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1CBB" w14:textId="69E5FCE1" w:rsidR="00A10589" w:rsidRPr="001021B1" w:rsidRDefault="00A10589" w:rsidP="00A10589">
      <w:pPr>
        <w:pStyle w:val="Nzev"/>
        <w:widowControl w:val="0"/>
        <w:rPr>
          <w:rFonts w:ascii="Verdana" w:hAnsi="Verdana"/>
          <w:sz w:val="24"/>
          <w:szCs w:val="24"/>
        </w:rPr>
      </w:pPr>
      <w:r w:rsidRPr="001021B1">
        <w:rPr>
          <w:rFonts w:ascii="Verdana" w:hAnsi="Verdana"/>
          <w:sz w:val="24"/>
          <w:szCs w:val="24"/>
        </w:rPr>
        <w:t xml:space="preserve">Dodatek č. </w:t>
      </w:r>
      <w:r w:rsidR="002D5C51">
        <w:rPr>
          <w:rFonts w:ascii="Verdana" w:hAnsi="Verdana"/>
          <w:sz w:val="24"/>
          <w:szCs w:val="24"/>
        </w:rPr>
        <w:t>3</w:t>
      </w:r>
    </w:p>
    <w:p w14:paraId="6C8F0806" w14:textId="77777777" w:rsidR="00A10589" w:rsidRDefault="00A10589" w:rsidP="00A10589">
      <w:pPr>
        <w:pStyle w:val="Nzev"/>
        <w:widowControl w:val="0"/>
        <w:rPr>
          <w:sz w:val="32"/>
          <w:szCs w:val="32"/>
        </w:rPr>
      </w:pPr>
    </w:p>
    <w:p w14:paraId="4633C311" w14:textId="605C83C7" w:rsidR="00A10589" w:rsidRPr="001021B1" w:rsidRDefault="00902399" w:rsidP="00A10589">
      <w:pPr>
        <w:pStyle w:val="Nzev"/>
        <w:widowContro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="00A10589" w:rsidRPr="001021B1">
        <w:rPr>
          <w:rFonts w:ascii="Verdana" w:hAnsi="Verdana"/>
          <w:sz w:val="32"/>
          <w:szCs w:val="32"/>
        </w:rPr>
        <w:t>SMLOUVY O DÍLO</w:t>
      </w:r>
    </w:p>
    <w:p w14:paraId="4ACF4ACD" w14:textId="77777777" w:rsidR="00A10589" w:rsidRDefault="00A10589" w:rsidP="00A10589">
      <w:pPr>
        <w:pStyle w:val="Nzev"/>
        <w:jc w:val="left"/>
        <w:rPr>
          <w:rFonts w:ascii="Verdana" w:hAnsi="Verdana"/>
          <w:b w:val="0"/>
          <w:i/>
          <w:sz w:val="20"/>
        </w:rPr>
      </w:pPr>
    </w:p>
    <w:p w14:paraId="0D757C55" w14:textId="56A59061" w:rsidR="00A10589" w:rsidRPr="00762244" w:rsidRDefault="00A10589" w:rsidP="00A10589">
      <w:pPr>
        <w:pStyle w:val="Nzev"/>
        <w:jc w:val="left"/>
        <w:rPr>
          <w:rFonts w:ascii="Verdana" w:hAnsi="Verdana"/>
          <w:b w:val="0"/>
          <w:i/>
          <w:szCs w:val="22"/>
        </w:rPr>
      </w:pPr>
      <w:r w:rsidRPr="00762244">
        <w:rPr>
          <w:rFonts w:ascii="Verdana" w:hAnsi="Verdana"/>
          <w:b w:val="0"/>
          <w:i/>
          <w:szCs w:val="22"/>
        </w:rPr>
        <w:t>Akce: „DAMU–</w:t>
      </w:r>
      <w:r w:rsidR="008E47A2">
        <w:rPr>
          <w:rFonts w:ascii="Verdana" w:hAnsi="Verdana"/>
          <w:b w:val="0"/>
          <w:i/>
          <w:szCs w:val="22"/>
        </w:rPr>
        <w:t>okna, fasáda, komíny, střecha</w:t>
      </w:r>
      <w:r w:rsidRPr="00762244">
        <w:rPr>
          <w:rFonts w:ascii="Verdana" w:hAnsi="Verdana"/>
          <w:b w:val="0"/>
          <w:i/>
          <w:color w:val="000000"/>
          <w:szCs w:val="22"/>
        </w:rPr>
        <w:t>“</w:t>
      </w:r>
    </w:p>
    <w:p w14:paraId="6F2F84E5" w14:textId="77777777" w:rsidR="00A10589" w:rsidRPr="00762244" w:rsidRDefault="00A10589" w:rsidP="00A10589">
      <w:pPr>
        <w:pStyle w:val="Nzev"/>
        <w:jc w:val="left"/>
        <w:rPr>
          <w:rFonts w:ascii="Verdana" w:hAnsi="Verdana"/>
          <w:b w:val="0"/>
          <w:i/>
          <w:szCs w:val="22"/>
        </w:rPr>
      </w:pPr>
    </w:p>
    <w:p w14:paraId="0D0A31FE" w14:textId="2B833066" w:rsidR="00A10589" w:rsidRPr="00762244" w:rsidRDefault="00A10589" w:rsidP="00A10589">
      <w:pPr>
        <w:pStyle w:val="Nzev"/>
        <w:jc w:val="left"/>
        <w:rPr>
          <w:rFonts w:ascii="Verdana" w:hAnsi="Verdana"/>
          <w:b w:val="0"/>
          <w:i/>
          <w:szCs w:val="22"/>
        </w:rPr>
      </w:pPr>
      <w:r w:rsidRPr="00762244">
        <w:rPr>
          <w:rFonts w:ascii="Verdana" w:hAnsi="Verdana"/>
          <w:b w:val="0"/>
          <w:i/>
          <w:szCs w:val="22"/>
        </w:rPr>
        <w:t>Identifikační číslo v EDS: 133D22A00001</w:t>
      </w:r>
      <w:r w:rsidR="008E47A2">
        <w:rPr>
          <w:rFonts w:ascii="Verdana" w:hAnsi="Verdana"/>
          <w:b w:val="0"/>
          <w:i/>
          <w:szCs w:val="22"/>
        </w:rPr>
        <w:t>5</w:t>
      </w:r>
    </w:p>
    <w:p w14:paraId="5B2C86DB" w14:textId="77777777" w:rsidR="00A10589" w:rsidRPr="00762244" w:rsidRDefault="00A10589" w:rsidP="00A10589">
      <w:pPr>
        <w:pStyle w:val="Nzev"/>
        <w:widowControl w:val="0"/>
        <w:jc w:val="left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 </w:t>
      </w:r>
    </w:p>
    <w:p w14:paraId="563E787E" w14:textId="77777777" w:rsidR="00A10589" w:rsidRPr="00762244" w:rsidRDefault="00A10589" w:rsidP="00A10589">
      <w:pPr>
        <w:widowControl w:val="0"/>
        <w:jc w:val="center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uzavřené dle ustanovení § </w:t>
      </w:r>
      <w:smartTag w:uri="urn:schemas-microsoft-com:office:smarttags" w:element="metricconverter">
        <w:smartTagPr>
          <w:attr w:name="ProductID" w:val="2586 a"/>
        </w:smartTagPr>
        <w:r w:rsidRPr="00762244">
          <w:rPr>
            <w:rFonts w:ascii="Verdana" w:hAnsi="Verdana"/>
            <w:szCs w:val="22"/>
          </w:rPr>
          <w:t>2586 a</w:t>
        </w:r>
      </w:smartTag>
      <w:r w:rsidRPr="00762244">
        <w:rPr>
          <w:rFonts w:ascii="Verdana" w:hAnsi="Verdana"/>
          <w:szCs w:val="22"/>
        </w:rPr>
        <w:t xml:space="preserve"> násl. Občanského zákoníku mezi smluvními stranami:</w:t>
      </w:r>
    </w:p>
    <w:p w14:paraId="35A15A0F" w14:textId="77777777" w:rsidR="00A10589" w:rsidRPr="00762244" w:rsidRDefault="00A10589" w:rsidP="00A10589">
      <w:pPr>
        <w:spacing w:before="120"/>
        <w:ind w:left="1701" w:hanging="1701"/>
        <w:rPr>
          <w:rFonts w:ascii="Verdana" w:hAnsi="Verdana" w:cs="Arial"/>
          <w:b/>
          <w:szCs w:val="22"/>
        </w:rPr>
      </w:pPr>
      <w:r w:rsidRPr="00762244">
        <w:rPr>
          <w:rFonts w:ascii="Verdana" w:hAnsi="Verdana"/>
          <w:b/>
          <w:szCs w:val="22"/>
        </w:rPr>
        <w:t>A</w:t>
      </w:r>
      <w:r w:rsidRPr="00762244">
        <w:rPr>
          <w:rFonts w:ascii="Verdana" w:hAnsi="Verdana" w:cs="Arial"/>
          <w:b/>
          <w:szCs w:val="22"/>
        </w:rPr>
        <w:t>kademie múzických umění v Praze (AMU)</w:t>
      </w:r>
    </w:p>
    <w:p w14:paraId="0A08B497" w14:textId="77777777" w:rsidR="00A10589" w:rsidRPr="00762244" w:rsidRDefault="00A10589" w:rsidP="00A10589">
      <w:pPr>
        <w:ind w:left="1701" w:hanging="1701"/>
        <w:rPr>
          <w:rFonts w:ascii="Verdana" w:hAnsi="Verdana" w:cs="Arial"/>
          <w:b/>
          <w:szCs w:val="22"/>
        </w:rPr>
      </w:pPr>
      <w:r w:rsidRPr="00762244">
        <w:rPr>
          <w:rFonts w:ascii="Verdana" w:hAnsi="Verdana"/>
          <w:b/>
          <w:szCs w:val="22"/>
        </w:rPr>
        <w:tab/>
      </w:r>
      <w:r w:rsidRPr="00762244">
        <w:rPr>
          <w:rFonts w:ascii="Verdana" w:hAnsi="Verdana" w:cs="Arial"/>
          <w:szCs w:val="22"/>
        </w:rPr>
        <w:t>veřejná vysoká škola dle z. č. 111/1998 Sb., v platném znění</w:t>
      </w:r>
    </w:p>
    <w:p w14:paraId="0B04AEBE" w14:textId="77777777" w:rsidR="00A10589" w:rsidRPr="00762244" w:rsidRDefault="00A10589" w:rsidP="00A10589">
      <w:pPr>
        <w:ind w:left="1701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Sídlo: Malostranské nám. č. 12, 118 00 Praha 1, Česká republika</w:t>
      </w:r>
    </w:p>
    <w:p w14:paraId="4DB0771B" w14:textId="77777777" w:rsidR="00A10589" w:rsidRPr="00762244" w:rsidRDefault="00A10589" w:rsidP="00A10589">
      <w:pPr>
        <w:ind w:left="1416" w:firstLine="285"/>
        <w:rPr>
          <w:rFonts w:ascii="Verdana" w:hAnsi="Verdana" w:cs="Arial"/>
          <w:b/>
          <w:szCs w:val="22"/>
        </w:rPr>
      </w:pPr>
      <w:r w:rsidRPr="00762244">
        <w:rPr>
          <w:rFonts w:ascii="Verdana" w:hAnsi="Verdana" w:cs="Arial"/>
          <w:szCs w:val="22"/>
        </w:rPr>
        <w:t>Součást: Divadelní fakulta AMU</w:t>
      </w:r>
    </w:p>
    <w:p w14:paraId="05D6169C" w14:textId="77777777" w:rsidR="00A10589" w:rsidRPr="00762244" w:rsidRDefault="00A10589" w:rsidP="00A10589">
      <w:pPr>
        <w:ind w:left="2124" w:hanging="423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Adresa: Karlova 26, 116 65 Praha 1</w:t>
      </w:r>
    </w:p>
    <w:p w14:paraId="012E234F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IČO: 61384984</w:t>
      </w:r>
    </w:p>
    <w:p w14:paraId="620D4FDC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DIČ: CZ61384984</w:t>
      </w:r>
    </w:p>
    <w:p w14:paraId="33BD93AD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Bankovní spojení: Komerční banka, a.s.</w:t>
      </w:r>
    </w:p>
    <w:p w14:paraId="0AD7103E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č. účtu:</w:t>
      </w:r>
      <w:r w:rsidRPr="00762244">
        <w:rPr>
          <w:rFonts w:ascii="Verdana" w:hAnsi="Verdana" w:cs="Arial"/>
          <w:szCs w:val="22"/>
        </w:rPr>
        <w:tab/>
        <w:t>19-5373180297/0100</w:t>
      </w:r>
    </w:p>
    <w:p w14:paraId="7796DD6E" w14:textId="77777777" w:rsidR="00A10589" w:rsidRPr="00762244" w:rsidRDefault="00A10589" w:rsidP="00A10589">
      <w:pPr>
        <w:ind w:left="1701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  <w:u w:val="single"/>
        </w:rPr>
        <w:t>Zastoupená ve věcech smluvních</w:t>
      </w:r>
      <w:r w:rsidRPr="00762244">
        <w:rPr>
          <w:rFonts w:ascii="Verdana" w:hAnsi="Verdana" w:cs="Arial"/>
          <w:szCs w:val="22"/>
        </w:rPr>
        <w:t xml:space="preserve">: </w:t>
      </w:r>
      <w:r w:rsidRPr="00762244">
        <w:rPr>
          <w:rFonts w:ascii="Verdana" w:hAnsi="Verdana"/>
          <w:i/>
          <w:szCs w:val="22"/>
        </w:rPr>
        <w:t>Ing. Tomáš Langer, Ph.D., kvestor</w:t>
      </w:r>
    </w:p>
    <w:p w14:paraId="71B9CD07" w14:textId="77777777" w:rsidR="00A10589" w:rsidRPr="00762244" w:rsidRDefault="00A10589" w:rsidP="00A10589">
      <w:pPr>
        <w:ind w:left="993" w:firstLine="708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Tel.: +420 234 244 503, e-mail: tomas.langer@amu.cz </w:t>
      </w:r>
    </w:p>
    <w:p w14:paraId="7FFB8059" w14:textId="77777777" w:rsidR="00A10589" w:rsidRPr="00762244" w:rsidRDefault="00A10589" w:rsidP="00A10589">
      <w:pPr>
        <w:ind w:left="1701"/>
        <w:rPr>
          <w:rFonts w:ascii="Verdana" w:hAnsi="Verdana"/>
          <w:i/>
          <w:szCs w:val="22"/>
        </w:rPr>
      </w:pPr>
      <w:r w:rsidRPr="00762244">
        <w:rPr>
          <w:rFonts w:ascii="Verdana" w:hAnsi="Verdana"/>
          <w:szCs w:val="22"/>
          <w:u w:val="single"/>
        </w:rPr>
        <w:t>Osoba oprávněná k věcným jednáním</w:t>
      </w:r>
      <w:r w:rsidRPr="00762244">
        <w:rPr>
          <w:rFonts w:ascii="Verdana" w:hAnsi="Verdana" w:cs="Arial"/>
          <w:szCs w:val="22"/>
        </w:rPr>
        <w:t xml:space="preserve">: </w:t>
      </w:r>
      <w:r w:rsidRPr="00762244">
        <w:rPr>
          <w:rFonts w:ascii="Verdana" w:hAnsi="Verdana"/>
          <w:i/>
          <w:szCs w:val="22"/>
        </w:rPr>
        <w:t>Mgr. Jan Sedláček, Ph.D. tajemník</w:t>
      </w:r>
    </w:p>
    <w:p w14:paraId="6E77CB71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Tel: +420 </w:t>
      </w:r>
      <w:r w:rsidRPr="00762244">
        <w:rPr>
          <w:rFonts w:ascii="Verdana" w:hAnsi="Verdana"/>
          <w:szCs w:val="22"/>
        </w:rPr>
        <w:t>234 244 203</w:t>
      </w:r>
      <w:r w:rsidRPr="00762244">
        <w:rPr>
          <w:rFonts w:ascii="Verdana" w:hAnsi="Verdana" w:cs="Arial"/>
          <w:szCs w:val="22"/>
        </w:rPr>
        <w:t xml:space="preserve">, e-mail: </w:t>
      </w:r>
      <w:r w:rsidRPr="00762244">
        <w:rPr>
          <w:rFonts w:ascii="Verdana" w:hAnsi="Verdana"/>
          <w:szCs w:val="22"/>
        </w:rPr>
        <w:t>jan.sedlacek@damu.cz</w:t>
      </w:r>
    </w:p>
    <w:p w14:paraId="04C4AAA9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(dále jen „</w:t>
      </w:r>
      <w:r w:rsidRPr="00762244">
        <w:rPr>
          <w:rFonts w:ascii="Verdana" w:hAnsi="Verdana" w:cs="Arial"/>
          <w:b/>
          <w:szCs w:val="22"/>
        </w:rPr>
        <w:t>Objednatel</w:t>
      </w:r>
      <w:r w:rsidRPr="00762244">
        <w:rPr>
          <w:rFonts w:ascii="Verdana" w:hAnsi="Verdana" w:cs="Arial"/>
          <w:szCs w:val="22"/>
        </w:rPr>
        <w:t>“)</w:t>
      </w:r>
    </w:p>
    <w:p w14:paraId="07D3CB92" w14:textId="77777777" w:rsidR="00A10589" w:rsidRPr="00762244" w:rsidRDefault="00A10589" w:rsidP="00A10589">
      <w:pPr>
        <w:widowControl w:val="0"/>
        <w:rPr>
          <w:rFonts w:ascii="Verdana" w:hAnsi="Verdana"/>
          <w:szCs w:val="22"/>
        </w:rPr>
      </w:pPr>
    </w:p>
    <w:p w14:paraId="63356007" w14:textId="77777777" w:rsidR="00A10589" w:rsidRPr="00762244" w:rsidRDefault="00A10589" w:rsidP="00A10589">
      <w:pPr>
        <w:widowControl w:val="0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 (dále jen „</w:t>
      </w:r>
      <w:r w:rsidRPr="00762244">
        <w:rPr>
          <w:rFonts w:ascii="Verdana" w:hAnsi="Verdana"/>
          <w:b/>
          <w:szCs w:val="22"/>
        </w:rPr>
        <w:t>Objednatel</w:t>
      </w:r>
      <w:r w:rsidRPr="00762244">
        <w:rPr>
          <w:rFonts w:ascii="Verdana" w:hAnsi="Verdana"/>
          <w:szCs w:val="22"/>
        </w:rPr>
        <w:t>“)</w:t>
      </w:r>
    </w:p>
    <w:p w14:paraId="55777DB8" w14:textId="74F2E079" w:rsidR="001F73DD" w:rsidRDefault="001F73DD" w:rsidP="001F73DD">
      <w:pPr>
        <w:widowControl w:val="0"/>
        <w:jc w:val="both"/>
      </w:pPr>
    </w:p>
    <w:p w14:paraId="54BA0513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a</w:t>
      </w:r>
    </w:p>
    <w:p w14:paraId="7F618935" w14:textId="3146B2E7" w:rsidR="00A10589" w:rsidRPr="00762244" w:rsidRDefault="00A10589" w:rsidP="00A10589">
      <w:pPr>
        <w:tabs>
          <w:tab w:val="left" w:pos="1701"/>
        </w:tabs>
        <w:spacing w:before="120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ALBET stavební, s.r.o.</w:t>
      </w:r>
    </w:p>
    <w:p w14:paraId="5BD9B841" w14:textId="785CE975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Sídlo: </w:t>
      </w:r>
      <w:r>
        <w:rPr>
          <w:rFonts w:ascii="Verdana" w:hAnsi="Verdana" w:cs="Arial"/>
          <w:szCs w:val="22"/>
        </w:rPr>
        <w:t>Vrážská 144, 153 00 Praha 5 - Radotín</w:t>
      </w:r>
    </w:p>
    <w:p w14:paraId="4A7E7526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Právní forma: Společnost s ručením omezeným</w:t>
      </w:r>
    </w:p>
    <w:p w14:paraId="7060FCFB" w14:textId="419FD4CC" w:rsidR="00A10589" w:rsidRPr="00762244" w:rsidRDefault="00A10589" w:rsidP="00A10589">
      <w:pPr>
        <w:ind w:left="1695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Zápis v obchodním rejstříku vedený u Městského soudu Praha, spisová    značka C </w:t>
      </w:r>
      <w:r>
        <w:rPr>
          <w:rFonts w:ascii="Verdana" w:hAnsi="Verdana" w:cs="Arial"/>
          <w:szCs w:val="22"/>
        </w:rPr>
        <w:t>99291</w:t>
      </w:r>
    </w:p>
    <w:p w14:paraId="53D622A4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Plátce DPH: ano</w:t>
      </w:r>
    </w:p>
    <w:p w14:paraId="58FBD85A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Daňový domicil: ČR</w:t>
      </w:r>
    </w:p>
    <w:p w14:paraId="50A7C851" w14:textId="71E38A20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IČO: </w:t>
      </w:r>
      <w:r>
        <w:rPr>
          <w:rFonts w:ascii="Verdana" w:hAnsi="Verdana" w:cs="Arial"/>
          <w:szCs w:val="22"/>
        </w:rPr>
        <w:t>27139891</w:t>
      </w:r>
      <w:r w:rsidRPr="00762244">
        <w:rPr>
          <w:rFonts w:ascii="Verdana" w:hAnsi="Verdana" w:cs="Arial"/>
          <w:szCs w:val="22"/>
        </w:rPr>
        <w:t>, DIČ:CZ</w:t>
      </w:r>
      <w:r>
        <w:rPr>
          <w:rFonts w:ascii="Verdana" w:hAnsi="Verdana" w:cs="Arial"/>
          <w:szCs w:val="22"/>
        </w:rPr>
        <w:t>27139891</w:t>
      </w:r>
    </w:p>
    <w:p w14:paraId="4FBC9A2D" w14:textId="4D43E580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Bankovní spojení: </w:t>
      </w:r>
      <w:r>
        <w:rPr>
          <w:rFonts w:ascii="Verdana" w:hAnsi="Verdana" w:cs="Arial"/>
          <w:szCs w:val="22"/>
        </w:rPr>
        <w:t>35-718970217/0100</w:t>
      </w:r>
    </w:p>
    <w:p w14:paraId="11738685" w14:textId="355D3DC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Adresa banky: </w:t>
      </w:r>
      <w:r>
        <w:rPr>
          <w:rFonts w:ascii="Verdana" w:hAnsi="Verdana" w:cs="Arial"/>
          <w:szCs w:val="22"/>
        </w:rPr>
        <w:t>Komerční banka, a.s., Praha 5</w:t>
      </w:r>
    </w:p>
    <w:p w14:paraId="17FC4B73" w14:textId="58A207EA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Zastoupená ve věcech smluvních: ing. </w:t>
      </w:r>
      <w:r>
        <w:rPr>
          <w:rFonts w:ascii="Verdana" w:hAnsi="Verdana" w:cs="Arial"/>
          <w:szCs w:val="22"/>
        </w:rPr>
        <w:t>Petr Doležal</w:t>
      </w:r>
    </w:p>
    <w:p w14:paraId="44E737EB" w14:textId="2CA37261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Zastoupená ve věcech technických: ing. </w:t>
      </w:r>
      <w:r>
        <w:rPr>
          <w:rFonts w:ascii="Verdana" w:hAnsi="Verdana" w:cs="Arial"/>
          <w:szCs w:val="22"/>
        </w:rPr>
        <w:t>Petr Doležal</w:t>
      </w:r>
      <w:r w:rsidRPr="00762244">
        <w:rPr>
          <w:rFonts w:ascii="Verdana" w:hAnsi="Verdana" w:cs="Arial"/>
          <w:szCs w:val="22"/>
        </w:rPr>
        <w:t xml:space="preserve"> </w:t>
      </w:r>
    </w:p>
    <w:p w14:paraId="75591499" w14:textId="388B5BB1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Tel.: 602</w:t>
      </w:r>
      <w:r w:rsidR="008E47A2">
        <w:rPr>
          <w:rFonts w:ascii="Verdana" w:hAnsi="Verdana" w:cs="Arial"/>
          <w:szCs w:val="22"/>
        </w:rPr>
        <w:t> 343 866</w:t>
      </w:r>
      <w:r w:rsidRPr="00762244">
        <w:rPr>
          <w:rFonts w:ascii="Verdana" w:hAnsi="Verdana" w:cs="Arial"/>
          <w:szCs w:val="22"/>
        </w:rPr>
        <w:t xml:space="preserve">, e-mail: </w:t>
      </w:r>
      <w:r w:rsidR="008E47A2">
        <w:rPr>
          <w:rFonts w:ascii="Verdana" w:hAnsi="Verdana" w:cs="Arial"/>
          <w:szCs w:val="22"/>
        </w:rPr>
        <w:t>dolezal</w:t>
      </w:r>
      <w:r w:rsidRPr="00762244">
        <w:rPr>
          <w:rFonts w:ascii="Verdana" w:hAnsi="Verdana" w:cs="Arial"/>
          <w:szCs w:val="22"/>
        </w:rPr>
        <w:t>@</w:t>
      </w:r>
      <w:r w:rsidR="008E47A2">
        <w:rPr>
          <w:rFonts w:ascii="Verdana" w:hAnsi="Verdana" w:cs="Arial"/>
          <w:szCs w:val="22"/>
        </w:rPr>
        <w:t>albet.cz</w:t>
      </w:r>
    </w:p>
    <w:p w14:paraId="757836CD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</w:p>
    <w:p w14:paraId="1FDB552E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(dále jen „</w:t>
      </w:r>
      <w:r w:rsidRPr="00762244">
        <w:rPr>
          <w:rFonts w:ascii="Verdana" w:hAnsi="Verdana"/>
          <w:b/>
          <w:szCs w:val="22"/>
        </w:rPr>
        <w:t>Zhotovitel</w:t>
      </w:r>
      <w:r w:rsidRPr="00762244">
        <w:rPr>
          <w:rFonts w:ascii="Verdana" w:hAnsi="Verdana"/>
          <w:szCs w:val="22"/>
        </w:rPr>
        <w:t>“)</w:t>
      </w:r>
    </w:p>
    <w:p w14:paraId="3C5F7F2E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</w:p>
    <w:p w14:paraId="369EEDC4" w14:textId="58385590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Objednatel a Zhotovitel</w:t>
      </w:r>
      <w:r w:rsidR="00902399">
        <w:rPr>
          <w:rFonts w:ascii="Verdana" w:hAnsi="Verdana"/>
          <w:szCs w:val="22"/>
        </w:rPr>
        <w:t>,</w:t>
      </w:r>
      <w:r w:rsidRPr="00762244">
        <w:rPr>
          <w:rFonts w:ascii="Verdana" w:hAnsi="Verdana"/>
          <w:szCs w:val="22"/>
        </w:rPr>
        <w:t xml:space="preserve"> dále každý jednotlivě jen „</w:t>
      </w:r>
      <w:r w:rsidRPr="00762244">
        <w:rPr>
          <w:rFonts w:ascii="Verdana" w:hAnsi="Verdana"/>
          <w:b/>
          <w:szCs w:val="22"/>
        </w:rPr>
        <w:t>Smluvní strana</w:t>
      </w:r>
      <w:r w:rsidRPr="00762244">
        <w:rPr>
          <w:rFonts w:ascii="Verdana" w:hAnsi="Verdana"/>
          <w:szCs w:val="22"/>
        </w:rPr>
        <w:t>“ a společně jen „</w:t>
      </w:r>
      <w:r w:rsidRPr="00762244">
        <w:rPr>
          <w:rFonts w:ascii="Verdana" w:hAnsi="Verdana"/>
          <w:b/>
          <w:szCs w:val="22"/>
        </w:rPr>
        <w:t>Smluvní strany</w:t>
      </w:r>
      <w:r w:rsidRPr="00762244">
        <w:rPr>
          <w:rFonts w:ascii="Verdana" w:hAnsi="Verdana"/>
          <w:szCs w:val="22"/>
        </w:rPr>
        <w:t>“</w:t>
      </w:r>
    </w:p>
    <w:p w14:paraId="0A143AD1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</w:p>
    <w:p w14:paraId="5C305F47" w14:textId="205C65E2" w:rsidR="00A10589" w:rsidRDefault="00A10589" w:rsidP="001F73DD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Tímto Dodatkem č. </w:t>
      </w:r>
      <w:r w:rsidR="00AA3C14">
        <w:rPr>
          <w:rFonts w:ascii="Verdana" w:hAnsi="Verdana"/>
          <w:szCs w:val="22"/>
        </w:rPr>
        <w:t>3</w:t>
      </w:r>
      <w:r w:rsidRPr="00762244">
        <w:rPr>
          <w:rFonts w:ascii="Verdana" w:hAnsi="Verdana"/>
          <w:szCs w:val="22"/>
        </w:rPr>
        <w:t xml:space="preserve"> Smlouvy o dílo se upravuj</w:t>
      </w:r>
      <w:r w:rsidR="00174C34">
        <w:rPr>
          <w:rFonts w:ascii="Verdana" w:hAnsi="Verdana"/>
          <w:szCs w:val="22"/>
        </w:rPr>
        <w:t>í</w:t>
      </w:r>
      <w:r w:rsidRPr="00762244">
        <w:rPr>
          <w:rFonts w:ascii="Verdana" w:hAnsi="Verdana"/>
          <w:szCs w:val="22"/>
        </w:rPr>
        <w:t xml:space="preserve"> </w:t>
      </w:r>
      <w:r w:rsidRPr="008E47A2">
        <w:rPr>
          <w:rFonts w:ascii="Verdana" w:hAnsi="Verdana"/>
          <w:szCs w:val="22"/>
        </w:rPr>
        <w:t xml:space="preserve">čl. č. V. </w:t>
      </w:r>
      <w:r w:rsidR="008E47A2">
        <w:rPr>
          <w:rFonts w:ascii="Verdana" w:hAnsi="Verdana"/>
          <w:szCs w:val="22"/>
        </w:rPr>
        <w:t>Termíny plnění</w:t>
      </w:r>
      <w:r w:rsidR="00673DC8">
        <w:rPr>
          <w:rFonts w:ascii="Verdana" w:hAnsi="Verdana"/>
          <w:szCs w:val="22"/>
        </w:rPr>
        <w:t xml:space="preserve"> a čl. č. VI. </w:t>
      </w:r>
      <w:r w:rsidR="00673DC8">
        <w:rPr>
          <w:rFonts w:ascii="Verdana" w:hAnsi="Verdana"/>
          <w:szCs w:val="22"/>
        </w:rPr>
        <w:lastRenderedPageBreak/>
        <w:t>Cena a platební podmínky.</w:t>
      </w:r>
    </w:p>
    <w:p w14:paraId="665C10C9" w14:textId="77777777" w:rsidR="00CF3C29" w:rsidRPr="00C420A8" w:rsidRDefault="00CF3C29" w:rsidP="001F73DD">
      <w:pPr>
        <w:widowControl w:val="0"/>
        <w:jc w:val="both"/>
        <w:rPr>
          <w:rFonts w:ascii="Verdana" w:hAnsi="Verdana"/>
          <w:szCs w:val="22"/>
        </w:rPr>
      </w:pPr>
    </w:p>
    <w:p w14:paraId="641ED77B" w14:textId="782CE850" w:rsidR="001F73DD" w:rsidRDefault="001F73DD" w:rsidP="001F73DD">
      <w:pPr>
        <w:widowControl w:val="0"/>
        <w:jc w:val="both"/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B475E9">
        <w:rPr>
          <w:sz w:val="28"/>
          <w:szCs w:val="28"/>
        </w:rPr>
        <w:t xml:space="preserve">    </w:t>
      </w:r>
      <w:r w:rsidRPr="00B475E9">
        <w:rPr>
          <w:rFonts w:ascii="Arial" w:hAnsi="Arial" w:cs="Arial"/>
          <w:b/>
          <w:sz w:val="28"/>
          <w:szCs w:val="28"/>
        </w:rPr>
        <w:t>Preambule</w:t>
      </w:r>
    </w:p>
    <w:p w14:paraId="6DD932E8" w14:textId="3B177BD8" w:rsidR="0039650A" w:rsidRDefault="0039650A" w:rsidP="001F73DD">
      <w:pPr>
        <w:widowControl w:val="0"/>
        <w:jc w:val="both"/>
        <w:rPr>
          <w:rFonts w:ascii="Arial" w:hAnsi="Arial" w:cs="Arial"/>
          <w:b/>
          <w:sz w:val="28"/>
          <w:szCs w:val="28"/>
        </w:rPr>
      </w:pPr>
      <w:r w:rsidRPr="008E47A2">
        <w:rPr>
          <w:rFonts w:ascii="Verdana" w:hAnsi="Verdana" w:cs="Arial"/>
        </w:rPr>
        <w:t xml:space="preserve">Uzavření Dodatku č. </w:t>
      </w:r>
      <w:r w:rsidR="00FF511D">
        <w:rPr>
          <w:rFonts w:ascii="Verdana" w:hAnsi="Verdana" w:cs="Arial"/>
        </w:rPr>
        <w:t>3</w:t>
      </w:r>
      <w:r w:rsidRPr="008E47A2">
        <w:rPr>
          <w:rFonts w:ascii="Verdana" w:hAnsi="Verdana" w:cs="Arial"/>
        </w:rPr>
        <w:t xml:space="preserve"> je vyvoláno</w:t>
      </w:r>
      <w:r>
        <w:rPr>
          <w:rFonts w:ascii="Verdana" w:hAnsi="Verdana" w:cs="Arial"/>
        </w:rPr>
        <w:t xml:space="preserve"> následujícími skutečnostmi:</w:t>
      </w:r>
    </w:p>
    <w:p w14:paraId="67DF5B7D" w14:textId="7EC5C464" w:rsidR="00673DC8" w:rsidRDefault="00673DC8" w:rsidP="001F73DD">
      <w:pPr>
        <w:widowControl w:val="0"/>
        <w:jc w:val="both"/>
        <w:rPr>
          <w:rFonts w:ascii="Arial" w:hAnsi="Arial" w:cs="Arial"/>
          <w:b/>
          <w:sz w:val="28"/>
          <w:szCs w:val="28"/>
        </w:rPr>
      </w:pPr>
    </w:p>
    <w:p w14:paraId="71A76DD4" w14:textId="131820F0" w:rsidR="00673DC8" w:rsidRDefault="00FF511D" w:rsidP="002D14F5">
      <w:pPr>
        <w:pStyle w:val="xxmsonormal"/>
        <w:numPr>
          <w:ilvl w:val="0"/>
          <w:numId w:val="3"/>
        </w:numPr>
        <w:jc w:val="both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Provozními omezeními</w:t>
      </w:r>
      <w:r w:rsidR="00E368C2">
        <w:rPr>
          <w:rFonts w:ascii="Verdana" w:eastAsia="Times New Roman" w:hAnsi="Verdana"/>
          <w:color w:val="000000"/>
        </w:rPr>
        <w:t xml:space="preserve"> práce ze strany AMU</w:t>
      </w:r>
      <w:r w:rsidR="00FB7A52">
        <w:rPr>
          <w:rFonts w:ascii="Verdana" w:eastAsia="Times New Roman" w:hAnsi="Verdana"/>
          <w:color w:val="000000"/>
        </w:rPr>
        <w:t xml:space="preserve"> </w:t>
      </w:r>
      <w:r w:rsidR="000247BC">
        <w:rPr>
          <w:rFonts w:ascii="Verdana" w:eastAsia="Times New Roman" w:hAnsi="Verdana"/>
          <w:color w:val="000000"/>
        </w:rPr>
        <w:t>v době akademického roku</w:t>
      </w:r>
      <w:r w:rsidR="00371933">
        <w:rPr>
          <w:rFonts w:ascii="Verdana" w:eastAsia="Times New Roman" w:hAnsi="Verdana"/>
          <w:color w:val="000000"/>
        </w:rPr>
        <w:t xml:space="preserve"> – zastavení prací při návštěvě prezidenta České republik</w:t>
      </w:r>
      <w:r w:rsidR="00066DA5">
        <w:rPr>
          <w:rFonts w:ascii="Verdana" w:eastAsia="Times New Roman" w:hAnsi="Verdana"/>
          <w:color w:val="000000"/>
        </w:rPr>
        <w:t>y z</w:t>
      </w:r>
      <w:r w:rsidR="007C219A">
        <w:rPr>
          <w:rFonts w:ascii="Verdana" w:eastAsia="Times New Roman" w:hAnsi="Verdana"/>
          <w:color w:val="000000"/>
        </w:rPr>
        <w:t> </w:t>
      </w:r>
      <w:r w:rsidR="00066DA5">
        <w:rPr>
          <w:rFonts w:ascii="Verdana" w:eastAsia="Times New Roman" w:hAnsi="Verdana"/>
          <w:color w:val="000000"/>
        </w:rPr>
        <w:t>důvodu</w:t>
      </w:r>
      <w:r w:rsidR="007C219A">
        <w:rPr>
          <w:rFonts w:ascii="Verdana" w:eastAsia="Times New Roman" w:hAnsi="Verdana"/>
          <w:color w:val="000000"/>
        </w:rPr>
        <w:t xml:space="preserve"> bezpečnostních opatření</w:t>
      </w:r>
      <w:r w:rsidR="00F8468F">
        <w:rPr>
          <w:rFonts w:ascii="Verdana" w:eastAsia="Times New Roman" w:hAnsi="Verdana"/>
          <w:color w:val="000000"/>
        </w:rPr>
        <w:t xml:space="preserve"> a</w:t>
      </w:r>
      <w:r w:rsidR="007C219A">
        <w:rPr>
          <w:rFonts w:ascii="Verdana" w:eastAsia="Times New Roman" w:hAnsi="Verdana"/>
          <w:color w:val="000000"/>
        </w:rPr>
        <w:t xml:space="preserve"> </w:t>
      </w:r>
      <w:r w:rsidR="003478B2">
        <w:rPr>
          <w:rFonts w:ascii="Verdana" w:eastAsia="Times New Roman" w:hAnsi="Verdana"/>
          <w:color w:val="000000"/>
        </w:rPr>
        <w:t>kvů</w:t>
      </w:r>
      <w:r w:rsidR="004B2254">
        <w:rPr>
          <w:rFonts w:ascii="Verdana" w:eastAsia="Times New Roman" w:hAnsi="Verdana"/>
          <w:color w:val="000000"/>
        </w:rPr>
        <w:t>li</w:t>
      </w:r>
      <w:r w:rsidR="007C219A">
        <w:rPr>
          <w:rFonts w:ascii="Verdana" w:eastAsia="Times New Roman" w:hAnsi="Verdana"/>
          <w:color w:val="000000"/>
        </w:rPr>
        <w:t xml:space="preserve"> mimořádným akademickým akcím</w:t>
      </w:r>
      <w:r w:rsidR="003478B2">
        <w:rPr>
          <w:rFonts w:ascii="Verdana" w:eastAsia="Times New Roman" w:hAnsi="Verdana"/>
          <w:color w:val="000000"/>
        </w:rPr>
        <w:t xml:space="preserve"> v sousedících prostorách</w:t>
      </w:r>
      <w:r w:rsidR="0012725E">
        <w:rPr>
          <w:rFonts w:ascii="Verdana" w:eastAsia="Times New Roman" w:hAnsi="Verdana"/>
          <w:color w:val="000000"/>
        </w:rPr>
        <w:t xml:space="preserve">; </w:t>
      </w:r>
      <w:r w:rsidR="0012725E">
        <w:rPr>
          <w:rFonts w:ascii="Verdana" w:eastAsia="Times New Roman" w:hAnsi="Verdana"/>
          <w:color w:val="000000"/>
        </w:rPr>
        <w:t>zastavení prací kvůli nepřízni počasí</w:t>
      </w:r>
    </w:p>
    <w:p w14:paraId="1A7E5FCC" w14:textId="77777777" w:rsidR="00ED0D8E" w:rsidRPr="002D5C51" w:rsidRDefault="00ED0D8E" w:rsidP="002D5C51">
      <w:pPr>
        <w:pStyle w:val="xxmsonormal"/>
        <w:ind w:left="720"/>
        <w:jc w:val="both"/>
        <w:rPr>
          <w:rFonts w:ascii="Verdana" w:eastAsia="Times New Roman" w:hAnsi="Verdana"/>
          <w:color w:val="000000"/>
        </w:rPr>
      </w:pPr>
    </w:p>
    <w:p w14:paraId="2285F2FF" w14:textId="77777777" w:rsidR="00673DC8" w:rsidRDefault="00673DC8" w:rsidP="00673DC8">
      <w:pPr>
        <w:pStyle w:val="xxmsonormal"/>
      </w:pPr>
      <w:r>
        <w:rPr>
          <w:b/>
          <w:bCs/>
        </w:rPr>
        <w:t> </w:t>
      </w:r>
    </w:p>
    <w:p w14:paraId="040C2572" w14:textId="60F2A061" w:rsidR="00673DC8" w:rsidRPr="00ED0D8E" w:rsidRDefault="00ED0D8E" w:rsidP="001F73DD">
      <w:pPr>
        <w:widowControl w:val="0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Uzavření Dodatku č. </w:t>
      </w:r>
      <w:r w:rsidR="00AA3C14">
        <w:rPr>
          <w:rFonts w:ascii="Verdana" w:hAnsi="Verdana" w:cs="Arial"/>
          <w:szCs w:val="22"/>
        </w:rPr>
        <w:t>3</w:t>
      </w:r>
      <w:r>
        <w:rPr>
          <w:rFonts w:ascii="Verdana" w:hAnsi="Verdana" w:cs="Arial"/>
          <w:szCs w:val="22"/>
        </w:rPr>
        <w:t xml:space="preserve"> je v souladu se zněním odstavc</w:t>
      </w:r>
      <w:r w:rsidR="00CF3C29">
        <w:rPr>
          <w:rFonts w:ascii="Verdana" w:hAnsi="Verdana" w:cs="Arial"/>
          <w:szCs w:val="22"/>
        </w:rPr>
        <w:t>ů</w:t>
      </w:r>
      <w:r>
        <w:rPr>
          <w:rFonts w:ascii="Verdana" w:hAnsi="Verdana" w:cs="Arial"/>
          <w:szCs w:val="22"/>
        </w:rPr>
        <w:t xml:space="preserve"> č. 4 a </w:t>
      </w:r>
      <w:r w:rsidR="00CF3C29">
        <w:rPr>
          <w:rFonts w:ascii="Verdana" w:hAnsi="Verdana" w:cs="Arial"/>
          <w:szCs w:val="22"/>
        </w:rPr>
        <w:t>č. 6 § 222 zákona č. 134/2016 Sb., o zadávání veřejných zakázek, ve znění pozdějších předpisů a</w:t>
      </w:r>
      <w:r w:rsidR="002D14F5">
        <w:rPr>
          <w:rFonts w:ascii="Verdana" w:hAnsi="Verdana" w:cs="Arial"/>
          <w:szCs w:val="22"/>
        </w:rPr>
        <w:t> </w:t>
      </w:r>
      <w:r w:rsidR="00CF3C29">
        <w:rPr>
          <w:rFonts w:ascii="Verdana" w:hAnsi="Verdana" w:cs="Arial"/>
          <w:szCs w:val="22"/>
        </w:rPr>
        <w:t xml:space="preserve">v souladu s výkladem § 222 (Změny závazků ze smlouvy na veřejnou zakázku) </w:t>
      </w:r>
      <w:r w:rsidR="001F0B6F">
        <w:rPr>
          <w:rFonts w:ascii="Verdana" w:hAnsi="Verdana" w:cs="Arial"/>
          <w:szCs w:val="22"/>
        </w:rPr>
        <w:t>vyda</w:t>
      </w:r>
      <w:r w:rsidR="00CF3C29">
        <w:rPr>
          <w:rFonts w:ascii="Verdana" w:hAnsi="Verdana" w:cs="Arial"/>
          <w:szCs w:val="22"/>
        </w:rPr>
        <w:t xml:space="preserve">ným Ministerstvem pro místní rozvoj ČR. Výklad MMR tvoří Přílohu č. 3 tohoto Dodatku č. </w:t>
      </w:r>
      <w:r w:rsidR="00AA3C14">
        <w:rPr>
          <w:rFonts w:ascii="Verdana" w:hAnsi="Verdana" w:cs="Arial"/>
          <w:szCs w:val="22"/>
        </w:rPr>
        <w:t>3</w:t>
      </w:r>
      <w:r w:rsidR="00CF3C29">
        <w:rPr>
          <w:rFonts w:ascii="Verdana" w:hAnsi="Verdana" w:cs="Arial"/>
          <w:szCs w:val="22"/>
        </w:rPr>
        <w:t>.</w:t>
      </w:r>
    </w:p>
    <w:p w14:paraId="42A5DD14" w14:textId="30836E40" w:rsidR="00673DC8" w:rsidRPr="00B475E9" w:rsidRDefault="00673DC8" w:rsidP="001F73DD">
      <w:pPr>
        <w:widowControl w:val="0"/>
        <w:jc w:val="both"/>
        <w:rPr>
          <w:rFonts w:ascii="Arial" w:hAnsi="Arial" w:cs="Arial"/>
          <w:b/>
          <w:sz w:val="28"/>
          <w:szCs w:val="28"/>
        </w:rPr>
      </w:pPr>
    </w:p>
    <w:p w14:paraId="10F53B86" w14:textId="2AF94A44" w:rsidR="00B475E9" w:rsidRPr="00B475E9" w:rsidRDefault="00B475E9" w:rsidP="001F73DD">
      <w:pPr>
        <w:widowControl w:val="0"/>
        <w:jc w:val="both"/>
        <w:rPr>
          <w:rFonts w:ascii="Arial" w:hAnsi="Arial" w:cs="Arial"/>
        </w:rPr>
      </w:pPr>
    </w:p>
    <w:p w14:paraId="5008EA4A" w14:textId="77777777" w:rsidR="00A10589" w:rsidRDefault="00A10589" w:rsidP="00A10589">
      <w:pPr>
        <w:widowControl w:val="0"/>
        <w:ind w:left="1416" w:firstLine="708"/>
        <w:jc w:val="both"/>
        <w:rPr>
          <w:rFonts w:ascii="Verdana" w:hAnsi="Verdana"/>
          <w:b/>
          <w:szCs w:val="22"/>
          <w:u w:val="single"/>
        </w:rPr>
      </w:pPr>
      <w:r w:rsidRPr="00241DDB">
        <w:rPr>
          <w:rFonts w:ascii="Verdana" w:hAnsi="Verdana"/>
          <w:b/>
          <w:szCs w:val="22"/>
          <w:u w:val="single"/>
        </w:rPr>
        <w:t>Čl. V. Termíny plnění – změna článku</w:t>
      </w:r>
    </w:p>
    <w:p w14:paraId="38A2CA3A" w14:textId="5834DD66" w:rsidR="00B475E9" w:rsidRPr="00B475E9" w:rsidRDefault="00B475E9" w:rsidP="001F73DD">
      <w:pPr>
        <w:widowControl w:val="0"/>
        <w:jc w:val="both"/>
        <w:rPr>
          <w:rFonts w:ascii="Arial" w:hAnsi="Arial" w:cs="Arial"/>
        </w:rPr>
      </w:pPr>
    </w:p>
    <w:p w14:paraId="7F1E7315" w14:textId="04376137" w:rsidR="00B475E9" w:rsidRPr="008E47A2" w:rsidRDefault="008E47A2" w:rsidP="001F73DD">
      <w:pPr>
        <w:widowControl w:val="0"/>
        <w:jc w:val="both"/>
        <w:rPr>
          <w:rFonts w:ascii="Verdana" w:hAnsi="Verdana" w:cs="Arial"/>
          <w:b/>
          <w:bCs/>
          <w:sz w:val="28"/>
          <w:szCs w:val="28"/>
        </w:rPr>
      </w:pPr>
      <w:r w:rsidRPr="008E47A2">
        <w:rPr>
          <w:rFonts w:ascii="Verdana" w:hAnsi="Verdana" w:cs="Arial"/>
        </w:rPr>
        <w:t>Nové znění odst.</w:t>
      </w:r>
      <w:r w:rsidR="00902399">
        <w:rPr>
          <w:rFonts w:ascii="Verdana" w:hAnsi="Verdana" w:cs="Arial"/>
        </w:rPr>
        <w:t xml:space="preserve"> </w:t>
      </w:r>
      <w:r w:rsidRPr="008E47A2">
        <w:rPr>
          <w:rFonts w:ascii="Verdana" w:hAnsi="Verdana" w:cs="Arial"/>
        </w:rPr>
        <w:t>5) článku č. V</w:t>
      </w:r>
      <w:r w:rsidR="00B475E9" w:rsidRPr="008E47A2">
        <w:rPr>
          <w:rFonts w:ascii="Verdana" w:hAnsi="Verdana" w:cs="Arial"/>
        </w:rPr>
        <w:t>:</w:t>
      </w:r>
    </w:p>
    <w:p w14:paraId="1C142D26" w14:textId="77777777" w:rsidR="00902399" w:rsidRDefault="00902399" w:rsidP="001F73DD">
      <w:pPr>
        <w:widowControl w:val="0"/>
        <w:jc w:val="both"/>
        <w:rPr>
          <w:rFonts w:ascii="Verdana" w:hAnsi="Verdana"/>
        </w:rPr>
      </w:pPr>
    </w:p>
    <w:p w14:paraId="3BF1D7E1" w14:textId="7DE8919B" w:rsidR="009014F5" w:rsidRDefault="002D5C51" w:rsidP="001F73DD">
      <w:pPr>
        <w:widowControl w:val="0"/>
        <w:jc w:val="both"/>
        <w:rPr>
          <w:rFonts w:ascii="Verdana" w:hAnsi="Verdana"/>
        </w:rPr>
      </w:pPr>
      <w:r>
        <w:rPr>
          <w:rFonts w:ascii="Verdana" w:hAnsi="Verdana"/>
        </w:rPr>
        <w:t>K</w:t>
      </w:r>
      <w:r w:rsidR="008E47A2">
        <w:rPr>
          <w:rFonts w:ascii="Verdana" w:hAnsi="Verdana"/>
        </w:rPr>
        <w:t> protokolárnímu předání prakticky dokončeného funkčního Díla, včetně vad a nedodělků nebránících provozu s veškerou dokumentací a protokoly o všech požadovaných zkouškách</w:t>
      </w:r>
      <w:r w:rsidR="00A72762">
        <w:rPr>
          <w:rFonts w:ascii="Verdana" w:hAnsi="Verdana"/>
        </w:rPr>
        <w:t xml:space="preserve"> dojde</w:t>
      </w:r>
      <w:r w:rsidR="008E47A2">
        <w:rPr>
          <w:rFonts w:ascii="Verdana" w:hAnsi="Verdana"/>
        </w:rPr>
        <w:t xml:space="preserve"> v termínu nejpozděj</w:t>
      </w:r>
      <w:r w:rsidR="00C77D83">
        <w:rPr>
          <w:rFonts w:ascii="Verdana" w:hAnsi="Verdana"/>
        </w:rPr>
        <w:t>i</w:t>
      </w:r>
      <w:r w:rsidR="008E47A2">
        <w:rPr>
          <w:rFonts w:ascii="Verdana" w:hAnsi="Verdana"/>
        </w:rPr>
        <w:t xml:space="preserve"> </w:t>
      </w:r>
      <w:r w:rsidR="008E47A2" w:rsidRPr="00C420A8">
        <w:rPr>
          <w:rFonts w:ascii="Verdana" w:hAnsi="Verdana"/>
          <w:b/>
        </w:rPr>
        <w:t xml:space="preserve">do </w:t>
      </w:r>
      <w:r w:rsidR="00B80DAC">
        <w:rPr>
          <w:rFonts w:ascii="Verdana" w:hAnsi="Verdana"/>
          <w:b/>
        </w:rPr>
        <w:t>11</w:t>
      </w:r>
      <w:r w:rsidR="008E47A2" w:rsidRPr="00C420A8">
        <w:rPr>
          <w:rFonts w:ascii="Verdana" w:hAnsi="Verdana"/>
          <w:b/>
        </w:rPr>
        <w:t xml:space="preserve">. </w:t>
      </w:r>
      <w:r w:rsidR="00B80DAC">
        <w:rPr>
          <w:rFonts w:ascii="Verdana" w:hAnsi="Verdana"/>
          <w:b/>
        </w:rPr>
        <w:t>prosince</w:t>
      </w:r>
      <w:r w:rsidR="008E47A2" w:rsidRPr="00C420A8">
        <w:rPr>
          <w:rFonts w:ascii="Verdana" w:hAnsi="Verdana"/>
          <w:b/>
        </w:rPr>
        <w:t xml:space="preserve"> 2023</w:t>
      </w:r>
      <w:r w:rsidR="008E47A2">
        <w:rPr>
          <w:rFonts w:ascii="Verdana" w:hAnsi="Verdana"/>
        </w:rPr>
        <w:t xml:space="preserve"> dle upraveného Harmonogramu. </w:t>
      </w:r>
      <w:r>
        <w:rPr>
          <w:rFonts w:ascii="Verdana" w:hAnsi="Verdana"/>
        </w:rPr>
        <w:t>Po dobu prací budou</w:t>
      </w:r>
      <w:r w:rsidR="009014F5" w:rsidRPr="001269E6">
        <w:rPr>
          <w:rFonts w:ascii="Verdana" w:hAnsi="Verdana"/>
        </w:rPr>
        <w:t xml:space="preserve"> zpřístupněn</w:t>
      </w:r>
      <w:r>
        <w:rPr>
          <w:rFonts w:ascii="Verdana" w:hAnsi="Verdana"/>
        </w:rPr>
        <w:t>y</w:t>
      </w:r>
      <w:r w:rsidR="009014F5" w:rsidRPr="001269E6">
        <w:rPr>
          <w:rFonts w:ascii="Verdana" w:hAnsi="Verdana"/>
        </w:rPr>
        <w:t xml:space="preserve"> ateliér</w:t>
      </w:r>
      <w:r>
        <w:rPr>
          <w:rFonts w:ascii="Verdana" w:hAnsi="Verdana"/>
        </w:rPr>
        <w:t>y</w:t>
      </w:r>
      <w:r w:rsidR="009014F5" w:rsidRPr="001269E6">
        <w:rPr>
          <w:rFonts w:ascii="Verdana" w:hAnsi="Verdana"/>
        </w:rPr>
        <w:t xml:space="preserve"> pro studenty a zaměstnance objednatele</w:t>
      </w:r>
      <w:r>
        <w:rPr>
          <w:rFonts w:ascii="Verdana" w:hAnsi="Verdana"/>
        </w:rPr>
        <w:t>.</w:t>
      </w:r>
      <w:r w:rsidR="009014F5" w:rsidRPr="001269E6">
        <w:rPr>
          <w:rFonts w:ascii="Verdana" w:hAnsi="Verdana"/>
        </w:rPr>
        <w:t xml:space="preserve"> Zhotovitel v této souvislosti zajistí bezpečnost prostor (elektrické rozvody, manipulace s materiálem v průchozích místnostech a související bezpečnostní opatření).</w:t>
      </w:r>
    </w:p>
    <w:p w14:paraId="60E32E8C" w14:textId="4F9C583C" w:rsidR="00B475E9" w:rsidRDefault="00C420A8" w:rsidP="001F73DD">
      <w:pPr>
        <w:widowControl w:val="0"/>
        <w:jc w:val="both"/>
        <w:rPr>
          <w:rFonts w:ascii="Verdana" w:hAnsi="Verdana"/>
        </w:rPr>
      </w:pPr>
      <w:r>
        <w:rPr>
          <w:rFonts w:ascii="Verdana" w:hAnsi="Verdana"/>
        </w:rPr>
        <w:t>Při předání prakticky dokončeného funkčního Díla předloží zhotovitel objednateli tyto dokumenty:</w:t>
      </w:r>
    </w:p>
    <w:p w14:paraId="0F67CA97" w14:textId="147E0AC9" w:rsidR="00C420A8" w:rsidRDefault="00C420A8" w:rsidP="00C420A8">
      <w:pPr>
        <w:pStyle w:val="Odstavecseseznamem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Veškerou dokumentaci skutečného provedení Díla,</w:t>
      </w:r>
    </w:p>
    <w:p w14:paraId="427081D5" w14:textId="70188B06" w:rsidR="00C420A8" w:rsidRDefault="00C420A8" w:rsidP="00C420A8">
      <w:pPr>
        <w:pStyle w:val="Odstavecseseznamem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Prohlášení Zhotovitele, že pro Dílo byly použity pouze ověřené výrobky a technologie včetně prohlášení o shodě,</w:t>
      </w:r>
    </w:p>
    <w:p w14:paraId="789A4682" w14:textId="1E07BD12" w:rsidR="00C420A8" w:rsidRDefault="00C420A8" w:rsidP="00C420A8">
      <w:pPr>
        <w:pStyle w:val="Odstavecseseznamem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Prohlášení Zhotovitele o úplnosti a kvalitě Díla, </w:t>
      </w:r>
    </w:p>
    <w:p w14:paraId="29ED1815" w14:textId="0BD899D8" w:rsidR="00C420A8" w:rsidRDefault="00C420A8" w:rsidP="00C420A8">
      <w:pPr>
        <w:pStyle w:val="Odstavecseseznamem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Zápis o revizi elektrického zařízení,</w:t>
      </w:r>
    </w:p>
    <w:p w14:paraId="0F92B988" w14:textId="7B89971B" w:rsidR="00C420A8" w:rsidRDefault="00C420A8" w:rsidP="00C420A8">
      <w:pPr>
        <w:pStyle w:val="Odstavecseseznamem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Platné doklady prokazující splnění podmínek požárně bezpečnostního řešení,</w:t>
      </w:r>
    </w:p>
    <w:p w14:paraId="6876D33A" w14:textId="0527663B" w:rsidR="00C420A8" w:rsidRDefault="00C420A8" w:rsidP="00C420A8">
      <w:pPr>
        <w:pStyle w:val="Odstavecseseznamem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Doklad o recyklaci odpadu ze stavební činnosti, příp. doklad o uložení nezpracované suti na skládku.</w:t>
      </w:r>
    </w:p>
    <w:p w14:paraId="53898CC5" w14:textId="5A6BADFA" w:rsidR="00C420A8" w:rsidRDefault="00C420A8" w:rsidP="00C420A8">
      <w:pPr>
        <w:widowControl w:val="0"/>
        <w:jc w:val="both"/>
        <w:rPr>
          <w:rFonts w:ascii="Verdana" w:hAnsi="Verdana"/>
        </w:rPr>
      </w:pPr>
    </w:p>
    <w:p w14:paraId="6FFE31F9" w14:textId="4E17D567" w:rsidR="00C420A8" w:rsidRDefault="00C420A8" w:rsidP="00C420A8">
      <w:pPr>
        <w:widowControl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 tím bude vyhotoven a podepsán oběma smluvními stranami seznam vad a nedodělků. Po jejich odstranění nastane druhá fáze, a to finální dokončení díla dle Harmonogramu do </w:t>
      </w:r>
      <w:r w:rsidR="0001308A">
        <w:rPr>
          <w:rFonts w:ascii="Verdana" w:hAnsi="Verdana"/>
          <w:b/>
        </w:rPr>
        <w:t>2</w:t>
      </w:r>
      <w:r w:rsidR="00654207">
        <w:rPr>
          <w:rFonts w:ascii="Verdana" w:hAnsi="Verdana"/>
          <w:b/>
        </w:rPr>
        <w:t>1</w:t>
      </w:r>
      <w:r w:rsidR="00274D8B" w:rsidRPr="00274D8B">
        <w:rPr>
          <w:rFonts w:ascii="Verdana" w:hAnsi="Verdana"/>
          <w:b/>
        </w:rPr>
        <w:t xml:space="preserve">. prosince </w:t>
      </w:r>
      <w:r w:rsidRPr="00274D8B">
        <w:rPr>
          <w:rFonts w:ascii="Verdana" w:hAnsi="Verdana"/>
          <w:b/>
        </w:rPr>
        <w:t>2023</w:t>
      </w:r>
      <w:r>
        <w:rPr>
          <w:rFonts w:ascii="Verdana" w:hAnsi="Verdana"/>
        </w:rPr>
        <w:t>. Dokončením Díla se rozumí úplné a řádné dokončení Díla bez vad a nedodělků. Dokončení Díla je spojeno s podepsáním protokolu o předání a převzetí stavby.</w:t>
      </w:r>
    </w:p>
    <w:p w14:paraId="45EAECF0" w14:textId="609099FD" w:rsidR="00C420A8" w:rsidRDefault="00C420A8" w:rsidP="00C420A8">
      <w:pPr>
        <w:widowControl w:val="0"/>
        <w:jc w:val="both"/>
        <w:rPr>
          <w:rFonts w:ascii="Verdana" w:hAnsi="Verdana"/>
        </w:rPr>
      </w:pPr>
    </w:p>
    <w:p w14:paraId="267060D8" w14:textId="16F07719" w:rsidR="00C420A8" w:rsidRPr="00C420A8" w:rsidRDefault="00C420A8" w:rsidP="00C420A8">
      <w:pPr>
        <w:widowControl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Zhotovitel se tímto zavazuje a prohlašuje, že k dokončení všech nedokončených prací a k vyřešení všech položek na seznamu vad a nedodělků, které jsou předpokladem pro finální dokončení Díla, dojde nejpozději ve lhůtě do 10 dnů od data praktického dokončení Díla, ledaže se Smluvní strany výslovně dohodnou na jiné lhůtě. </w:t>
      </w:r>
    </w:p>
    <w:p w14:paraId="17802D2C" w14:textId="77777777" w:rsidR="00AA3C64" w:rsidRPr="00274D8B" w:rsidRDefault="00AA3C64" w:rsidP="00AA3C64">
      <w:pPr>
        <w:pStyle w:val="Nadpis3"/>
        <w:numPr>
          <w:ilvl w:val="0"/>
          <w:numId w:val="0"/>
        </w:numPr>
        <w:jc w:val="center"/>
        <w:rPr>
          <w:rFonts w:ascii="Verdana" w:hAnsi="Verdana"/>
          <w:b/>
          <w:u w:val="single"/>
        </w:rPr>
      </w:pPr>
      <w:r w:rsidRPr="00274D8B">
        <w:rPr>
          <w:rFonts w:ascii="Verdana" w:hAnsi="Verdana"/>
          <w:b/>
          <w:u w:val="single"/>
        </w:rPr>
        <w:lastRenderedPageBreak/>
        <w:t xml:space="preserve">Čl. VI. Cena a platební podmínky – změna článku </w:t>
      </w:r>
    </w:p>
    <w:p w14:paraId="4E318925" w14:textId="77777777" w:rsidR="00F34407" w:rsidRDefault="00243DB1" w:rsidP="00F34407">
      <w:pPr>
        <w:pStyle w:val="Nadpis3"/>
        <w:numPr>
          <w:ilvl w:val="0"/>
          <w:numId w:val="0"/>
        </w:numPr>
        <w:rPr>
          <w:rFonts w:ascii="Verdana" w:hAnsi="Verdana" w:cs="Arial"/>
        </w:rPr>
      </w:pPr>
      <w:r w:rsidRPr="008E47A2">
        <w:rPr>
          <w:rFonts w:ascii="Verdana" w:hAnsi="Verdana" w:cs="Arial"/>
        </w:rPr>
        <w:t>Nové znění odst.</w:t>
      </w:r>
      <w:r>
        <w:rPr>
          <w:rFonts w:ascii="Verdana" w:hAnsi="Verdana" w:cs="Arial"/>
        </w:rPr>
        <w:t xml:space="preserve"> 1</w:t>
      </w:r>
      <w:r w:rsidRPr="008E47A2">
        <w:rPr>
          <w:rFonts w:ascii="Verdana" w:hAnsi="Verdana" w:cs="Arial"/>
        </w:rPr>
        <w:t>) článku č. V</w:t>
      </w:r>
      <w:r>
        <w:rPr>
          <w:rFonts w:ascii="Verdana" w:hAnsi="Verdana" w:cs="Arial"/>
        </w:rPr>
        <w:t>I</w:t>
      </w:r>
      <w:r w:rsidRPr="008E47A2">
        <w:rPr>
          <w:rFonts w:ascii="Verdana" w:hAnsi="Verdana" w:cs="Arial"/>
        </w:rPr>
        <w:t>:</w:t>
      </w:r>
    </w:p>
    <w:p w14:paraId="44AD38E5" w14:textId="5D671E37" w:rsidR="00F34407" w:rsidRPr="00F34407" w:rsidRDefault="00F34407" w:rsidP="00F34407">
      <w:pPr>
        <w:pStyle w:val="Nadpis3"/>
        <w:numPr>
          <w:ilvl w:val="0"/>
          <w:numId w:val="0"/>
        </w:numPr>
        <w:jc w:val="both"/>
        <w:rPr>
          <w:rFonts w:ascii="Verdana" w:hAnsi="Verdana"/>
        </w:rPr>
      </w:pPr>
      <w:r w:rsidRPr="005B15BC">
        <w:rPr>
          <w:rFonts w:ascii="Verdana" w:hAnsi="Verdana" w:cs="Arial"/>
          <w:szCs w:val="22"/>
        </w:rPr>
        <w:t>Ce</w:t>
      </w:r>
      <w:r>
        <w:rPr>
          <w:rFonts w:ascii="Verdana" w:hAnsi="Verdana" w:cs="Arial"/>
          <w:szCs w:val="22"/>
        </w:rPr>
        <w:t>lková ce</w:t>
      </w:r>
      <w:r w:rsidRPr="005B15BC">
        <w:rPr>
          <w:rFonts w:ascii="Verdana" w:hAnsi="Verdana" w:cs="Arial"/>
          <w:szCs w:val="22"/>
        </w:rPr>
        <w:t>na</w:t>
      </w:r>
      <w:r>
        <w:rPr>
          <w:rFonts w:ascii="Verdana" w:hAnsi="Verdana" w:cs="Arial"/>
          <w:szCs w:val="22"/>
        </w:rPr>
        <w:t>, kterou Objednatel uhradí Zhotoviteli za</w:t>
      </w:r>
      <w:r w:rsidRPr="005B15BC">
        <w:rPr>
          <w:rFonts w:ascii="Verdana" w:hAnsi="Verdana" w:cs="Arial"/>
          <w:szCs w:val="22"/>
        </w:rPr>
        <w:t xml:space="preserve"> řádně provedené, dokončené a předané </w:t>
      </w:r>
      <w:r>
        <w:rPr>
          <w:rFonts w:ascii="Verdana" w:hAnsi="Verdana" w:cs="Arial"/>
          <w:szCs w:val="22"/>
        </w:rPr>
        <w:t>D</w:t>
      </w:r>
      <w:r w:rsidRPr="005B15BC">
        <w:rPr>
          <w:rFonts w:ascii="Verdana" w:hAnsi="Verdana" w:cs="Arial"/>
          <w:szCs w:val="22"/>
        </w:rPr>
        <w:t>íl</w:t>
      </w:r>
      <w:r>
        <w:rPr>
          <w:rFonts w:ascii="Verdana" w:hAnsi="Verdana" w:cs="Arial"/>
          <w:szCs w:val="22"/>
        </w:rPr>
        <w:t>o,</w:t>
      </w:r>
      <w:r w:rsidRPr="005B15BC">
        <w:rPr>
          <w:rFonts w:ascii="Verdana" w:hAnsi="Verdana" w:cs="Arial"/>
          <w:szCs w:val="22"/>
        </w:rPr>
        <w:t xml:space="preserve"> je sjednána smluvními stranami takto:</w:t>
      </w:r>
    </w:p>
    <w:p w14:paraId="446C8295" w14:textId="29C58105" w:rsidR="00F34407" w:rsidRDefault="00F34407" w:rsidP="00F34407">
      <w:pPr>
        <w:ind w:left="426"/>
        <w:rPr>
          <w:rFonts w:ascii="Verdana" w:hAnsi="Verdana" w:cs="Arial"/>
          <w:szCs w:val="22"/>
        </w:rPr>
      </w:pPr>
      <w:r w:rsidRPr="00526816">
        <w:rPr>
          <w:rFonts w:ascii="Verdana" w:hAnsi="Verdana" w:cs="Arial"/>
          <w:szCs w:val="22"/>
        </w:rPr>
        <w:t>cena bez DPH</w:t>
      </w:r>
      <w:r w:rsidR="000B1353">
        <w:rPr>
          <w:rFonts w:ascii="Verdana" w:hAnsi="Verdana" w:cs="Arial"/>
          <w:szCs w:val="22"/>
        </w:rPr>
        <w:t xml:space="preserve"> </w:t>
      </w:r>
      <w:r w:rsidR="000D0F43">
        <w:rPr>
          <w:rFonts w:ascii="Verdana" w:hAnsi="Verdana" w:cs="Arial"/>
          <w:szCs w:val="22"/>
        </w:rPr>
        <w:t>dle Smlouvy</w:t>
      </w:r>
      <w:r w:rsidRPr="00526816">
        <w:rPr>
          <w:rFonts w:ascii="Verdana" w:hAnsi="Verdana" w:cs="Arial"/>
          <w:szCs w:val="22"/>
        </w:rPr>
        <w:tab/>
      </w:r>
      <w:r w:rsidRPr="00526816">
        <w:rPr>
          <w:rFonts w:ascii="Verdana" w:hAnsi="Verdana" w:cs="Arial"/>
          <w:szCs w:val="22"/>
        </w:rPr>
        <w:tab/>
      </w:r>
      <w:r w:rsidR="000B1353">
        <w:rPr>
          <w:rFonts w:ascii="Verdana" w:hAnsi="Verdana" w:cs="Arial"/>
          <w:szCs w:val="22"/>
        </w:rPr>
        <w:tab/>
      </w:r>
      <w:r w:rsidR="001F41BD">
        <w:rPr>
          <w:rFonts w:ascii="Verdana" w:hAnsi="Verdana" w:cs="Arial"/>
          <w:szCs w:val="22"/>
        </w:rPr>
        <w:t xml:space="preserve">8 976 </w:t>
      </w:r>
      <w:r w:rsidR="000D0F43">
        <w:rPr>
          <w:rFonts w:ascii="Verdana" w:hAnsi="Verdana" w:cs="Arial"/>
          <w:szCs w:val="22"/>
        </w:rPr>
        <w:t>901,00</w:t>
      </w:r>
      <w:r w:rsidRPr="00A80B60">
        <w:rPr>
          <w:rFonts w:ascii="Verdana" w:hAnsi="Verdana" w:cs="Arial"/>
          <w:szCs w:val="22"/>
        </w:rPr>
        <w:t xml:space="preserve"> </w:t>
      </w:r>
      <w:r w:rsidRPr="00BA01B5">
        <w:rPr>
          <w:rFonts w:ascii="Verdana" w:hAnsi="Verdana" w:cs="Arial"/>
          <w:szCs w:val="22"/>
        </w:rPr>
        <w:t>Kč</w:t>
      </w:r>
    </w:p>
    <w:p w14:paraId="4CE30C4A" w14:textId="109DCB3A" w:rsidR="000D0F43" w:rsidRDefault="000D0F43" w:rsidP="00F34407">
      <w:pPr>
        <w:ind w:left="426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cena bez DPH dle Dodatku č. 2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 w:rsidR="001F41BD">
        <w:rPr>
          <w:rFonts w:ascii="Verdana" w:hAnsi="Verdana" w:cs="Arial"/>
          <w:szCs w:val="22"/>
        </w:rPr>
        <w:t xml:space="preserve">1 134 </w:t>
      </w:r>
      <w:r>
        <w:rPr>
          <w:rFonts w:ascii="Verdana" w:hAnsi="Verdana" w:cs="Arial"/>
          <w:szCs w:val="22"/>
        </w:rPr>
        <w:t>803,53 Kč</w:t>
      </w:r>
    </w:p>
    <w:p w14:paraId="2E994478" w14:textId="1E1F833D" w:rsidR="00C66C8F" w:rsidRPr="00D45236" w:rsidRDefault="00C66C8F" w:rsidP="00F34407">
      <w:pPr>
        <w:ind w:left="426"/>
        <w:rPr>
          <w:rFonts w:ascii="Verdana" w:hAnsi="Verdana" w:cs="Arial"/>
          <w:bCs/>
          <w:szCs w:val="22"/>
        </w:rPr>
      </w:pPr>
      <w:r w:rsidRPr="00D45236">
        <w:rPr>
          <w:rFonts w:ascii="Verdana" w:hAnsi="Verdana" w:cs="Arial"/>
          <w:bCs/>
          <w:szCs w:val="22"/>
        </w:rPr>
        <w:t>cena bez DPH dle Dodatku č. 3</w:t>
      </w:r>
      <w:r w:rsidRPr="00D45236">
        <w:rPr>
          <w:rFonts w:ascii="Verdana" w:hAnsi="Verdana" w:cs="Arial"/>
          <w:bCs/>
          <w:szCs w:val="22"/>
        </w:rPr>
        <w:tab/>
      </w:r>
      <w:r w:rsidRPr="00D45236">
        <w:rPr>
          <w:rFonts w:ascii="Verdana" w:hAnsi="Verdana" w:cs="Arial"/>
          <w:bCs/>
          <w:szCs w:val="22"/>
        </w:rPr>
        <w:tab/>
      </w:r>
      <w:r w:rsidR="00D45236">
        <w:rPr>
          <w:rFonts w:ascii="Verdana" w:hAnsi="Verdana" w:cs="Arial"/>
          <w:bCs/>
          <w:szCs w:val="22"/>
        </w:rPr>
        <w:t xml:space="preserve">  </w:t>
      </w:r>
      <w:r w:rsidR="00163280">
        <w:rPr>
          <w:rFonts w:ascii="Verdana" w:hAnsi="Verdana" w:cs="Arial"/>
          <w:bCs/>
          <w:szCs w:val="22"/>
        </w:rPr>
        <w:t>-384</w:t>
      </w:r>
      <w:r w:rsidR="006001A4">
        <w:rPr>
          <w:rFonts w:ascii="Verdana" w:hAnsi="Verdana" w:cs="Arial"/>
          <w:bCs/>
          <w:szCs w:val="22"/>
        </w:rPr>
        <w:t xml:space="preserve"> 291,72</w:t>
      </w:r>
      <w:r w:rsidR="00D45236" w:rsidRPr="00D45236">
        <w:rPr>
          <w:rFonts w:ascii="Verdana" w:hAnsi="Verdana" w:cs="Arial"/>
          <w:bCs/>
          <w:szCs w:val="22"/>
        </w:rPr>
        <w:t xml:space="preserve"> Kč</w:t>
      </w:r>
    </w:p>
    <w:p w14:paraId="638AFEB1" w14:textId="1C42CCAA" w:rsidR="0081156F" w:rsidRPr="008C0D00" w:rsidRDefault="001F41BD" w:rsidP="007C054B">
      <w:pPr>
        <w:ind w:left="426"/>
        <w:rPr>
          <w:rFonts w:ascii="Verdana" w:hAnsi="Verdana" w:cs="Arial"/>
          <w:bCs/>
          <w:szCs w:val="22"/>
        </w:rPr>
      </w:pPr>
      <w:r w:rsidRPr="00C3328C">
        <w:rPr>
          <w:rFonts w:ascii="Verdana" w:hAnsi="Verdana" w:cs="Arial"/>
          <w:b/>
          <w:szCs w:val="22"/>
        </w:rPr>
        <w:t xml:space="preserve">cena </w:t>
      </w:r>
      <w:r w:rsidR="000B1353" w:rsidRPr="00C3328C">
        <w:rPr>
          <w:rFonts w:ascii="Verdana" w:hAnsi="Verdana" w:cs="Arial"/>
          <w:b/>
          <w:szCs w:val="22"/>
        </w:rPr>
        <w:t xml:space="preserve">celkem </w:t>
      </w:r>
      <w:r w:rsidRPr="00C3328C">
        <w:rPr>
          <w:rFonts w:ascii="Verdana" w:hAnsi="Verdana" w:cs="Arial"/>
          <w:b/>
          <w:szCs w:val="22"/>
        </w:rPr>
        <w:t>bez DPH</w:t>
      </w:r>
      <w:r w:rsidR="00DE53B0">
        <w:rPr>
          <w:rFonts w:ascii="Verdana" w:hAnsi="Verdana" w:cs="Arial"/>
          <w:b/>
          <w:szCs w:val="22"/>
        </w:rPr>
        <w:tab/>
      </w:r>
      <w:r w:rsidR="00DE53B0">
        <w:rPr>
          <w:rFonts w:ascii="Verdana" w:hAnsi="Verdana" w:cs="Arial"/>
          <w:b/>
          <w:szCs w:val="22"/>
        </w:rPr>
        <w:tab/>
        <w:t xml:space="preserve">      </w:t>
      </w:r>
      <w:r w:rsidR="00A01CA8">
        <w:rPr>
          <w:rFonts w:ascii="Verdana" w:hAnsi="Verdana" w:cs="Arial"/>
          <w:b/>
          <w:szCs w:val="22"/>
        </w:rPr>
        <w:t xml:space="preserve">   9</w:t>
      </w:r>
      <w:r w:rsidR="00F94B78">
        <w:rPr>
          <w:rFonts w:ascii="Verdana" w:hAnsi="Verdana" w:cs="Arial"/>
          <w:b/>
          <w:szCs w:val="22"/>
        </w:rPr>
        <w:t> </w:t>
      </w:r>
      <w:r w:rsidR="00A01CA8">
        <w:rPr>
          <w:rFonts w:ascii="Verdana" w:hAnsi="Verdana" w:cs="Arial"/>
          <w:b/>
          <w:szCs w:val="22"/>
        </w:rPr>
        <w:t>727</w:t>
      </w:r>
      <w:r w:rsidR="00F94B78">
        <w:rPr>
          <w:rFonts w:ascii="Verdana" w:hAnsi="Verdana" w:cs="Arial"/>
          <w:b/>
          <w:szCs w:val="22"/>
        </w:rPr>
        <w:t xml:space="preserve"> </w:t>
      </w:r>
      <w:r w:rsidR="00256BA3">
        <w:rPr>
          <w:rFonts w:ascii="Verdana" w:hAnsi="Verdana" w:cs="Arial"/>
          <w:b/>
          <w:szCs w:val="22"/>
        </w:rPr>
        <w:t>412</w:t>
      </w:r>
      <w:r w:rsidR="00F94B78">
        <w:rPr>
          <w:rFonts w:ascii="Verdana" w:hAnsi="Verdana" w:cs="Arial"/>
          <w:b/>
          <w:szCs w:val="22"/>
        </w:rPr>
        <w:t>,</w:t>
      </w:r>
      <w:r w:rsidR="00256BA3">
        <w:rPr>
          <w:rFonts w:ascii="Verdana" w:hAnsi="Verdana" w:cs="Arial"/>
          <w:b/>
          <w:szCs w:val="22"/>
        </w:rPr>
        <w:t>81</w:t>
      </w:r>
      <w:r w:rsidR="00F94B78">
        <w:rPr>
          <w:rFonts w:ascii="Verdana" w:hAnsi="Verdana" w:cs="Arial"/>
          <w:b/>
          <w:szCs w:val="22"/>
        </w:rPr>
        <w:t xml:space="preserve"> Kč</w:t>
      </w:r>
      <w:r w:rsidR="00381A8D">
        <w:rPr>
          <w:rFonts w:ascii="Verdana" w:hAnsi="Verdana" w:cs="Arial"/>
          <w:b/>
          <w:szCs w:val="22"/>
        </w:rPr>
        <w:br/>
      </w:r>
      <w:r w:rsidR="008C0D00" w:rsidRPr="008C0D00">
        <w:rPr>
          <w:rFonts w:ascii="Verdana" w:hAnsi="Verdana" w:cs="Arial"/>
          <w:bCs/>
          <w:szCs w:val="22"/>
        </w:rPr>
        <w:t>DPH celkem</w:t>
      </w:r>
      <w:r w:rsidR="008C0D00" w:rsidRPr="008C0D00">
        <w:rPr>
          <w:rFonts w:ascii="Verdana" w:hAnsi="Verdana" w:cs="Arial"/>
          <w:bCs/>
          <w:szCs w:val="22"/>
        </w:rPr>
        <w:tab/>
      </w:r>
      <w:r w:rsidR="008C0D00" w:rsidRPr="008C0D00">
        <w:rPr>
          <w:rFonts w:ascii="Verdana" w:hAnsi="Verdana" w:cs="Arial"/>
          <w:bCs/>
          <w:szCs w:val="22"/>
        </w:rPr>
        <w:tab/>
      </w:r>
      <w:r w:rsidR="008C0D00" w:rsidRPr="008C0D00">
        <w:rPr>
          <w:rFonts w:ascii="Verdana" w:hAnsi="Verdana" w:cs="Arial"/>
          <w:bCs/>
          <w:szCs w:val="22"/>
        </w:rPr>
        <w:tab/>
      </w:r>
      <w:r w:rsidR="008C0D00" w:rsidRPr="008C0D00">
        <w:rPr>
          <w:rFonts w:ascii="Verdana" w:hAnsi="Verdana" w:cs="Arial"/>
          <w:bCs/>
          <w:szCs w:val="22"/>
        </w:rPr>
        <w:tab/>
      </w:r>
      <w:r w:rsidR="008C0D00" w:rsidRPr="008C0D00">
        <w:rPr>
          <w:rFonts w:ascii="Verdana" w:hAnsi="Verdana" w:cs="Arial"/>
          <w:bCs/>
          <w:szCs w:val="22"/>
        </w:rPr>
        <w:tab/>
      </w:r>
      <w:r w:rsidR="00DE53B0">
        <w:rPr>
          <w:rFonts w:ascii="Verdana" w:hAnsi="Verdana" w:cs="Arial"/>
          <w:bCs/>
          <w:szCs w:val="22"/>
        </w:rPr>
        <w:t xml:space="preserve"> </w:t>
      </w:r>
      <w:r w:rsidR="00381A8D" w:rsidRPr="008C0D00">
        <w:rPr>
          <w:rFonts w:ascii="Verdana" w:hAnsi="Verdana" w:cs="Arial"/>
          <w:bCs/>
          <w:szCs w:val="22"/>
        </w:rPr>
        <w:t>2</w:t>
      </w:r>
      <w:r w:rsidR="00335348" w:rsidRPr="008C0D00">
        <w:rPr>
          <w:rFonts w:ascii="Verdana" w:hAnsi="Verdana" w:cs="Arial"/>
          <w:bCs/>
          <w:szCs w:val="22"/>
        </w:rPr>
        <w:t> </w:t>
      </w:r>
      <w:r w:rsidR="00256BA3">
        <w:rPr>
          <w:rFonts w:ascii="Verdana" w:hAnsi="Verdana" w:cs="Arial"/>
          <w:bCs/>
          <w:szCs w:val="22"/>
        </w:rPr>
        <w:t>04</w:t>
      </w:r>
      <w:r w:rsidR="00335348" w:rsidRPr="008C0D00">
        <w:rPr>
          <w:rFonts w:ascii="Verdana" w:hAnsi="Verdana" w:cs="Arial"/>
          <w:bCs/>
          <w:szCs w:val="22"/>
        </w:rPr>
        <w:t xml:space="preserve">2 </w:t>
      </w:r>
      <w:r w:rsidR="00256BA3">
        <w:rPr>
          <w:rFonts w:ascii="Verdana" w:hAnsi="Verdana" w:cs="Arial"/>
          <w:bCs/>
          <w:szCs w:val="22"/>
        </w:rPr>
        <w:t>756</w:t>
      </w:r>
      <w:r w:rsidR="00335348" w:rsidRPr="008C0D00">
        <w:rPr>
          <w:rFonts w:ascii="Verdana" w:hAnsi="Verdana" w:cs="Arial"/>
          <w:bCs/>
          <w:szCs w:val="22"/>
        </w:rPr>
        <w:t>,</w:t>
      </w:r>
      <w:r w:rsidR="00256BA3">
        <w:rPr>
          <w:rFonts w:ascii="Verdana" w:hAnsi="Verdana" w:cs="Arial"/>
          <w:bCs/>
          <w:szCs w:val="22"/>
        </w:rPr>
        <w:t>6</w:t>
      </w:r>
      <w:r w:rsidR="00335348" w:rsidRPr="008C0D00">
        <w:rPr>
          <w:rFonts w:ascii="Verdana" w:hAnsi="Verdana" w:cs="Arial"/>
          <w:bCs/>
          <w:szCs w:val="22"/>
        </w:rPr>
        <w:t>9 Kč</w:t>
      </w:r>
    </w:p>
    <w:p w14:paraId="56904794" w14:textId="0C9A7976" w:rsidR="00F94B78" w:rsidRPr="00C3328C" w:rsidRDefault="008C0D00" w:rsidP="008C0D00">
      <w:pPr>
        <w:ind w:firstLine="426"/>
        <w:rPr>
          <w:rFonts w:ascii="Verdana" w:hAnsi="Verdana" w:cs="Arial"/>
          <w:b/>
          <w:szCs w:val="22"/>
        </w:rPr>
      </w:pPr>
      <w:r w:rsidRPr="00032A5E">
        <w:rPr>
          <w:rFonts w:ascii="Verdana" w:hAnsi="Verdana" w:cs="Arial"/>
          <w:b/>
          <w:bCs/>
          <w:szCs w:val="22"/>
        </w:rPr>
        <w:t>Cena</w:t>
      </w:r>
      <w:r>
        <w:rPr>
          <w:rFonts w:ascii="Verdana" w:hAnsi="Verdana" w:cs="Arial"/>
          <w:b/>
          <w:bCs/>
          <w:szCs w:val="22"/>
        </w:rPr>
        <w:t xml:space="preserve"> celkem včetně DPH</w:t>
      </w:r>
      <w:r>
        <w:rPr>
          <w:rFonts w:ascii="Verdana" w:hAnsi="Verdana" w:cs="Arial"/>
          <w:b/>
          <w:bCs/>
          <w:szCs w:val="22"/>
        </w:rPr>
        <w:tab/>
      </w:r>
      <w:r>
        <w:rPr>
          <w:rFonts w:ascii="Verdana" w:hAnsi="Verdana" w:cs="Arial"/>
          <w:b/>
          <w:bCs/>
          <w:szCs w:val="22"/>
        </w:rPr>
        <w:tab/>
      </w:r>
      <w:r w:rsidR="005D338B">
        <w:rPr>
          <w:rFonts w:ascii="Verdana" w:hAnsi="Verdana" w:cs="Arial"/>
          <w:b/>
          <w:bCs/>
          <w:szCs w:val="22"/>
        </w:rPr>
        <w:t xml:space="preserve">       </w:t>
      </w:r>
      <w:r w:rsidR="002F40DA">
        <w:rPr>
          <w:rFonts w:ascii="Verdana" w:hAnsi="Verdana" w:cs="Arial"/>
          <w:b/>
          <w:szCs w:val="22"/>
        </w:rPr>
        <w:t>1</w:t>
      </w:r>
      <w:r w:rsidR="00E70732">
        <w:rPr>
          <w:rFonts w:ascii="Verdana" w:hAnsi="Verdana" w:cs="Arial"/>
          <w:b/>
          <w:szCs w:val="22"/>
        </w:rPr>
        <w:t>1</w:t>
      </w:r>
      <w:r w:rsidR="002F40DA">
        <w:rPr>
          <w:rFonts w:ascii="Verdana" w:hAnsi="Verdana" w:cs="Arial"/>
          <w:b/>
          <w:szCs w:val="22"/>
        </w:rPr>
        <w:t> </w:t>
      </w:r>
      <w:r w:rsidR="00E70732">
        <w:rPr>
          <w:rFonts w:ascii="Verdana" w:hAnsi="Verdana" w:cs="Arial"/>
          <w:b/>
          <w:szCs w:val="22"/>
        </w:rPr>
        <w:t>770</w:t>
      </w:r>
      <w:r w:rsidR="002F40DA">
        <w:rPr>
          <w:rFonts w:ascii="Verdana" w:hAnsi="Verdana" w:cs="Arial"/>
          <w:b/>
          <w:szCs w:val="22"/>
        </w:rPr>
        <w:t> </w:t>
      </w:r>
      <w:r w:rsidR="00224012">
        <w:rPr>
          <w:rFonts w:ascii="Verdana" w:hAnsi="Verdana" w:cs="Arial"/>
          <w:b/>
          <w:szCs w:val="22"/>
        </w:rPr>
        <w:t>169</w:t>
      </w:r>
      <w:r w:rsidR="002F40DA">
        <w:rPr>
          <w:rFonts w:ascii="Verdana" w:hAnsi="Verdana" w:cs="Arial"/>
          <w:b/>
          <w:szCs w:val="22"/>
        </w:rPr>
        <w:t>,</w:t>
      </w:r>
      <w:r w:rsidR="00224012">
        <w:rPr>
          <w:rFonts w:ascii="Verdana" w:hAnsi="Verdana" w:cs="Arial"/>
          <w:b/>
          <w:szCs w:val="22"/>
        </w:rPr>
        <w:t>50</w:t>
      </w:r>
      <w:r w:rsidR="002F40DA">
        <w:rPr>
          <w:rFonts w:ascii="Verdana" w:hAnsi="Verdana" w:cs="Arial"/>
          <w:b/>
          <w:szCs w:val="22"/>
        </w:rPr>
        <w:t xml:space="preserve"> Kč</w:t>
      </w:r>
    </w:p>
    <w:p w14:paraId="0115DAD1" w14:textId="4E982C11" w:rsidR="00F34407" w:rsidRPr="005D338B" w:rsidRDefault="00F34407" w:rsidP="005D338B">
      <w:pPr>
        <w:jc w:val="both"/>
        <w:rPr>
          <w:rFonts w:ascii="Verdana" w:hAnsi="Verdana" w:cs="Arial"/>
          <w:bCs/>
          <w:szCs w:val="22"/>
        </w:rPr>
      </w:pPr>
    </w:p>
    <w:p w14:paraId="19F10E70" w14:textId="4D6CFEAA" w:rsidR="005D338B" w:rsidRDefault="00F34407" w:rsidP="00F34407">
      <w:pPr>
        <w:ind w:left="426"/>
        <w:rPr>
          <w:rFonts w:ascii="Verdana" w:hAnsi="Verdana" w:cs="Arial"/>
          <w:bCs/>
          <w:szCs w:val="22"/>
        </w:rPr>
      </w:pPr>
      <w:r w:rsidRPr="00BA01B5">
        <w:rPr>
          <w:rFonts w:ascii="Verdana" w:hAnsi="Verdana" w:cs="Arial"/>
          <w:bCs/>
          <w:szCs w:val="22"/>
        </w:rPr>
        <w:t xml:space="preserve">(slovy: </w:t>
      </w:r>
      <w:r w:rsidR="00224012">
        <w:rPr>
          <w:rFonts w:ascii="Verdana" w:hAnsi="Verdana" w:cs="Arial"/>
          <w:bCs/>
          <w:szCs w:val="22"/>
        </w:rPr>
        <w:t>jedená</w:t>
      </w:r>
      <w:r w:rsidR="002055EB">
        <w:rPr>
          <w:rFonts w:ascii="Verdana" w:hAnsi="Verdana" w:cs="Arial"/>
          <w:bCs/>
          <w:szCs w:val="22"/>
        </w:rPr>
        <w:t>c</w:t>
      </w:r>
      <w:r w:rsidR="00224012">
        <w:rPr>
          <w:rFonts w:ascii="Verdana" w:hAnsi="Verdana" w:cs="Arial"/>
          <w:bCs/>
          <w:szCs w:val="22"/>
        </w:rPr>
        <w:t>t</w:t>
      </w:r>
      <w:r w:rsidR="001F41BD" w:rsidRPr="001F41BD">
        <w:rPr>
          <w:rFonts w:ascii="Verdana" w:hAnsi="Verdana" w:cs="Arial"/>
          <w:bCs/>
          <w:szCs w:val="22"/>
        </w:rPr>
        <w:t>milionů</w:t>
      </w:r>
      <w:r w:rsidR="002055EB">
        <w:rPr>
          <w:rFonts w:ascii="Verdana" w:hAnsi="Verdana" w:cs="Arial"/>
          <w:bCs/>
          <w:szCs w:val="22"/>
        </w:rPr>
        <w:t>sedmsetsedmdesát</w:t>
      </w:r>
      <w:r w:rsidR="006E45C7">
        <w:rPr>
          <w:rFonts w:ascii="Verdana" w:hAnsi="Verdana" w:cs="Arial"/>
          <w:bCs/>
          <w:szCs w:val="22"/>
        </w:rPr>
        <w:t>tisíc</w:t>
      </w:r>
      <w:r w:rsidR="002055EB">
        <w:rPr>
          <w:rFonts w:ascii="Verdana" w:hAnsi="Verdana" w:cs="Arial"/>
          <w:bCs/>
          <w:szCs w:val="22"/>
        </w:rPr>
        <w:t xml:space="preserve">stošedesátdevět </w:t>
      </w:r>
      <w:r w:rsidR="000728A8">
        <w:rPr>
          <w:rFonts w:ascii="Verdana" w:hAnsi="Verdana" w:cs="Arial"/>
          <w:bCs/>
          <w:szCs w:val="22"/>
        </w:rPr>
        <w:t>korun a šedesátosm haléřů)</w:t>
      </w:r>
    </w:p>
    <w:p w14:paraId="22DE7405" w14:textId="77777777" w:rsidR="00F34407" w:rsidRDefault="00F34407" w:rsidP="00F34407">
      <w:pPr>
        <w:ind w:left="426"/>
        <w:jc w:val="both"/>
        <w:rPr>
          <w:rFonts w:ascii="Verdana" w:hAnsi="Verdana" w:cs="Arial"/>
          <w:bCs/>
          <w:szCs w:val="22"/>
        </w:rPr>
      </w:pPr>
      <w:r>
        <w:rPr>
          <w:rFonts w:ascii="Verdana" w:hAnsi="Verdana" w:cs="Arial"/>
          <w:bCs/>
          <w:szCs w:val="22"/>
        </w:rPr>
        <w:t>(dále jen „</w:t>
      </w:r>
      <w:r w:rsidRPr="008E67FA">
        <w:rPr>
          <w:rFonts w:ascii="Verdana" w:hAnsi="Verdana" w:cs="Arial"/>
          <w:b/>
          <w:bCs/>
          <w:szCs w:val="22"/>
        </w:rPr>
        <w:t>Cena</w:t>
      </w:r>
      <w:r>
        <w:rPr>
          <w:rFonts w:ascii="Verdana" w:hAnsi="Verdana" w:cs="Arial"/>
          <w:bCs/>
          <w:szCs w:val="22"/>
        </w:rPr>
        <w:t>“)</w:t>
      </w:r>
    </w:p>
    <w:p w14:paraId="2169CCFF" w14:textId="77777777" w:rsidR="00CA0DC3" w:rsidRDefault="00CA0DC3" w:rsidP="00A10589">
      <w:pPr>
        <w:pStyle w:val="Bezmezer"/>
        <w:jc w:val="center"/>
        <w:rPr>
          <w:rFonts w:ascii="Verdana" w:hAnsi="Verdana"/>
          <w:b/>
          <w:u w:val="single"/>
        </w:rPr>
      </w:pPr>
    </w:p>
    <w:p w14:paraId="19801B1D" w14:textId="77777777" w:rsidR="00CA0DC3" w:rsidRDefault="00CA0DC3" w:rsidP="00A10589">
      <w:pPr>
        <w:pStyle w:val="Bezmezer"/>
        <w:jc w:val="center"/>
        <w:rPr>
          <w:rFonts w:ascii="Verdana" w:hAnsi="Verdana"/>
          <w:b/>
          <w:u w:val="single"/>
        </w:rPr>
      </w:pPr>
    </w:p>
    <w:p w14:paraId="0FDEF0A9" w14:textId="72EA16F8" w:rsidR="00A10589" w:rsidRPr="00143974" w:rsidRDefault="00A10589" w:rsidP="00A10589">
      <w:pPr>
        <w:pStyle w:val="Bezmezer"/>
        <w:jc w:val="center"/>
        <w:rPr>
          <w:rFonts w:ascii="Verdana" w:hAnsi="Verdana"/>
          <w:b/>
          <w:u w:val="single"/>
        </w:rPr>
      </w:pPr>
      <w:r w:rsidRPr="00143974">
        <w:rPr>
          <w:rFonts w:ascii="Verdana" w:hAnsi="Verdana"/>
          <w:b/>
          <w:u w:val="single"/>
        </w:rPr>
        <w:t>Další ustanovení</w:t>
      </w:r>
    </w:p>
    <w:p w14:paraId="76C34A0D" w14:textId="77777777" w:rsidR="00A10589" w:rsidRPr="00143974" w:rsidRDefault="00A10589" w:rsidP="00A10589">
      <w:pPr>
        <w:pStyle w:val="Bezmezer"/>
        <w:jc w:val="center"/>
        <w:rPr>
          <w:rFonts w:ascii="Verdana" w:hAnsi="Verdana"/>
          <w:b/>
          <w:u w:val="single"/>
        </w:rPr>
      </w:pPr>
    </w:p>
    <w:p w14:paraId="3CFCB994" w14:textId="02C0A7DC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Ostatní ujednání Smlouvy o dílo ze dne </w:t>
      </w:r>
      <w:r w:rsidR="00C420A8">
        <w:rPr>
          <w:rFonts w:ascii="Verdana" w:hAnsi="Verdana"/>
        </w:rPr>
        <w:t>21</w:t>
      </w:r>
      <w:r w:rsidRPr="00143974">
        <w:rPr>
          <w:rFonts w:ascii="Verdana" w:hAnsi="Verdana"/>
        </w:rPr>
        <w:t xml:space="preserve">. </w:t>
      </w:r>
      <w:r w:rsidR="00C420A8">
        <w:rPr>
          <w:rFonts w:ascii="Verdana" w:hAnsi="Verdana"/>
        </w:rPr>
        <w:t>6</w:t>
      </w:r>
      <w:r w:rsidRPr="00143974">
        <w:rPr>
          <w:rFonts w:ascii="Verdana" w:hAnsi="Verdana"/>
        </w:rPr>
        <w:t>. 202</w:t>
      </w:r>
      <w:r>
        <w:rPr>
          <w:rFonts w:ascii="Verdana" w:hAnsi="Verdana"/>
        </w:rPr>
        <w:t>3</w:t>
      </w:r>
      <w:r w:rsidRPr="00143974">
        <w:rPr>
          <w:rFonts w:ascii="Verdana" w:hAnsi="Verdana"/>
        </w:rPr>
        <w:t xml:space="preserve"> zůstávají v plném rozsahu v</w:t>
      </w:r>
      <w:r w:rsidR="00A20424">
        <w:rPr>
          <w:rFonts w:ascii="Verdana" w:hAnsi="Verdana"/>
        </w:rPr>
        <w:t> </w:t>
      </w:r>
      <w:r w:rsidRPr="00143974">
        <w:rPr>
          <w:rFonts w:ascii="Verdana" w:hAnsi="Verdana"/>
        </w:rPr>
        <w:t>platnosti a beze změny.</w:t>
      </w:r>
    </w:p>
    <w:p w14:paraId="46682920" w14:textId="66D35AA5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Měnit nebo doplňovat text tohoto Dodatku č. </w:t>
      </w:r>
      <w:r w:rsidR="009B3E92">
        <w:rPr>
          <w:rFonts w:ascii="Verdana" w:hAnsi="Verdana"/>
        </w:rPr>
        <w:t>3</w:t>
      </w:r>
      <w:r w:rsidRPr="00143974">
        <w:rPr>
          <w:rFonts w:ascii="Verdana" w:hAnsi="Verdana"/>
        </w:rPr>
        <w:t xml:space="preserve"> smlouvy je možné jen formou písemných, oboustranně odsouhlasených dodatků.</w:t>
      </w:r>
    </w:p>
    <w:p w14:paraId="24FE799B" w14:textId="7B81C7B9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Dodatek č. </w:t>
      </w:r>
      <w:r w:rsidR="009B3E92">
        <w:rPr>
          <w:rFonts w:ascii="Verdana" w:hAnsi="Verdana"/>
        </w:rPr>
        <w:t>3</w:t>
      </w:r>
      <w:r w:rsidRPr="00143974">
        <w:rPr>
          <w:rFonts w:ascii="Verdana" w:hAnsi="Verdana"/>
        </w:rPr>
        <w:t xml:space="preserve"> má </w:t>
      </w:r>
      <w:r w:rsidR="001F0B6F">
        <w:rPr>
          <w:rFonts w:ascii="Verdana" w:hAnsi="Verdana"/>
        </w:rPr>
        <w:t>4 s</w:t>
      </w:r>
      <w:r w:rsidRPr="00143974">
        <w:rPr>
          <w:rFonts w:ascii="Verdana" w:hAnsi="Verdana"/>
        </w:rPr>
        <w:t xml:space="preserve">tránky, je vyhotoven ve </w:t>
      </w:r>
      <w:r w:rsidR="00902399">
        <w:rPr>
          <w:rFonts w:ascii="Verdana" w:hAnsi="Verdana"/>
        </w:rPr>
        <w:t>formě elektronického originálu se zaručenými podpisy oprávněných zástupců obou smluvních stran</w:t>
      </w:r>
      <w:r w:rsidRPr="00143974">
        <w:rPr>
          <w:rFonts w:ascii="Verdana" w:hAnsi="Verdana"/>
        </w:rPr>
        <w:t>.</w:t>
      </w:r>
    </w:p>
    <w:p w14:paraId="518C0600" w14:textId="77777777" w:rsidR="00A10589" w:rsidRPr="00143974" w:rsidRDefault="00A10589" w:rsidP="00C3328C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>Akademie múzických umění v Praze je osobou, na níž se vztahují povinnosti vyplývající ze zákona č. 340/2015 Sb., o registru smluv (dále jen ZoRS). Druhá smluvní strana si je vědoma následků této skutečnosti.</w:t>
      </w:r>
    </w:p>
    <w:p w14:paraId="03CF0DEA" w14:textId="46E8D969" w:rsidR="00A10589" w:rsidRPr="00143974" w:rsidRDefault="00A10589" w:rsidP="00A20424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Tento Dodatek č. </w:t>
      </w:r>
      <w:r w:rsidR="009B3E92">
        <w:rPr>
          <w:rFonts w:ascii="Verdana" w:hAnsi="Verdana"/>
        </w:rPr>
        <w:t>3</w:t>
      </w:r>
      <w:r w:rsidRPr="00143974">
        <w:rPr>
          <w:rFonts w:ascii="Verdana" w:hAnsi="Verdana"/>
        </w:rPr>
        <w:t xml:space="preserve"> podléhá povinnosti uveřejnění v registru smluv podle ZoRS. Obě smluvní strany prohlašují, že si jsou vědomy následků vyplývajících z této skutečnosti. Objednatel tímto prohlašuje, že smlouvu řádně uveřejnil v registru smluv podle ZoRS.</w:t>
      </w:r>
    </w:p>
    <w:p w14:paraId="1CDBF0D4" w14:textId="45CD0040" w:rsidR="00A10589" w:rsidRDefault="00A10589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Tento Dodatek č. </w:t>
      </w:r>
      <w:r w:rsidR="002D5C51">
        <w:rPr>
          <w:rFonts w:ascii="Verdana" w:hAnsi="Verdana"/>
        </w:rPr>
        <w:t>3</w:t>
      </w:r>
      <w:r w:rsidRPr="00143974">
        <w:rPr>
          <w:rFonts w:ascii="Verdana" w:hAnsi="Verdana"/>
        </w:rPr>
        <w:t xml:space="preserve"> nabývá platnosti dnem podpisu a účinnosti dnem jeho uveřejnění v registru smluv. Tento Dodatek č. </w:t>
      </w:r>
      <w:r w:rsidR="002D5C51">
        <w:rPr>
          <w:rFonts w:ascii="Verdana" w:hAnsi="Verdana"/>
        </w:rPr>
        <w:t>3</w:t>
      </w:r>
      <w:r w:rsidRPr="00143974">
        <w:rPr>
          <w:rFonts w:ascii="Verdana" w:hAnsi="Verdana"/>
        </w:rPr>
        <w:t xml:space="preserve"> je nedílnou součástí Smlouvy o dílo ze dne </w:t>
      </w:r>
      <w:r w:rsidR="00C420A8">
        <w:rPr>
          <w:rFonts w:ascii="Verdana" w:hAnsi="Verdana"/>
        </w:rPr>
        <w:t>21</w:t>
      </w:r>
      <w:r w:rsidRPr="00143974">
        <w:rPr>
          <w:rFonts w:ascii="Verdana" w:hAnsi="Verdana"/>
        </w:rPr>
        <w:t xml:space="preserve">. </w:t>
      </w:r>
      <w:r w:rsidR="00C420A8">
        <w:rPr>
          <w:rFonts w:ascii="Verdana" w:hAnsi="Verdana"/>
        </w:rPr>
        <w:t>6</w:t>
      </w:r>
      <w:r w:rsidRPr="00143974">
        <w:rPr>
          <w:rFonts w:ascii="Verdana" w:hAnsi="Verdana"/>
        </w:rPr>
        <w:t>. 202</w:t>
      </w:r>
      <w:r>
        <w:rPr>
          <w:rFonts w:ascii="Verdana" w:hAnsi="Verdana"/>
        </w:rPr>
        <w:t>3</w:t>
      </w:r>
      <w:r w:rsidRPr="00143974">
        <w:rPr>
          <w:rFonts w:ascii="Verdana" w:hAnsi="Verdana"/>
        </w:rPr>
        <w:t>.</w:t>
      </w:r>
      <w:r w:rsidR="00ED5330">
        <w:rPr>
          <w:rFonts w:ascii="Verdana" w:hAnsi="Verdana"/>
        </w:rPr>
        <w:t xml:space="preserve"> </w:t>
      </w:r>
      <w:r w:rsidRPr="00143974">
        <w:rPr>
          <w:rFonts w:ascii="Verdana" w:hAnsi="Verdana"/>
        </w:rPr>
        <w:t>Smluvní strany prohlašují, že se s obsahem tohoto dodatku řádně seznámily, s jeho obsahem souhlasí, že dodatek uzavírají svobodně, nikoli v tísni, či za nevýhodných podmínek. Na důkaz připojují své podpisy.</w:t>
      </w:r>
    </w:p>
    <w:p w14:paraId="3811519C" w14:textId="77777777" w:rsidR="00C3328C" w:rsidRDefault="00C3328C">
      <w:pPr>
        <w:spacing w:before="60" w:after="200" w:line="276" w:lineRule="auto"/>
        <w:contextualSpacing/>
        <w:jc w:val="both"/>
        <w:rPr>
          <w:rFonts w:ascii="Verdana" w:hAnsi="Verdana"/>
        </w:rPr>
      </w:pPr>
    </w:p>
    <w:p w14:paraId="3CB2BB39" w14:textId="012946DB" w:rsidR="00A10589" w:rsidRPr="00143974" w:rsidRDefault="00A10589" w:rsidP="00A10589">
      <w:pPr>
        <w:widowControl w:val="0"/>
        <w:ind w:left="1418" w:hanging="1418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V Praze dne </w:t>
      </w:r>
      <w:r w:rsidR="00FC507B">
        <w:rPr>
          <w:rFonts w:ascii="Verdana" w:hAnsi="Verdana"/>
        </w:rPr>
        <w:t xml:space="preserve">30. 11. </w:t>
      </w:r>
      <w:r w:rsidRPr="00143974">
        <w:rPr>
          <w:rFonts w:ascii="Verdana" w:hAnsi="Verdana"/>
        </w:rPr>
        <w:t>2023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  <w:t xml:space="preserve">            V Praze dne </w:t>
      </w:r>
      <w:r w:rsidR="00FC507B">
        <w:rPr>
          <w:rFonts w:ascii="Verdana" w:hAnsi="Verdana"/>
        </w:rPr>
        <w:t>30. 11.</w:t>
      </w:r>
      <w:r w:rsidRPr="00143974">
        <w:rPr>
          <w:rFonts w:ascii="Verdana" w:hAnsi="Verdana"/>
        </w:rPr>
        <w:t xml:space="preserve"> 2023</w:t>
      </w:r>
    </w:p>
    <w:p w14:paraId="2FC55B1D" w14:textId="77777777" w:rsidR="00A10589" w:rsidRPr="00143974" w:rsidRDefault="00A10589" w:rsidP="00A10589">
      <w:pPr>
        <w:widowControl w:val="0"/>
        <w:jc w:val="both"/>
        <w:rPr>
          <w:rFonts w:ascii="Verdana" w:hAnsi="Verdana"/>
        </w:rPr>
      </w:pPr>
    </w:p>
    <w:p w14:paraId="41454678" w14:textId="25A80569" w:rsidR="00A10589" w:rsidRPr="00143974" w:rsidRDefault="00A10589" w:rsidP="00A10589">
      <w:pPr>
        <w:widowControl w:val="0"/>
        <w:ind w:left="3545" w:hanging="3545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za </w:t>
      </w:r>
      <w:r w:rsidR="00ED5330">
        <w:rPr>
          <w:rFonts w:ascii="Verdana" w:hAnsi="Verdana"/>
        </w:rPr>
        <w:t>Objednatele</w:t>
      </w:r>
      <w:r w:rsidRPr="00143974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</w:t>
      </w:r>
      <w:r w:rsidR="00ED5330">
        <w:rPr>
          <w:rFonts w:ascii="Verdana" w:hAnsi="Verdana"/>
          <w:b/>
        </w:rPr>
        <w:t xml:space="preserve">                   </w:t>
      </w:r>
      <w:r w:rsidRPr="00143974">
        <w:rPr>
          <w:rFonts w:ascii="Verdana" w:hAnsi="Verdana"/>
        </w:rPr>
        <w:t xml:space="preserve">za </w:t>
      </w:r>
      <w:r w:rsidR="00ED5330">
        <w:rPr>
          <w:rFonts w:ascii="Verdana" w:hAnsi="Verdana"/>
        </w:rPr>
        <w:t>Zhotovitele</w:t>
      </w:r>
    </w:p>
    <w:p w14:paraId="19AD48C1" w14:textId="77777777" w:rsidR="00A10589" w:rsidRPr="00143974" w:rsidRDefault="00A10589" w:rsidP="00A10589">
      <w:pPr>
        <w:widowControl w:val="0"/>
        <w:jc w:val="both"/>
        <w:rPr>
          <w:rFonts w:ascii="Verdana" w:hAnsi="Verdana"/>
        </w:rPr>
      </w:pPr>
    </w:p>
    <w:p w14:paraId="79FFD043" w14:textId="77777777" w:rsidR="00A10589" w:rsidRDefault="00A10589" w:rsidP="00A10589">
      <w:pPr>
        <w:widowControl w:val="0"/>
        <w:jc w:val="both"/>
        <w:rPr>
          <w:rFonts w:ascii="Verdana" w:hAnsi="Verdana"/>
        </w:rPr>
      </w:pPr>
    </w:p>
    <w:p w14:paraId="78A683F0" w14:textId="77777777" w:rsidR="00F47803" w:rsidRDefault="00F47803" w:rsidP="00A10589">
      <w:pPr>
        <w:widowControl w:val="0"/>
        <w:jc w:val="both"/>
        <w:rPr>
          <w:rFonts w:ascii="Verdana" w:hAnsi="Verdana"/>
        </w:rPr>
      </w:pPr>
    </w:p>
    <w:p w14:paraId="244EA352" w14:textId="77777777" w:rsidR="00F47803" w:rsidRDefault="00F47803" w:rsidP="00A10589">
      <w:pPr>
        <w:widowControl w:val="0"/>
        <w:jc w:val="both"/>
        <w:rPr>
          <w:rFonts w:ascii="Verdana" w:hAnsi="Verdana"/>
        </w:rPr>
      </w:pPr>
    </w:p>
    <w:p w14:paraId="572F7678" w14:textId="77777777" w:rsidR="00F47803" w:rsidRPr="00143974" w:rsidRDefault="00F47803" w:rsidP="00A10589">
      <w:pPr>
        <w:widowControl w:val="0"/>
        <w:jc w:val="both"/>
        <w:rPr>
          <w:rFonts w:ascii="Verdana" w:hAnsi="Verdana"/>
        </w:rPr>
      </w:pPr>
    </w:p>
    <w:p w14:paraId="65E5832A" w14:textId="21F5109A" w:rsidR="00A10589" w:rsidRPr="00143974" w:rsidRDefault="00A10589" w:rsidP="00A10589">
      <w:pPr>
        <w:widowControl w:val="0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Ing. Tomáš Langer, Ph.D. 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  <w:t xml:space="preserve">Ing. </w:t>
      </w:r>
      <w:r>
        <w:rPr>
          <w:rFonts w:ascii="Verdana" w:hAnsi="Verdana"/>
        </w:rPr>
        <w:t>P</w:t>
      </w:r>
      <w:r w:rsidR="00ED5330">
        <w:rPr>
          <w:rFonts w:ascii="Verdana" w:hAnsi="Verdana"/>
        </w:rPr>
        <w:t>etr Doležal</w:t>
      </w:r>
    </w:p>
    <w:p w14:paraId="30E5C098" w14:textId="1E736345" w:rsidR="00A10589" w:rsidRPr="00143974" w:rsidRDefault="00A10589" w:rsidP="00A10589">
      <w:pPr>
        <w:widowControl w:val="0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             kvestor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>
        <w:rPr>
          <w:rFonts w:ascii="Verdana" w:hAnsi="Verdana"/>
        </w:rPr>
        <w:t xml:space="preserve">       </w:t>
      </w:r>
      <w:r w:rsidRPr="00143974">
        <w:rPr>
          <w:rFonts w:ascii="Verdana" w:hAnsi="Verdana"/>
        </w:rPr>
        <w:t>jednatel</w:t>
      </w:r>
    </w:p>
    <w:p w14:paraId="791A54FE" w14:textId="77777777" w:rsidR="00A10589" w:rsidRDefault="00A10589" w:rsidP="00A10589">
      <w:pPr>
        <w:rPr>
          <w:rFonts w:ascii="Verdana" w:hAnsi="Verdana"/>
        </w:rPr>
      </w:pPr>
    </w:p>
    <w:p w14:paraId="023B82F2" w14:textId="77777777" w:rsidR="00A10589" w:rsidRPr="00143974" w:rsidRDefault="00A10589" w:rsidP="00A10589">
      <w:pPr>
        <w:rPr>
          <w:rFonts w:ascii="Verdana" w:hAnsi="Verdana"/>
          <w:b/>
        </w:rPr>
      </w:pPr>
      <w:r w:rsidRPr="00143974">
        <w:rPr>
          <w:rFonts w:ascii="Verdana" w:hAnsi="Verdana"/>
          <w:b/>
        </w:rPr>
        <w:lastRenderedPageBreak/>
        <w:t>Seznam příloh:</w:t>
      </w:r>
    </w:p>
    <w:p w14:paraId="401B3C54" w14:textId="251CC18B" w:rsidR="00A10589" w:rsidRDefault="00A10589" w:rsidP="00A10589">
      <w:pPr>
        <w:rPr>
          <w:rFonts w:ascii="Verdana" w:hAnsi="Verdana"/>
        </w:rPr>
      </w:pPr>
      <w:r w:rsidRPr="00143974">
        <w:rPr>
          <w:rFonts w:ascii="Verdana" w:hAnsi="Verdana"/>
        </w:rPr>
        <w:t xml:space="preserve">Příloha č. 1 </w:t>
      </w:r>
      <w:r>
        <w:rPr>
          <w:rFonts w:ascii="Verdana" w:hAnsi="Verdana"/>
        </w:rPr>
        <w:t>–</w:t>
      </w:r>
      <w:r w:rsidRPr="00143974">
        <w:rPr>
          <w:rFonts w:ascii="Verdana" w:hAnsi="Verdana"/>
        </w:rPr>
        <w:t xml:space="preserve"> </w:t>
      </w:r>
      <w:r w:rsidR="001F0B6F">
        <w:rPr>
          <w:rFonts w:ascii="Verdana" w:hAnsi="Verdana"/>
        </w:rPr>
        <w:t>U</w:t>
      </w:r>
      <w:r w:rsidR="00ED5330">
        <w:rPr>
          <w:rFonts w:ascii="Verdana" w:hAnsi="Verdana"/>
        </w:rPr>
        <w:t>pravený Harmonogram realizace Díla</w:t>
      </w:r>
    </w:p>
    <w:p w14:paraId="16E50CDB" w14:textId="44419677" w:rsidR="00174C34" w:rsidRDefault="00174C34" w:rsidP="00A10589">
      <w:pPr>
        <w:rPr>
          <w:rFonts w:ascii="Verdana" w:hAnsi="Verdana"/>
          <w:highlight w:val="yellow"/>
        </w:rPr>
      </w:pPr>
      <w:r>
        <w:rPr>
          <w:rFonts w:ascii="Verdana" w:hAnsi="Verdana"/>
        </w:rPr>
        <w:t>Příloha č. 2 – Změnov</w:t>
      </w:r>
      <w:r w:rsidR="001F0B6F">
        <w:rPr>
          <w:rFonts w:ascii="Verdana" w:hAnsi="Verdana"/>
        </w:rPr>
        <w:t>é</w:t>
      </w:r>
      <w:r>
        <w:rPr>
          <w:rFonts w:ascii="Verdana" w:hAnsi="Verdana"/>
        </w:rPr>
        <w:t xml:space="preserve"> list</w:t>
      </w:r>
      <w:r w:rsidR="001F0B6F">
        <w:rPr>
          <w:rFonts w:ascii="Verdana" w:hAnsi="Verdana"/>
        </w:rPr>
        <w:t>y</w:t>
      </w:r>
      <w:r>
        <w:rPr>
          <w:rFonts w:ascii="Verdana" w:hAnsi="Verdana"/>
        </w:rPr>
        <w:t xml:space="preserve"> č. </w:t>
      </w:r>
      <w:r w:rsidR="00B22998">
        <w:rPr>
          <w:rFonts w:ascii="Verdana" w:hAnsi="Verdana"/>
        </w:rPr>
        <w:t>7</w:t>
      </w:r>
      <w:r>
        <w:rPr>
          <w:rFonts w:ascii="Verdana" w:hAnsi="Verdana"/>
        </w:rPr>
        <w:t xml:space="preserve"> a</w:t>
      </w:r>
      <w:r w:rsidR="00A320A9">
        <w:rPr>
          <w:rFonts w:ascii="Verdana" w:hAnsi="Verdana"/>
        </w:rPr>
        <w:t xml:space="preserve"> </w:t>
      </w:r>
      <w:r w:rsidR="00B22998">
        <w:rPr>
          <w:rFonts w:ascii="Verdana" w:hAnsi="Verdana"/>
        </w:rPr>
        <w:t>8</w:t>
      </w:r>
    </w:p>
    <w:p w14:paraId="51E861E0" w14:textId="77777777" w:rsidR="002F2140" w:rsidRDefault="002F2140" w:rsidP="002F2140">
      <w:pPr>
        <w:rPr>
          <w:rFonts w:ascii="Verdana" w:hAnsi="Verdana"/>
        </w:rPr>
      </w:pPr>
      <w:r>
        <w:rPr>
          <w:rFonts w:ascii="Verdana" w:hAnsi="Verdana"/>
        </w:rPr>
        <w:t>Příloha č. 3 – Výklad Ministerstva pro místní rozvoj ČR</w:t>
      </w:r>
    </w:p>
    <w:p w14:paraId="14231D62" w14:textId="4BC27320" w:rsidR="00CF3C29" w:rsidRDefault="00CF3C29" w:rsidP="00A10589">
      <w:pPr>
        <w:rPr>
          <w:rFonts w:ascii="Verdana" w:hAnsi="Verdana"/>
        </w:rPr>
      </w:pPr>
    </w:p>
    <w:p w14:paraId="2B4EE576" w14:textId="6DC76B3A" w:rsidR="00B475E9" w:rsidRDefault="00B475E9" w:rsidP="00174C34"/>
    <w:sectPr w:rsidR="00B475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981C" w14:textId="77777777" w:rsidR="00A55C47" w:rsidRDefault="00A55C47" w:rsidP="00A20424">
      <w:r>
        <w:separator/>
      </w:r>
    </w:p>
  </w:endnote>
  <w:endnote w:type="continuationSeparator" w:id="0">
    <w:p w14:paraId="099CA9E9" w14:textId="77777777" w:rsidR="00A55C47" w:rsidRDefault="00A55C47" w:rsidP="00A2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94263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C0642B6" w14:textId="7BBA9565" w:rsidR="00A20424" w:rsidRPr="00A20424" w:rsidRDefault="00A20424">
        <w:pPr>
          <w:pStyle w:val="Zpat"/>
          <w:jc w:val="center"/>
          <w:rPr>
            <w:rFonts w:ascii="Verdana" w:hAnsi="Verdana"/>
            <w:sz w:val="20"/>
          </w:rPr>
        </w:pPr>
        <w:r w:rsidRPr="00A20424">
          <w:rPr>
            <w:rFonts w:ascii="Verdana" w:hAnsi="Verdana"/>
            <w:sz w:val="20"/>
          </w:rPr>
          <w:fldChar w:fldCharType="begin"/>
        </w:r>
        <w:r w:rsidRPr="00A20424">
          <w:rPr>
            <w:rFonts w:ascii="Verdana" w:hAnsi="Verdana"/>
            <w:sz w:val="20"/>
          </w:rPr>
          <w:instrText>PAGE   \* MERGEFORMAT</w:instrText>
        </w:r>
        <w:r w:rsidRPr="00A20424">
          <w:rPr>
            <w:rFonts w:ascii="Verdana" w:hAnsi="Verdana"/>
            <w:sz w:val="20"/>
          </w:rPr>
          <w:fldChar w:fldCharType="separate"/>
        </w:r>
        <w:r w:rsidR="00255109">
          <w:rPr>
            <w:rFonts w:ascii="Verdana" w:hAnsi="Verdana"/>
            <w:noProof/>
            <w:sz w:val="20"/>
          </w:rPr>
          <w:t>4</w:t>
        </w:r>
        <w:r w:rsidRPr="00A20424">
          <w:rPr>
            <w:rFonts w:ascii="Verdana" w:hAnsi="Verdana"/>
            <w:sz w:val="20"/>
          </w:rPr>
          <w:fldChar w:fldCharType="end"/>
        </w:r>
      </w:p>
    </w:sdtContent>
  </w:sdt>
  <w:p w14:paraId="0F3F87DC" w14:textId="77777777" w:rsidR="00A20424" w:rsidRDefault="00A20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D8E0" w14:textId="77777777" w:rsidR="00A55C47" w:rsidRDefault="00A55C47" w:rsidP="00A20424">
      <w:r>
        <w:separator/>
      </w:r>
    </w:p>
  </w:footnote>
  <w:footnote w:type="continuationSeparator" w:id="0">
    <w:p w14:paraId="528B9735" w14:textId="77777777" w:rsidR="00A55C47" w:rsidRDefault="00A55C47" w:rsidP="00A2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205"/>
    <w:multiLevelType w:val="multilevel"/>
    <w:tmpl w:val="1F5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96B06"/>
    <w:multiLevelType w:val="hybridMultilevel"/>
    <w:tmpl w:val="2F506566"/>
    <w:lvl w:ilvl="0" w:tplc="4BBA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500A"/>
    <w:multiLevelType w:val="hybridMultilevel"/>
    <w:tmpl w:val="661004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0ED2"/>
    <w:multiLevelType w:val="multilevel"/>
    <w:tmpl w:val="87B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E51B1"/>
    <w:multiLevelType w:val="multilevel"/>
    <w:tmpl w:val="529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FBA5BC1"/>
    <w:multiLevelType w:val="hybridMultilevel"/>
    <w:tmpl w:val="6D245E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DD"/>
    <w:rsid w:val="0001308A"/>
    <w:rsid w:val="000247BC"/>
    <w:rsid w:val="00066DA5"/>
    <w:rsid w:val="000728A8"/>
    <w:rsid w:val="000B1353"/>
    <w:rsid w:val="000D0F43"/>
    <w:rsid w:val="00124D38"/>
    <w:rsid w:val="00125F75"/>
    <w:rsid w:val="001269E6"/>
    <w:rsid w:val="0012725E"/>
    <w:rsid w:val="0015405B"/>
    <w:rsid w:val="00163280"/>
    <w:rsid w:val="00174C34"/>
    <w:rsid w:val="001F0B6F"/>
    <w:rsid w:val="001F41BD"/>
    <w:rsid w:val="001F73DD"/>
    <w:rsid w:val="002055EB"/>
    <w:rsid w:val="00224012"/>
    <w:rsid w:val="002354EC"/>
    <w:rsid w:val="00243DB1"/>
    <w:rsid w:val="00255109"/>
    <w:rsid w:val="00256BA3"/>
    <w:rsid w:val="00274D8B"/>
    <w:rsid w:val="002D14F5"/>
    <w:rsid w:val="002D5C51"/>
    <w:rsid w:val="002F062D"/>
    <w:rsid w:val="002F2140"/>
    <w:rsid w:val="002F40DA"/>
    <w:rsid w:val="00335348"/>
    <w:rsid w:val="003478B2"/>
    <w:rsid w:val="00371933"/>
    <w:rsid w:val="00381A8D"/>
    <w:rsid w:val="0039650A"/>
    <w:rsid w:val="004B2254"/>
    <w:rsid w:val="00546E32"/>
    <w:rsid w:val="00567ED7"/>
    <w:rsid w:val="005767DD"/>
    <w:rsid w:val="005A676C"/>
    <w:rsid w:val="005D338B"/>
    <w:rsid w:val="006001A4"/>
    <w:rsid w:val="006520AE"/>
    <w:rsid w:val="00654207"/>
    <w:rsid w:val="00673450"/>
    <w:rsid w:val="00673DC8"/>
    <w:rsid w:val="006A7E67"/>
    <w:rsid w:val="006E45C7"/>
    <w:rsid w:val="007534FD"/>
    <w:rsid w:val="0076506D"/>
    <w:rsid w:val="007C054B"/>
    <w:rsid w:val="007C219A"/>
    <w:rsid w:val="007D3D67"/>
    <w:rsid w:val="0081156F"/>
    <w:rsid w:val="0085245A"/>
    <w:rsid w:val="008C0D00"/>
    <w:rsid w:val="008E47A2"/>
    <w:rsid w:val="009014F5"/>
    <w:rsid w:val="00902399"/>
    <w:rsid w:val="00952363"/>
    <w:rsid w:val="00974529"/>
    <w:rsid w:val="009B3E92"/>
    <w:rsid w:val="00A01CA8"/>
    <w:rsid w:val="00A10589"/>
    <w:rsid w:val="00A20424"/>
    <w:rsid w:val="00A320A9"/>
    <w:rsid w:val="00A55C47"/>
    <w:rsid w:val="00A72762"/>
    <w:rsid w:val="00AA3C14"/>
    <w:rsid w:val="00AA3C64"/>
    <w:rsid w:val="00B0468C"/>
    <w:rsid w:val="00B22998"/>
    <w:rsid w:val="00B475E9"/>
    <w:rsid w:val="00B80DAC"/>
    <w:rsid w:val="00C3328C"/>
    <w:rsid w:val="00C420A8"/>
    <w:rsid w:val="00C66C8F"/>
    <w:rsid w:val="00C77D83"/>
    <w:rsid w:val="00CA0DC3"/>
    <w:rsid w:val="00CA57F0"/>
    <w:rsid w:val="00CF3C29"/>
    <w:rsid w:val="00D45236"/>
    <w:rsid w:val="00DE53B0"/>
    <w:rsid w:val="00E168F9"/>
    <w:rsid w:val="00E17AEB"/>
    <w:rsid w:val="00E368C2"/>
    <w:rsid w:val="00E70732"/>
    <w:rsid w:val="00ED0D8E"/>
    <w:rsid w:val="00ED5330"/>
    <w:rsid w:val="00ED63C7"/>
    <w:rsid w:val="00EF1CC5"/>
    <w:rsid w:val="00F34407"/>
    <w:rsid w:val="00F35BB0"/>
    <w:rsid w:val="00F47803"/>
    <w:rsid w:val="00F8468F"/>
    <w:rsid w:val="00F94B78"/>
    <w:rsid w:val="00FB7A52"/>
    <w:rsid w:val="00FC507B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DC22E"/>
  <w15:chartTrackingRefBased/>
  <w15:docId w15:val="{BFD5575D-338D-4A5B-908C-ACCD9A36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3D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9"/>
    <w:qFormat/>
    <w:rsid w:val="00AA3C64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A3C64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A3C64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A3C64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A3C64"/>
    <w:pPr>
      <w:numPr>
        <w:ilvl w:val="4"/>
        <w:numId w:val="2"/>
      </w:numPr>
      <w:spacing w:before="240" w:after="60"/>
      <w:outlineLvl w:val="4"/>
    </w:pPr>
  </w:style>
  <w:style w:type="paragraph" w:styleId="Nadpis7">
    <w:name w:val="heading 7"/>
    <w:basedOn w:val="Normln"/>
    <w:next w:val="Normln"/>
    <w:link w:val="Nadpis7Char"/>
    <w:uiPriority w:val="99"/>
    <w:qFormat/>
    <w:rsid w:val="00AA3C64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A3C64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A3C64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10589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A1058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A1058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20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AA3C64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A3C6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A3C6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A3C64"/>
    <w:rPr>
      <w:rFonts w:ascii="New York" w:eastAsia="Times New Roman" w:hAnsi="New York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A3C6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A3C64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A3C64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A3C6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xxmsonormal">
    <w:name w:val="x_x_msonormal"/>
    <w:basedOn w:val="Normln"/>
    <w:rsid w:val="00673DC8"/>
    <w:rPr>
      <w:rFonts w:ascii="Calibri" w:eastAsiaTheme="minorHAnsi" w:hAnsi="Calibri" w:cs="Calibri"/>
      <w:szCs w:val="22"/>
    </w:rPr>
  </w:style>
  <w:style w:type="paragraph" w:customStyle="1" w:styleId="xxmsolistparagraph">
    <w:name w:val="x_x_msolistparagraph"/>
    <w:basedOn w:val="Normln"/>
    <w:rsid w:val="00673DC8"/>
    <w:pPr>
      <w:ind w:left="720"/>
    </w:pPr>
    <w:rPr>
      <w:rFonts w:ascii="Calibri" w:eastAsiaTheme="minorHAnsi" w:hAnsi="Calibri" w:cs="Calibri"/>
      <w:szCs w:val="22"/>
    </w:rPr>
  </w:style>
  <w:style w:type="character" w:customStyle="1" w:styleId="xxcontentpasted0">
    <w:name w:val="x_x_contentpasted0"/>
    <w:basedOn w:val="Standardnpsmoodstavce"/>
    <w:rsid w:val="00673DC8"/>
  </w:style>
  <w:style w:type="paragraph" w:styleId="Textbubliny">
    <w:name w:val="Balloon Text"/>
    <w:basedOn w:val="Normln"/>
    <w:link w:val="TextbublinyChar"/>
    <w:uiPriority w:val="99"/>
    <w:semiHidden/>
    <w:unhideWhenUsed/>
    <w:rsid w:val="00F34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40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424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04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42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6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7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A3A3B67A76741B29F6676EB878D5D" ma:contentTypeVersion="14" ma:contentTypeDescription="Vytvoří nový dokument" ma:contentTypeScope="" ma:versionID="4bcaba6b5ba3228901dd9b8567d94ac1">
  <xsd:schema xmlns:xsd="http://www.w3.org/2001/XMLSchema" xmlns:xs="http://www.w3.org/2001/XMLSchema" xmlns:p="http://schemas.microsoft.com/office/2006/metadata/properties" xmlns:ns2="7e7d0de7-0736-4491-8d46-2d7943b2bf38" xmlns:ns3="cd49ebaa-6fea-4889-a18f-ff7eac4b089e" targetNamespace="http://schemas.microsoft.com/office/2006/metadata/properties" ma:root="true" ma:fieldsID="aafe9240948f9a6a23ac0e4292052a26" ns2:_="" ns3:_="">
    <xsd:import namespace="7e7d0de7-0736-4491-8d46-2d7943b2bf38"/>
    <xsd:import namespace="cd49ebaa-6fea-4889-a18f-ff7eac4b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0de7-0736-4491-8d46-2d7943b2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ebaa-6fea-4889-a18f-ff7eac4b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8e956e-74ff-44fc-b285-75b214afbba4}" ma:internalName="TaxCatchAll" ma:showField="CatchAllData" ma:web="cd49ebaa-6fea-4889-a18f-ff7eac4b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4E49C-CFD0-4517-AB48-5FAA9646A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49ABD-6E77-497A-BA42-1A3F89EF99CC}"/>
</file>

<file path=customXml/itemProps3.xml><?xml version="1.0" encoding="utf-8"?>
<ds:datastoreItem xmlns:ds="http://schemas.openxmlformats.org/officeDocument/2006/customXml" ds:itemID="{83140239-5201-4291-85E7-4F7CD1DEB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LOSKÝ</dc:creator>
  <cp:keywords/>
  <dc:description/>
  <cp:lastModifiedBy>Jan SEDLÁČEK</cp:lastModifiedBy>
  <cp:revision>59</cp:revision>
  <cp:lastPrinted>2023-12-06T15:20:00Z</cp:lastPrinted>
  <dcterms:created xsi:type="dcterms:W3CDTF">2023-10-17T11:22:00Z</dcterms:created>
  <dcterms:modified xsi:type="dcterms:W3CDTF">2023-12-06T15:22:00Z</dcterms:modified>
</cp:coreProperties>
</file>