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26.15pt;margin-top:261.45pt;width:397.45pt;height:33.1pt;z-index:-251658240;mso-position-horizontal-relative:page;mso-position-vertical-relative:page;z-index:-251658752" fillcolor="#C9C9C9" stroked="f"/>
        </w:pict>
      </w:r>
      <w:r>
        <w:pict>
          <v:rect style="position:absolute;margin-left:26.4pt;margin-top:307.05pt;width:396.95pt;height:12.95pt;z-index:-251658240;mso-position-horizontal-relative:page;mso-position-vertical-relative:page;z-index:-251658751" fillcolor="#BFBFBF" stroked="f"/>
        </w:pict>
      </w:r>
      <w:r>
        <w:pict>
          <v:rect style="position:absolute;margin-left:26.4pt;margin-top:332.5pt;width:396.95pt;height:12.95pt;z-index:-251658240;mso-position-horizontal-relative:page;mso-position-vertical-relative:page;z-index:-251658750" fillcolor="#BFBFBF" stroked="f"/>
        </w:pict>
      </w:r>
      <w:r>
        <w:pict>
          <v:rect style="position:absolute;margin-left:26.4pt;margin-top:358.2pt;width:396.95pt;height:12.95pt;z-index:-251658240;mso-position-horizontal-relative:page;mso-position-vertical-relative:page;z-index:-251658749" fillcolor="#BFBFBF" stroked="f"/>
        </w:pict>
      </w:r>
      <w:r>
        <w:pict>
          <v:rect style="position:absolute;margin-left:26.4pt;margin-top:383.65pt;width:396.95pt;height:12.95pt;z-index:-251658240;mso-position-horizontal-relative:page;mso-position-vertical-relative:page;z-index:-251658748" fillcolor="#BFBFBF" stroked="f"/>
        </w:pict>
      </w:r>
      <w:r>
        <w:pict>
          <v:rect style="position:absolute;margin-left:26.4pt;margin-top:409.05pt;width:396.95pt;height:12.95pt;z-index:-251658240;mso-position-horizontal-relative:page;mso-position-vertical-relative:page;z-index:-251658747" fillcolor="#BFBFBF" stroked="f"/>
        </w:pict>
      </w:r>
      <w:r>
        <w:pict>
          <v:rect style="position:absolute;margin-left:26.4pt;margin-top:434.5pt;width:396.95pt;height:13.2pt;z-index:-251658240;mso-position-horizontal-relative:page;mso-position-vertical-relative:page;z-index:-251658746" fillcolor="#BFBFBF" stroked="f"/>
        </w:pict>
      </w:r>
      <w:r>
        <w:pict>
          <v:rect style="position:absolute;margin-left:26.4pt;margin-top:460.2pt;width:396.95pt;height:12.95pt;z-index:-251658240;mso-position-horizontal-relative:page;mso-position-vertical-relative:page;z-index:-251658745" fillcolor="#BFBFBF" stroked="f"/>
        </w:pict>
      </w:r>
      <w:r>
        <w:pict>
          <v:rect style="position:absolute;margin-left:26.4pt;margin-top:485.65pt;width:396.95pt;height:12.95pt;z-index:-251658240;mso-position-horizontal-relative:page;mso-position-vertical-relative:page;z-index:-251658744" fillcolor="#BFBFBF" stroked="f"/>
        </w:pict>
      </w:r>
      <w:r>
        <w:pict>
          <v:rect style="position:absolute;margin-left:26.4pt;margin-top:511.05pt;width:396.95pt;height:12.95pt;z-index:-251658240;mso-position-horizontal-relative:page;mso-position-vertical-relative:page;z-index:-251658743" fillcolor="#BFBFBF" stroked="f"/>
        </w:pict>
      </w:r>
      <w:r>
        <w:pict>
          <v:rect style="position:absolute;margin-left:26.4pt;margin-top:536.75pt;width:396.95pt;height:12.95pt;z-index:-251658240;mso-position-horizontal-relative:page;mso-position-vertical-relative:page;z-index:-251658742" fillcolor="#BFBFBF" stroked="f"/>
        </w:pict>
      </w:r>
      <w:r>
        <w:pict>
          <v:shape o:spt="32" o:oned="1" path="m,l21600,21600e" style="position:absolute;margin-left:31.9pt;margin-top:715.3pt;width:136.3pt;height:0;z-index:-251658240;mso-position-horizontal-relative:page;mso-position-vertical-relative:page">
            <v:stroke weight="0.7pt"/>
          </v:shape>
        </w:pict>
      </w:r>
    </w:p>
    <w:p>
      <w:pPr>
        <w:pStyle w:val="Style3"/>
        <w:framePr w:wrap="none" w:vAnchor="page" w:hAnchor="page" w:x="524" w:y="61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82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Potvrzení objednávky</w:t>
      </w:r>
      <w:bookmarkEnd w:id="0"/>
    </w:p>
    <w:p>
      <w:pPr>
        <w:framePr w:wrap="none" w:vAnchor="page" w:hAnchor="page" w:x="8737" w:y="53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35pt;height:48pt;">
            <v:imagedata r:id="rId5" r:href="rId6"/>
          </v:shape>
        </w:pict>
      </w:r>
    </w:p>
    <w:tbl>
      <w:tblPr>
        <w:tblOverlap w:val="never"/>
        <w:tblLayout w:type="fixed"/>
        <w:jc w:val="left"/>
      </w:tblPr>
      <w:tblGrid>
        <w:gridCol w:w="3134"/>
        <w:gridCol w:w="2251"/>
        <w:gridCol w:w="5626"/>
      </w:tblGrid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011" w:h="3250" w:wrap="none" w:vAnchor="page" w:hAnchor="page" w:x="529" w:y="1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 xml:space="preserve">Objednávka číslo: </w:t>
            </w:r>
            <w:r>
              <w:rPr>
                <w:rStyle w:val="CharStyle7"/>
                <w:lang w:val="en-US" w:eastAsia="en-US" w:bidi="en-US"/>
              </w:rPr>
              <w:t>1567</w:t>
            </w: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011" w:h="3250" w:wrap="none" w:vAnchor="page" w:hAnchor="page" w:x="529" w:y="16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Datum vystavení: 07.12.23 Číslo dokladu: 9743760142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011" w:h="3250" w:wrap="none" w:vAnchor="page" w:hAnchor="page" w:x="529" w:y="1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Dodavatel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011" w:h="3250" w:wrap="none" w:vAnchor="page" w:hAnchor="page" w:x="529" w:y="1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Dodáno ze skladu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011" w:h="3250" w:wrap="none" w:vAnchor="page" w:hAnchor="page" w:x="529" w:y="1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 xml:space="preserve">PHARMOS, </w:t>
            </w:r>
            <w:r>
              <w:rPr>
                <w:rStyle w:val="CharStyle10"/>
              </w:rPr>
              <w:t>a.s.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1011" w:h="3250" w:wrap="none" w:vAnchor="page" w:hAnchor="page" w:x="529" w:y="1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80" w:right="0" w:firstLine="0"/>
            </w:pPr>
            <w:r>
              <w:rPr>
                <w:rStyle w:val="CharStyle8"/>
              </w:rPr>
              <w:t>IČO: 19010290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011" w:h="3250" w:wrap="none" w:vAnchor="page" w:hAnchor="page" w:x="529" w:y="1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PHARMOS, a.s. Brandýsek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1011" w:h="3250" w:wrap="none" w:vAnchor="page" w:hAnchor="page" w:x="529" w:y="1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Těšínská 1349/296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1011" w:h="3250" w:wrap="none" w:vAnchor="page" w:hAnchor="page" w:x="529" w:y="1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80" w:right="0" w:firstLine="0"/>
            </w:pPr>
            <w:r>
              <w:rPr>
                <w:rStyle w:val="CharStyle8"/>
              </w:rPr>
              <w:t>DIČ: CZ19010290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11011" w:h="3250" w:wrap="none" w:vAnchor="page" w:hAnchor="page" w:x="529" w:y="1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Slánská 79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11011" w:h="3250" w:wrap="none" w:vAnchor="page" w:hAnchor="page" w:x="529" w:y="1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71600 Ostrava-Radvanice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011" w:h="3250" w:wrap="none" w:vAnchor="page" w:hAnchor="page" w:x="529" w:y="1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11011" w:h="3250" w:wrap="none" w:vAnchor="page" w:hAnchor="page" w:x="529" w:y="1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27341 Brandýsek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5"/>
              <w:framePr w:w="11011" w:h="3250" w:wrap="none" w:vAnchor="page" w:hAnchor="page" w:x="529" w:y="1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Spis.značka: B 188 vedená u rejstříkového soudu v Ostravě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1011" w:h="3250" w:wrap="none" w:vAnchor="page" w:hAnchor="page" w:x="529" w:y="16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1011" w:h="3250" w:wrap="none" w:vAnchor="page" w:hAnchor="page" w:x="529" w:y="1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Odběratel</w:t>
            </w:r>
            <w:r>
              <w:rPr>
                <w:rStyle w:val="CharStyle8"/>
              </w:rPr>
              <w:t xml:space="preserve"> IČO: 00879444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1011" w:h="3250" w:wrap="none" w:vAnchor="page" w:hAnchor="page" w:x="529" w:y="1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80" w:right="0" w:firstLine="0"/>
            </w:pPr>
            <w:r>
              <w:rPr>
                <w:rStyle w:val="CharStyle8"/>
              </w:rPr>
              <w:t>DIČ: CZ00879444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1011" w:h="3250" w:wrap="none" w:vAnchor="page" w:hAnchor="page" w:x="529" w:y="1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Adresa dodání zboží: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1011" w:h="3250" w:wrap="none" w:vAnchor="page" w:hAnchor="page" w:x="529" w:y="1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Nemocnice Na Františku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011" w:h="3250" w:wrap="none" w:vAnchor="page" w:hAnchor="page" w:x="529" w:y="1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1011" w:h="3250" w:wrap="none" w:vAnchor="page" w:hAnchor="page" w:x="529" w:y="1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1"/>
              </w:rPr>
              <w:t>......</w:t>
            </w:r>
            <w:r>
              <w:rPr>
                <w:rStyle w:val="CharStyle12"/>
              </w:rPr>
              <w:t>......</w:t>
            </w:r>
            <w:r>
              <w:rPr>
                <w:rStyle w:val="CharStyle13"/>
              </w:rPr>
              <w:t xml:space="preserve"> </w:t>
            </w:r>
            <w:r>
              <w:rPr>
                <w:rStyle w:val="CharStyle10"/>
              </w:rPr>
              <w:t>Nemocnice na Františku - ústavní lékárna - veřejná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1011" w:h="3250" w:wrap="none" w:vAnchor="page" w:hAnchor="page" w:x="529" w:y="1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Na Františku 847/8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011" w:h="3250" w:wrap="none" w:vAnchor="page" w:hAnchor="page" w:x="529" w:y="1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11011" w:h="3250" w:wrap="none" w:vAnchor="page" w:hAnchor="page" w:x="529" w:y="1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000" w:right="0" w:firstLine="0"/>
            </w:pPr>
            <w:r>
              <w:rPr>
                <w:rStyle w:val="CharStyle10"/>
              </w:rPr>
              <w:t>Na Františku 847/8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5"/>
              <w:framePr w:w="11011" w:h="3250" w:wrap="none" w:vAnchor="page" w:hAnchor="page" w:x="529" w:y="1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11000 Praha 1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1011" w:h="3250" w:wrap="none" w:vAnchor="page" w:hAnchor="page" w:x="529" w:y="16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pStyle w:val="Style5"/>
              <w:framePr w:w="11011" w:h="3250" w:wrap="none" w:vAnchor="page" w:hAnchor="page" w:x="529" w:y="16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 xml:space="preserve">11000 </w:t>
            </w:r>
            <w:r>
              <w:rPr>
                <w:rStyle w:val="CharStyle10"/>
              </w:rPr>
              <w:t>Praha 1</w:t>
            </w:r>
          </w:p>
        </w:tc>
      </w:tr>
    </w:tbl>
    <w:p>
      <w:pPr>
        <w:pStyle w:val="Style14"/>
        <w:framePr w:wrap="none" w:vAnchor="page" w:hAnchor="page" w:x="524" w:y="493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Seznam objednaných položek</w:t>
      </w:r>
    </w:p>
    <w:tbl>
      <w:tblPr>
        <w:tblOverlap w:val="never"/>
        <w:tblLayout w:type="fixed"/>
        <w:jc w:val="left"/>
      </w:tblPr>
      <w:tblGrid>
        <w:gridCol w:w="998"/>
        <w:gridCol w:w="3840"/>
        <w:gridCol w:w="1003"/>
        <w:gridCol w:w="830"/>
        <w:gridCol w:w="1277"/>
      </w:tblGrid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8"/>
              </w:rPr>
              <w:t>Kód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</w:rPr>
              <w:t>Název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0"/>
              </w:rPr>
              <w:t xml:space="preserve">MJ </w:t>
            </w:r>
            <w:r>
              <w:rPr>
                <w:rStyle w:val="CharStyle8"/>
              </w:rPr>
              <w:t>Šarže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7949" w:h="6024" w:wrap="none" w:vAnchor="page" w:hAnchor="page" w:x="524" w:y="52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de-DE" w:eastAsia="de-DE" w:bidi="de-DE"/>
              </w:rPr>
              <w:t>Exspirace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s0233605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  <w:lang w:val="de-DE" w:eastAsia="de-DE" w:bidi="de-DE"/>
              </w:rPr>
              <w:t xml:space="preserve">Bisoprolol </w:t>
            </w:r>
            <w:r>
              <w:rPr>
                <w:rStyle w:val="CharStyle8"/>
              </w:rPr>
              <w:t xml:space="preserve">Mylan 10mg </w:t>
            </w:r>
            <w:r>
              <w:rPr>
                <w:rStyle w:val="CharStyle8"/>
                <w:lang w:val="en-US" w:eastAsia="en-US" w:bidi="en-US"/>
              </w:rPr>
              <w:t>tbl.flm.100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8153094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30.11.24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s0268812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</w:rPr>
              <w:t xml:space="preserve">Broncho-Vaxom pro adultis 7mg </w:t>
            </w:r>
            <w:r>
              <w:rPr>
                <w:rStyle w:val="CharStyle8"/>
                <w:lang w:val="en-US" w:eastAsia="en-US" w:bidi="en-US"/>
              </w:rPr>
              <w:t>cps.dur.30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2300414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16.04.28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s0179333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</w:rPr>
              <w:t>Doreta 75mg/650mg por tbl flm 90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DD1428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30.09.26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s0134503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</w:rPr>
              <w:t>Elicea 10mg tbl.flm.30x10mg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J82998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31.05.26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s0066015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</w:rPr>
              <w:t>Enelbin Ret.tbl ret 100x100mg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2530523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30.04.25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s0237596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</w:rPr>
              <w:t xml:space="preserve">Kinito 50mg </w:t>
            </w:r>
            <w:r>
              <w:rPr>
                <w:rStyle w:val="CharStyle8"/>
                <w:lang w:val="en-US" w:eastAsia="en-US" w:bidi="en-US"/>
              </w:rPr>
              <w:t xml:space="preserve">tbl.flm.100 </w:t>
            </w:r>
            <w:r>
              <w:rPr>
                <w:rStyle w:val="CharStyle8"/>
              </w:rPr>
              <w:t>(5x20)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3110623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31.05.26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s0170560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</w:rPr>
              <w:t xml:space="preserve">Kognezil 10mg </w:t>
            </w:r>
            <w:r>
              <w:rPr>
                <w:rStyle w:val="CharStyle8"/>
                <w:lang w:val="en-US" w:eastAsia="en-US" w:bidi="en-US"/>
              </w:rPr>
              <w:t>tbl.flm.56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2520323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28.02.25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s0207527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</w:rPr>
              <w:t>Medrol 4mg tbl nob 30x4mg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GY4851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31.01.26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s0107643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</w:rPr>
              <w:t xml:space="preserve">Mirtazapin </w:t>
            </w:r>
            <w:r>
              <w:rPr>
                <w:rStyle w:val="CharStyle8"/>
                <w:lang w:val="de-DE" w:eastAsia="de-DE" w:bidi="de-DE"/>
              </w:rPr>
              <w:t xml:space="preserve">Sandoz </w:t>
            </w:r>
            <w:r>
              <w:rPr>
                <w:rStyle w:val="CharStyle8"/>
              </w:rPr>
              <w:t>45mg por tbl flm 30x45mg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MR9330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31.07.25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s0255450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</w:rPr>
              <w:t>Paxlovid 150mg+100mg tbl.flm.30(20+10)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HM2308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31.03.25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s0211520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</w:rPr>
              <w:t>Pragiola 150 mg por cps dur 56x150mg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SM2346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30.09.26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s0211504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</w:rPr>
              <w:t>Pragiola 75 mg por cps dur 56x75mg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V36954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28.02.26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s0169252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</w:rPr>
              <w:t>Trombex 75mg por tbl flm 90x75mg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3P1867A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30.04.26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s0094113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  <w:lang w:val="en-US" w:eastAsia="en-US" w:bidi="en-US"/>
              </w:rPr>
              <w:t xml:space="preserve">Warfarin </w:t>
            </w:r>
            <w:r>
              <w:rPr>
                <w:rStyle w:val="CharStyle8"/>
              </w:rPr>
              <w:t>Orion 3mg tbl 100x3mg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2143652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30.11.25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d772199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</w:rPr>
              <w:t>DEPAN pulzní oxymetr M 130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060822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31.08.26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s0050429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</w:rPr>
              <w:t>Bromhexin 12 Galmed por gtt sol 1x30ml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22I12-T22-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31.01.25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s0249111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  <w:lang w:val="de-DE" w:eastAsia="de-DE" w:bidi="de-DE"/>
              </w:rPr>
              <w:t xml:space="preserve">Canesten </w:t>
            </w:r>
            <w:r>
              <w:rPr>
                <w:rStyle w:val="CharStyle8"/>
              </w:rPr>
              <w:t>10mg/g crm.50g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GP02V9U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30.09.26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s0115265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</w:rPr>
              <w:t>Čaj směs Při Nachlazení por spc 20x1.5gm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231012023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31.01.25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s0124137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  <w:lang w:val="de-DE" w:eastAsia="de-DE" w:bidi="de-DE"/>
              </w:rPr>
              <w:t xml:space="preserve">Ibuprofen </w:t>
            </w:r>
            <w:r>
              <w:rPr>
                <w:rStyle w:val="CharStyle8"/>
              </w:rPr>
              <w:t>400 Mg Galmed por tbl flm 30x400mg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T030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30.06.27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s0233899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  <w:lang w:val="de-DE" w:eastAsia="de-DE" w:bidi="de-DE"/>
              </w:rPr>
              <w:t xml:space="preserve">Imodium </w:t>
            </w:r>
            <w:r>
              <w:rPr>
                <w:rStyle w:val="CharStyle8"/>
              </w:rPr>
              <w:t>2mg cps dur 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3HV0811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31.07.28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s0002684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</w:rPr>
              <w:t>Mesocain gel 20g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2040223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31.01.25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s0132725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8"/>
                <w:lang w:val="de-DE" w:eastAsia="de-DE" w:bidi="de-DE"/>
              </w:rPr>
              <w:t xml:space="preserve">Rosalgin </w:t>
            </w:r>
            <w:r>
              <w:rPr>
                <w:rStyle w:val="CharStyle8"/>
              </w:rPr>
              <w:t xml:space="preserve">vag gra sol 10x0.5gm </w:t>
            </w:r>
            <w:r>
              <w:rPr>
                <w:rStyle w:val="CharStyle8"/>
                <w:lang w:val="de-DE" w:eastAsia="de-DE" w:bidi="de-DE"/>
              </w:rPr>
              <w:t>(Pharm) SD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6"/>
              </w:rPr>
              <w:t>7185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7949" w:h="6024" w:wrap="none" w:vAnchor="page" w:hAnchor="page" w:x="524" w:y="52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28.02.28</w:t>
            </w:r>
          </w:p>
        </w:tc>
      </w:tr>
    </w:tbl>
    <w:p>
      <w:pPr>
        <w:pStyle w:val="Style17"/>
        <w:framePr w:wrap="none" w:vAnchor="page" w:hAnchor="page" w:x="524" w:y="1184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Rekapitulace</w:t>
      </w:r>
    </w:p>
    <w:tbl>
      <w:tblPr>
        <w:tblOverlap w:val="never"/>
        <w:tblLayout w:type="fixed"/>
        <w:jc w:val="left"/>
      </w:tblPr>
      <w:tblGrid>
        <w:gridCol w:w="1027"/>
        <w:gridCol w:w="1786"/>
        <w:gridCol w:w="1872"/>
        <w:gridCol w:w="2078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763" w:h="581" w:wrap="none" w:vAnchor="page" w:hAnchor="page" w:x="634" w:y="122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763" w:h="581" w:wrap="none" w:vAnchor="page" w:hAnchor="page" w:x="634" w:y="1226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Cena celkem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763" w:h="581" w:wrap="none" w:vAnchor="page" w:hAnchor="page" w:x="634" w:y="12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Celkem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763" w:h="581" w:wrap="none" w:vAnchor="page" w:hAnchor="page" w:x="634" w:y="12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Cena celkem s DPH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6763" w:h="581" w:wrap="none" w:vAnchor="page" w:hAnchor="page" w:x="634" w:y="12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6763" w:h="581" w:wrap="none" w:vAnchor="page" w:hAnchor="page" w:x="634" w:y="1226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127 503,23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6763" w:h="581" w:wrap="none" w:vAnchor="page" w:hAnchor="page" w:x="634" w:y="1226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12 792,20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6763" w:h="581" w:wrap="none" w:vAnchor="page" w:hAnchor="page" w:x="634" w:y="1226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60" w:firstLine="0"/>
            </w:pPr>
            <w:r>
              <w:rPr>
                <w:rStyle w:val="CharStyle13"/>
              </w:rPr>
              <w:t>140 295,43 Kč</w:t>
            </w:r>
          </w:p>
        </w:tc>
      </w:tr>
    </w:tbl>
    <w:p>
      <w:pPr>
        <w:pStyle w:val="Style14"/>
        <w:framePr w:w="11016" w:h="557" w:hRule="exact" w:wrap="none" w:vAnchor="page" w:hAnchor="page" w:x="524" w:y="14048"/>
        <w:widowControl w:val="0"/>
        <w:keepNext w:val="0"/>
        <w:keepLines w:val="0"/>
        <w:shd w:val="clear" w:color="auto" w:fill="auto"/>
        <w:bidi w:val="0"/>
        <w:jc w:val="left"/>
        <w:spacing w:before="0" w:after="142" w:line="190" w:lineRule="exact"/>
        <w:ind w:left="0" w:right="0" w:firstLine="0"/>
      </w:pPr>
      <w:r>
        <w:rPr>
          <w:rStyle w:val="CharStyle19"/>
          <w:b/>
          <w:bCs/>
        </w:rPr>
        <w:t>Informace pro odběratele</w:t>
      </w:r>
    </w:p>
    <w:p>
      <w:pPr>
        <w:pStyle w:val="Style5"/>
        <w:framePr w:w="11016" w:h="557" w:hRule="exact" w:wrap="none" w:vAnchor="page" w:hAnchor="page" w:x="524" w:y="14048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Potvrzení objednávky dodavatelem bylo vydáno v souladu se zákonem č. 340/2015 Sb. o registru smluv.</w:t>
      </w:r>
    </w:p>
    <w:p>
      <w:pPr>
        <w:pStyle w:val="Style20"/>
        <w:framePr w:wrap="none" w:vAnchor="page" w:hAnchor="page" w:x="6082" w:y="15488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</w:t>
      </w:r>
    </w:p>
    <w:p>
      <w:pPr>
        <w:pStyle w:val="Style22"/>
        <w:framePr w:wrap="none" w:vAnchor="page" w:hAnchor="page" w:x="524" w:y="15224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6520" w:right="3211" w:firstLine="0"/>
      </w:pPr>
      <w:bookmarkStart w:id="1" w:name="bookmark1"/>
      <w:r>
        <w:rPr>
          <w:rStyle w:val="CharStyle24"/>
        </w:rPr>
        <w:t>S</w:t>
      </w:r>
      <w:r>
        <w:rPr>
          <w:w w:val="100"/>
          <w:spacing w:val="0"/>
          <w:color w:val="000000"/>
          <w:position w:val="0"/>
        </w:rPr>
        <w:t>i</w:t>
      </w:r>
      <w:r>
        <w:rPr>
          <w:rStyle w:val="CharStyle24"/>
        </w:rPr>
        <w:t>gnature</w:t>
      </w:r>
      <w:bookmarkEnd w:id="1"/>
    </w:p>
    <w:p>
      <w:pPr>
        <w:pStyle w:val="Style25"/>
        <w:framePr w:w="1997" w:h="992" w:hRule="exact" w:wrap="none" w:vAnchor="page" w:hAnchor="page" w:x="9068" w:y="15221"/>
        <w:tabs>
          <w:tab w:leader="hyphen" w:pos="2036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140" w:right="0" w:firstLine="0"/>
      </w:pPr>
      <w:r>
        <w:rPr>
          <w:rStyle w:val="CharStyle27"/>
        </w:rPr>
        <w:t>erified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</w:p>
    <w:p>
      <w:pPr>
        <w:pStyle w:val="Style28"/>
        <w:framePr w:w="1997" w:h="992" w:hRule="exact" w:wrap="none" w:vAnchor="page" w:hAnchor="page" w:x="9068" w:y="15221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Vystaveno: 7. 12. 2023</w:t>
      </w:r>
    </w:p>
    <w:p>
      <w:pPr>
        <w:pStyle w:val="Style30"/>
        <w:framePr w:w="1997" w:h="992" w:hRule="exact" w:wrap="none" w:vAnchor="page" w:hAnchor="page" w:x="9068" w:y="15221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163" w:right="0" w:firstLine="0"/>
      </w:pPr>
      <w:r>
        <w:rPr>
          <w:lang w:val="cs-CZ" w:eastAsia="cs-CZ" w:bidi="cs-CZ"/>
          <w:w w:val="100"/>
          <w:color w:val="000000"/>
          <w:position w:val="0"/>
        </w:rPr>
        <w:t>kft000</w:t>
      </w:r>
      <w:r>
        <w:rPr>
          <w:lang w:val="cs-CZ" w:eastAsia="cs-CZ" w:bidi="cs-CZ"/>
          <w:vertAlign w:val="superscript"/>
          <w:w w:val="100"/>
          <w:color w:val="000000"/>
          <w:position w:val="0"/>
        </w:rPr>
        <w:t>4</w:t>
      </w:r>
    </w:p>
    <w:p>
      <w:pPr>
        <w:pStyle w:val="Style32"/>
        <w:framePr w:w="1997" w:h="992" w:hRule="exact" w:wrap="none" w:vAnchor="page" w:hAnchor="page" w:x="9068" w:y="1522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8:00:04</w:t>
      </w:r>
    </w:p>
    <w:p>
      <w:pPr>
        <w:pStyle w:val="Style34"/>
        <w:framePr w:w="11016" w:h="993" w:hRule="exact" w:wrap="none" w:vAnchor="page" w:hAnchor="page" w:x="524" w:y="15700"/>
        <w:widowControl w:val="0"/>
        <w:keepNext w:val="0"/>
        <w:keepLines w:val="0"/>
        <w:shd w:val="clear" w:color="auto" w:fill="auto"/>
        <w:bidi w:val="0"/>
        <w:spacing w:before="0" w:after="0"/>
        <w:ind w:left="6520" w:right="2885" w:firstLine="0"/>
      </w:pPr>
      <w:bookmarkStart w:id="2" w:name="bookmark2"/>
      <w:r>
        <w:rPr>
          <w:w w:val="100"/>
          <w:spacing w:val="0"/>
          <w:color w:val="000000"/>
          <w:position w:val="0"/>
        </w:rPr>
        <w:t>Digitally signed</w:t>
      </w:r>
      <w:bookmarkEnd w:id="2"/>
    </w:p>
    <w:p>
      <w:pPr>
        <w:pStyle w:val="Style34"/>
        <w:framePr w:w="11016" w:h="993" w:hRule="exact" w:wrap="none" w:vAnchor="page" w:hAnchor="page" w:x="524" w:y="15700"/>
        <w:widowControl w:val="0"/>
        <w:keepNext w:val="0"/>
        <w:keepLines w:val="0"/>
        <w:shd w:val="clear" w:color="auto" w:fill="auto"/>
        <w:bidi w:val="0"/>
        <w:spacing w:before="0" w:after="0"/>
        <w:ind w:left="6520" w:right="2990" w:firstLine="0"/>
      </w:pPr>
      <w:bookmarkStart w:id="2" w:name="bookmark2"/>
      <w:r>
        <w:rPr>
          <w:w w:val="100"/>
          <w:spacing w:val="0"/>
          <w:color w:val="000000"/>
          <w:position w:val="0"/>
        </w:rPr>
        <w:t xml:space="preserve">Date: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2023.12</w:t>
      </w:r>
      <w:bookmarkEnd w:id="2"/>
    </w:p>
    <w:p>
      <w:pPr>
        <w:pStyle w:val="Style36"/>
        <w:framePr w:w="11016" w:h="993" w:hRule="exact" w:wrap="none" w:vAnchor="page" w:hAnchor="page" w:x="524" w:y="15700"/>
        <w:tabs>
          <w:tab w:leader="none" w:pos="8013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6520" w:right="143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+01:00</w:t>
        <w:tab/>
        <w:t>i—j</w:t>
      </w:r>
    </w:p>
    <w:p>
      <w:pPr>
        <w:pStyle w:val="Style34"/>
        <w:framePr w:w="11016" w:h="993" w:hRule="exact" w:wrap="none" w:vAnchor="page" w:hAnchor="page" w:x="524" w:y="1570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6490" w:right="0" w:firstLine="0"/>
      </w:pPr>
      <w:bookmarkStart w:id="3" w:name="bookmark3"/>
      <w:r>
        <w:rPr>
          <w:w w:val="100"/>
          <w:spacing w:val="0"/>
          <w:color w:val="000000"/>
          <w:position w:val="0"/>
        </w:rPr>
        <w:t>Reason: proof ©«authenticity</w:t>
      </w:r>
      <w:bookmarkEnd w:id="3"/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415.9pt;margin-top:764.05pt;width:45.1pt;height:48.pt;z-index:-25165874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2_"/>
    <w:basedOn w:val="DefaultParagraphFont"/>
    <w:link w:val="Style3"/>
    <w:rPr>
      <w:b/>
      <w:bCs/>
      <w:i w:val="0"/>
      <w:iCs w:val="0"/>
      <w:u w:val="none"/>
      <w:strike w:val="0"/>
      <w:smallCaps w:val="0"/>
      <w:sz w:val="24"/>
      <w:szCs w:val="24"/>
      <w:rFonts w:ascii="Tahoma" w:eastAsia="Tahoma" w:hAnsi="Tahoma" w:cs="Tahoma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7">
    <w:name w:val="Základní text (2) + Tahoma,9,5 pt,Tučné"/>
    <w:basedOn w:val="CharStyle6"/>
    <w:rPr>
      <w:lang w:val="cs-CZ" w:eastAsia="cs-CZ" w:bidi="cs-CZ"/>
      <w:b/>
      <w:bCs/>
      <w:sz w:val="19"/>
      <w:szCs w:val="19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8">
    <w:name w:val="Základní text (2)"/>
    <w:basedOn w:val="CharStyle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9">
    <w:name w:val="Základní text (2) + Kurzíva"/>
    <w:basedOn w:val="CharStyle6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10">
    <w:name w:val="Základní text (2) + Tučné"/>
    <w:basedOn w:val="CharStyle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1">
    <w:name w:val="{A18029E7-5C4D-4F8B-9BAF-DFE4DF13BFF4}"/>
    <w:basedOn w:val="CharStyle6"/>
    <w:rPr>
      <w:lang w:val="cs-CZ" w:eastAsia="cs-CZ" w:bidi="cs-CZ"/>
      <w:b/>
      <w:bCs/>
      <w:sz w:val="17"/>
      <w:szCs w:val="17"/>
      <w:w w:val="100"/>
      <w:spacing w:val="0"/>
      <w:color w:val="000000"/>
      <w:shd w:val="clear" w:color="auto" w:fill="000000"/>
      <w:position w:val="0"/>
    </w:rPr>
  </w:style>
  <w:style w:type="character" w:customStyle="1" w:styleId="CharStyle12">
    <w:name w:val="{1A3CCB9A-9870-4741-98D5-6D70B1BB787D}"/>
    <w:basedOn w:val="CharStyle6"/>
    <w:rPr>
      <w:lang w:val="cs-CZ" w:eastAsia="cs-CZ" w:bidi="cs-CZ"/>
      <w:b/>
      <w:bCs/>
      <w:sz w:val="17"/>
      <w:szCs w:val="17"/>
      <w:w w:val="100"/>
      <w:spacing w:val="1"/>
      <w:color w:val="000000"/>
      <w:shd w:val="clear" w:color="auto" w:fill="000000"/>
      <w:position w:val="0"/>
    </w:rPr>
  </w:style>
  <w:style w:type="character" w:customStyle="1" w:styleId="CharStyle13">
    <w:name w:val="Základní text (2) + 8,5 pt,Tučné"/>
    <w:basedOn w:val="CharStyle6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5">
    <w:name w:val="Základní text (3)_"/>
    <w:basedOn w:val="DefaultParagraphFont"/>
    <w:link w:val="Style14"/>
    <w:rPr>
      <w:b/>
      <w:bCs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character" w:customStyle="1" w:styleId="CharStyle16">
    <w:name w:val="Základní text (2) + Calibri,7 pt"/>
    <w:basedOn w:val="CharStyle6"/>
    <w:rPr>
      <w:lang w:val="cs-CZ" w:eastAsia="cs-CZ" w:bidi="cs-CZ"/>
      <w:sz w:val="14"/>
      <w:szCs w:val="14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8">
    <w:name w:val="Základní text (4)_"/>
    <w:basedOn w:val="DefaultParagraphFont"/>
    <w:link w:val="Style17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9">
    <w:name w:val="Základní text (3)"/>
    <w:basedOn w:val="CharStyle15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1">
    <w:name w:val="Záhlaví nebo Zápatí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3">
    <w:name w:val="Nadpis #1_"/>
    <w:basedOn w:val="DefaultParagraphFont"/>
    <w:link w:val="Style22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24">
    <w:name w:val="Nadpis #1"/>
    <w:basedOn w:val="CharStyle23"/>
    <w:rPr>
      <w:strike/>
      <w:w w:val="100"/>
      <w:spacing w:val="0"/>
      <w:color w:val="000000"/>
      <w:position w:val="0"/>
    </w:rPr>
  </w:style>
  <w:style w:type="character" w:customStyle="1" w:styleId="CharStyle26">
    <w:name w:val="Základní text (6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27">
    <w:name w:val="Základní text (6)"/>
    <w:basedOn w:val="CharStyle26"/>
    <w:rPr>
      <w:lang w:val="cs-CZ" w:eastAsia="cs-CZ" w:bidi="cs-CZ"/>
      <w:strike/>
      <w:w w:val="100"/>
      <w:spacing w:val="0"/>
      <w:color w:val="000000"/>
      <w:position w:val="0"/>
    </w:rPr>
  </w:style>
  <w:style w:type="character" w:customStyle="1" w:styleId="CharStyle29">
    <w:name w:val="Základní text (7)_"/>
    <w:basedOn w:val="DefaultParagraphFont"/>
    <w:link w:val="Style28"/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31">
    <w:name w:val="Základní text (8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26"/>
      <w:szCs w:val="26"/>
      <w:rFonts w:ascii="Tahoma" w:eastAsia="Tahoma" w:hAnsi="Tahoma" w:cs="Tahoma"/>
      <w:spacing w:val="-10"/>
    </w:rPr>
  </w:style>
  <w:style w:type="character" w:customStyle="1" w:styleId="CharStyle33">
    <w:name w:val="Základní text (9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35">
    <w:name w:val="Nadpis #3_"/>
    <w:basedOn w:val="DefaultParagraphFont"/>
    <w:link w:val="Style34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37">
    <w:name w:val="Základní text (5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">
    <w:name w:val="Nadpis #2"/>
    <w:basedOn w:val="Normal"/>
    <w:link w:val="CharStyle4"/>
    <w:pPr>
      <w:widowControl w:val="0"/>
      <w:shd w:val="clear" w:color="auto" w:fill="FFFFFF"/>
      <w:outlineLvl w:val="1"/>
      <w:spacing w:after="780"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Tahoma" w:eastAsia="Tahoma" w:hAnsi="Tahoma" w:cs="Tahoma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spacing w:before="180" w:after="66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4">
    <w:name w:val="Základní text (3)"/>
    <w:basedOn w:val="Normal"/>
    <w:link w:val="CharStyle1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paragraph" w:customStyle="1" w:styleId="Style17">
    <w:name w:val="Základní text (4)"/>
    <w:basedOn w:val="Normal"/>
    <w:link w:val="CharStyle18"/>
    <w:pPr>
      <w:widowControl w:val="0"/>
      <w:shd w:val="clear" w:color="auto" w:fill="FFFFFF"/>
      <w:spacing w:before="60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0">
    <w:name w:val="Záhlaví nebo Zápatí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2">
    <w:name w:val="Nadpis #1"/>
    <w:basedOn w:val="Normal"/>
    <w:link w:val="CharStyle23"/>
    <w:pPr>
      <w:widowControl w:val="0"/>
      <w:shd w:val="clear" w:color="auto" w:fill="FFFFFF"/>
      <w:jc w:val="both"/>
      <w:outlineLvl w:val="0"/>
      <w:spacing w:before="660" w:after="18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25">
    <w:name w:val="Základní text (6)"/>
    <w:basedOn w:val="Normal"/>
    <w:link w:val="CharStyle26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28">
    <w:name w:val="Základní text (7)"/>
    <w:basedOn w:val="Normal"/>
    <w:link w:val="CharStyle29"/>
    <w:pPr>
      <w:widowControl w:val="0"/>
      <w:shd w:val="clear" w:color="auto" w:fill="FFFFFF"/>
      <w:jc w:val="right"/>
      <w:spacing w:line="0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0">
    <w:name w:val="Základní text (8)"/>
    <w:basedOn w:val="Normal"/>
    <w:link w:val="CharStyle31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ahoma" w:eastAsia="Tahoma" w:hAnsi="Tahoma" w:cs="Tahoma"/>
      <w:spacing w:val="-10"/>
    </w:rPr>
  </w:style>
  <w:style w:type="paragraph" w:customStyle="1" w:styleId="Style32">
    <w:name w:val="Základní text (9)"/>
    <w:basedOn w:val="Normal"/>
    <w:link w:val="CharStyle3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4">
    <w:name w:val="Nadpis #3"/>
    <w:basedOn w:val="Normal"/>
    <w:link w:val="CharStyle35"/>
    <w:pPr>
      <w:widowControl w:val="0"/>
      <w:shd w:val="clear" w:color="auto" w:fill="FFFFFF"/>
      <w:jc w:val="both"/>
      <w:outlineLvl w:val="2"/>
      <w:spacing w:before="180" w:line="24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6">
    <w:name w:val="Základní text (5)"/>
    <w:basedOn w:val="Normal"/>
    <w:link w:val="CharStyle37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>FastReport® PDF export</dc:subject>
  <dc:creator>FastReport®</dc:creator>
  <cp:keywords/>
</cp:coreProperties>
</file>