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6C1D" w14:textId="744ECE58" w:rsidR="009425AD" w:rsidRPr="00E00B80" w:rsidRDefault="009425AD" w:rsidP="009425AD">
      <w:pPr>
        <w:pStyle w:val="Zhlav"/>
        <w:rPr>
          <w:rFonts w:ascii="Arial" w:hAnsi="Arial" w:cs="Arial"/>
        </w:rPr>
      </w:pPr>
    </w:p>
    <w:p w14:paraId="6A1B7999" w14:textId="414B437A" w:rsidR="00A5097A" w:rsidRPr="004D3BF1" w:rsidRDefault="00D128DE" w:rsidP="004D1DAB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r w:rsidRPr="004D3BF1">
        <w:rPr>
          <w:rFonts w:ascii="Arial" w:hAnsi="Arial" w:cs="Arial"/>
          <w:b/>
          <w:bCs/>
          <w:color w:val="222222"/>
          <w:sz w:val="24"/>
          <w:szCs w:val="24"/>
        </w:rPr>
        <w:t>Střední škola – Centrum odborné přípravy technické Uherský Brod</w:t>
      </w:r>
    </w:p>
    <w:p w14:paraId="3B14DE84" w14:textId="67F0596E" w:rsidR="00A5097A" w:rsidRPr="004D3BF1" w:rsidRDefault="004D3BF1" w:rsidP="00A509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4D1DAB" w:rsidRPr="004D3BF1">
        <w:rPr>
          <w:rFonts w:ascii="Arial" w:hAnsi="Arial" w:cs="Arial"/>
          <w:bCs/>
          <w:sz w:val="24"/>
          <w:szCs w:val="24"/>
        </w:rPr>
        <w:t xml:space="preserve">e sídlem </w:t>
      </w:r>
      <w:r w:rsidR="00E30077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Vlčnovská 688, 688 01 Uherský Brod</w:t>
      </w:r>
    </w:p>
    <w:p w14:paraId="5C56FA4D" w14:textId="49B02906" w:rsidR="00E30077" w:rsidRPr="004D3BF1" w:rsidRDefault="004D3BF1" w:rsidP="00A509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5097A" w:rsidRPr="004D3BF1">
        <w:rPr>
          <w:rFonts w:ascii="Arial" w:hAnsi="Arial" w:cs="Arial"/>
          <w:bCs/>
          <w:sz w:val="24"/>
          <w:szCs w:val="24"/>
        </w:rPr>
        <w:t>rávní forma:</w:t>
      </w:r>
      <w:r w:rsidR="00E30077" w:rsidRPr="004D3BF1">
        <w:rPr>
          <w:rFonts w:ascii="Arial" w:hAnsi="Arial" w:cs="Arial"/>
          <w:bCs/>
          <w:sz w:val="24"/>
          <w:szCs w:val="24"/>
        </w:rPr>
        <w:t xml:space="preserve"> příspěvková organizace</w:t>
      </w:r>
    </w:p>
    <w:p w14:paraId="37F26DEC" w14:textId="7B7D52D6" w:rsidR="00A5097A" w:rsidRDefault="004D3BF1" w:rsidP="00A50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6D7AE7" w:rsidRPr="004D3BF1">
        <w:rPr>
          <w:rFonts w:ascii="Arial" w:hAnsi="Arial" w:cs="Arial"/>
          <w:bCs/>
          <w:sz w:val="24"/>
          <w:szCs w:val="24"/>
        </w:rPr>
        <w:t xml:space="preserve">astoupená </w:t>
      </w:r>
      <w:r w:rsidR="00F47AB0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Hanou Kubišovou, Ph.D.</w:t>
      </w:r>
      <w:r w:rsidR="00F47AB0" w:rsidRPr="004D3BF1">
        <w:rPr>
          <w:rFonts w:ascii="Arial" w:hAnsi="Arial" w:cs="Arial"/>
          <w:sz w:val="24"/>
          <w:szCs w:val="24"/>
        </w:rPr>
        <w:t>, ředitelkou školy</w:t>
      </w:r>
    </w:p>
    <w:p w14:paraId="7890254F" w14:textId="1D0767C6" w:rsidR="00BB5973" w:rsidRPr="00D128DE" w:rsidRDefault="00BB5973" w:rsidP="00BB5973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zástupce ve věcech smluvních: 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Kubišov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, Ph.D.</w:t>
      </w:r>
    </w:p>
    <w:p w14:paraId="4CF43CE3" w14:textId="70FB4E8B" w:rsidR="00BB5973" w:rsidRPr="004D3BF1" w:rsidRDefault="00BB5973" w:rsidP="00BB5973">
      <w:pPr>
        <w:rPr>
          <w:rFonts w:ascii="Arial" w:hAnsi="Arial" w:cs="Arial"/>
          <w:bCs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zástupce ve věcech technických: </w:t>
      </w:r>
      <w:r w:rsidR="000D0C4D">
        <w:rPr>
          <w:rFonts w:ascii="Arial" w:hAnsi="Arial" w:cs="Arial"/>
          <w:sz w:val="24"/>
          <w:szCs w:val="24"/>
        </w:rPr>
        <w:t>Ing. Karel Řezníček</w:t>
      </w:r>
    </w:p>
    <w:p w14:paraId="30C705B2" w14:textId="77777777" w:rsidR="00730972" w:rsidRPr="00ED4FE4" w:rsidRDefault="00730972" w:rsidP="00730972">
      <w:pPr>
        <w:tabs>
          <w:tab w:val="left" w:pos="1985"/>
          <w:tab w:val="left" w:pos="2712"/>
          <w:tab w:val="left" w:pos="2835"/>
        </w:tabs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ED4FE4">
        <w:rPr>
          <w:rFonts w:ascii="Arial" w:hAnsi="Arial" w:cs="Arial"/>
          <w:bCs/>
          <w:sz w:val="24"/>
          <w:szCs w:val="24"/>
        </w:rPr>
        <w:t xml:space="preserve">IČO: </w:t>
      </w:r>
      <w:r w:rsidRPr="00ED4FE4">
        <w:rPr>
          <w:rFonts w:ascii="Arial" w:hAnsi="Arial" w:cs="Arial"/>
          <w:sz w:val="24"/>
          <w:szCs w:val="24"/>
          <w:shd w:val="clear" w:color="auto" w:fill="FFFFFF"/>
        </w:rPr>
        <w:t>15527816</w:t>
      </w:r>
    </w:p>
    <w:p w14:paraId="5E325CAD" w14:textId="77777777" w:rsidR="00730972" w:rsidRPr="00681A9B" w:rsidRDefault="00730972" w:rsidP="00730972">
      <w:pPr>
        <w:rPr>
          <w:rFonts w:ascii="Arial" w:hAnsi="Arial" w:cs="Arial"/>
          <w:sz w:val="24"/>
          <w:szCs w:val="24"/>
        </w:rPr>
      </w:pPr>
      <w:r w:rsidRPr="00ED4FE4">
        <w:rPr>
          <w:rFonts w:ascii="Arial" w:hAnsi="Arial" w:cs="Arial"/>
          <w:sz w:val="24"/>
          <w:szCs w:val="24"/>
        </w:rPr>
        <w:t xml:space="preserve">Bankovní spojení: KB, a.s. </w:t>
      </w:r>
      <w:proofErr w:type="spellStart"/>
      <w:r w:rsidRPr="00ED4FE4">
        <w:rPr>
          <w:rFonts w:ascii="Arial" w:hAnsi="Arial" w:cs="Arial"/>
          <w:sz w:val="24"/>
          <w:szCs w:val="24"/>
        </w:rPr>
        <w:t>č.ú</w:t>
      </w:r>
      <w:proofErr w:type="spellEnd"/>
      <w:r w:rsidRPr="00ED4FE4">
        <w:rPr>
          <w:rFonts w:ascii="Arial" w:hAnsi="Arial" w:cs="Arial"/>
          <w:sz w:val="24"/>
          <w:szCs w:val="24"/>
        </w:rPr>
        <w:t>. 18139721/0100</w:t>
      </w:r>
    </w:p>
    <w:p w14:paraId="4D1A2F9D" w14:textId="77777777" w:rsidR="00730972" w:rsidRPr="004D3BF1" w:rsidRDefault="00730972" w:rsidP="00730972">
      <w:pPr>
        <w:rPr>
          <w:rFonts w:ascii="Arial" w:hAnsi="Arial" w:cs="Arial"/>
          <w:sz w:val="24"/>
          <w:szCs w:val="24"/>
        </w:rPr>
      </w:pPr>
      <w:r w:rsidRPr="004D3BF1"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>+420 732 714 033</w:t>
      </w:r>
      <w:r w:rsidRPr="004D3BF1">
        <w:rPr>
          <w:rFonts w:ascii="Arial" w:hAnsi="Arial" w:cs="Arial"/>
          <w:sz w:val="24"/>
          <w:szCs w:val="24"/>
        </w:rPr>
        <w:t>, email</w:t>
      </w:r>
      <w:r w:rsidRPr="004D3BF1">
        <w:rPr>
          <w:rStyle w:val="Hypertextovodkaz"/>
          <w:rFonts w:ascii="Arial" w:hAnsi="Arial" w:cs="Arial"/>
          <w:sz w:val="24"/>
          <w:szCs w:val="24"/>
          <w:u w:val="none"/>
        </w:rPr>
        <w:t xml:space="preserve">: </w:t>
      </w:r>
      <w:r w:rsidRPr="00681A9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hana.kubisova@copt.cz</w:t>
      </w:r>
    </w:p>
    <w:p w14:paraId="4EF74243" w14:textId="77777777" w:rsidR="00730972" w:rsidRDefault="00730972" w:rsidP="00DE314C">
      <w:pPr>
        <w:rPr>
          <w:rFonts w:ascii="Arial" w:hAnsi="Arial" w:cs="Arial"/>
          <w:sz w:val="24"/>
          <w:szCs w:val="24"/>
        </w:rPr>
      </w:pPr>
    </w:p>
    <w:p w14:paraId="05C74EA6" w14:textId="2551D223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kupující</w:t>
      </w:r>
      <w:r w:rsidRPr="00D128DE">
        <w:rPr>
          <w:rFonts w:ascii="Arial" w:hAnsi="Arial" w:cs="Arial"/>
          <w:sz w:val="24"/>
          <w:szCs w:val="24"/>
        </w:rPr>
        <w:t>“</w:t>
      </w:r>
    </w:p>
    <w:p w14:paraId="05C74EA7" w14:textId="77777777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</w:p>
    <w:p w14:paraId="05C74EA8" w14:textId="77777777" w:rsidR="00DE314C" w:rsidRPr="00D128DE" w:rsidRDefault="00DE314C" w:rsidP="00DE314C">
      <w:pPr>
        <w:pStyle w:val="Nadpis1"/>
        <w:rPr>
          <w:rFonts w:ascii="Arial" w:hAnsi="Arial" w:cs="Arial"/>
        </w:rPr>
      </w:pPr>
      <w:r w:rsidRPr="00D128DE">
        <w:rPr>
          <w:rFonts w:ascii="Arial" w:hAnsi="Arial" w:cs="Arial"/>
        </w:rPr>
        <w:t>a</w:t>
      </w:r>
    </w:p>
    <w:p w14:paraId="05C74EA9" w14:textId="77777777" w:rsidR="00CE759A" w:rsidRPr="00D128DE" w:rsidRDefault="00CE759A" w:rsidP="00CE759A">
      <w:pPr>
        <w:rPr>
          <w:rFonts w:ascii="Arial" w:hAnsi="Arial" w:cs="Arial"/>
          <w:sz w:val="24"/>
          <w:szCs w:val="24"/>
        </w:rPr>
      </w:pPr>
    </w:p>
    <w:p w14:paraId="31DC9F57" w14:textId="77777777" w:rsidR="005D0840" w:rsidRPr="00430235" w:rsidRDefault="005D0840" w:rsidP="00795D8F">
      <w:pPr>
        <w:ind w:left="360" w:hanging="36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3023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DC4 CZ, a.s.</w:t>
      </w:r>
    </w:p>
    <w:p w14:paraId="701233EB" w14:textId="77777777" w:rsidR="00D57D07" w:rsidRPr="00430235" w:rsidRDefault="00D57D07" w:rsidP="00D57D07">
      <w:pPr>
        <w:ind w:left="360" w:hanging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0235">
        <w:rPr>
          <w:rFonts w:ascii="Arial" w:hAnsi="Arial" w:cs="Arial"/>
          <w:sz w:val="24"/>
          <w:szCs w:val="24"/>
        </w:rPr>
        <w:t xml:space="preserve">se sídlem </w:t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Hulínská 2352/28d, 767 01 Kroměříž</w:t>
      </w:r>
    </w:p>
    <w:p w14:paraId="055EB4B0" w14:textId="77777777" w:rsidR="00D57D07" w:rsidRPr="00430235" w:rsidRDefault="00D57D07" w:rsidP="00D57D07">
      <w:pPr>
        <w:ind w:left="360" w:hanging="360"/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zastoupená Karlem </w:t>
      </w:r>
      <w:proofErr w:type="spellStart"/>
      <w:r w:rsidRPr="00430235">
        <w:rPr>
          <w:rFonts w:ascii="Arial" w:hAnsi="Arial" w:cs="Arial"/>
          <w:sz w:val="24"/>
          <w:szCs w:val="24"/>
        </w:rPr>
        <w:t>Marconěm</w:t>
      </w:r>
      <w:proofErr w:type="spellEnd"/>
      <w:r w:rsidRPr="00430235">
        <w:rPr>
          <w:rFonts w:ascii="Arial" w:hAnsi="Arial" w:cs="Arial"/>
          <w:sz w:val="24"/>
          <w:szCs w:val="24"/>
        </w:rPr>
        <w:t>, místopředsedou představenstva</w:t>
      </w:r>
    </w:p>
    <w:p w14:paraId="1D467039" w14:textId="77777777" w:rsidR="00D57D07" w:rsidRPr="00430235" w:rsidRDefault="00D57D07" w:rsidP="00D57D07">
      <w:pPr>
        <w:jc w:val="both"/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zástupce ve věcech smluvních: </w:t>
      </w:r>
      <w:r>
        <w:rPr>
          <w:rFonts w:ascii="Arial" w:hAnsi="Arial" w:cs="Arial"/>
          <w:sz w:val="24"/>
          <w:szCs w:val="24"/>
        </w:rPr>
        <w:t>Bc. Martin Lorenc</w:t>
      </w:r>
    </w:p>
    <w:p w14:paraId="324BFB99" w14:textId="77777777" w:rsidR="00D57D07" w:rsidRPr="00430235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zástupce ve věcech technických: </w:t>
      </w:r>
      <w:r>
        <w:rPr>
          <w:rFonts w:ascii="Arial" w:hAnsi="Arial" w:cs="Arial"/>
          <w:sz w:val="24"/>
          <w:szCs w:val="24"/>
        </w:rPr>
        <w:t xml:space="preserve">Radek </w:t>
      </w: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</w:p>
    <w:p w14:paraId="27FFDB99" w14:textId="77777777" w:rsidR="00D57D07" w:rsidRPr="00430235" w:rsidRDefault="00D57D07" w:rsidP="00D57D07">
      <w:pPr>
        <w:rPr>
          <w:rFonts w:ascii="Arial" w:hAnsi="Arial" w:cs="Arial"/>
          <w:bCs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>IČO:</w:t>
      </w:r>
      <w:r w:rsidRPr="00430235">
        <w:rPr>
          <w:rFonts w:ascii="Arial" w:hAnsi="Arial" w:cs="Arial"/>
          <w:sz w:val="24"/>
          <w:szCs w:val="24"/>
        </w:rPr>
        <w:tab/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29242681</w:t>
      </w:r>
      <w:r w:rsidRPr="00430235">
        <w:rPr>
          <w:rFonts w:ascii="Arial" w:hAnsi="Arial" w:cs="Arial"/>
          <w:sz w:val="24"/>
          <w:szCs w:val="24"/>
        </w:rPr>
        <w:br/>
        <w:t>DIČ:</w:t>
      </w:r>
      <w:r w:rsidRPr="00430235">
        <w:rPr>
          <w:rFonts w:ascii="Arial" w:hAnsi="Arial" w:cs="Arial"/>
          <w:sz w:val="24"/>
          <w:szCs w:val="24"/>
        </w:rPr>
        <w:tab/>
        <w:t>CZ</w:t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29242681</w:t>
      </w:r>
      <w:r w:rsidRPr="00430235">
        <w:rPr>
          <w:rFonts w:ascii="Arial" w:hAnsi="Arial" w:cs="Arial"/>
          <w:sz w:val="24"/>
          <w:szCs w:val="24"/>
        </w:rPr>
        <w:br/>
      </w:r>
      <w:r w:rsidRPr="00430235">
        <w:rPr>
          <w:rFonts w:ascii="Arial" w:hAnsi="Arial" w:cs="Arial"/>
          <w:bCs/>
          <w:sz w:val="24"/>
          <w:szCs w:val="24"/>
        </w:rPr>
        <w:t>Zapsán v obchodním rejstříku u Krajského soudu v Brně, oddíl B, vložka 6222</w:t>
      </w:r>
    </w:p>
    <w:p w14:paraId="1D984D35" w14:textId="212628A5" w:rsidR="00D57D07" w:rsidRPr="00430235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Bankovní spojení: </w:t>
      </w:r>
      <w:r w:rsidRPr="00493D9A">
        <w:rPr>
          <w:rFonts w:ascii="Arial" w:hAnsi="Arial" w:cs="Arial"/>
          <w:sz w:val="24"/>
          <w:szCs w:val="24"/>
        </w:rPr>
        <w:t>ČSOB, a.s.</w:t>
      </w:r>
      <w:r>
        <w:rPr>
          <w:rFonts w:ascii="Arial" w:hAnsi="Arial" w:cs="Arial"/>
          <w:sz w:val="24"/>
          <w:szCs w:val="24"/>
        </w:rPr>
        <w:t xml:space="preserve">, </w:t>
      </w:r>
      <w:r w:rsidRPr="00430235">
        <w:rPr>
          <w:rFonts w:ascii="Arial" w:hAnsi="Arial" w:cs="Arial"/>
          <w:sz w:val="24"/>
          <w:szCs w:val="24"/>
        </w:rPr>
        <w:t xml:space="preserve">banka, č. </w:t>
      </w:r>
      <w:proofErr w:type="spellStart"/>
      <w:r w:rsidRPr="00430235">
        <w:rPr>
          <w:rFonts w:ascii="Arial" w:hAnsi="Arial" w:cs="Arial"/>
          <w:sz w:val="24"/>
          <w:szCs w:val="24"/>
        </w:rPr>
        <w:t>ú.</w:t>
      </w:r>
      <w:proofErr w:type="spellEnd"/>
      <w:r w:rsidRPr="00430235">
        <w:rPr>
          <w:rFonts w:ascii="Arial" w:hAnsi="Arial" w:cs="Arial"/>
          <w:sz w:val="24"/>
          <w:szCs w:val="24"/>
        </w:rPr>
        <w:t xml:space="preserve">: </w:t>
      </w:r>
      <w:r w:rsidRPr="00493D9A">
        <w:rPr>
          <w:rFonts w:ascii="Arial" w:hAnsi="Arial" w:cs="Arial"/>
          <w:sz w:val="24"/>
          <w:szCs w:val="24"/>
        </w:rPr>
        <w:t>260224377/0300</w:t>
      </w:r>
      <w:r w:rsidRPr="00430235">
        <w:rPr>
          <w:rFonts w:ascii="Arial" w:hAnsi="Arial" w:cs="Arial"/>
          <w:sz w:val="24"/>
          <w:szCs w:val="24"/>
        </w:rPr>
        <w:t xml:space="preserve">, KS </w:t>
      </w:r>
      <w:r w:rsidRPr="00E731B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8</w:t>
      </w:r>
      <w:r w:rsidRPr="00430235">
        <w:rPr>
          <w:rFonts w:ascii="Arial" w:hAnsi="Arial" w:cs="Arial"/>
          <w:sz w:val="24"/>
          <w:szCs w:val="24"/>
        </w:rPr>
        <w:t xml:space="preserve">, VS </w:t>
      </w:r>
      <w:r w:rsidR="009C16E6">
        <w:rPr>
          <w:rFonts w:ascii="Arial" w:hAnsi="Arial" w:cs="Arial"/>
          <w:sz w:val="24"/>
          <w:szCs w:val="24"/>
        </w:rPr>
        <w:t>číslo vystavené faktur</w:t>
      </w:r>
      <w:r w:rsidR="00FC4F66">
        <w:rPr>
          <w:rFonts w:ascii="Arial" w:hAnsi="Arial" w:cs="Arial"/>
          <w:sz w:val="24"/>
          <w:szCs w:val="24"/>
        </w:rPr>
        <w:t>y</w:t>
      </w:r>
    </w:p>
    <w:p w14:paraId="76D6AECF" w14:textId="77777777" w:rsidR="00D57D07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>+420 602 266 773</w:t>
      </w:r>
      <w:r w:rsidRPr="00430235">
        <w:rPr>
          <w:rFonts w:ascii="Arial" w:hAnsi="Arial" w:cs="Arial"/>
          <w:sz w:val="24"/>
          <w:szCs w:val="24"/>
        </w:rPr>
        <w:t>, 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E636A">
          <w:rPr>
            <w:rStyle w:val="Hypertextovodkaz"/>
            <w:rFonts w:ascii="Arial" w:hAnsi="Arial" w:cs="Arial"/>
            <w:sz w:val="24"/>
            <w:szCs w:val="24"/>
          </w:rPr>
          <w:t>obchod@dc4.cz</w:t>
        </w:r>
      </w:hyperlink>
    </w:p>
    <w:p w14:paraId="05C74EB1" w14:textId="77777777" w:rsidR="0021629A" w:rsidRPr="00430235" w:rsidRDefault="0021629A" w:rsidP="0021629A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    </w:t>
      </w:r>
    </w:p>
    <w:p w14:paraId="05C74EB2" w14:textId="77777777" w:rsidR="00DE314C" w:rsidRPr="00D128DE" w:rsidRDefault="0021629A" w:rsidP="0021629A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prodávající</w:t>
      </w:r>
      <w:r w:rsidR="00E172FF" w:rsidRPr="00D128DE">
        <w:rPr>
          <w:rFonts w:ascii="Arial" w:hAnsi="Arial" w:cs="Arial"/>
          <w:sz w:val="24"/>
          <w:szCs w:val="24"/>
        </w:rPr>
        <w:t>“</w:t>
      </w:r>
    </w:p>
    <w:p w14:paraId="05C74EB3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5C74EB4" w14:textId="7DE4C78E" w:rsidR="00DE314C" w:rsidRPr="00D128DE" w:rsidRDefault="0092159E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uzavírají tuto</w:t>
      </w:r>
      <w:r w:rsidR="00DE314C" w:rsidRPr="00D128DE">
        <w:rPr>
          <w:rFonts w:ascii="Arial" w:hAnsi="Arial" w:cs="Arial"/>
          <w:sz w:val="24"/>
          <w:szCs w:val="24"/>
        </w:rPr>
        <w:t xml:space="preserve"> </w:t>
      </w:r>
    </w:p>
    <w:p w14:paraId="05C74EB5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128DE">
        <w:rPr>
          <w:rFonts w:ascii="Arial" w:hAnsi="Arial" w:cs="Arial"/>
          <w:b/>
          <w:bCs/>
          <w:sz w:val="24"/>
          <w:szCs w:val="24"/>
        </w:rPr>
        <w:t> </w:t>
      </w:r>
    </w:p>
    <w:p w14:paraId="05C74EB6" w14:textId="290B6640" w:rsidR="00DE314C" w:rsidRPr="00D128DE" w:rsidRDefault="0092159E" w:rsidP="00DE314C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SMLOUVU</w:t>
      </w:r>
    </w:p>
    <w:p w14:paraId="05C74EB7" w14:textId="77777777" w:rsidR="00DE314C" w:rsidRPr="00D128DE" w:rsidRDefault="00DE314C" w:rsidP="002869AD">
      <w:pPr>
        <w:spacing w:line="240" w:lineRule="exact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 </w:t>
      </w:r>
    </w:p>
    <w:p w14:paraId="05C74EB8" w14:textId="77777777" w:rsidR="00DF1D5D" w:rsidRPr="00D128DE" w:rsidRDefault="00FE63B0" w:rsidP="00FE63B0">
      <w:pPr>
        <w:spacing w:line="240" w:lineRule="exact"/>
        <w:ind w:left="284"/>
        <w:jc w:val="center"/>
        <w:rPr>
          <w:rFonts w:ascii="Arial" w:hAnsi="Arial" w:cs="Arial"/>
          <w:bCs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dle ustanovení </w:t>
      </w:r>
      <w:r w:rsidRPr="00D128DE">
        <w:rPr>
          <w:rFonts w:ascii="Arial" w:hAnsi="Arial" w:cs="Arial"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DF1D5D" w:rsidRPr="00D128DE">
          <w:rPr>
            <w:rFonts w:ascii="Arial" w:hAnsi="Arial" w:cs="Arial"/>
            <w:bCs/>
            <w:sz w:val="24"/>
            <w:szCs w:val="24"/>
          </w:rPr>
          <w:t>2079</w:t>
        </w:r>
        <w:r w:rsidRPr="00D128DE">
          <w:rPr>
            <w:rFonts w:ascii="Arial" w:hAnsi="Arial" w:cs="Arial"/>
            <w:bCs/>
            <w:sz w:val="24"/>
            <w:szCs w:val="24"/>
          </w:rPr>
          <w:t xml:space="preserve"> a</w:t>
        </w:r>
      </w:smartTag>
      <w:r w:rsidRPr="00D128DE">
        <w:rPr>
          <w:rFonts w:ascii="Arial" w:hAnsi="Arial" w:cs="Arial"/>
          <w:bCs/>
          <w:sz w:val="24"/>
          <w:szCs w:val="24"/>
        </w:rPr>
        <w:t xml:space="preserve"> násl. </w:t>
      </w:r>
      <w:r w:rsidR="00DF1D5D" w:rsidRPr="00D128DE">
        <w:rPr>
          <w:rFonts w:ascii="Arial" w:hAnsi="Arial" w:cs="Arial"/>
          <w:bCs/>
          <w:sz w:val="24"/>
          <w:szCs w:val="24"/>
        </w:rPr>
        <w:t>z</w:t>
      </w:r>
      <w:r w:rsidRPr="00D128DE">
        <w:rPr>
          <w:rFonts w:ascii="Arial" w:hAnsi="Arial" w:cs="Arial"/>
          <w:bCs/>
          <w:sz w:val="24"/>
          <w:szCs w:val="24"/>
        </w:rPr>
        <w:t xml:space="preserve">ákona č. 89/2012 Sb., </w:t>
      </w:r>
      <w:r w:rsidR="00DF1D5D" w:rsidRPr="00D128DE">
        <w:rPr>
          <w:rFonts w:ascii="Arial" w:hAnsi="Arial" w:cs="Arial"/>
          <w:bCs/>
          <w:sz w:val="24"/>
          <w:szCs w:val="24"/>
        </w:rPr>
        <w:t>o</w:t>
      </w:r>
      <w:r w:rsidRPr="00D128DE">
        <w:rPr>
          <w:rFonts w:ascii="Arial" w:hAnsi="Arial" w:cs="Arial"/>
          <w:bCs/>
          <w:sz w:val="24"/>
          <w:szCs w:val="24"/>
        </w:rPr>
        <w:t>bčanský zákoník</w:t>
      </w:r>
      <w:r w:rsidR="00DF1D5D" w:rsidRPr="00D128DE">
        <w:rPr>
          <w:rFonts w:ascii="Arial" w:hAnsi="Arial" w:cs="Arial"/>
          <w:bCs/>
          <w:sz w:val="24"/>
          <w:szCs w:val="24"/>
        </w:rPr>
        <w:t xml:space="preserve">, </w:t>
      </w:r>
    </w:p>
    <w:p w14:paraId="05C74EB9" w14:textId="77777777" w:rsidR="00FE63B0" w:rsidRPr="00D128DE" w:rsidRDefault="00DF1D5D" w:rsidP="00FE63B0">
      <w:pPr>
        <w:spacing w:line="240" w:lineRule="exact"/>
        <w:ind w:left="284"/>
        <w:jc w:val="center"/>
        <w:rPr>
          <w:rFonts w:ascii="Arial" w:hAnsi="Arial" w:cs="Arial"/>
          <w:color w:val="FF0000"/>
          <w:sz w:val="24"/>
          <w:szCs w:val="24"/>
        </w:rPr>
      </w:pPr>
      <w:r w:rsidRPr="00D128DE">
        <w:rPr>
          <w:rFonts w:ascii="Arial" w:hAnsi="Arial" w:cs="Arial"/>
          <w:bCs/>
          <w:sz w:val="24"/>
          <w:szCs w:val="24"/>
        </w:rPr>
        <w:t>ve znění pozdějších předpis</w:t>
      </w:r>
      <w:r w:rsidR="00ED6B45" w:rsidRPr="00D128DE">
        <w:rPr>
          <w:rFonts w:ascii="Arial" w:hAnsi="Arial" w:cs="Arial"/>
          <w:bCs/>
          <w:sz w:val="24"/>
          <w:szCs w:val="24"/>
        </w:rPr>
        <w:t>ů</w:t>
      </w:r>
    </w:p>
    <w:p w14:paraId="05C74EBA" w14:textId="77777777" w:rsidR="00FE63B0" w:rsidRPr="00D128DE" w:rsidRDefault="00FE63B0" w:rsidP="00FE63B0">
      <w:pPr>
        <w:rPr>
          <w:rFonts w:ascii="Arial" w:hAnsi="Arial" w:cs="Arial"/>
          <w:sz w:val="24"/>
          <w:szCs w:val="24"/>
        </w:rPr>
      </w:pPr>
    </w:p>
    <w:p w14:paraId="05C74EBB" w14:textId="3F9EA7A1" w:rsidR="00DE314C" w:rsidRPr="00D128DE" w:rsidRDefault="009F080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A73AE6" w:rsidRPr="00D128DE">
        <w:rPr>
          <w:rFonts w:ascii="Arial" w:hAnsi="Arial" w:cs="Arial"/>
        </w:rPr>
        <w:t>kupujícího</w:t>
      </w:r>
      <w:r w:rsidRPr="00D128DE">
        <w:rPr>
          <w:rFonts w:ascii="Arial" w:hAnsi="Arial" w:cs="Arial"/>
        </w:rPr>
        <w:t>:</w:t>
      </w:r>
      <w:r w:rsidR="004A3EAC" w:rsidRPr="00D128DE">
        <w:rPr>
          <w:rFonts w:ascii="Arial" w:hAnsi="Arial" w:cs="Arial"/>
        </w:rPr>
        <w:t xml:space="preserve">    </w:t>
      </w:r>
    </w:p>
    <w:p w14:paraId="05C74EBC" w14:textId="77777777" w:rsidR="0027487E" w:rsidRPr="00D128DE" w:rsidRDefault="0027487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DB1E3D" w:rsidRPr="00D128DE">
        <w:rPr>
          <w:rFonts w:ascii="Arial" w:hAnsi="Arial" w:cs="Arial"/>
        </w:rPr>
        <w:t>prodávajícího</w:t>
      </w:r>
      <w:r w:rsidRPr="00D128DE">
        <w:rPr>
          <w:rFonts w:ascii="Arial" w:hAnsi="Arial" w:cs="Arial"/>
        </w:rPr>
        <w:t>:</w:t>
      </w:r>
      <w:r w:rsidR="005052E0" w:rsidRPr="00D128DE">
        <w:rPr>
          <w:rFonts w:ascii="Arial" w:hAnsi="Arial" w:cs="Arial"/>
        </w:rPr>
        <w:t xml:space="preserve">  </w:t>
      </w:r>
    </w:p>
    <w:p w14:paraId="5B7D4DAA" w14:textId="77777777" w:rsidR="00105CD0" w:rsidRPr="00D128DE" w:rsidRDefault="00105CD0" w:rsidP="00105CD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II.</w:t>
      </w:r>
    </w:p>
    <w:p w14:paraId="71195630" w14:textId="77777777" w:rsidR="00105CD0" w:rsidRPr="00D128DE" w:rsidRDefault="00105CD0" w:rsidP="009425AD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Předmět smlouvy</w:t>
      </w:r>
    </w:p>
    <w:p w14:paraId="740C61B3" w14:textId="6C6A64B4" w:rsidR="00105CD0" w:rsidRPr="002C3D68" w:rsidRDefault="00105CD0" w:rsidP="00516976">
      <w:pPr>
        <w:jc w:val="both"/>
        <w:rPr>
          <w:rFonts w:ascii="Arial" w:hAnsi="Arial" w:cs="Arial"/>
          <w:b/>
          <w:sz w:val="24"/>
          <w:szCs w:val="24"/>
        </w:rPr>
      </w:pPr>
      <w:r w:rsidRPr="002C3D68">
        <w:rPr>
          <w:rFonts w:ascii="Arial" w:hAnsi="Arial" w:cs="Arial"/>
          <w:sz w:val="24"/>
          <w:szCs w:val="24"/>
        </w:rPr>
        <w:t xml:space="preserve">Předmětem smlouvy je </w:t>
      </w:r>
      <w:r w:rsidRPr="002C3D68">
        <w:rPr>
          <w:rFonts w:ascii="Arial" w:hAnsi="Arial" w:cs="Arial"/>
          <w:b/>
          <w:bCs/>
          <w:sz w:val="24"/>
          <w:szCs w:val="24"/>
        </w:rPr>
        <w:t xml:space="preserve">dodávka </w:t>
      </w:r>
      <w:r w:rsidR="00147428" w:rsidRPr="002C3D68">
        <w:rPr>
          <w:rFonts w:ascii="Arial" w:hAnsi="Arial" w:cs="Arial"/>
          <w:b/>
          <w:bCs/>
          <w:sz w:val="24"/>
          <w:szCs w:val="24"/>
        </w:rPr>
        <w:t>IT vybavení</w:t>
      </w:r>
      <w:r w:rsidR="009425AD" w:rsidRPr="002C3D6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16976" w:rsidRPr="002C3D68">
        <w:rPr>
          <w:rFonts w:ascii="Arial" w:hAnsi="Arial" w:cs="Arial"/>
          <w:b/>
          <w:bCs/>
          <w:sz w:val="24"/>
          <w:szCs w:val="24"/>
        </w:rPr>
        <w:t xml:space="preserve">7 ks </w:t>
      </w:r>
      <w:proofErr w:type="spellStart"/>
      <w:r w:rsidR="00516976" w:rsidRPr="002C3D68">
        <w:rPr>
          <w:rFonts w:ascii="Arial" w:hAnsi="Arial" w:cs="Arial"/>
          <w:b/>
          <w:bCs/>
          <w:sz w:val="24"/>
          <w:szCs w:val="24"/>
        </w:rPr>
        <w:t>tabletů</w:t>
      </w:r>
      <w:proofErr w:type="spellEnd"/>
      <w:r w:rsidR="00516976" w:rsidRPr="002C3D68">
        <w:rPr>
          <w:rFonts w:ascii="Arial" w:hAnsi="Arial" w:cs="Arial"/>
          <w:b/>
          <w:bCs/>
          <w:sz w:val="24"/>
          <w:szCs w:val="24"/>
        </w:rPr>
        <w:t xml:space="preserve"> s příslušenstvím, 7</w:t>
      </w:r>
      <w:r w:rsidR="002C3D68">
        <w:rPr>
          <w:rFonts w:ascii="Arial" w:hAnsi="Arial" w:cs="Arial"/>
          <w:b/>
          <w:bCs/>
          <w:sz w:val="24"/>
          <w:szCs w:val="24"/>
        </w:rPr>
        <w:t xml:space="preserve"> </w:t>
      </w:r>
      <w:r w:rsidR="00516976" w:rsidRPr="002C3D68">
        <w:rPr>
          <w:rFonts w:ascii="Arial" w:hAnsi="Arial" w:cs="Arial"/>
          <w:b/>
          <w:bCs/>
          <w:sz w:val="24"/>
          <w:szCs w:val="24"/>
        </w:rPr>
        <w:t>ks monitorů</w:t>
      </w:r>
      <w:r w:rsidR="004D729F" w:rsidRPr="002C3D68">
        <w:rPr>
          <w:rFonts w:ascii="Arial" w:hAnsi="Arial" w:cs="Arial"/>
          <w:b/>
          <w:bCs/>
          <w:sz w:val="24"/>
          <w:szCs w:val="24"/>
        </w:rPr>
        <w:t xml:space="preserve"> a </w:t>
      </w:r>
      <w:r w:rsidR="00516976" w:rsidRPr="002C3D68">
        <w:rPr>
          <w:rFonts w:ascii="Arial" w:hAnsi="Arial" w:cs="Arial"/>
          <w:b/>
          <w:bCs/>
          <w:sz w:val="24"/>
          <w:szCs w:val="24"/>
        </w:rPr>
        <w:t xml:space="preserve">2 ks </w:t>
      </w:r>
      <w:r w:rsidR="004D729F" w:rsidRPr="002C3D68">
        <w:rPr>
          <w:rFonts w:ascii="Arial" w:hAnsi="Arial" w:cs="Arial"/>
          <w:b/>
          <w:bCs/>
          <w:sz w:val="24"/>
          <w:szCs w:val="24"/>
        </w:rPr>
        <w:t>notebooků</w:t>
      </w:r>
      <w:r w:rsidR="00147428" w:rsidRPr="002C3D68">
        <w:rPr>
          <w:rFonts w:ascii="Arial" w:hAnsi="Arial" w:cs="Arial"/>
          <w:b/>
          <w:bCs/>
          <w:sz w:val="24"/>
          <w:szCs w:val="24"/>
        </w:rPr>
        <w:t xml:space="preserve"> </w:t>
      </w:r>
      <w:r w:rsidR="002C3D68">
        <w:rPr>
          <w:rFonts w:ascii="Arial" w:hAnsi="Arial" w:cs="Arial"/>
          <w:b/>
          <w:bCs/>
          <w:sz w:val="24"/>
          <w:szCs w:val="24"/>
        </w:rPr>
        <w:t xml:space="preserve">hrazených </w:t>
      </w:r>
      <w:r w:rsidR="00516976" w:rsidRPr="002C3D68">
        <w:rPr>
          <w:rFonts w:ascii="Arial" w:hAnsi="Arial" w:cs="Arial"/>
          <w:b/>
          <w:sz w:val="24"/>
          <w:szCs w:val="24"/>
        </w:rPr>
        <w:t xml:space="preserve">z fondu Evropské unie – </w:t>
      </w:r>
      <w:proofErr w:type="spellStart"/>
      <w:r w:rsidR="00516976" w:rsidRPr="002C3D68">
        <w:rPr>
          <w:rFonts w:ascii="Arial" w:hAnsi="Arial" w:cs="Arial"/>
          <w:b/>
          <w:sz w:val="24"/>
          <w:szCs w:val="24"/>
        </w:rPr>
        <w:t>Next</w:t>
      </w:r>
      <w:proofErr w:type="spellEnd"/>
      <w:r w:rsidR="00516976" w:rsidRPr="002C3D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976" w:rsidRPr="002C3D68">
        <w:rPr>
          <w:rFonts w:ascii="Arial" w:hAnsi="Arial" w:cs="Arial"/>
          <w:b/>
          <w:sz w:val="24"/>
          <w:szCs w:val="24"/>
        </w:rPr>
        <w:t>Generation</w:t>
      </w:r>
      <w:proofErr w:type="spellEnd"/>
      <w:r w:rsidR="00516976" w:rsidRPr="002C3D68">
        <w:rPr>
          <w:rFonts w:ascii="Arial" w:hAnsi="Arial" w:cs="Arial"/>
          <w:b/>
          <w:sz w:val="24"/>
          <w:szCs w:val="24"/>
        </w:rPr>
        <w:t xml:space="preserve"> EU</w:t>
      </w:r>
      <w:r w:rsidR="00516976" w:rsidRPr="002C3D68">
        <w:rPr>
          <w:rFonts w:ascii="Arial" w:hAnsi="Arial" w:cs="Arial"/>
          <w:sz w:val="24"/>
          <w:szCs w:val="24"/>
        </w:rPr>
        <w:t>,</w:t>
      </w:r>
      <w:r w:rsidR="00516976" w:rsidRPr="002C3D68">
        <w:rPr>
          <w:rFonts w:ascii="Arial" w:hAnsi="Arial" w:cs="Arial"/>
          <w:b/>
          <w:sz w:val="24"/>
          <w:szCs w:val="24"/>
        </w:rPr>
        <w:t xml:space="preserve"> </w:t>
      </w:r>
      <w:r w:rsidR="00516976" w:rsidRPr="002C3D68">
        <w:rPr>
          <w:rFonts w:ascii="Arial" w:hAnsi="Arial" w:cs="Arial"/>
          <w:sz w:val="24"/>
          <w:szCs w:val="24"/>
        </w:rPr>
        <w:t>které Česká republika rozděluje školám z evropského Nástroje pro oživení a odolnost.</w:t>
      </w:r>
      <w:r w:rsidR="00FC3F75">
        <w:rPr>
          <w:rFonts w:ascii="Arial" w:hAnsi="Arial" w:cs="Arial"/>
          <w:b/>
          <w:sz w:val="24"/>
          <w:szCs w:val="24"/>
        </w:rPr>
        <w:t xml:space="preserve"> Veškerá </w:t>
      </w:r>
      <w:r w:rsidR="00516976" w:rsidRPr="002C3D68">
        <w:rPr>
          <w:rFonts w:ascii="Arial" w:hAnsi="Arial" w:cs="Arial"/>
          <w:b/>
          <w:sz w:val="24"/>
          <w:szCs w:val="24"/>
        </w:rPr>
        <w:t>uvedená technika je nakupována z těchto prostředků</w:t>
      </w:r>
      <w:r w:rsidRPr="002C3D68">
        <w:rPr>
          <w:rFonts w:ascii="Arial" w:hAnsi="Arial" w:cs="Arial"/>
          <w:sz w:val="24"/>
          <w:szCs w:val="24"/>
        </w:rPr>
        <w:t>, včetně dovozu</w:t>
      </w:r>
      <w:r w:rsidR="004D729F" w:rsidRPr="002C3D68">
        <w:rPr>
          <w:rFonts w:ascii="Arial" w:hAnsi="Arial" w:cs="Arial"/>
          <w:sz w:val="24"/>
          <w:szCs w:val="24"/>
        </w:rPr>
        <w:t xml:space="preserve"> </w:t>
      </w:r>
      <w:r w:rsidRPr="002C3D68">
        <w:rPr>
          <w:rFonts w:ascii="Arial" w:hAnsi="Arial" w:cs="Arial"/>
          <w:sz w:val="24"/>
          <w:szCs w:val="24"/>
        </w:rPr>
        <w:t>a záručního servisu</w:t>
      </w:r>
      <w:r w:rsidR="002C3D68">
        <w:rPr>
          <w:rFonts w:ascii="Arial" w:hAnsi="Arial" w:cs="Arial"/>
          <w:sz w:val="24"/>
          <w:szCs w:val="24"/>
        </w:rPr>
        <w:t>. S</w:t>
      </w:r>
      <w:r w:rsidRPr="002C3D68">
        <w:rPr>
          <w:rFonts w:ascii="Arial" w:hAnsi="Arial" w:cs="Arial"/>
          <w:sz w:val="24"/>
          <w:szCs w:val="24"/>
        </w:rPr>
        <w:t xml:space="preserve">pecifikace </w:t>
      </w:r>
      <w:r w:rsidR="002C3D68">
        <w:rPr>
          <w:rFonts w:ascii="Arial" w:hAnsi="Arial" w:cs="Arial"/>
          <w:sz w:val="24"/>
          <w:szCs w:val="24"/>
        </w:rPr>
        <w:t>je uvedena</w:t>
      </w:r>
      <w:r w:rsidRPr="002C3D68">
        <w:rPr>
          <w:rFonts w:ascii="Arial" w:hAnsi="Arial" w:cs="Arial"/>
          <w:sz w:val="24"/>
          <w:szCs w:val="24"/>
        </w:rPr>
        <w:t xml:space="preserve"> v příloze Smlouvy, jež je nedílnou součástí Smlouvy (dále jen </w:t>
      </w:r>
      <w:r w:rsidRPr="002C3D68">
        <w:rPr>
          <w:rFonts w:ascii="Arial" w:hAnsi="Arial" w:cs="Arial"/>
          <w:i/>
          <w:sz w:val="24"/>
          <w:szCs w:val="24"/>
        </w:rPr>
        <w:t>„</w:t>
      </w:r>
      <w:r w:rsidRPr="002C3D68">
        <w:rPr>
          <w:rFonts w:ascii="Arial" w:hAnsi="Arial" w:cs="Arial"/>
          <w:b/>
          <w:i/>
          <w:sz w:val="24"/>
          <w:szCs w:val="24"/>
        </w:rPr>
        <w:t>Předmět koupě</w:t>
      </w:r>
      <w:r w:rsidRPr="002C3D68">
        <w:rPr>
          <w:rFonts w:ascii="Arial" w:hAnsi="Arial" w:cs="Arial"/>
          <w:i/>
          <w:sz w:val="24"/>
          <w:szCs w:val="24"/>
        </w:rPr>
        <w:t>“</w:t>
      </w:r>
      <w:r w:rsidRPr="002C3D68">
        <w:rPr>
          <w:rFonts w:ascii="Arial" w:hAnsi="Arial" w:cs="Arial"/>
          <w:sz w:val="24"/>
          <w:szCs w:val="24"/>
        </w:rPr>
        <w:t>). Prodávající se dále zavazuje umožnit kupujícímu nabýt vlastnické právo ke zboží. Kupující se zavazuje zboží převzít a zaplatit za ně prodávajícímu dohodnutou kupní cenu.</w:t>
      </w:r>
    </w:p>
    <w:p w14:paraId="21FC9CF4" w14:textId="77777777" w:rsidR="004F147E" w:rsidRDefault="004F147E" w:rsidP="004F147E">
      <w:pPr>
        <w:jc w:val="both"/>
        <w:rPr>
          <w:rFonts w:ascii="Arial" w:hAnsi="Arial" w:cs="Arial"/>
          <w:sz w:val="24"/>
          <w:szCs w:val="24"/>
        </w:rPr>
      </w:pPr>
    </w:p>
    <w:p w14:paraId="2AC730FC" w14:textId="09A01098" w:rsidR="004F147E" w:rsidRPr="00244254" w:rsidRDefault="004F147E" w:rsidP="004F14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Nedílnou součást předmětu </w:t>
      </w:r>
      <w:r>
        <w:rPr>
          <w:rFonts w:ascii="Arial" w:hAnsi="Arial" w:cs="Arial"/>
          <w:sz w:val="24"/>
          <w:szCs w:val="24"/>
        </w:rPr>
        <w:t>smlouvy</w:t>
      </w:r>
      <w:r w:rsidRPr="00244254">
        <w:rPr>
          <w:rFonts w:ascii="Arial" w:hAnsi="Arial" w:cs="Arial"/>
          <w:sz w:val="24"/>
          <w:szCs w:val="24"/>
        </w:rPr>
        <w:t xml:space="preserve"> představuje zejména:</w:t>
      </w:r>
    </w:p>
    <w:p w14:paraId="36AF0213" w14:textId="7E151AF8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>doprav</w:t>
      </w:r>
      <w:r w:rsidR="00467A1A">
        <w:rPr>
          <w:rFonts w:ascii="Arial" w:hAnsi="Arial" w:cs="Arial"/>
          <w:sz w:val="24"/>
          <w:szCs w:val="24"/>
        </w:rPr>
        <w:t>a</w:t>
      </w:r>
      <w:r w:rsidRPr="00244254">
        <w:rPr>
          <w:rFonts w:ascii="Arial" w:hAnsi="Arial" w:cs="Arial"/>
          <w:sz w:val="24"/>
          <w:szCs w:val="24"/>
        </w:rPr>
        <w:t xml:space="preserve">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na místo určen</w:t>
      </w:r>
      <w:r w:rsidR="002C3D68">
        <w:rPr>
          <w:rFonts w:ascii="Arial" w:hAnsi="Arial" w:cs="Arial"/>
          <w:sz w:val="24"/>
          <w:szCs w:val="24"/>
        </w:rPr>
        <w:t>í</w:t>
      </w:r>
      <w:r w:rsidRPr="00244254">
        <w:rPr>
          <w:rFonts w:ascii="Arial" w:hAnsi="Arial" w:cs="Arial"/>
          <w:sz w:val="24"/>
          <w:szCs w:val="24"/>
        </w:rPr>
        <w:t xml:space="preserve"> </w:t>
      </w:r>
    </w:p>
    <w:p w14:paraId="72EF5429" w14:textId="22A12F89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daně, clo a poplatky spojené s dodávkou předmětu </w:t>
      </w:r>
      <w:r w:rsidR="00467A1A">
        <w:rPr>
          <w:rFonts w:ascii="Arial" w:hAnsi="Arial" w:cs="Arial"/>
          <w:sz w:val="24"/>
          <w:szCs w:val="24"/>
        </w:rPr>
        <w:t>koupě</w:t>
      </w:r>
    </w:p>
    <w:p w14:paraId="627CB11D" w14:textId="785DAE1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licence, pokud jsou k užívání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nutné</w:t>
      </w:r>
    </w:p>
    <w:p w14:paraId="6FC56A90" w14:textId="15D21E1E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>provedení jiných úkonů a činností nutných pro to, aby předmět</w:t>
      </w:r>
      <w:r w:rsidR="00467A1A">
        <w:rPr>
          <w:rFonts w:ascii="Arial" w:hAnsi="Arial" w:cs="Arial"/>
          <w:sz w:val="24"/>
          <w:szCs w:val="24"/>
        </w:rPr>
        <w:t xml:space="preserve"> koupě</w:t>
      </w:r>
      <w:r w:rsidRPr="00244254">
        <w:rPr>
          <w:rFonts w:ascii="Arial" w:hAnsi="Arial" w:cs="Arial"/>
          <w:sz w:val="24"/>
          <w:szCs w:val="24"/>
        </w:rPr>
        <w:t xml:space="preserve"> mohl plnit sjednaný či obvyklý účel</w:t>
      </w:r>
    </w:p>
    <w:p w14:paraId="03961013" w14:textId="7FF20B5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zpracování a předání instrukcí a návodů k obsluze a údržbě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(manuálů) v českém jazyce</w:t>
      </w:r>
    </w:p>
    <w:p w14:paraId="2EF362D3" w14:textId="1AA4611C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after="120"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předání prohlášení o shodě dodaného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se schválenými standardy</w:t>
      </w:r>
    </w:p>
    <w:p w14:paraId="1A0D1062" w14:textId="77777777" w:rsidR="00105CD0" w:rsidRPr="00467A1A" w:rsidRDefault="00105CD0" w:rsidP="00467A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3A38ED" w14:textId="77777777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Součástí Předmětu koupě jsou i veškeré doklady vztahující se k němu, zejména:</w:t>
      </w:r>
    </w:p>
    <w:p w14:paraId="0EA68DDA" w14:textId="77777777" w:rsidR="00105CD0" w:rsidRPr="00D128DE" w:rsidRDefault="00105CD0" w:rsidP="00105CD0">
      <w:pPr>
        <w:pStyle w:val="Zkladntextodsazen"/>
        <w:widowControl/>
        <w:numPr>
          <w:ilvl w:val="0"/>
          <w:numId w:val="43"/>
        </w:numPr>
        <w:spacing w:after="0"/>
        <w:ind w:left="993" w:right="40" w:hanging="426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technická dokumentace, </w:t>
      </w:r>
    </w:p>
    <w:p w14:paraId="269CAF0E" w14:textId="77777777" w:rsidR="00105CD0" w:rsidRPr="00D128DE" w:rsidRDefault="00105CD0" w:rsidP="00105CD0">
      <w:pPr>
        <w:pStyle w:val="Zkladntextodsazen"/>
        <w:widowControl/>
        <w:numPr>
          <w:ilvl w:val="0"/>
          <w:numId w:val="43"/>
        </w:numPr>
        <w:ind w:left="993" w:right="40" w:hanging="42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návody k použití (manuály), v tištěné nebo elektronické podobě v českém jazyce.</w:t>
      </w:r>
    </w:p>
    <w:p w14:paraId="04755833" w14:textId="796F3601" w:rsidR="00FC3F75" w:rsidRPr="00D128DE" w:rsidRDefault="00105CD0" w:rsidP="007F7B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Předmět smlouvy bude realizován v souladu s ustanoveními této kupní smlouvy, se zadávacími podmínkami a s nabídkou podanou prodávajícím a dále Technickými požadavky zadavatele (příloha </w:t>
      </w:r>
      <w:proofErr w:type="gramStart"/>
      <w:r w:rsidRPr="00D128DE">
        <w:rPr>
          <w:rFonts w:ascii="Arial" w:hAnsi="Arial" w:cs="Arial"/>
          <w:sz w:val="24"/>
          <w:szCs w:val="24"/>
        </w:rPr>
        <w:t>č.1 této</w:t>
      </w:r>
      <w:proofErr w:type="gramEnd"/>
      <w:r w:rsidRPr="00D128DE">
        <w:rPr>
          <w:rFonts w:ascii="Arial" w:hAnsi="Arial" w:cs="Arial"/>
          <w:sz w:val="24"/>
          <w:szCs w:val="24"/>
        </w:rPr>
        <w:t xml:space="preserve"> smlouvy</w:t>
      </w:r>
      <w:r w:rsidR="00947CEF">
        <w:rPr>
          <w:rFonts w:ascii="Arial" w:hAnsi="Arial" w:cs="Arial"/>
          <w:sz w:val="24"/>
          <w:szCs w:val="24"/>
        </w:rPr>
        <w:t>).</w:t>
      </w:r>
    </w:p>
    <w:p w14:paraId="0E228055" w14:textId="77777777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Dodané zboží musí být výhradně nové, originální. </w:t>
      </w:r>
    </w:p>
    <w:p w14:paraId="5CA20482" w14:textId="77777777" w:rsidR="00105CD0" w:rsidRPr="00D128DE" w:rsidRDefault="00105CD0" w:rsidP="00105CD0">
      <w:pPr>
        <w:pStyle w:val="Odstavecseseznamem"/>
        <w:rPr>
          <w:rFonts w:ascii="Arial" w:hAnsi="Arial" w:cs="Arial"/>
          <w:sz w:val="24"/>
          <w:szCs w:val="24"/>
        </w:rPr>
      </w:pPr>
    </w:p>
    <w:p w14:paraId="4E93E1F1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III.</w:t>
      </w:r>
    </w:p>
    <w:p w14:paraId="1A4FB7EA" w14:textId="77777777" w:rsidR="00105CD0" w:rsidRPr="00D128DE" w:rsidRDefault="00105CD0" w:rsidP="009425AD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Doba, místo plnění, dodání zboží</w:t>
      </w:r>
    </w:p>
    <w:p w14:paraId="4F938E1E" w14:textId="4CE311A7" w:rsidR="00E97868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noProof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je povinen odevzdat </w:t>
      </w:r>
      <w:r w:rsidR="002D2DF6">
        <w:rPr>
          <w:rFonts w:ascii="Arial" w:hAnsi="Arial" w:cs="Arial"/>
          <w:sz w:val="24"/>
          <w:szCs w:val="24"/>
        </w:rPr>
        <w:t xml:space="preserve">předmět koupě </w:t>
      </w:r>
      <w:r w:rsidRPr="00D128DE">
        <w:rPr>
          <w:rFonts w:ascii="Arial" w:hAnsi="Arial" w:cs="Arial"/>
          <w:sz w:val="24"/>
          <w:szCs w:val="24"/>
        </w:rPr>
        <w:t xml:space="preserve">kupujícímu a provést všechny ostatní činnosti a dodávky, které jsou součástí předmětu </w:t>
      </w:r>
      <w:r w:rsidR="002D2DF6">
        <w:rPr>
          <w:rFonts w:ascii="Arial" w:hAnsi="Arial" w:cs="Arial"/>
          <w:sz w:val="24"/>
          <w:szCs w:val="24"/>
        </w:rPr>
        <w:t>koupě</w:t>
      </w:r>
      <w:r w:rsidRPr="00D128DE">
        <w:rPr>
          <w:rFonts w:ascii="Arial" w:hAnsi="Arial" w:cs="Arial"/>
          <w:sz w:val="24"/>
          <w:szCs w:val="24"/>
        </w:rPr>
        <w:t xml:space="preserve"> dle této smlouvy v termínech:</w:t>
      </w:r>
    </w:p>
    <w:p w14:paraId="214E0E31" w14:textId="66A124AD" w:rsidR="004107C7" w:rsidRPr="00F06365" w:rsidRDefault="004107C7" w:rsidP="004107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06365">
        <w:rPr>
          <w:rFonts w:ascii="Arial" w:hAnsi="Arial" w:cs="Arial"/>
          <w:sz w:val="24"/>
          <w:szCs w:val="24"/>
        </w:rPr>
        <w:t xml:space="preserve">Plnění: </w:t>
      </w:r>
      <w:r w:rsidRPr="00AE4928">
        <w:rPr>
          <w:rFonts w:ascii="Arial" w:hAnsi="Arial" w:cs="Arial"/>
          <w:sz w:val="24"/>
          <w:szCs w:val="24"/>
        </w:rPr>
        <w:t>zahájení po uzavření s</w:t>
      </w:r>
      <w:r w:rsidR="00516976">
        <w:rPr>
          <w:rFonts w:ascii="Arial" w:hAnsi="Arial" w:cs="Arial"/>
          <w:sz w:val="24"/>
          <w:szCs w:val="24"/>
        </w:rPr>
        <w:t xml:space="preserve">mlouvy, ukončení nejpozději do </w:t>
      </w:r>
      <w:proofErr w:type="gramStart"/>
      <w:r w:rsidR="00516976">
        <w:rPr>
          <w:rFonts w:ascii="Arial" w:hAnsi="Arial" w:cs="Arial"/>
          <w:sz w:val="24"/>
          <w:szCs w:val="24"/>
        </w:rPr>
        <w:t>20</w:t>
      </w:r>
      <w:r w:rsidRPr="00AE4928">
        <w:rPr>
          <w:rFonts w:ascii="Arial" w:hAnsi="Arial" w:cs="Arial"/>
          <w:sz w:val="24"/>
          <w:szCs w:val="24"/>
        </w:rPr>
        <w:t>.12.2023</w:t>
      </w:r>
      <w:proofErr w:type="gramEnd"/>
      <w:r w:rsidRPr="00AE4928">
        <w:rPr>
          <w:rFonts w:ascii="Arial" w:hAnsi="Arial" w:cs="Arial"/>
          <w:sz w:val="24"/>
          <w:szCs w:val="24"/>
        </w:rPr>
        <w:t>.</w:t>
      </w:r>
    </w:p>
    <w:p w14:paraId="10B9D510" w14:textId="192A57F1" w:rsidR="00201DF9" w:rsidRPr="00FC3F75" w:rsidRDefault="00105CD0" w:rsidP="009425A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hanging="357"/>
        <w:jc w:val="both"/>
        <w:rPr>
          <w:rFonts w:ascii="Arial" w:hAnsi="Arial" w:cs="Arial"/>
        </w:rPr>
      </w:pPr>
      <w:r w:rsidRPr="00FC3F75">
        <w:rPr>
          <w:rFonts w:ascii="Arial" w:hAnsi="Arial" w:cs="Arial"/>
        </w:rPr>
        <w:t xml:space="preserve">Místem plnění předmětu této smlouvy je </w:t>
      </w:r>
      <w:r w:rsidR="00201DF9" w:rsidRPr="00FC3F75">
        <w:rPr>
          <w:rFonts w:ascii="Arial" w:hAnsi="Arial" w:cs="Arial"/>
        </w:rPr>
        <w:t xml:space="preserve">Střední škola – Centrum odborné přípravy technické Uherský Brod, </w:t>
      </w:r>
      <w:r w:rsidR="00201DF9" w:rsidRPr="00FC3F75">
        <w:rPr>
          <w:rFonts w:ascii="Arial" w:hAnsi="Arial" w:cs="Arial"/>
          <w:shd w:val="clear" w:color="auto" w:fill="FFFFFF"/>
        </w:rPr>
        <w:t>Vlčnovská 688, 688 01 Uherský Brod</w:t>
      </w:r>
      <w:r w:rsidR="00201DF9" w:rsidRPr="00FC3F75">
        <w:rPr>
          <w:rFonts w:ascii="Arial" w:hAnsi="Arial" w:cs="Arial"/>
        </w:rPr>
        <w:t>.</w:t>
      </w:r>
    </w:p>
    <w:p w14:paraId="6F738E89" w14:textId="768079E6" w:rsidR="00105CD0" w:rsidRPr="00201DF9" w:rsidRDefault="00201DF9" w:rsidP="009425AD">
      <w:pPr>
        <w:pStyle w:val="Odstavecseseznamem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</w:t>
      </w:r>
      <w:r w:rsidR="0002765E">
        <w:rPr>
          <w:rFonts w:ascii="Arial" w:hAnsi="Arial" w:cs="Arial"/>
          <w:sz w:val="24"/>
          <w:szCs w:val="24"/>
        </w:rPr>
        <w:t>smlouvy</w:t>
      </w:r>
      <w:r w:rsidR="00105CD0" w:rsidRPr="00201DF9">
        <w:rPr>
          <w:rFonts w:ascii="Arial" w:hAnsi="Arial" w:cs="Arial"/>
          <w:sz w:val="24"/>
          <w:szCs w:val="24"/>
        </w:rPr>
        <w:t xml:space="preserve"> se považuje za splněn</w:t>
      </w:r>
      <w:r w:rsidR="0002765E">
        <w:rPr>
          <w:rFonts w:ascii="Arial" w:hAnsi="Arial" w:cs="Arial"/>
          <w:sz w:val="24"/>
          <w:szCs w:val="24"/>
        </w:rPr>
        <w:t xml:space="preserve">ý </w:t>
      </w:r>
      <w:r w:rsidR="00105CD0" w:rsidRPr="00201DF9">
        <w:rPr>
          <w:rFonts w:ascii="Arial" w:hAnsi="Arial" w:cs="Arial"/>
          <w:sz w:val="24"/>
          <w:szCs w:val="24"/>
        </w:rPr>
        <w:t xml:space="preserve">řádným dodáním </w:t>
      </w:r>
      <w:r w:rsidR="0002765E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dle specifikace uvedené v čl. II. této Smlouvy, ve sjednané kvalitě (viz. příloha č. 1 smlouvy) a na sjednané místo plnění dle této smlouvy, a jeho převzetím kupujícím. Splnění dodávky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bude vždy potvrzeno podpisem dokladu o předání a převzetí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oběma smluvními stranami v příslušném místě plnění.</w:t>
      </w:r>
    </w:p>
    <w:p w14:paraId="31D09C1D" w14:textId="5B54DB41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 případě zjištění vady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Pr="00D128DE">
        <w:rPr>
          <w:rFonts w:ascii="Arial" w:hAnsi="Arial" w:cs="Arial"/>
          <w:sz w:val="24"/>
          <w:szCs w:val="24"/>
        </w:rPr>
        <w:t xml:space="preserve">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14:paraId="00C2C5CD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odmítnout převzetí zboží, a to v případě, kdy zboží nebude dodáno řádně v souladu s touto smlouvou a ve sjednané kvalitě (viz příloha č. 1),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</w:t>
      </w:r>
      <w:r w:rsidRPr="00D128DE">
        <w:rPr>
          <w:rFonts w:ascii="Arial" w:hAnsi="Arial" w:cs="Arial"/>
          <w:sz w:val="24"/>
          <w:szCs w:val="24"/>
        </w:rPr>
        <w:lastRenderedPageBreak/>
        <w:t>smlouvě se prodávající nachází v prodlení se splněním svých povinností.</w:t>
      </w:r>
    </w:p>
    <w:p w14:paraId="4D2251D6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14:paraId="799C633B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došlo.</w:t>
      </w:r>
    </w:p>
    <w:p w14:paraId="196434B3" w14:textId="487C60C2" w:rsidR="003E5BE1" w:rsidRPr="00F40B1D" w:rsidRDefault="00105CD0" w:rsidP="00F40B1D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14:paraId="0E92CFF7" w14:textId="77777777" w:rsidR="003E5BE1" w:rsidRPr="00D128DE" w:rsidRDefault="003E5BE1" w:rsidP="00E97868">
      <w:pPr>
        <w:pStyle w:val="Odstavecseseznamem"/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03E5B2B7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IV.</w:t>
      </w:r>
    </w:p>
    <w:p w14:paraId="1E05D247" w14:textId="77777777" w:rsidR="00105CD0" w:rsidRPr="00D128DE" w:rsidRDefault="00105CD0" w:rsidP="009425AD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Kupní cena a platební podmínky</w:t>
      </w:r>
    </w:p>
    <w:p w14:paraId="335E155E" w14:textId="68C250AA" w:rsid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cena za předmět plnění včetně souvisejících činností uvedených v této smlouvě j</w:t>
      </w:r>
      <w:r>
        <w:rPr>
          <w:rFonts w:ascii="Arial" w:hAnsi="Arial" w:cs="Arial"/>
          <w:sz w:val="24"/>
          <w:szCs w:val="24"/>
        </w:rPr>
        <w:t xml:space="preserve">e </w:t>
      </w:r>
      <w:r w:rsidRPr="009425AD">
        <w:rPr>
          <w:rFonts w:ascii="Arial" w:hAnsi="Arial" w:cs="Arial"/>
          <w:sz w:val="24"/>
          <w:szCs w:val="24"/>
        </w:rPr>
        <w:t>s</w:t>
      </w:r>
      <w:r w:rsidR="00105CD0" w:rsidRPr="009425AD">
        <w:rPr>
          <w:rFonts w:ascii="Arial" w:hAnsi="Arial" w:cs="Arial"/>
          <w:sz w:val="24"/>
          <w:szCs w:val="24"/>
        </w:rPr>
        <w:t xml:space="preserve">jednána v souladu s cenou, kterou prodávající nabídl v rámci </w:t>
      </w:r>
      <w:r w:rsidR="00FC3F75">
        <w:rPr>
          <w:rFonts w:ascii="Arial" w:hAnsi="Arial" w:cs="Arial"/>
          <w:sz w:val="24"/>
          <w:szCs w:val="24"/>
        </w:rPr>
        <w:t>cenové nabídky</w:t>
      </w:r>
      <w:r w:rsidR="00105CD0" w:rsidRPr="009425AD">
        <w:rPr>
          <w:rFonts w:ascii="Arial" w:hAnsi="Arial" w:cs="Arial"/>
          <w:sz w:val="24"/>
          <w:szCs w:val="24"/>
        </w:rPr>
        <w:t>.</w:t>
      </w:r>
    </w:p>
    <w:p w14:paraId="082D24C1" w14:textId="3C4172CA" w:rsidR="00105CD0" w:rsidRPr="00DD5E72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 xml:space="preserve">Kupní cena za dodání </w:t>
      </w:r>
      <w:r w:rsidR="00F40B1D">
        <w:rPr>
          <w:rFonts w:ascii="Arial" w:hAnsi="Arial" w:cs="Arial"/>
          <w:sz w:val="24"/>
          <w:szCs w:val="24"/>
        </w:rPr>
        <w:t>předmětu koupě</w:t>
      </w:r>
      <w:r w:rsidR="00105CD0" w:rsidRPr="00D128DE">
        <w:rPr>
          <w:rFonts w:ascii="Arial" w:hAnsi="Arial" w:cs="Arial"/>
          <w:sz w:val="24"/>
          <w:szCs w:val="24"/>
        </w:rPr>
        <w:t xml:space="preserve"> činí: </w:t>
      </w:r>
    </w:p>
    <w:p w14:paraId="43098C35" w14:textId="3C56A398" w:rsidR="00105CD0" w:rsidRPr="00FC3F75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C3F75">
        <w:rPr>
          <w:rFonts w:ascii="Arial" w:hAnsi="Arial" w:cs="Arial"/>
          <w:b/>
          <w:bCs/>
          <w:sz w:val="24"/>
          <w:szCs w:val="24"/>
        </w:rPr>
        <w:t>Cena bez DPH</w:t>
      </w:r>
      <w:r w:rsidR="00F40B1D" w:rsidRPr="00FC3F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16976" w:rsidRPr="00FC3F75">
        <w:rPr>
          <w:rFonts w:ascii="Arial" w:hAnsi="Arial" w:cs="Arial"/>
          <w:b/>
          <w:bCs/>
          <w:sz w:val="24"/>
          <w:szCs w:val="24"/>
        </w:rPr>
        <w:t xml:space="preserve">  </w:t>
      </w:r>
      <w:r w:rsidR="00516976" w:rsidRPr="00FC3F75">
        <w:rPr>
          <w:rFonts w:ascii="Arial" w:hAnsi="Arial" w:cs="Arial"/>
          <w:b/>
          <w:bCs/>
          <w:sz w:val="24"/>
          <w:szCs w:val="24"/>
          <w:shd w:val="clear" w:color="auto" w:fill="FFFFFF"/>
        </w:rPr>
        <w:t>233 644,00,-</w:t>
      </w:r>
      <w:r w:rsidRPr="00FC3F75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6054A42B" w14:textId="2A56678A" w:rsidR="00105CD0" w:rsidRPr="00FC3F75" w:rsidRDefault="00105CD0" w:rsidP="00E97868">
      <w:pPr>
        <w:spacing w:after="12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FC3F75">
        <w:rPr>
          <w:rFonts w:ascii="Arial" w:hAnsi="Arial" w:cs="Arial"/>
          <w:sz w:val="24"/>
          <w:szCs w:val="24"/>
        </w:rPr>
        <w:t xml:space="preserve">DPH </w:t>
      </w:r>
      <w:r w:rsidR="00DD5E72" w:rsidRPr="00FC3F75">
        <w:rPr>
          <w:rFonts w:ascii="Arial" w:hAnsi="Arial" w:cs="Arial"/>
          <w:sz w:val="24"/>
          <w:szCs w:val="24"/>
        </w:rPr>
        <w:t>21</w:t>
      </w:r>
      <w:r w:rsidRPr="00FC3F75">
        <w:rPr>
          <w:rFonts w:ascii="Arial" w:hAnsi="Arial" w:cs="Arial"/>
          <w:sz w:val="24"/>
          <w:szCs w:val="24"/>
        </w:rPr>
        <w:t xml:space="preserve"> %</w:t>
      </w:r>
      <w:r w:rsidRPr="00FC3F75">
        <w:rPr>
          <w:rFonts w:ascii="Arial" w:hAnsi="Arial" w:cs="Arial"/>
          <w:sz w:val="24"/>
          <w:szCs w:val="24"/>
        </w:rPr>
        <w:tab/>
      </w:r>
      <w:r w:rsidRPr="00FC3F75">
        <w:rPr>
          <w:rFonts w:ascii="Arial" w:hAnsi="Arial" w:cs="Arial"/>
          <w:sz w:val="24"/>
          <w:szCs w:val="24"/>
        </w:rPr>
        <w:tab/>
        <w:t xml:space="preserve">   </w:t>
      </w:r>
      <w:r w:rsidR="00DD5E72" w:rsidRPr="00FC3F75">
        <w:rPr>
          <w:rFonts w:ascii="Arial" w:hAnsi="Arial" w:cs="Arial"/>
          <w:sz w:val="24"/>
          <w:szCs w:val="24"/>
        </w:rPr>
        <w:t xml:space="preserve">  </w:t>
      </w:r>
      <w:r w:rsidR="00516976" w:rsidRPr="00FC3F75">
        <w:rPr>
          <w:rFonts w:ascii="Arial" w:hAnsi="Arial" w:cs="Arial"/>
          <w:sz w:val="24"/>
          <w:szCs w:val="24"/>
        </w:rPr>
        <w:t xml:space="preserve">  49</w:t>
      </w:r>
      <w:r w:rsidR="002C3D68" w:rsidRPr="00FC3F75">
        <w:rPr>
          <w:rFonts w:ascii="Arial" w:hAnsi="Arial" w:cs="Arial"/>
          <w:sz w:val="24"/>
          <w:szCs w:val="24"/>
        </w:rPr>
        <w:t> </w:t>
      </w:r>
      <w:r w:rsidR="00516976" w:rsidRPr="00FC3F75">
        <w:rPr>
          <w:rFonts w:ascii="Arial" w:hAnsi="Arial" w:cs="Arial"/>
          <w:sz w:val="24"/>
          <w:szCs w:val="24"/>
        </w:rPr>
        <w:t>0</w:t>
      </w:r>
      <w:r w:rsidR="002C3D68" w:rsidRPr="00FC3F75">
        <w:rPr>
          <w:rFonts w:ascii="Arial" w:hAnsi="Arial" w:cs="Arial"/>
          <w:sz w:val="24"/>
          <w:szCs w:val="24"/>
        </w:rPr>
        <w:t>65,24,-</w:t>
      </w:r>
      <w:r w:rsidRPr="00FC3F75">
        <w:rPr>
          <w:rFonts w:ascii="Arial" w:hAnsi="Arial" w:cs="Arial"/>
          <w:sz w:val="24"/>
          <w:szCs w:val="24"/>
        </w:rPr>
        <w:t xml:space="preserve"> Kč</w:t>
      </w:r>
    </w:p>
    <w:p w14:paraId="2A2AFA70" w14:textId="68A4FA19" w:rsidR="00105CD0" w:rsidRPr="00FC3F75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3F75">
        <w:rPr>
          <w:rFonts w:ascii="Arial" w:hAnsi="Arial" w:cs="Arial"/>
          <w:b/>
          <w:sz w:val="24"/>
          <w:szCs w:val="24"/>
          <w:u w:val="single"/>
        </w:rPr>
        <w:t>Cena včetně DPH</w:t>
      </w:r>
      <w:r w:rsidRPr="00FC3F75">
        <w:rPr>
          <w:rFonts w:ascii="Arial" w:hAnsi="Arial" w:cs="Arial"/>
          <w:b/>
          <w:sz w:val="24"/>
          <w:szCs w:val="24"/>
          <w:u w:val="single"/>
        </w:rPr>
        <w:tab/>
      </w:r>
      <w:r w:rsidR="003E5BE1" w:rsidRPr="00FC3F7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C3D68" w:rsidRPr="00FC3F75">
        <w:rPr>
          <w:rFonts w:ascii="Arial" w:hAnsi="Arial" w:cs="Arial"/>
          <w:b/>
          <w:sz w:val="24"/>
          <w:szCs w:val="24"/>
          <w:u w:val="single"/>
        </w:rPr>
        <w:t xml:space="preserve">   282 709,24,-</w:t>
      </w:r>
      <w:r w:rsidR="0006117C" w:rsidRPr="00FC3F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C3F75">
        <w:rPr>
          <w:rFonts w:ascii="Arial" w:hAnsi="Arial" w:cs="Arial"/>
          <w:b/>
          <w:sz w:val="24"/>
          <w:szCs w:val="24"/>
          <w:u w:val="single"/>
        </w:rPr>
        <w:t>Kč</w:t>
      </w:r>
    </w:p>
    <w:p w14:paraId="4DD654FB" w14:textId="77777777" w:rsidR="00105CD0" w:rsidRPr="00D128DE" w:rsidRDefault="00105CD0" w:rsidP="00E97868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</w:p>
    <w:p w14:paraId="3287072A" w14:textId="684389F5" w:rsidR="00105CD0" w:rsidRPr="00D128DE" w:rsidRDefault="00105CD0" w:rsidP="007A25F9">
      <w:pPr>
        <w:tabs>
          <w:tab w:val="left" w:pos="426"/>
        </w:tabs>
        <w:spacing w:after="120"/>
        <w:ind w:left="3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(kupní cena včetně DPH slovy: </w:t>
      </w:r>
      <w:r w:rsidR="002C3D68">
        <w:rPr>
          <w:rFonts w:ascii="Arial" w:hAnsi="Arial" w:cs="Arial"/>
          <w:sz w:val="24"/>
          <w:szCs w:val="24"/>
        </w:rPr>
        <w:t>dvě</w:t>
      </w:r>
      <w:r w:rsidR="00FC3F75">
        <w:rPr>
          <w:rFonts w:ascii="Arial" w:hAnsi="Arial" w:cs="Arial"/>
          <w:sz w:val="24"/>
          <w:szCs w:val="24"/>
        </w:rPr>
        <w:t xml:space="preserve"> </w:t>
      </w:r>
      <w:r w:rsidR="002C3D68">
        <w:rPr>
          <w:rFonts w:ascii="Arial" w:hAnsi="Arial" w:cs="Arial"/>
          <w:sz w:val="24"/>
          <w:szCs w:val="24"/>
        </w:rPr>
        <w:t>stě</w:t>
      </w:r>
      <w:r w:rsidR="00FC3F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D68">
        <w:rPr>
          <w:rFonts w:ascii="Arial" w:hAnsi="Arial" w:cs="Arial"/>
          <w:sz w:val="24"/>
          <w:szCs w:val="24"/>
        </w:rPr>
        <w:t>osumdesát</w:t>
      </w:r>
      <w:proofErr w:type="spellEnd"/>
      <w:r w:rsidR="00FC3F75">
        <w:rPr>
          <w:rFonts w:ascii="Arial" w:hAnsi="Arial" w:cs="Arial"/>
          <w:sz w:val="24"/>
          <w:szCs w:val="24"/>
        </w:rPr>
        <w:t xml:space="preserve"> </w:t>
      </w:r>
      <w:r w:rsidR="002C3D68">
        <w:rPr>
          <w:rFonts w:ascii="Arial" w:hAnsi="Arial" w:cs="Arial"/>
          <w:sz w:val="24"/>
          <w:szCs w:val="24"/>
        </w:rPr>
        <w:t xml:space="preserve">dva  </w:t>
      </w:r>
      <w:r w:rsidR="0006117C">
        <w:rPr>
          <w:rFonts w:ascii="Arial" w:hAnsi="Arial" w:cs="Arial"/>
          <w:sz w:val="24"/>
          <w:szCs w:val="24"/>
        </w:rPr>
        <w:t>tisíc</w:t>
      </w:r>
      <w:r w:rsidRPr="00D1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F75">
        <w:rPr>
          <w:rFonts w:ascii="Arial" w:hAnsi="Arial" w:cs="Arial"/>
          <w:sz w:val="24"/>
          <w:szCs w:val="24"/>
        </w:rPr>
        <w:t>sedum</w:t>
      </w:r>
      <w:proofErr w:type="spellEnd"/>
      <w:r w:rsidR="00FC3F75">
        <w:rPr>
          <w:rFonts w:ascii="Arial" w:hAnsi="Arial" w:cs="Arial"/>
          <w:sz w:val="24"/>
          <w:szCs w:val="24"/>
        </w:rPr>
        <w:t xml:space="preserve"> set devět korun dvac</w:t>
      </w:r>
      <w:r w:rsidR="002C3D68">
        <w:rPr>
          <w:rFonts w:ascii="Arial" w:hAnsi="Arial" w:cs="Arial"/>
          <w:sz w:val="24"/>
          <w:szCs w:val="24"/>
        </w:rPr>
        <w:t>et</w:t>
      </w:r>
      <w:r w:rsidR="00FC3F75">
        <w:rPr>
          <w:rFonts w:ascii="Arial" w:hAnsi="Arial" w:cs="Arial"/>
          <w:sz w:val="24"/>
          <w:szCs w:val="24"/>
        </w:rPr>
        <w:t xml:space="preserve"> </w:t>
      </w:r>
      <w:r w:rsidR="002C3D68">
        <w:rPr>
          <w:rFonts w:ascii="Arial" w:hAnsi="Arial" w:cs="Arial"/>
          <w:sz w:val="24"/>
          <w:szCs w:val="24"/>
        </w:rPr>
        <w:t>čtyři haléřů</w:t>
      </w:r>
      <w:r w:rsidR="0006117C">
        <w:rPr>
          <w:rFonts w:ascii="Arial" w:hAnsi="Arial" w:cs="Arial"/>
          <w:sz w:val="24"/>
          <w:szCs w:val="24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>korun českých)</w:t>
      </w:r>
    </w:p>
    <w:p w14:paraId="592C14DF" w14:textId="4599D769" w:rsidR="00105CD0" w:rsidRP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14:paraId="550EFDD6" w14:textId="6BBAF9E1" w:rsidR="00105CD0" w:rsidRPr="00D128DE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>Kupní cena obsahuje zejména náklady na pořízení zboží včetně nákladů na jeho výrobu, náklady na dopravu zboží do místa plnění, daně, poplatky a cla spojené s dodávkou zboží, náklady na průvodní dokumentaci, náklady na likvidaci odpadů vzniklých při dodávce zboží apod.</w:t>
      </w:r>
    </w:p>
    <w:p w14:paraId="444B4E20" w14:textId="7F111D21" w:rsidR="00105CD0" w:rsidRPr="00D128DE" w:rsidRDefault="00105CD0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</w:t>
      </w:r>
      <w:r w:rsidR="009425AD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14:paraId="1800FB77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</w:p>
    <w:p w14:paraId="78BBD5E6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V.</w:t>
      </w:r>
    </w:p>
    <w:p w14:paraId="5909D84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Platební podmínky a fakturace</w:t>
      </w:r>
    </w:p>
    <w:p w14:paraId="70B15BB8" w14:textId="77777777" w:rsidR="00105CD0" w:rsidRPr="00D128DE" w:rsidRDefault="00105CD0" w:rsidP="00E97868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Zálohy na platby nejsou sjednány, kupující je neposkytuje. </w:t>
      </w:r>
    </w:p>
    <w:p w14:paraId="4C5B9725" w14:textId="77777777" w:rsidR="00105CD0" w:rsidRPr="00D128DE" w:rsidRDefault="00105CD0" w:rsidP="00E97868">
      <w:pPr>
        <w:pStyle w:val="Odstavecseseznamem"/>
        <w:numPr>
          <w:ilvl w:val="0"/>
          <w:numId w:val="40"/>
        </w:numPr>
        <w:suppressAutoHyphens/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cena bude kupujícím uhrazena prodávajícímu na základě daňového dokladu (dále jen „</w:t>
      </w:r>
      <w:r w:rsidRPr="00D128DE">
        <w:rPr>
          <w:rFonts w:ascii="Arial" w:hAnsi="Arial" w:cs="Arial"/>
          <w:b/>
          <w:sz w:val="24"/>
          <w:szCs w:val="24"/>
        </w:rPr>
        <w:t>faktura</w:t>
      </w:r>
      <w:r w:rsidRPr="00D128DE">
        <w:rPr>
          <w:rFonts w:ascii="Arial" w:hAnsi="Arial" w:cs="Arial"/>
          <w:sz w:val="24"/>
          <w:szCs w:val="24"/>
        </w:rPr>
        <w:t xml:space="preserve">“) vystaveného prodávajícím po předání zboží kupujícímu. Přílohou faktury musí být kupujícím schválený předávací protokol, v němž kupující potvrdí převzetí zboží včetně provedení prací a služeb, k nimž se prodávající v této smlouvě zavázal, jinak bude faktura považována za neúplnou. </w:t>
      </w:r>
    </w:p>
    <w:p w14:paraId="66E0FF0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Doba splatnosti faktury je </w:t>
      </w:r>
      <w:r w:rsidRPr="00D128DE">
        <w:rPr>
          <w:rFonts w:ascii="Arial" w:hAnsi="Arial" w:cs="Arial"/>
          <w:b/>
          <w:sz w:val="24"/>
          <w:szCs w:val="24"/>
        </w:rPr>
        <w:t>30 kalendářních dní</w:t>
      </w:r>
      <w:r w:rsidRPr="00D128DE">
        <w:rPr>
          <w:rFonts w:ascii="Arial" w:hAnsi="Arial" w:cs="Arial"/>
          <w:sz w:val="24"/>
          <w:szCs w:val="24"/>
        </w:rPr>
        <w:t xml:space="preserve"> od data doručení faktury kupujícímu.</w:t>
      </w:r>
    </w:p>
    <w:p w14:paraId="5517C7C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 xml:space="preserve">Faktura bude mít náležitosti daňového dokladu dle zákona č. 235/2004 Sb., o dani 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projektu. </w:t>
      </w:r>
    </w:p>
    <w:p w14:paraId="52A61F34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14:paraId="4A07E2C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14:paraId="2B940B24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14:paraId="697C40E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14:paraId="5ED32CDE" w14:textId="77777777" w:rsidR="00105CD0" w:rsidRPr="00D128DE" w:rsidRDefault="00105CD0" w:rsidP="00E97868">
      <w:pPr>
        <w:autoSpaceDE w:val="0"/>
        <w:autoSpaceDN w:val="0"/>
        <w:adjustRightInd w:val="0"/>
        <w:spacing w:before="120" w:after="120"/>
        <w:ind w:left="362" w:hanging="181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  Ve vrácené faktuře kupující vyznačí důvod vrácení. Prodávající provede opravu faktury. Vrátí-li kupující vadnou fakturu prodávajícímu, přestává běžet původní doba splatnosti faktury. Celá doba splatnosti faktury stanovená v odst. 3 tohoto článku běží opětovně ode dne doručení opravené faktury kupujícímu.</w:t>
      </w:r>
    </w:p>
    <w:p w14:paraId="666D3503" w14:textId="77777777" w:rsidR="00105CD0" w:rsidRPr="00D128DE" w:rsidRDefault="00105CD0" w:rsidP="00105CD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 odepsána z účtu kupujícího na účet prodávajícího.</w:t>
      </w:r>
    </w:p>
    <w:p w14:paraId="7FAE0F4F" w14:textId="77777777" w:rsidR="00105CD0" w:rsidRPr="00D128DE" w:rsidRDefault="00105CD0" w:rsidP="00105CD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538E4FD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15990A8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VI.</w:t>
      </w:r>
    </w:p>
    <w:p w14:paraId="2B358B5A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Záruky na zboží, vady a reklamace zboží</w:t>
      </w:r>
    </w:p>
    <w:p w14:paraId="01D5ABD9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75FAC1D2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Dodané zboží má vady v případě, že:</w:t>
      </w:r>
    </w:p>
    <w:p w14:paraId="2FEA7AAB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5170C2D1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není provedeno ve standardní odpovídající kvalitě,  </w:t>
      </w:r>
    </w:p>
    <w:p w14:paraId="6DEEBDD0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14:paraId="7AF4D85C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14:paraId="60970976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0E0BFA86" w14:textId="24AFC55E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Záruční doba se sjednává u zboží v délce </w:t>
      </w:r>
      <w:r w:rsidR="00FC3F75">
        <w:rPr>
          <w:rFonts w:ascii="Arial" w:hAnsi="Arial" w:cs="Arial"/>
          <w:b/>
          <w:bCs/>
          <w:sz w:val="24"/>
          <w:szCs w:val="24"/>
        </w:rPr>
        <w:t>24</w:t>
      </w:r>
      <w:r w:rsidRPr="00D128DE">
        <w:rPr>
          <w:rFonts w:ascii="Arial" w:hAnsi="Arial" w:cs="Arial"/>
          <w:b/>
          <w:bCs/>
          <w:sz w:val="24"/>
          <w:szCs w:val="24"/>
        </w:rPr>
        <w:t xml:space="preserve"> měsíců, pokud v technické specifikaci, která </w:t>
      </w:r>
      <w:proofErr w:type="gramStart"/>
      <w:r w:rsidRPr="00D128DE">
        <w:rPr>
          <w:rFonts w:ascii="Arial" w:hAnsi="Arial" w:cs="Arial"/>
          <w:b/>
          <w:bCs/>
          <w:sz w:val="24"/>
          <w:szCs w:val="24"/>
        </w:rPr>
        <w:t>tvoří</w:t>
      </w:r>
      <w:proofErr w:type="gramEnd"/>
      <w:r w:rsidRPr="00D128DE">
        <w:rPr>
          <w:rFonts w:ascii="Arial" w:hAnsi="Arial" w:cs="Arial"/>
          <w:b/>
          <w:bCs/>
          <w:sz w:val="24"/>
          <w:szCs w:val="24"/>
        </w:rPr>
        <w:t xml:space="preserve"> přílohu č. 1 této smlouvy </w:t>
      </w:r>
      <w:proofErr w:type="gramStart"/>
      <w:r w:rsidRPr="00D128DE">
        <w:rPr>
          <w:rFonts w:ascii="Arial" w:hAnsi="Arial" w:cs="Arial"/>
          <w:b/>
          <w:bCs/>
          <w:sz w:val="24"/>
          <w:szCs w:val="24"/>
        </w:rPr>
        <w:t>není</w:t>
      </w:r>
      <w:proofErr w:type="gramEnd"/>
      <w:r w:rsidRPr="00D128DE">
        <w:rPr>
          <w:rFonts w:ascii="Arial" w:hAnsi="Arial" w:cs="Arial"/>
          <w:b/>
          <w:bCs/>
          <w:sz w:val="24"/>
          <w:szCs w:val="24"/>
        </w:rPr>
        <w:t xml:space="preserve"> stanovena záruční doba delší.</w:t>
      </w:r>
      <w:r w:rsidRPr="00D128DE">
        <w:rPr>
          <w:rFonts w:ascii="Arial" w:hAnsi="Arial" w:cs="Arial"/>
          <w:b/>
          <w:sz w:val="24"/>
          <w:szCs w:val="24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>Prodávající předá příslušné záruční listy kupujícímu spolu s předmětem plnění.</w:t>
      </w:r>
    </w:p>
    <w:p w14:paraId="375A3114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14:paraId="614056EF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6DF1BC2" w14:textId="5FAA1862" w:rsidR="00105CD0" w:rsidRPr="00421AF5" w:rsidRDefault="00105CD0" w:rsidP="00421AF5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1838BF70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14:paraId="443A2C75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 oznámení vad musí být vady popsány nebo uvedeno, jak se projevují. Dále v oznámení vad kupující uvede, jakým způsobem požaduje sjednat nápravu. Kupující je oprávněn požadovat zejména:  </w:t>
      </w:r>
    </w:p>
    <w:p w14:paraId="06C86757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14:paraId="5131181F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14:paraId="63773AD8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přiměřenou slevu ze sjednané ceny. </w:t>
      </w:r>
    </w:p>
    <w:p w14:paraId="1A43B0D3" w14:textId="77777777" w:rsidR="00105CD0" w:rsidRPr="00D128DE" w:rsidRDefault="00105CD0" w:rsidP="00105CD0">
      <w:pPr>
        <w:pStyle w:val="Odstavecseseznamem"/>
        <w:tabs>
          <w:tab w:val="left" w:pos="1418"/>
        </w:tabs>
        <w:spacing w:after="120"/>
        <w:ind w:left="547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Na způsobu odstranění vad se obě smluvní strany dohodnou.</w:t>
      </w:r>
    </w:p>
    <w:p w14:paraId="31E34953" w14:textId="77777777" w:rsidR="00105CD0" w:rsidRPr="00D128DE" w:rsidRDefault="00105CD0" w:rsidP="00105CD0">
      <w:pPr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je vadné plnění podstatným porušením smlouvy ze strany prodávajícího, má kupující právo od smlouvy odstoupit za podmínek sjednaných touto smlouvou.</w:t>
      </w:r>
    </w:p>
    <w:p w14:paraId="7780B13E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14:paraId="251861C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 oznámil vadu neoprávněně, tzn. že oznámená vada není záruční vadou, je povinen uhradit prodávajícímu veškeré náklady prodávajícím účelně vynaložené v souvislosti s odstraněním neoprávněně oznámené vady.</w:t>
      </w:r>
    </w:p>
    <w:p w14:paraId="595DEA77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či v technické specifikaci, která tvoří přílohu č. 1 této smlouvy, stanoveno jinak. </w:t>
      </w:r>
    </w:p>
    <w:p w14:paraId="18FE791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14:paraId="3005BB96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O odstranění oznámené vady sepíše kupující protokol, ve kterém potvrdí odstranění vady nebo uvede důvody, pro které odmítá opravu převzít.</w:t>
      </w:r>
    </w:p>
    <w:p w14:paraId="29F5E58D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59742B9C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58B9F44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VII.</w:t>
      </w:r>
    </w:p>
    <w:p w14:paraId="70DC7A17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Smluvní pokuty</w:t>
      </w:r>
    </w:p>
    <w:p w14:paraId="5544B6B2" w14:textId="7E09CFCF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bude prodávající v prodlení s řádným dodáním zboží, tj. dodáním zboží do všech odboček kupujícího, v rozsahu dle čl. II. této smlouvy, má kupující právo požadovat uhrazení smluvní pokuty ze strany prodávajícího ve výši </w:t>
      </w:r>
      <w:r w:rsidR="002C3D68">
        <w:rPr>
          <w:rFonts w:ascii="Arial" w:hAnsi="Arial" w:cs="Arial"/>
          <w:sz w:val="24"/>
          <w:szCs w:val="24"/>
        </w:rPr>
        <w:t>1</w:t>
      </w:r>
      <w:r w:rsidR="001A0095">
        <w:rPr>
          <w:rFonts w:ascii="Arial" w:hAnsi="Arial" w:cs="Arial"/>
          <w:sz w:val="24"/>
          <w:szCs w:val="24"/>
        </w:rPr>
        <w:t xml:space="preserve"> 0</w:t>
      </w:r>
      <w:r w:rsidRPr="00D128DE">
        <w:rPr>
          <w:rFonts w:ascii="Arial" w:hAnsi="Arial" w:cs="Arial"/>
          <w:sz w:val="24"/>
          <w:szCs w:val="24"/>
        </w:rPr>
        <w:t>00 Kč za každý i započatý den prodlení.</w:t>
      </w:r>
    </w:p>
    <w:p w14:paraId="4EC4AE1F" w14:textId="6CB3B574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1A0095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vadu, u níž je v prodlení, a to za každý i započatý den prodlení.</w:t>
      </w:r>
    </w:p>
    <w:p w14:paraId="71EC466F" w14:textId="6111EF63" w:rsidR="00105CD0" w:rsidRPr="009F58A6" w:rsidRDefault="00105CD0" w:rsidP="009F58A6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oznámené vady v dohodnutém termínu (vady oznámené v záruční době), má kupující právo požadovat uhrazení smluvní pokuty ve výši </w:t>
      </w:r>
      <w:r w:rsidR="009F58A6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oznámenou vadu, u níž je v prodlení, a to za každý i započatý den prodlení.</w:t>
      </w:r>
    </w:p>
    <w:p w14:paraId="10571374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0,05 % z dlužné částky za každý i započatý den prodlení.</w:t>
      </w:r>
    </w:p>
    <w:p w14:paraId="35DD1359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14:paraId="048E4D74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14:paraId="0378816B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14:paraId="26589382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14:paraId="2F1FAFC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DA73F0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VIII.</w:t>
      </w:r>
    </w:p>
    <w:p w14:paraId="442AED27" w14:textId="77777777" w:rsidR="00105CD0" w:rsidRPr="00D128DE" w:rsidRDefault="00105CD0" w:rsidP="00CE2090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Ukončení smlouvy, odstoupení od smlouvy</w:t>
      </w:r>
    </w:p>
    <w:p w14:paraId="3DD8CEC1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mohou písemně dohodnout na ukončení smluvního vztahu z této kupní smlouvy k určitému datu.</w:t>
      </w:r>
    </w:p>
    <w:p w14:paraId="7D2B19F9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34A9E9EE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75802EFE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je v prodlení s dodáním zboží v rozsahu dle čl. II. této smlouvy, delším než 15 dnů.</w:t>
      </w:r>
    </w:p>
    <w:p w14:paraId="5197B6D1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14:paraId="444D432C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14:paraId="6316C141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7A13A95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5F262FB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46A7454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3A856F8B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14:paraId="2C14FFB0" w14:textId="77777777" w:rsidR="00105CD0" w:rsidRPr="00D128DE" w:rsidRDefault="00105CD0" w:rsidP="00105CD0">
      <w:pPr>
        <w:pStyle w:val="Odstavecseseznamem"/>
        <w:rPr>
          <w:rFonts w:ascii="Arial" w:hAnsi="Arial" w:cs="Arial"/>
          <w:sz w:val="24"/>
          <w:szCs w:val="24"/>
        </w:rPr>
      </w:pPr>
    </w:p>
    <w:p w14:paraId="3CA1D4C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IX.</w:t>
      </w:r>
    </w:p>
    <w:p w14:paraId="276BFDC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Řešení případných sporů mezi smluvními stranami</w:t>
      </w:r>
    </w:p>
    <w:p w14:paraId="64F17DCA" w14:textId="77777777" w:rsidR="00105CD0" w:rsidRPr="00D128DE" w:rsidRDefault="00105CD0" w:rsidP="00105CD0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 vzniku sporu mezi smluvními stranami ta smluvní strana, která se bude cítit poškozena na svých právech má právo navrhnout druhé smluvní straně „jednání o smíru “. Současně s návrhem jednání o smíru předloží druhé smluvní straně – návrhy a důkazy včetně fotokopií listin potvrzující její tvrzení a návrh na konečné řešení.</w:t>
      </w:r>
    </w:p>
    <w:p w14:paraId="30DE661E" w14:textId="77777777" w:rsidR="00105CD0" w:rsidRPr="00D128DE" w:rsidRDefault="00105CD0" w:rsidP="00105CD0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14:paraId="5F00610B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275F3D20" w14:textId="77777777" w:rsidR="002C3D68" w:rsidRDefault="002C3D68">
      <w:pPr>
        <w:widowControl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541A5094" w14:textId="24A6A045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lastRenderedPageBreak/>
        <w:t>X.</w:t>
      </w:r>
    </w:p>
    <w:p w14:paraId="109215E2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Ostatní ujednání</w:t>
      </w:r>
    </w:p>
    <w:p w14:paraId="6F480116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1F8597D5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Brání-li smluvní straně ve splnění povinnosti vyšší moc, jak je definována v odst. 3 tohoto článku (dále jen „</w:t>
      </w:r>
      <w:r w:rsidRPr="00D128DE">
        <w:rPr>
          <w:rFonts w:ascii="Arial" w:hAnsi="Arial" w:cs="Arial"/>
          <w:b/>
          <w:color w:val="000000"/>
          <w:sz w:val="24"/>
          <w:szCs w:val="24"/>
        </w:rPr>
        <w:t>Vyšší moc</w:t>
      </w:r>
      <w:r w:rsidRPr="00D128DE">
        <w:rPr>
          <w:rFonts w:ascii="Arial" w:hAnsi="Arial" w:cs="Arial"/>
          <w:color w:val="000000"/>
          <w:sz w:val="24"/>
          <w:szCs w:val="24"/>
        </w:rPr>
        <w:t>“), prodlužuje se lhůta ke splnění této povinnosti o dobu trvání překážky Vyšší moci a o dobu přiměřeně potřebnou k jejímu splnění.</w:t>
      </w:r>
    </w:p>
    <w:p w14:paraId="24356CB9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Pro účely této smlouvy se Vyšší mocí rozumí událost, která splňuje kumulativně následující znaky:</w:t>
      </w:r>
    </w:p>
    <w:p w14:paraId="3098B918" w14:textId="77777777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objektivně znemožňuje některé ze smluvních stran v plnění některé z jejích povinností podle této smlouvy (objektivní nemožnost je v příčinné souvislosti s touto událostí);</w:t>
      </w:r>
    </w:p>
    <w:p w14:paraId="6E0196EC" w14:textId="77777777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tuto událost nemohla příslušná smluvní strana s vynaložením odborné péče zjistit ani předvídat před uzavřením smlouvy;</w:t>
      </w:r>
    </w:p>
    <w:p w14:paraId="4E07C755" w14:textId="4764DA33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tato událost je mimo vliv smluvních stran a žádná ze smluvních stran nemohla této události zamezit.</w:t>
      </w:r>
    </w:p>
    <w:p w14:paraId="1B76DB6D" w14:textId="77777777" w:rsidR="00105CD0" w:rsidRPr="00D128D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Mezi případy Vyšší moci náleží zejména:</w:t>
      </w:r>
    </w:p>
    <w:p w14:paraId="39CCAC61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přírodní katastrofy (zejm. požáry, výbuchy, zemětřesení, přílivové vlny, povodně, epidemie, popřípadě krizové opatření vyhlášené orgánem veřejné moci v souvislosti s epidemií);</w:t>
      </w:r>
    </w:p>
    <w:p w14:paraId="7BFDDF86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válka, ozbrojené konflikty (ať byla vyhlášena válka či nikoli), invaze, akt nepřátelského státu, mobilizace, zabavení majetku nebo embarga;</w:t>
      </w:r>
    </w:p>
    <w:p w14:paraId="55751329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povstání, revoluce nebo vojenské, ozbrojené či násilné převzetí moci, nebo občanská válka;</w:t>
      </w:r>
    </w:p>
    <w:p w14:paraId="076CF2ED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nepokoje, srocení, nebo akty či hrozby terorismu.</w:t>
      </w:r>
    </w:p>
    <w:p w14:paraId="739D863D" w14:textId="3D997B31" w:rsidR="00105CD0" w:rsidRPr="007F7B9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000000"/>
          <w:sz w:val="24"/>
        </w:rPr>
      </w:pPr>
      <w:r w:rsidRPr="007F7B9E">
        <w:rPr>
          <w:rFonts w:ascii="Arial" w:hAnsi="Arial" w:cs="Arial"/>
          <w:color w:val="000000"/>
          <w:sz w:val="24"/>
        </w:rPr>
        <w:t>V případě, že některá ze smluvních stran nemůže plnit své povinnosti v důsledku případu Vyšší moci, je povinna informovat druhou smluvní stranu o tomto případu Vyšší moci neprodleně poté, co se o vzniku takového případu Vyšší moci dozvěděla nebo co se mohla při vynaložení odborné péče o vzniku takového případu Vyšší moci dozvědět. V oznámení o případu Vyšší moci povinná smluvní strana uvede povahu Vyšší moci, počátek Vyšší moci, předpokládanou dobu trvání Vyšší moci a možné způsoby odvrácení újmy, která by v důsledku případu Vyšší moci hrozila.</w:t>
      </w:r>
    </w:p>
    <w:p w14:paraId="7D33BC08" w14:textId="77777777" w:rsidR="00105CD0" w:rsidRPr="00D128D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Smluvní strana, které ve splnění povinnosti zabránila Vyšší moc, je povinna učinit vše, co je v jejích silách, aby odvrátila či minimalizovala újmu vzniklou druhé Smluvní straně z důvodu, že není schopna svou povinnost splnit.</w:t>
      </w:r>
    </w:p>
    <w:p w14:paraId="43E7CE0B" w14:textId="77777777" w:rsidR="002C3D68" w:rsidRDefault="002C3D68">
      <w:pPr>
        <w:widowControl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44C17212" w14:textId="7BB40319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lastRenderedPageBreak/>
        <w:t>XI.</w:t>
      </w:r>
    </w:p>
    <w:p w14:paraId="4C41FD6C" w14:textId="77777777" w:rsidR="00105CD0" w:rsidRPr="00D128DE" w:rsidRDefault="00105CD0" w:rsidP="00105CD0">
      <w:pPr>
        <w:pStyle w:val="kancel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Poddodavatelé</w:t>
      </w:r>
    </w:p>
    <w:p w14:paraId="1AA3ECC2" w14:textId="77777777" w:rsidR="00105CD0" w:rsidRPr="00D128DE" w:rsidRDefault="00105CD0" w:rsidP="00105CD0">
      <w:pPr>
        <w:pStyle w:val="kancel"/>
        <w:rPr>
          <w:rFonts w:ascii="Arial" w:hAnsi="Arial" w:cs="Arial"/>
          <w:b/>
          <w:szCs w:val="24"/>
        </w:rPr>
      </w:pPr>
    </w:p>
    <w:p w14:paraId="1DBE7DC2" w14:textId="77777777" w:rsidR="00105CD0" w:rsidRPr="00D128DE" w:rsidRDefault="00105CD0" w:rsidP="00105CD0">
      <w:pPr>
        <w:pStyle w:val="kancel"/>
        <w:ind w:left="0" w:firstLine="0"/>
        <w:rPr>
          <w:rFonts w:ascii="Arial" w:hAnsi="Arial" w:cs="Arial"/>
          <w:szCs w:val="24"/>
        </w:rPr>
      </w:pPr>
      <w:r w:rsidRPr="00D128DE">
        <w:rPr>
          <w:rFonts w:ascii="Arial" w:hAnsi="Arial" w:cs="Arial"/>
          <w:szCs w:val="24"/>
        </w:rPr>
        <w:t>Prodávající nese plnou odpovědnost za plnění prováděná poddodavatelem se všemi z toho plynoucími důsledky tak, jako by plnil sám.</w:t>
      </w:r>
    </w:p>
    <w:p w14:paraId="2FEB468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FFE8F9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XII.</w:t>
      </w:r>
    </w:p>
    <w:p w14:paraId="13D6DA04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Závěrečná ustanovení</w:t>
      </w:r>
    </w:p>
    <w:p w14:paraId="3FA2D123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 smluvních vztazích, které nejsou upraveny touto kupní smlouvou, se obě strany řídí příslušnými ustanoveními občanského zákoníku.</w:t>
      </w:r>
    </w:p>
    <w:p w14:paraId="373D4EBB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prohlašuje, že má oprávnění k činnosti dle rozsahu této smlouvy.</w:t>
      </w:r>
    </w:p>
    <w:p w14:paraId="46021A33" w14:textId="77777777" w:rsidR="00105CD0" w:rsidRPr="00D128DE" w:rsidRDefault="00105CD0" w:rsidP="00105CD0">
      <w:pPr>
        <w:pStyle w:val="odrkyChar"/>
        <w:numPr>
          <w:ilvl w:val="0"/>
          <w:numId w:val="18"/>
        </w:numPr>
        <w:tabs>
          <w:tab w:val="clear" w:pos="405"/>
          <w:tab w:val="num" w:pos="585"/>
        </w:tabs>
        <w:spacing w:before="0"/>
        <w:ind w:left="585"/>
        <w:rPr>
          <w:bCs/>
          <w:sz w:val="24"/>
          <w:szCs w:val="24"/>
        </w:rPr>
      </w:pPr>
      <w:r w:rsidRPr="00D128DE">
        <w:rPr>
          <w:bCs/>
          <w:sz w:val="24"/>
          <w:szCs w:val="24"/>
        </w:rPr>
        <w:t>V případě, že prodávající je plátcem DPH, pak podpisem této smlouvy výslovně prohlašuje, že:</w:t>
      </w:r>
    </w:p>
    <w:p w14:paraId="59B3EE31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nemá v úmyslu nezaplatit daň z přidané hodnoty u zdanitelného plnění podle této smlouvy (dále jen „</w:t>
      </w:r>
      <w:r w:rsidRPr="00D128DE">
        <w:rPr>
          <w:rFonts w:ascii="Arial" w:hAnsi="Arial" w:cs="Arial"/>
          <w:b/>
          <w:sz w:val="24"/>
          <w:szCs w:val="24"/>
        </w:rPr>
        <w:t>daň</w:t>
      </w:r>
      <w:r w:rsidRPr="00D128DE">
        <w:rPr>
          <w:rFonts w:ascii="Arial" w:hAnsi="Arial" w:cs="Arial"/>
          <w:sz w:val="24"/>
          <w:szCs w:val="24"/>
        </w:rPr>
        <w:t>“),</w:t>
      </w:r>
    </w:p>
    <w:p w14:paraId="66C5BB92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D128DE">
        <w:rPr>
          <w:rFonts w:ascii="Arial" w:hAnsi="Arial" w:cs="Arial"/>
          <w:sz w:val="24"/>
          <w:szCs w:val="24"/>
        </w:rPr>
        <w:t>mu</w:t>
      </w:r>
      <w:proofErr w:type="gramEnd"/>
      <w:r w:rsidRPr="00D128DE">
        <w:rPr>
          <w:rFonts w:ascii="Arial" w:hAnsi="Arial" w:cs="Arial"/>
          <w:sz w:val="24"/>
          <w:szCs w:val="24"/>
        </w:rPr>
        <w:t xml:space="preserve"> nejsou známy skutečnosti, nasvědčující tomu, že se dostane do postavení, kdy nemůže daň zaplatit, ani se ke dni podpisu této smlouvy v takovém postavení nenachází,</w:t>
      </w:r>
    </w:p>
    <w:p w14:paraId="4AB9ADD9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nezkrátí daň nebo nevyláká daňovou výhodu,</w:t>
      </w:r>
    </w:p>
    <w:p w14:paraId="504F478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14:paraId="0C78F7B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D128DE">
        <w:rPr>
          <w:rFonts w:ascii="Arial" w:hAnsi="Arial" w:cs="Arial"/>
          <w:i/>
          <w:sz w:val="24"/>
          <w:szCs w:val="24"/>
        </w:rPr>
        <w:t>,</w:t>
      </w:r>
    </w:p>
    <w:p w14:paraId="17C4EFB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nebude nespolehlivým plátcem,</w:t>
      </w:r>
    </w:p>
    <w:p w14:paraId="792E1CF1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14:paraId="79195058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5B2C377A" w14:textId="1D9A8625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</w:t>
      </w:r>
      <w:r w:rsidR="007A25F9">
        <w:rPr>
          <w:rFonts w:ascii="Arial" w:hAnsi="Arial" w:cs="Arial"/>
          <w:sz w:val="24"/>
          <w:szCs w:val="24"/>
        </w:rPr>
        <w:t>,</w:t>
      </w:r>
      <w:r w:rsidRPr="00D128DE">
        <w:rPr>
          <w:rFonts w:ascii="Arial" w:hAnsi="Arial" w:cs="Arial"/>
          <w:sz w:val="24"/>
          <w:szCs w:val="24"/>
        </w:rPr>
        <w:t xml:space="preserve"> </w:t>
      </w:r>
    </w:p>
    <w:p w14:paraId="5BE24FF9" w14:textId="7103EC32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daně, uhradí kupující daň z přidané hodnoty z přijatého zdanitelného plnění příslušnému správci daně</w:t>
      </w:r>
      <w:r w:rsidR="007A25F9">
        <w:rPr>
          <w:rFonts w:ascii="Arial" w:hAnsi="Arial" w:cs="Arial"/>
          <w:sz w:val="24"/>
          <w:szCs w:val="24"/>
        </w:rPr>
        <w:t>.</w:t>
      </w:r>
    </w:p>
    <w:p w14:paraId="1B312006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dohodly, že veškeré sporné záležitosti týkající se závazků z této smlouvy budou řešeny především dohodou.</w:t>
      </w:r>
    </w:p>
    <w:p w14:paraId="71243D87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14:paraId="7F47CC8B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Prodávající není bez písemného souhlasu kupujícího oprávněn postoupit práva ze smluvního vztahu založeného touto smlouvou na jakoukoliv třetí osobu.</w:t>
      </w:r>
    </w:p>
    <w:p w14:paraId="1FB1428A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14:paraId="6B574CE6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74CD15D3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Prodávající je povinen uchovávat veškerou dokumentaci související s realizací předmětu této smlouvy, resp. projektu, včetně účetních dokladů minimálně do </w:t>
      </w:r>
      <w:proofErr w:type="gramStart"/>
      <w:r w:rsidRPr="00D128DE">
        <w:rPr>
          <w:rFonts w:ascii="Arial" w:hAnsi="Arial" w:cs="Arial"/>
          <w:color w:val="000000"/>
          <w:sz w:val="24"/>
          <w:szCs w:val="24"/>
        </w:rPr>
        <w:t>31.12.2033</w:t>
      </w:r>
      <w:proofErr w:type="gramEnd"/>
      <w:r w:rsidRPr="00D128DE">
        <w:rPr>
          <w:rFonts w:ascii="Arial" w:hAnsi="Arial" w:cs="Arial"/>
          <w:color w:val="000000"/>
          <w:sz w:val="24"/>
          <w:szCs w:val="24"/>
        </w:rPr>
        <w:t xml:space="preserve">. Pokud je v českých právních předpisech stanovena lhůta delší, musí ji prodávající použít. </w:t>
      </w:r>
    </w:p>
    <w:p w14:paraId="623DE7A7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Prodávající je povinen minimálně do 31.12.2033 poskytovat požadované informace a dokumentaci související s realizací předmětu této smlouvy, resp. projektu, zaměstnancům nebo zmocněncům pověřených orgánů a je povinen vytvořit výše uvedeným osobám podmínky k provedení kontroly vztahující se k realizaci předmětu této smlouvy, resp. projektu, a poskytnout jim při provádění kontroly součinnost.</w:t>
      </w:r>
    </w:p>
    <w:p w14:paraId="47450085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iCs/>
          <w:sz w:val="24"/>
          <w:szCs w:val="24"/>
        </w:rPr>
        <w:t>Smlouva se vyhotovuje ve 2 stejnopisech s platností originálu, z nichž každá smluvní strana obdrží 1 vyhotovení.</w:t>
      </w:r>
    </w:p>
    <w:p w14:paraId="373216BA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iCs/>
          <w:sz w:val="24"/>
          <w:szCs w:val="24"/>
        </w:rPr>
        <w:t xml:space="preserve">Účastníci prohlašují, </w:t>
      </w:r>
      <w:r w:rsidRPr="00D128DE">
        <w:rPr>
          <w:rFonts w:ascii="Arial" w:eastAsia="Batang" w:hAnsi="Arial" w:cs="Arial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485AB7B3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179E9E16" w14:textId="5DE8D5B0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Přílohy:</w:t>
      </w:r>
    </w:p>
    <w:p w14:paraId="3B237487" w14:textId="7649755F" w:rsidR="00105CD0" w:rsidRPr="00D128DE" w:rsidRDefault="00105CD0" w:rsidP="00105CD0">
      <w:pPr>
        <w:pStyle w:val="Odstavecseseznamem"/>
        <w:widowControl/>
        <w:numPr>
          <w:ilvl w:val="0"/>
          <w:numId w:val="35"/>
        </w:numPr>
        <w:tabs>
          <w:tab w:val="left" w:pos="5529"/>
        </w:tabs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128DE">
        <w:rPr>
          <w:rFonts w:ascii="Arial" w:hAnsi="Arial" w:cs="Arial"/>
          <w:sz w:val="24"/>
          <w:szCs w:val="24"/>
        </w:rPr>
        <w:t>technická specifikace</w:t>
      </w:r>
    </w:p>
    <w:bookmarkEnd w:id="0"/>
    <w:p w14:paraId="5A3A4445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2CE1A7EB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9777899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6D1A914C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859F41F" w14:textId="07407626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</w:t>
      </w:r>
      <w:r w:rsidR="00CE2090">
        <w:rPr>
          <w:rFonts w:ascii="Arial" w:hAnsi="Arial" w:cs="Arial"/>
          <w:sz w:val="24"/>
          <w:szCs w:val="24"/>
        </w:rPr>
        <w:t> Uherském Brodě</w:t>
      </w:r>
      <w:r w:rsidRPr="00D128DE">
        <w:rPr>
          <w:rFonts w:ascii="Arial" w:hAnsi="Arial" w:cs="Arial"/>
          <w:sz w:val="24"/>
          <w:szCs w:val="24"/>
        </w:rPr>
        <w:t>:</w:t>
      </w:r>
      <w:r w:rsidRPr="00D128DE">
        <w:rPr>
          <w:rFonts w:ascii="Arial" w:hAnsi="Arial" w:cs="Arial"/>
          <w:sz w:val="24"/>
          <w:szCs w:val="24"/>
        </w:rPr>
        <w:tab/>
      </w:r>
      <w:r w:rsidR="002C3D68">
        <w:rPr>
          <w:rFonts w:ascii="Arial" w:hAnsi="Arial" w:cs="Arial"/>
          <w:sz w:val="24"/>
          <w:szCs w:val="24"/>
        </w:rPr>
        <w:t>06. 12</w:t>
      </w:r>
      <w:r w:rsidR="00814A8B">
        <w:rPr>
          <w:rFonts w:ascii="Arial" w:hAnsi="Arial" w:cs="Arial"/>
          <w:sz w:val="24"/>
          <w:szCs w:val="24"/>
        </w:rPr>
        <w:t>. 2023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V </w:t>
      </w:r>
      <w:r w:rsidR="00386C3A">
        <w:rPr>
          <w:rFonts w:ascii="Arial" w:hAnsi="Arial" w:cs="Arial"/>
          <w:sz w:val="24"/>
          <w:szCs w:val="24"/>
        </w:rPr>
        <w:t>Kroměříži</w:t>
      </w:r>
      <w:r w:rsidRPr="00D128DE">
        <w:rPr>
          <w:rFonts w:ascii="Arial" w:hAnsi="Arial" w:cs="Arial"/>
          <w:sz w:val="24"/>
          <w:szCs w:val="24"/>
        </w:rPr>
        <w:t xml:space="preserve"> dne:</w:t>
      </w:r>
    </w:p>
    <w:p w14:paraId="7DF6EFB2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55686D7" w14:textId="4C830196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Za kupujícího: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Za prodávajícího:</w:t>
      </w:r>
    </w:p>
    <w:p w14:paraId="637F8D4B" w14:textId="509DAC28" w:rsidR="00105CD0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4BE2556B" w14:textId="17637336" w:rsidR="00814A8B" w:rsidRDefault="00814A8B" w:rsidP="00105CD0">
      <w:pPr>
        <w:jc w:val="both"/>
        <w:rPr>
          <w:rFonts w:ascii="Arial" w:hAnsi="Arial" w:cs="Arial"/>
          <w:sz w:val="24"/>
          <w:szCs w:val="24"/>
        </w:rPr>
      </w:pPr>
    </w:p>
    <w:p w14:paraId="5D478F78" w14:textId="67E232B4" w:rsidR="002C3D68" w:rsidRDefault="002C3D68" w:rsidP="00105CD0">
      <w:pPr>
        <w:jc w:val="both"/>
        <w:rPr>
          <w:rFonts w:ascii="Arial" w:hAnsi="Arial" w:cs="Arial"/>
          <w:sz w:val="24"/>
          <w:szCs w:val="24"/>
        </w:rPr>
      </w:pPr>
    </w:p>
    <w:p w14:paraId="6BC0156E" w14:textId="77777777" w:rsidR="002C3D68" w:rsidRDefault="002C3D68" w:rsidP="00105CD0">
      <w:pPr>
        <w:jc w:val="both"/>
        <w:rPr>
          <w:rFonts w:ascii="Arial" w:hAnsi="Arial" w:cs="Arial"/>
          <w:sz w:val="24"/>
          <w:szCs w:val="24"/>
        </w:rPr>
      </w:pPr>
    </w:p>
    <w:p w14:paraId="65EB413B" w14:textId="77777777" w:rsidR="00814A8B" w:rsidRPr="00D128DE" w:rsidRDefault="00814A8B" w:rsidP="00105CD0">
      <w:pPr>
        <w:jc w:val="both"/>
        <w:rPr>
          <w:rFonts w:ascii="Arial" w:hAnsi="Arial" w:cs="Arial"/>
          <w:sz w:val="24"/>
          <w:szCs w:val="24"/>
        </w:rPr>
      </w:pPr>
    </w:p>
    <w:p w14:paraId="2F5C5003" w14:textId="58E0C08A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……………………………….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03764DCC" w14:textId="5FC0D021" w:rsidR="00105CD0" w:rsidRPr="00D128DE" w:rsidRDefault="007A25F9" w:rsidP="00105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Hana Kubišová</w:t>
      </w:r>
      <w:r w:rsidR="00CE2090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, Ph.D</w:t>
      </w:r>
      <w:r w:rsidR="00814A8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14A8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Karel </w:t>
      </w:r>
      <w:proofErr w:type="spellStart"/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>Marcoň</w:t>
      </w:r>
      <w:proofErr w:type="spellEnd"/>
    </w:p>
    <w:p w14:paraId="6C934241" w14:textId="23903E7E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ředitelka školy</w:t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  <w:t xml:space="preserve">                      místopředseda představenstva</w:t>
      </w:r>
    </w:p>
    <w:p w14:paraId="6861ABD3" w14:textId="77777777" w:rsidR="00105CD0" w:rsidRPr="00D128DE" w:rsidRDefault="00105CD0" w:rsidP="00105CD0">
      <w:pPr>
        <w:rPr>
          <w:rFonts w:ascii="Arial" w:hAnsi="Arial" w:cs="Arial"/>
          <w:sz w:val="24"/>
          <w:szCs w:val="24"/>
        </w:rPr>
      </w:pPr>
    </w:p>
    <w:p w14:paraId="05C74F8D" w14:textId="17C439C4" w:rsidR="00DE314C" w:rsidRPr="00D128DE" w:rsidRDefault="00DE314C" w:rsidP="005D633C">
      <w:pPr>
        <w:spacing w:line="200" w:lineRule="atLeast"/>
        <w:rPr>
          <w:rFonts w:ascii="Arial" w:hAnsi="Arial" w:cs="Arial"/>
          <w:sz w:val="24"/>
          <w:szCs w:val="24"/>
        </w:rPr>
      </w:pPr>
    </w:p>
    <w:sectPr w:rsidR="00DE314C" w:rsidRPr="00D128DE" w:rsidSect="00DB527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66A0" w14:textId="77777777" w:rsidR="00975882" w:rsidRDefault="00975882">
      <w:r>
        <w:separator/>
      </w:r>
    </w:p>
  </w:endnote>
  <w:endnote w:type="continuationSeparator" w:id="0">
    <w:p w14:paraId="633C22A5" w14:textId="77777777" w:rsidR="00975882" w:rsidRDefault="0097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4F95" w14:textId="6CB0A84A" w:rsidR="00C063B2" w:rsidRPr="00B1264C" w:rsidRDefault="00951C3A">
    <w:pPr>
      <w:pStyle w:val="Zpat"/>
      <w:jc w:val="center"/>
      <w:rPr>
        <w:rFonts w:ascii="Arial" w:hAnsi="Arial" w:cs="Arial"/>
        <w:sz w:val="18"/>
        <w:szCs w:val="18"/>
      </w:rPr>
    </w:pPr>
    <w:r w:rsidRPr="00B1264C">
      <w:rPr>
        <w:rFonts w:ascii="Arial" w:hAnsi="Arial" w:cs="Arial"/>
        <w:sz w:val="18"/>
        <w:szCs w:val="18"/>
      </w:rPr>
      <w:fldChar w:fldCharType="begin"/>
    </w:r>
    <w:r w:rsidR="00C063B2" w:rsidRPr="00B1264C">
      <w:rPr>
        <w:rFonts w:ascii="Arial" w:hAnsi="Arial" w:cs="Arial"/>
        <w:sz w:val="18"/>
        <w:szCs w:val="18"/>
      </w:rPr>
      <w:instrText>PAGE   \* MERGEFORMAT</w:instrText>
    </w:r>
    <w:r w:rsidRPr="00B1264C">
      <w:rPr>
        <w:rFonts w:ascii="Arial" w:hAnsi="Arial" w:cs="Arial"/>
        <w:sz w:val="18"/>
        <w:szCs w:val="18"/>
      </w:rPr>
      <w:fldChar w:fldCharType="separate"/>
    </w:r>
    <w:r w:rsidR="00FC3F75">
      <w:rPr>
        <w:rFonts w:ascii="Arial" w:hAnsi="Arial" w:cs="Arial"/>
        <w:noProof/>
        <w:sz w:val="18"/>
        <w:szCs w:val="18"/>
      </w:rPr>
      <w:t>10</w:t>
    </w:r>
    <w:r w:rsidRPr="00B1264C">
      <w:rPr>
        <w:rFonts w:ascii="Arial" w:hAnsi="Arial" w:cs="Arial"/>
        <w:sz w:val="18"/>
        <w:szCs w:val="18"/>
      </w:rPr>
      <w:fldChar w:fldCharType="end"/>
    </w:r>
  </w:p>
  <w:p w14:paraId="05C74F96" w14:textId="77777777" w:rsidR="00C063B2" w:rsidRDefault="00C06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9034" w14:textId="77777777" w:rsidR="00975882" w:rsidRDefault="00975882">
      <w:r>
        <w:separator/>
      </w:r>
    </w:p>
  </w:footnote>
  <w:footnote w:type="continuationSeparator" w:id="0">
    <w:p w14:paraId="1AEA8A26" w14:textId="77777777" w:rsidR="00975882" w:rsidRDefault="0097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C390B"/>
    <w:multiLevelType w:val="hybridMultilevel"/>
    <w:tmpl w:val="57641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15C4"/>
    <w:multiLevelType w:val="multilevel"/>
    <w:tmpl w:val="DA965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0" w:firstLine="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5F08A8"/>
    <w:multiLevelType w:val="hybridMultilevel"/>
    <w:tmpl w:val="132246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67475"/>
    <w:multiLevelType w:val="hybridMultilevel"/>
    <w:tmpl w:val="33E8D764"/>
    <w:lvl w:ilvl="0" w:tplc="AA4A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F08A0"/>
    <w:multiLevelType w:val="hybridMultilevel"/>
    <w:tmpl w:val="29CE3CD0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BAF"/>
    <w:multiLevelType w:val="hybridMultilevel"/>
    <w:tmpl w:val="707A78C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11" w15:restartNumberingAfterBreak="0">
    <w:nsid w:val="154107C3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764E5"/>
    <w:multiLevelType w:val="hybridMultilevel"/>
    <w:tmpl w:val="C84CA9F6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EDD2E9E"/>
    <w:multiLevelType w:val="hybridMultilevel"/>
    <w:tmpl w:val="AFD2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0320"/>
    <w:multiLevelType w:val="hybridMultilevel"/>
    <w:tmpl w:val="459E0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05941"/>
    <w:multiLevelType w:val="hybridMultilevel"/>
    <w:tmpl w:val="9A9823BC"/>
    <w:lvl w:ilvl="0" w:tplc="B06A5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44704"/>
    <w:multiLevelType w:val="hybridMultilevel"/>
    <w:tmpl w:val="48880386"/>
    <w:lvl w:ilvl="0" w:tplc="806C3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CE611E"/>
    <w:multiLevelType w:val="hybridMultilevel"/>
    <w:tmpl w:val="711CB0D4"/>
    <w:lvl w:ilvl="0" w:tplc="C5EA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CC4150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2D3931B6"/>
    <w:multiLevelType w:val="multilevel"/>
    <w:tmpl w:val="A0EE3ED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751C9B"/>
    <w:multiLevelType w:val="hybridMultilevel"/>
    <w:tmpl w:val="741E4294"/>
    <w:lvl w:ilvl="0" w:tplc="14CC5B6A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1874C08"/>
    <w:multiLevelType w:val="hybridMultilevel"/>
    <w:tmpl w:val="257EDD02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36C907F2"/>
    <w:multiLevelType w:val="hybridMultilevel"/>
    <w:tmpl w:val="1FDE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87229BC"/>
    <w:multiLevelType w:val="hybridMultilevel"/>
    <w:tmpl w:val="A4945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99642D"/>
    <w:multiLevelType w:val="hybridMultilevel"/>
    <w:tmpl w:val="A4C244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720D9"/>
    <w:multiLevelType w:val="hybridMultilevel"/>
    <w:tmpl w:val="B1A6C9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4212"/>
    <w:multiLevelType w:val="hybridMultilevel"/>
    <w:tmpl w:val="640ED15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A131B2"/>
    <w:multiLevelType w:val="hybridMultilevel"/>
    <w:tmpl w:val="65EA60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B399C"/>
    <w:multiLevelType w:val="hybridMultilevel"/>
    <w:tmpl w:val="886AE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125587"/>
    <w:multiLevelType w:val="singleLevel"/>
    <w:tmpl w:val="F522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0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126CE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B37569"/>
    <w:multiLevelType w:val="hybridMultilevel"/>
    <w:tmpl w:val="36C4545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5963D14"/>
    <w:multiLevelType w:val="hybridMultilevel"/>
    <w:tmpl w:val="F362B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97C56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7" w15:restartNumberingAfterBreak="0">
    <w:nsid w:val="7A137C37"/>
    <w:multiLevelType w:val="hybridMultilevel"/>
    <w:tmpl w:val="2D8CBF9E"/>
    <w:lvl w:ilvl="0" w:tplc="0405001B">
      <w:start w:val="1"/>
      <w:numFmt w:val="lowerRoman"/>
      <w:lvlText w:val="%1."/>
      <w:lvlJc w:val="righ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F800E0"/>
    <w:multiLevelType w:val="singleLevel"/>
    <w:tmpl w:val="7212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49" w15:restartNumberingAfterBreak="0">
    <w:nsid w:val="7FC04A9D"/>
    <w:multiLevelType w:val="hybridMultilevel"/>
    <w:tmpl w:val="532AD51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9"/>
  </w:num>
  <w:num w:numId="4">
    <w:abstractNumId w:val="33"/>
  </w:num>
  <w:num w:numId="5">
    <w:abstractNumId w:val="24"/>
  </w:num>
  <w:num w:numId="6">
    <w:abstractNumId w:val="48"/>
  </w:num>
  <w:num w:numId="7">
    <w:abstractNumId w:val="11"/>
  </w:num>
  <w:num w:numId="8">
    <w:abstractNumId w:val="41"/>
  </w:num>
  <w:num w:numId="9">
    <w:abstractNumId w:val="49"/>
  </w:num>
  <w:num w:numId="10">
    <w:abstractNumId w:val="8"/>
  </w:num>
  <w:num w:numId="11">
    <w:abstractNumId w:val="7"/>
  </w:num>
  <w:num w:numId="12">
    <w:abstractNumId w:val="39"/>
  </w:num>
  <w:num w:numId="13">
    <w:abstractNumId w:val="28"/>
  </w:num>
  <w:num w:numId="14">
    <w:abstractNumId w:val="4"/>
  </w:num>
  <w:num w:numId="15">
    <w:abstractNumId w:val="44"/>
  </w:num>
  <w:num w:numId="16">
    <w:abstractNumId w:val="29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21"/>
  </w:num>
  <w:num w:numId="22">
    <w:abstractNumId w:val="37"/>
  </w:num>
  <w:num w:numId="23">
    <w:abstractNumId w:val="22"/>
  </w:num>
  <w:num w:numId="24">
    <w:abstractNumId w:val="12"/>
  </w:num>
  <w:num w:numId="25">
    <w:abstractNumId w:val="6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43"/>
  </w:num>
  <w:num w:numId="31">
    <w:abstractNumId w:val="20"/>
  </w:num>
  <w:num w:numId="32">
    <w:abstractNumId w:val="1"/>
  </w:num>
  <w:num w:numId="33">
    <w:abstractNumId w:val="17"/>
  </w:num>
  <w:num w:numId="34">
    <w:abstractNumId w:val="36"/>
  </w:num>
  <w:num w:numId="35">
    <w:abstractNumId w:val="42"/>
  </w:num>
  <w:num w:numId="36">
    <w:abstractNumId w:val="30"/>
  </w:num>
  <w:num w:numId="37">
    <w:abstractNumId w:val="40"/>
  </w:num>
  <w:num w:numId="38">
    <w:abstractNumId w:val="3"/>
  </w:num>
  <w:num w:numId="39">
    <w:abstractNumId w:val="25"/>
  </w:num>
  <w:num w:numId="40">
    <w:abstractNumId w:val="19"/>
  </w:num>
  <w:num w:numId="41">
    <w:abstractNumId w:val="18"/>
  </w:num>
  <w:num w:numId="42">
    <w:abstractNumId w:val="38"/>
  </w:num>
  <w:num w:numId="43">
    <w:abstractNumId w:val="35"/>
  </w:num>
  <w:num w:numId="44">
    <w:abstractNumId w:val="15"/>
  </w:num>
  <w:num w:numId="45">
    <w:abstractNumId w:val="2"/>
  </w:num>
  <w:num w:numId="46">
    <w:abstractNumId w:val="27"/>
  </w:num>
  <w:num w:numId="47">
    <w:abstractNumId w:val="32"/>
  </w:num>
  <w:num w:numId="48">
    <w:abstractNumId w:val="47"/>
  </w:num>
  <w:num w:numId="49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4C"/>
    <w:rsid w:val="0000068A"/>
    <w:rsid w:val="000106FF"/>
    <w:rsid w:val="00015688"/>
    <w:rsid w:val="00020C53"/>
    <w:rsid w:val="00024FBD"/>
    <w:rsid w:val="00025A36"/>
    <w:rsid w:val="0002652D"/>
    <w:rsid w:val="00026F01"/>
    <w:rsid w:val="0002765E"/>
    <w:rsid w:val="00027A14"/>
    <w:rsid w:val="00027D0B"/>
    <w:rsid w:val="00036336"/>
    <w:rsid w:val="00041FFB"/>
    <w:rsid w:val="00046C5F"/>
    <w:rsid w:val="00050C07"/>
    <w:rsid w:val="000520C9"/>
    <w:rsid w:val="000527B3"/>
    <w:rsid w:val="0006117C"/>
    <w:rsid w:val="00064306"/>
    <w:rsid w:val="00072604"/>
    <w:rsid w:val="00073CB5"/>
    <w:rsid w:val="000753D7"/>
    <w:rsid w:val="00075C80"/>
    <w:rsid w:val="0007678D"/>
    <w:rsid w:val="000825A2"/>
    <w:rsid w:val="00083F74"/>
    <w:rsid w:val="0008582D"/>
    <w:rsid w:val="00085C0B"/>
    <w:rsid w:val="000A00E2"/>
    <w:rsid w:val="000A127B"/>
    <w:rsid w:val="000B6359"/>
    <w:rsid w:val="000D0C4D"/>
    <w:rsid w:val="000F796A"/>
    <w:rsid w:val="00101DFD"/>
    <w:rsid w:val="00105CD0"/>
    <w:rsid w:val="00122A9F"/>
    <w:rsid w:val="00135099"/>
    <w:rsid w:val="00147428"/>
    <w:rsid w:val="00150D6E"/>
    <w:rsid w:val="0015165B"/>
    <w:rsid w:val="00154DC8"/>
    <w:rsid w:val="00172416"/>
    <w:rsid w:val="001776B7"/>
    <w:rsid w:val="00182029"/>
    <w:rsid w:val="00195850"/>
    <w:rsid w:val="001A0095"/>
    <w:rsid w:val="001A29C9"/>
    <w:rsid w:val="001A5B6A"/>
    <w:rsid w:val="001A7A45"/>
    <w:rsid w:val="001B018F"/>
    <w:rsid w:val="001C18B9"/>
    <w:rsid w:val="001D684A"/>
    <w:rsid w:val="00200149"/>
    <w:rsid w:val="00201DF9"/>
    <w:rsid w:val="00201FE4"/>
    <w:rsid w:val="002022C2"/>
    <w:rsid w:val="0021629A"/>
    <w:rsid w:val="0023139F"/>
    <w:rsid w:val="002370AA"/>
    <w:rsid w:val="00237DCF"/>
    <w:rsid w:val="00241E76"/>
    <w:rsid w:val="002548C3"/>
    <w:rsid w:val="0025751E"/>
    <w:rsid w:val="00270365"/>
    <w:rsid w:val="002716E0"/>
    <w:rsid w:val="0027487E"/>
    <w:rsid w:val="002869AD"/>
    <w:rsid w:val="002A67FB"/>
    <w:rsid w:val="002B2980"/>
    <w:rsid w:val="002C3D68"/>
    <w:rsid w:val="002D014E"/>
    <w:rsid w:val="002D0B5C"/>
    <w:rsid w:val="002D2DF6"/>
    <w:rsid w:val="002E37F1"/>
    <w:rsid w:val="002F05E3"/>
    <w:rsid w:val="002F221A"/>
    <w:rsid w:val="002F52AE"/>
    <w:rsid w:val="002F597E"/>
    <w:rsid w:val="00303A13"/>
    <w:rsid w:val="00303C40"/>
    <w:rsid w:val="00306E4A"/>
    <w:rsid w:val="003129B9"/>
    <w:rsid w:val="00313BA7"/>
    <w:rsid w:val="003223AA"/>
    <w:rsid w:val="003322AB"/>
    <w:rsid w:val="0034414C"/>
    <w:rsid w:val="003458C1"/>
    <w:rsid w:val="003551EF"/>
    <w:rsid w:val="003603EA"/>
    <w:rsid w:val="00383BF9"/>
    <w:rsid w:val="00386C3A"/>
    <w:rsid w:val="00386ED0"/>
    <w:rsid w:val="00387FDE"/>
    <w:rsid w:val="003A2E6E"/>
    <w:rsid w:val="003A2F53"/>
    <w:rsid w:val="003B347F"/>
    <w:rsid w:val="003C68EB"/>
    <w:rsid w:val="003E1215"/>
    <w:rsid w:val="003E5BE1"/>
    <w:rsid w:val="0040039C"/>
    <w:rsid w:val="00407AD6"/>
    <w:rsid w:val="004107C7"/>
    <w:rsid w:val="004114D7"/>
    <w:rsid w:val="00414917"/>
    <w:rsid w:val="00416446"/>
    <w:rsid w:val="0041753B"/>
    <w:rsid w:val="00421AF5"/>
    <w:rsid w:val="00422E88"/>
    <w:rsid w:val="00430235"/>
    <w:rsid w:val="0043415D"/>
    <w:rsid w:val="004347FC"/>
    <w:rsid w:val="00444515"/>
    <w:rsid w:val="00452550"/>
    <w:rsid w:val="00453A9B"/>
    <w:rsid w:val="00467A1A"/>
    <w:rsid w:val="00471FE9"/>
    <w:rsid w:val="00473458"/>
    <w:rsid w:val="00474375"/>
    <w:rsid w:val="00474FB1"/>
    <w:rsid w:val="00477626"/>
    <w:rsid w:val="00480F0C"/>
    <w:rsid w:val="00483EE0"/>
    <w:rsid w:val="00486D6A"/>
    <w:rsid w:val="004A188D"/>
    <w:rsid w:val="004A1B8C"/>
    <w:rsid w:val="004A3EAC"/>
    <w:rsid w:val="004A78C1"/>
    <w:rsid w:val="004B2AE0"/>
    <w:rsid w:val="004C0B95"/>
    <w:rsid w:val="004C3FF1"/>
    <w:rsid w:val="004D1DAB"/>
    <w:rsid w:val="004D3BF1"/>
    <w:rsid w:val="004D729F"/>
    <w:rsid w:val="004E7A90"/>
    <w:rsid w:val="004F147E"/>
    <w:rsid w:val="005052E0"/>
    <w:rsid w:val="00516976"/>
    <w:rsid w:val="005230B4"/>
    <w:rsid w:val="00534C5C"/>
    <w:rsid w:val="005402FF"/>
    <w:rsid w:val="0054216B"/>
    <w:rsid w:val="00542279"/>
    <w:rsid w:val="00556379"/>
    <w:rsid w:val="00563E34"/>
    <w:rsid w:val="00565B70"/>
    <w:rsid w:val="00572020"/>
    <w:rsid w:val="005738DA"/>
    <w:rsid w:val="00576112"/>
    <w:rsid w:val="00583075"/>
    <w:rsid w:val="00583497"/>
    <w:rsid w:val="00590BE5"/>
    <w:rsid w:val="00590D74"/>
    <w:rsid w:val="005A566E"/>
    <w:rsid w:val="005B16FC"/>
    <w:rsid w:val="005B2F5F"/>
    <w:rsid w:val="005C11B1"/>
    <w:rsid w:val="005D0840"/>
    <w:rsid w:val="005D37D6"/>
    <w:rsid w:val="005D633C"/>
    <w:rsid w:val="005F036D"/>
    <w:rsid w:val="005F69AE"/>
    <w:rsid w:val="006028E2"/>
    <w:rsid w:val="00603733"/>
    <w:rsid w:val="00604A01"/>
    <w:rsid w:val="00607538"/>
    <w:rsid w:val="00611288"/>
    <w:rsid w:val="00613CD9"/>
    <w:rsid w:val="006164B9"/>
    <w:rsid w:val="00617391"/>
    <w:rsid w:val="00624EFC"/>
    <w:rsid w:val="00625C47"/>
    <w:rsid w:val="00627726"/>
    <w:rsid w:val="006345FD"/>
    <w:rsid w:val="00652405"/>
    <w:rsid w:val="006525DB"/>
    <w:rsid w:val="00652851"/>
    <w:rsid w:val="00655DC4"/>
    <w:rsid w:val="00656021"/>
    <w:rsid w:val="00665240"/>
    <w:rsid w:val="00675EDF"/>
    <w:rsid w:val="00676AE2"/>
    <w:rsid w:val="006830F5"/>
    <w:rsid w:val="00683DEF"/>
    <w:rsid w:val="006920BE"/>
    <w:rsid w:val="006923D5"/>
    <w:rsid w:val="00693CF7"/>
    <w:rsid w:val="006969B0"/>
    <w:rsid w:val="006B702E"/>
    <w:rsid w:val="006B7AD4"/>
    <w:rsid w:val="006D7AE7"/>
    <w:rsid w:val="006E0BD9"/>
    <w:rsid w:val="006E52B6"/>
    <w:rsid w:val="006F6E4B"/>
    <w:rsid w:val="00700B35"/>
    <w:rsid w:val="0070774D"/>
    <w:rsid w:val="00724CE6"/>
    <w:rsid w:val="00730972"/>
    <w:rsid w:val="00747FB1"/>
    <w:rsid w:val="00751A70"/>
    <w:rsid w:val="00773F04"/>
    <w:rsid w:val="00780878"/>
    <w:rsid w:val="00782065"/>
    <w:rsid w:val="00793AB1"/>
    <w:rsid w:val="00795D8F"/>
    <w:rsid w:val="007A130E"/>
    <w:rsid w:val="007A14E0"/>
    <w:rsid w:val="007A25F9"/>
    <w:rsid w:val="007A7CBB"/>
    <w:rsid w:val="007B517D"/>
    <w:rsid w:val="007C7D84"/>
    <w:rsid w:val="007D6DE2"/>
    <w:rsid w:val="007E1460"/>
    <w:rsid w:val="007E15F4"/>
    <w:rsid w:val="007E2FE5"/>
    <w:rsid w:val="007E6903"/>
    <w:rsid w:val="007F09BB"/>
    <w:rsid w:val="007F2703"/>
    <w:rsid w:val="007F7B9E"/>
    <w:rsid w:val="00804F39"/>
    <w:rsid w:val="008065C5"/>
    <w:rsid w:val="00810C1B"/>
    <w:rsid w:val="00814A8B"/>
    <w:rsid w:val="00815A9E"/>
    <w:rsid w:val="00815AA5"/>
    <w:rsid w:val="00820C7D"/>
    <w:rsid w:val="008257D4"/>
    <w:rsid w:val="00842B58"/>
    <w:rsid w:val="0084659A"/>
    <w:rsid w:val="00852F25"/>
    <w:rsid w:val="00855D30"/>
    <w:rsid w:val="008653FA"/>
    <w:rsid w:val="00866325"/>
    <w:rsid w:val="00875308"/>
    <w:rsid w:val="0088015F"/>
    <w:rsid w:val="00881864"/>
    <w:rsid w:val="008A0CB5"/>
    <w:rsid w:val="008A6C52"/>
    <w:rsid w:val="008A72A6"/>
    <w:rsid w:val="008B337E"/>
    <w:rsid w:val="008B4CD4"/>
    <w:rsid w:val="008C307D"/>
    <w:rsid w:val="008C799A"/>
    <w:rsid w:val="008E12EA"/>
    <w:rsid w:val="008E4879"/>
    <w:rsid w:val="008F474C"/>
    <w:rsid w:val="008F5EB7"/>
    <w:rsid w:val="0090669E"/>
    <w:rsid w:val="0092159E"/>
    <w:rsid w:val="0092642E"/>
    <w:rsid w:val="009341C4"/>
    <w:rsid w:val="00934454"/>
    <w:rsid w:val="00935E2B"/>
    <w:rsid w:val="009425AD"/>
    <w:rsid w:val="00943FEC"/>
    <w:rsid w:val="00947CEF"/>
    <w:rsid w:val="00951C3A"/>
    <w:rsid w:val="0096549D"/>
    <w:rsid w:val="00972195"/>
    <w:rsid w:val="00975882"/>
    <w:rsid w:val="00980010"/>
    <w:rsid w:val="00980518"/>
    <w:rsid w:val="009903CB"/>
    <w:rsid w:val="009919F0"/>
    <w:rsid w:val="009A24E8"/>
    <w:rsid w:val="009A2C16"/>
    <w:rsid w:val="009A6E8E"/>
    <w:rsid w:val="009A7A98"/>
    <w:rsid w:val="009B3C4A"/>
    <w:rsid w:val="009B6CF9"/>
    <w:rsid w:val="009C16E6"/>
    <w:rsid w:val="009C2A95"/>
    <w:rsid w:val="009D3138"/>
    <w:rsid w:val="009E783F"/>
    <w:rsid w:val="009F0404"/>
    <w:rsid w:val="009F080E"/>
    <w:rsid w:val="009F366E"/>
    <w:rsid w:val="009F3AFB"/>
    <w:rsid w:val="009F58A6"/>
    <w:rsid w:val="00A0537A"/>
    <w:rsid w:val="00A143B9"/>
    <w:rsid w:val="00A322E5"/>
    <w:rsid w:val="00A32C2A"/>
    <w:rsid w:val="00A33FED"/>
    <w:rsid w:val="00A376C9"/>
    <w:rsid w:val="00A37FFD"/>
    <w:rsid w:val="00A40376"/>
    <w:rsid w:val="00A418E0"/>
    <w:rsid w:val="00A5097A"/>
    <w:rsid w:val="00A52268"/>
    <w:rsid w:val="00A52820"/>
    <w:rsid w:val="00A53992"/>
    <w:rsid w:val="00A63BAA"/>
    <w:rsid w:val="00A7381A"/>
    <w:rsid w:val="00A73AE6"/>
    <w:rsid w:val="00AA6438"/>
    <w:rsid w:val="00AA6AF6"/>
    <w:rsid w:val="00AB10D2"/>
    <w:rsid w:val="00AB33FB"/>
    <w:rsid w:val="00AC252F"/>
    <w:rsid w:val="00AD6C78"/>
    <w:rsid w:val="00AE640A"/>
    <w:rsid w:val="00B03A43"/>
    <w:rsid w:val="00B1153E"/>
    <w:rsid w:val="00B1264C"/>
    <w:rsid w:val="00B45D1F"/>
    <w:rsid w:val="00B4708E"/>
    <w:rsid w:val="00B542DF"/>
    <w:rsid w:val="00B607F9"/>
    <w:rsid w:val="00B654C8"/>
    <w:rsid w:val="00B721FF"/>
    <w:rsid w:val="00B80B0E"/>
    <w:rsid w:val="00B9400E"/>
    <w:rsid w:val="00BB50C9"/>
    <w:rsid w:val="00BB5973"/>
    <w:rsid w:val="00BC69BF"/>
    <w:rsid w:val="00BC7FDD"/>
    <w:rsid w:val="00BD1FB0"/>
    <w:rsid w:val="00BE2076"/>
    <w:rsid w:val="00BE4241"/>
    <w:rsid w:val="00BF345E"/>
    <w:rsid w:val="00BF5DC2"/>
    <w:rsid w:val="00BF5DD4"/>
    <w:rsid w:val="00C00DEE"/>
    <w:rsid w:val="00C01BCE"/>
    <w:rsid w:val="00C01C24"/>
    <w:rsid w:val="00C063B2"/>
    <w:rsid w:val="00C07E53"/>
    <w:rsid w:val="00C10E7D"/>
    <w:rsid w:val="00C11386"/>
    <w:rsid w:val="00C17C82"/>
    <w:rsid w:val="00C20741"/>
    <w:rsid w:val="00C23F9D"/>
    <w:rsid w:val="00C30DC2"/>
    <w:rsid w:val="00C34C3C"/>
    <w:rsid w:val="00C35074"/>
    <w:rsid w:val="00C36EB7"/>
    <w:rsid w:val="00C4224F"/>
    <w:rsid w:val="00C4471A"/>
    <w:rsid w:val="00C515D4"/>
    <w:rsid w:val="00C63C4E"/>
    <w:rsid w:val="00C64DD0"/>
    <w:rsid w:val="00C70EB3"/>
    <w:rsid w:val="00C74536"/>
    <w:rsid w:val="00C92324"/>
    <w:rsid w:val="00CB2F6D"/>
    <w:rsid w:val="00CB5454"/>
    <w:rsid w:val="00CB5908"/>
    <w:rsid w:val="00CD11C9"/>
    <w:rsid w:val="00CD79F9"/>
    <w:rsid w:val="00CE2090"/>
    <w:rsid w:val="00CE759A"/>
    <w:rsid w:val="00D03BB9"/>
    <w:rsid w:val="00D128DE"/>
    <w:rsid w:val="00D226A0"/>
    <w:rsid w:val="00D23B9D"/>
    <w:rsid w:val="00D26338"/>
    <w:rsid w:val="00D33287"/>
    <w:rsid w:val="00D37446"/>
    <w:rsid w:val="00D43D47"/>
    <w:rsid w:val="00D44AD7"/>
    <w:rsid w:val="00D50E76"/>
    <w:rsid w:val="00D549B4"/>
    <w:rsid w:val="00D57396"/>
    <w:rsid w:val="00D57D07"/>
    <w:rsid w:val="00D60031"/>
    <w:rsid w:val="00D606DB"/>
    <w:rsid w:val="00D63AE2"/>
    <w:rsid w:val="00D777C0"/>
    <w:rsid w:val="00D827B6"/>
    <w:rsid w:val="00D92ECB"/>
    <w:rsid w:val="00D976CB"/>
    <w:rsid w:val="00DA2D25"/>
    <w:rsid w:val="00DA4E4F"/>
    <w:rsid w:val="00DB1E3D"/>
    <w:rsid w:val="00DB25EB"/>
    <w:rsid w:val="00DB5274"/>
    <w:rsid w:val="00DC2210"/>
    <w:rsid w:val="00DD44A7"/>
    <w:rsid w:val="00DD5E72"/>
    <w:rsid w:val="00DE049B"/>
    <w:rsid w:val="00DE04E4"/>
    <w:rsid w:val="00DE0EC2"/>
    <w:rsid w:val="00DE314C"/>
    <w:rsid w:val="00DE4766"/>
    <w:rsid w:val="00DF1D5D"/>
    <w:rsid w:val="00DF4AB8"/>
    <w:rsid w:val="00DF5A97"/>
    <w:rsid w:val="00E04BB9"/>
    <w:rsid w:val="00E172FF"/>
    <w:rsid w:val="00E21552"/>
    <w:rsid w:val="00E30077"/>
    <w:rsid w:val="00E352B5"/>
    <w:rsid w:val="00E36408"/>
    <w:rsid w:val="00E36A02"/>
    <w:rsid w:val="00E37E07"/>
    <w:rsid w:val="00E42D8D"/>
    <w:rsid w:val="00E511EE"/>
    <w:rsid w:val="00E528F3"/>
    <w:rsid w:val="00E547AE"/>
    <w:rsid w:val="00E6291E"/>
    <w:rsid w:val="00E65693"/>
    <w:rsid w:val="00E76BED"/>
    <w:rsid w:val="00E85FCA"/>
    <w:rsid w:val="00E8717A"/>
    <w:rsid w:val="00E87901"/>
    <w:rsid w:val="00E967BF"/>
    <w:rsid w:val="00E97868"/>
    <w:rsid w:val="00EB3914"/>
    <w:rsid w:val="00EB6220"/>
    <w:rsid w:val="00EC4C0E"/>
    <w:rsid w:val="00ED6B45"/>
    <w:rsid w:val="00ED6E0A"/>
    <w:rsid w:val="00EF61E0"/>
    <w:rsid w:val="00F02ECA"/>
    <w:rsid w:val="00F06083"/>
    <w:rsid w:val="00F12821"/>
    <w:rsid w:val="00F13A2A"/>
    <w:rsid w:val="00F17512"/>
    <w:rsid w:val="00F2665D"/>
    <w:rsid w:val="00F30B9C"/>
    <w:rsid w:val="00F35107"/>
    <w:rsid w:val="00F40B1D"/>
    <w:rsid w:val="00F47AB0"/>
    <w:rsid w:val="00F625F3"/>
    <w:rsid w:val="00F716EF"/>
    <w:rsid w:val="00F72F2A"/>
    <w:rsid w:val="00F73521"/>
    <w:rsid w:val="00F81729"/>
    <w:rsid w:val="00F831B3"/>
    <w:rsid w:val="00FA34B6"/>
    <w:rsid w:val="00FB480D"/>
    <w:rsid w:val="00FB4B5C"/>
    <w:rsid w:val="00FB4F13"/>
    <w:rsid w:val="00FC3F75"/>
    <w:rsid w:val="00FC4255"/>
    <w:rsid w:val="00FC4F66"/>
    <w:rsid w:val="00FE63B0"/>
    <w:rsid w:val="00FF1C21"/>
    <w:rsid w:val="00FF2A7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74E9D"/>
  <w15:docId w15:val="{643CDDFA-E0F4-4FEE-B00F-4F45677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CB5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DE314C"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F1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E3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3129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E314C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DE314C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DE314C"/>
    <w:pPr>
      <w:spacing w:line="240" w:lineRule="exact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locked/>
    <w:rsid w:val="00DE314C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link w:val="Zkladntext3Char"/>
    <w:rsid w:val="00DE3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DE314C"/>
    <w:rPr>
      <w:sz w:val="16"/>
      <w:szCs w:val="16"/>
      <w:lang w:val="cs-CZ" w:eastAsia="cs-CZ" w:bidi="ar-SA"/>
    </w:rPr>
  </w:style>
  <w:style w:type="paragraph" w:customStyle="1" w:styleId="text">
    <w:name w:val="text"/>
    <w:rsid w:val="00DE314C"/>
    <w:pPr>
      <w:spacing w:before="120" w:line="360" w:lineRule="auto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129B9"/>
    <w:pPr>
      <w:widowControl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3458C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character" w:customStyle="1" w:styleId="Hypertextovodkaz1">
    <w:name w:val="Hypertextový odkaz1"/>
    <w:rsid w:val="003458C1"/>
    <w:rPr>
      <w:color w:val="0000FF"/>
      <w:u w:val="single"/>
    </w:rPr>
  </w:style>
  <w:style w:type="paragraph" w:styleId="Zkladntext">
    <w:name w:val="Body Text"/>
    <w:basedOn w:val="Normln"/>
    <w:rsid w:val="008A72A6"/>
    <w:pPr>
      <w:spacing w:after="120"/>
    </w:pPr>
  </w:style>
  <w:style w:type="character" w:styleId="Odkaznakoment">
    <w:name w:val="annotation reference"/>
    <w:uiPriority w:val="99"/>
    <w:semiHidden/>
    <w:rsid w:val="0054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2FF"/>
  </w:style>
  <w:style w:type="paragraph" w:styleId="Pedmtkomente">
    <w:name w:val="annotation subject"/>
    <w:basedOn w:val="Textkomente"/>
    <w:next w:val="Textkomente"/>
    <w:semiHidden/>
    <w:rsid w:val="005402FF"/>
    <w:rPr>
      <w:b/>
      <w:bCs/>
    </w:rPr>
  </w:style>
  <w:style w:type="paragraph" w:styleId="Textbubliny">
    <w:name w:val="Balloon Text"/>
    <w:basedOn w:val="Normln"/>
    <w:semiHidden/>
    <w:rsid w:val="005402FF"/>
    <w:rPr>
      <w:rFonts w:ascii="Tahoma" w:hAnsi="Tahoma" w:cs="Tahoma"/>
      <w:sz w:val="16"/>
      <w:szCs w:val="16"/>
    </w:rPr>
  </w:style>
  <w:style w:type="character" w:styleId="Hypertextovodkaz">
    <w:name w:val="Hyperlink"/>
    <w:rsid w:val="00F716EF"/>
    <w:rPr>
      <w:color w:val="0000FF"/>
      <w:u w:val="single"/>
    </w:rPr>
  </w:style>
  <w:style w:type="paragraph" w:customStyle="1" w:styleId="Zkladntext310">
    <w:name w:val="Základní text 31"/>
    <w:basedOn w:val="Normln"/>
    <w:rsid w:val="00676AE2"/>
    <w:pPr>
      <w:suppressAutoHyphens/>
      <w:spacing w:after="120"/>
    </w:pPr>
    <w:rPr>
      <w:sz w:val="16"/>
      <w:szCs w:val="16"/>
      <w:lang w:eastAsia="ar-SA"/>
    </w:rPr>
  </w:style>
  <w:style w:type="paragraph" w:styleId="Textvbloku">
    <w:name w:val="Block Text"/>
    <w:basedOn w:val="Normln"/>
    <w:rsid w:val="00D26338"/>
    <w:pPr>
      <w:widowControl/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Zpat">
    <w:name w:val="footer"/>
    <w:basedOn w:val="Normln"/>
    <w:link w:val="ZpatChar"/>
    <w:uiPriority w:val="99"/>
    <w:rsid w:val="00274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91E"/>
  </w:style>
  <w:style w:type="paragraph" w:styleId="Odstavecseseznamem">
    <w:name w:val="List Paragraph"/>
    <w:aliases w:val="Bullet Number,Nad,List Paragraph,Odstavec_muj,Odstavec cíl se seznamem,Odstavec se seznamem5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72604"/>
    <w:pPr>
      <w:ind w:left="708"/>
    </w:pPr>
  </w:style>
  <w:style w:type="character" w:customStyle="1" w:styleId="preformatted">
    <w:name w:val="preformatted"/>
    <w:rsid w:val="00EC4C0E"/>
  </w:style>
  <w:style w:type="character" w:customStyle="1" w:styleId="nowrap">
    <w:name w:val="nowrap"/>
    <w:rsid w:val="00EC4C0E"/>
  </w:style>
  <w:style w:type="paragraph" w:customStyle="1" w:styleId="Default">
    <w:name w:val="Default"/>
    <w:rsid w:val="001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4917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5738DA"/>
  </w:style>
  <w:style w:type="character" w:customStyle="1" w:styleId="b-l-text-c">
    <w:name w:val="b-l-text-c"/>
    <w:basedOn w:val="Standardnpsmoodstavce"/>
    <w:rsid w:val="0041753B"/>
  </w:style>
  <w:style w:type="character" w:customStyle="1" w:styleId="ZhlavChar">
    <w:name w:val="Záhlaví Char"/>
    <w:basedOn w:val="Standardnpsmoodstavce"/>
    <w:link w:val="Zhlav"/>
    <w:rsid w:val="00A5097A"/>
  </w:style>
  <w:style w:type="paragraph" w:styleId="Zkladntextodsazen">
    <w:name w:val="Body Text Indent"/>
    <w:basedOn w:val="Normln"/>
    <w:link w:val="ZkladntextodsazenChar"/>
    <w:unhideWhenUsed/>
    <w:rsid w:val="00105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5CD0"/>
  </w:style>
  <w:style w:type="paragraph" w:customStyle="1" w:styleId="OdstavecSmlouvy">
    <w:name w:val="OdstavecSmlouvy"/>
    <w:basedOn w:val="Normln"/>
    <w:rsid w:val="00105CD0"/>
    <w:pPr>
      <w:keepLines/>
      <w:widowControl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1">
    <w:name w:val="Normální1"/>
    <w:basedOn w:val="Normln"/>
    <w:autoRedefine/>
    <w:rsid w:val="00105CD0"/>
    <w:pPr>
      <w:widowControl/>
      <w:ind w:left="360" w:hanging="360"/>
      <w:jc w:val="both"/>
    </w:pPr>
    <w:rPr>
      <w:rFonts w:ascii="Arial Narrow" w:hAnsi="Arial Narrow"/>
      <w:sz w:val="22"/>
      <w:szCs w:val="24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Conclusion de partie Char,A-Odrážky1 Char,_Odstavec se seznamem Char,Odstavec_muj1 Char,Nad1 Char"/>
    <w:link w:val="Odstavecseseznamem"/>
    <w:uiPriority w:val="34"/>
    <w:qFormat/>
    <w:rsid w:val="00105CD0"/>
  </w:style>
  <w:style w:type="paragraph" w:customStyle="1" w:styleId="odrkyChar">
    <w:name w:val="odrážky Char"/>
    <w:basedOn w:val="Zkladntextodsazen"/>
    <w:rsid w:val="00105CD0"/>
    <w:pPr>
      <w:widowControl/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105CD0"/>
    <w:pPr>
      <w:widowControl/>
      <w:suppressAutoHyphens/>
      <w:spacing w:after="200" w:line="252" w:lineRule="auto"/>
      <w:ind w:left="720"/>
    </w:pPr>
    <w:rPr>
      <w:rFonts w:ascii="Cambria" w:hAnsi="Cambria" w:cs="Cambria"/>
      <w:kern w:val="1"/>
      <w:sz w:val="22"/>
      <w:szCs w:val="22"/>
      <w:lang w:val="en-US" w:eastAsia="en-US" w:bidi="en-US"/>
    </w:rPr>
  </w:style>
  <w:style w:type="paragraph" w:customStyle="1" w:styleId="kancel">
    <w:name w:val="kancelář"/>
    <w:basedOn w:val="Normln"/>
    <w:rsid w:val="00105CD0"/>
    <w:pPr>
      <w:widowControl/>
      <w:ind w:left="227" w:hanging="227"/>
      <w:jc w:val="both"/>
    </w:pPr>
    <w:rPr>
      <w:sz w:val="24"/>
    </w:rPr>
  </w:style>
  <w:style w:type="paragraph" w:styleId="Normlnweb">
    <w:name w:val="Normal (Web)"/>
    <w:basedOn w:val="Normln"/>
    <w:uiPriority w:val="99"/>
    <w:unhideWhenUsed/>
    <w:rsid w:val="00201DF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hod@dc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3387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23330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creator>MarcelaFrydlova@zlin.eu</dc:creator>
  <cp:lastModifiedBy>Uživatel systému Windows</cp:lastModifiedBy>
  <cp:revision>4</cp:revision>
  <cp:lastPrinted>2020-04-14T10:09:00Z</cp:lastPrinted>
  <dcterms:created xsi:type="dcterms:W3CDTF">2023-10-30T13:36:00Z</dcterms:created>
  <dcterms:modified xsi:type="dcterms:W3CDTF">2023-12-06T09:48:00Z</dcterms:modified>
</cp:coreProperties>
</file>