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30426" w14:textId="22DB9F19" w:rsidR="00570EED" w:rsidRPr="00570EED" w:rsidRDefault="00570EED" w:rsidP="00570EED">
      <w:pPr>
        <w:spacing w:line="276" w:lineRule="auto"/>
        <w:ind w:left="4248"/>
        <w:rPr>
          <w:rFonts w:ascii="Arial" w:eastAsia="Arial" w:hAnsi="Arial" w:cs="Arial"/>
          <w:b/>
          <w:sz w:val="22"/>
          <w:szCs w:val="22"/>
          <w:u w:val="single"/>
        </w:rPr>
      </w:pPr>
      <w:r w:rsidRPr="00570EED">
        <w:rPr>
          <w:rFonts w:ascii="Arial" w:eastAsia="Arial" w:hAnsi="Arial" w:cs="Arial"/>
          <w:b/>
          <w:sz w:val="22"/>
          <w:szCs w:val="22"/>
          <w:u w:val="single"/>
        </w:rPr>
        <w:t>číslo smlouvy objednatele: Z-2400</w:t>
      </w:r>
      <w:r w:rsidR="00A84EB8" w:rsidRPr="00570EED">
        <w:rPr>
          <w:rFonts w:ascii="Arial" w:eastAsia="Arial" w:hAnsi="Arial" w:cs="Arial"/>
          <w:b/>
          <w:sz w:val="22"/>
          <w:szCs w:val="22"/>
          <w:u w:val="single"/>
        </w:rPr>
        <w:t>-</w:t>
      </w:r>
      <w:r w:rsidR="00A84EB8">
        <w:rPr>
          <w:rFonts w:ascii="Arial" w:eastAsia="Arial" w:hAnsi="Arial" w:cs="Arial"/>
          <w:b/>
          <w:sz w:val="22"/>
          <w:szCs w:val="22"/>
          <w:u w:val="single"/>
        </w:rPr>
        <w:t>787</w:t>
      </w:r>
      <w:r w:rsidR="00A84EB8" w:rsidRPr="00570EED">
        <w:rPr>
          <w:rFonts w:ascii="Arial" w:eastAsia="Arial" w:hAnsi="Arial" w:cs="Arial"/>
          <w:b/>
          <w:sz w:val="22"/>
          <w:szCs w:val="22"/>
          <w:u w:val="single"/>
        </w:rPr>
        <w:t>-</w:t>
      </w:r>
      <w:r w:rsidRPr="00570EED">
        <w:rPr>
          <w:rFonts w:ascii="Arial" w:eastAsia="Arial" w:hAnsi="Arial" w:cs="Arial"/>
          <w:b/>
          <w:sz w:val="22"/>
          <w:szCs w:val="22"/>
          <w:u w:val="single"/>
        </w:rPr>
        <w:t>2023</w:t>
      </w:r>
    </w:p>
    <w:p w14:paraId="06BF952B" w14:textId="71794191" w:rsidR="00CC2AAF" w:rsidRDefault="00570EED" w:rsidP="00570EED">
      <w:pPr>
        <w:spacing w:line="276" w:lineRule="auto"/>
        <w:ind w:left="4248"/>
        <w:rPr>
          <w:rFonts w:ascii="Arial" w:eastAsia="Arial" w:hAnsi="Arial" w:cs="Arial"/>
          <w:b/>
          <w:sz w:val="22"/>
          <w:szCs w:val="22"/>
          <w:u w:val="single"/>
        </w:rPr>
      </w:pPr>
      <w:r w:rsidRPr="00570EED">
        <w:rPr>
          <w:rFonts w:ascii="Arial" w:eastAsia="Arial" w:hAnsi="Arial" w:cs="Arial"/>
          <w:b/>
          <w:sz w:val="22"/>
          <w:szCs w:val="22"/>
          <w:u w:val="single"/>
        </w:rPr>
        <w:t>číslo smlouvy zhotovitele:</w:t>
      </w:r>
    </w:p>
    <w:p w14:paraId="7ECA498A" w14:textId="77777777" w:rsidR="00CC2AAF" w:rsidRDefault="00CC2AAF">
      <w:pPr>
        <w:spacing w:line="276" w:lineRule="auto"/>
        <w:rPr>
          <w:rFonts w:ascii="Arial" w:eastAsia="Arial" w:hAnsi="Arial" w:cs="Arial"/>
          <w:b/>
          <w:sz w:val="22"/>
          <w:szCs w:val="22"/>
          <w:u w:val="single"/>
        </w:rPr>
      </w:pPr>
    </w:p>
    <w:p w14:paraId="317438CE" w14:textId="45BCFA4F" w:rsidR="00CC2AAF" w:rsidRDefault="00865B35" w:rsidP="00570EED">
      <w:pPr>
        <w:jc w:val="center"/>
        <w:rPr>
          <w:rFonts w:ascii="Arial" w:eastAsia="Arial" w:hAnsi="Arial" w:cs="Arial"/>
          <w:b/>
          <w:sz w:val="28"/>
          <w:szCs w:val="28"/>
          <w:u w:val="single"/>
        </w:rPr>
      </w:pPr>
      <w:r>
        <w:rPr>
          <w:rFonts w:ascii="Arial" w:eastAsia="Arial" w:hAnsi="Arial" w:cs="Arial"/>
          <w:b/>
          <w:sz w:val="28"/>
          <w:szCs w:val="28"/>
          <w:u w:val="single"/>
        </w:rPr>
        <w:t xml:space="preserve">SMLOUVA O </w:t>
      </w:r>
      <w:r w:rsidR="00570EED">
        <w:rPr>
          <w:rFonts w:ascii="Arial" w:eastAsia="Arial" w:hAnsi="Arial" w:cs="Arial"/>
          <w:b/>
          <w:sz w:val="28"/>
          <w:szCs w:val="28"/>
          <w:u w:val="single"/>
        </w:rPr>
        <w:t xml:space="preserve">DÍLO A LICENČNÍ SMLOUVA </w:t>
      </w:r>
    </w:p>
    <w:p w14:paraId="52B41279" w14:textId="77777777" w:rsidR="00CC2AAF" w:rsidRDefault="00CC2AAF">
      <w:pPr>
        <w:spacing w:line="276" w:lineRule="auto"/>
        <w:jc w:val="center"/>
        <w:rPr>
          <w:rFonts w:ascii="Arial" w:eastAsia="Arial" w:hAnsi="Arial" w:cs="Arial"/>
          <w:b/>
          <w:sz w:val="22"/>
          <w:szCs w:val="22"/>
        </w:rPr>
      </w:pPr>
    </w:p>
    <w:p w14:paraId="51A50ACE" w14:textId="77777777" w:rsidR="00570EED" w:rsidRDefault="00570EED" w:rsidP="00570EED">
      <w:pPr>
        <w:spacing w:line="276" w:lineRule="auto"/>
        <w:rPr>
          <w:rFonts w:ascii="Arial" w:eastAsia="Arial" w:hAnsi="Arial" w:cs="Arial"/>
          <w:sz w:val="22"/>
          <w:szCs w:val="22"/>
        </w:rPr>
      </w:pPr>
      <w:r w:rsidRPr="00570EED">
        <w:rPr>
          <w:rFonts w:ascii="Arial" w:eastAsia="Arial" w:hAnsi="Arial" w:cs="Arial"/>
          <w:sz w:val="22"/>
          <w:szCs w:val="22"/>
        </w:rPr>
        <w:t xml:space="preserve">dle ust. § 2586 a násl. a ust. § 2358 a násl. zákona č. 89/2012 Sb., občanského zákoníku, </w:t>
      </w:r>
    </w:p>
    <w:p w14:paraId="759ED219" w14:textId="1A0BCC30" w:rsidR="00570EED" w:rsidRDefault="00570EED" w:rsidP="00570EED">
      <w:pPr>
        <w:spacing w:line="276" w:lineRule="auto"/>
        <w:rPr>
          <w:rFonts w:ascii="Arial" w:eastAsia="Arial" w:hAnsi="Arial" w:cs="Arial"/>
          <w:sz w:val="22"/>
          <w:szCs w:val="22"/>
        </w:rPr>
      </w:pPr>
      <w:r w:rsidRPr="00570EED">
        <w:rPr>
          <w:rFonts w:ascii="Arial" w:eastAsia="Arial" w:hAnsi="Arial" w:cs="Arial"/>
          <w:sz w:val="22"/>
          <w:szCs w:val="22"/>
        </w:rPr>
        <w:t>ve znění pozdějších předpisů</w:t>
      </w:r>
    </w:p>
    <w:p w14:paraId="53FED8E0" w14:textId="77777777" w:rsidR="00570EED" w:rsidRPr="00570EED" w:rsidRDefault="00570EED" w:rsidP="00570EED">
      <w:pPr>
        <w:spacing w:line="276" w:lineRule="auto"/>
        <w:jc w:val="center"/>
        <w:rPr>
          <w:rFonts w:ascii="Arial" w:eastAsia="Arial" w:hAnsi="Arial" w:cs="Arial"/>
          <w:sz w:val="22"/>
          <w:szCs w:val="22"/>
        </w:rPr>
      </w:pPr>
    </w:p>
    <w:p w14:paraId="5B3FB7CA" w14:textId="77777777" w:rsidR="00CC2AAF" w:rsidRDefault="00865B35">
      <w:pPr>
        <w:spacing w:line="276" w:lineRule="auto"/>
        <w:jc w:val="center"/>
        <w:rPr>
          <w:rFonts w:ascii="Arial" w:eastAsia="Arial" w:hAnsi="Arial" w:cs="Arial"/>
          <w:sz w:val="22"/>
          <w:szCs w:val="22"/>
        </w:rPr>
      </w:pPr>
      <w:r>
        <w:rPr>
          <w:rFonts w:ascii="Arial" w:eastAsia="Arial" w:hAnsi="Arial" w:cs="Arial"/>
          <w:sz w:val="22"/>
          <w:szCs w:val="22"/>
        </w:rPr>
        <w:t>uzavřená níže uvedeného dne, měsíce a roku mezi:</w:t>
      </w:r>
    </w:p>
    <w:p w14:paraId="367AB6EC" w14:textId="77777777" w:rsidR="00CC2AAF" w:rsidRDefault="00CC2AAF">
      <w:pPr>
        <w:widowControl w:val="0"/>
        <w:spacing w:after="100" w:line="276" w:lineRule="auto"/>
        <w:jc w:val="both"/>
        <w:rPr>
          <w:rFonts w:ascii="Arial" w:eastAsia="Arial" w:hAnsi="Arial" w:cs="Arial"/>
          <w:b/>
          <w:sz w:val="22"/>
          <w:szCs w:val="22"/>
        </w:rPr>
      </w:pPr>
    </w:p>
    <w:p w14:paraId="1CC83CD9" w14:textId="77777777" w:rsidR="00CC2AAF" w:rsidRDefault="00865B35">
      <w:pPr>
        <w:widowControl w:val="0"/>
        <w:spacing w:after="60" w:line="360" w:lineRule="auto"/>
        <w:jc w:val="both"/>
        <w:rPr>
          <w:rFonts w:ascii="Arial" w:eastAsia="Arial" w:hAnsi="Arial" w:cs="Arial"/>
          <w:sz w:val="22"/>
          <w:szCs w:val="22"/>
        </w:rPr>
      </w:pPr>
      <w:r>
        <w:rPr>
          <w:rFonts w:ascii="Arial" w:eastAsia="Arial" w:hAnsi="Arial" w:cs="Arial"/>
          <w:b/>
          <w:sz w:val="22"/>
          <w:szCs w:val="22"/>
        </w:rPr>
        <w:t>Galerie hlavního města Prahy</w:t>
      </w:r>
      <w:r>
        <w:rPr>
          <w:rFonts w:ascii="Arial" w:eastAsia="Arial" w:hAnsi="Arial" w:cs="Arial"/>
          <w:sz w:val="22"/>
          <w:szCs w:val="22"/>
        </w:rPr>
        <w:t xml:space="preserve"> (dále jen GHMP)</w:t>
      </w:r>
    </w:p>
    <w:p w14:paraId="48D324C0" w14:textId="77777777" w:rsidR="00CC2AAF" w:rsidRDefault="00865B35">
      <w:pPr>
        <w:tabs>
          <w:tab w:val="left" w:pos="2127"/>
        </w:tabs>
        <w:spacing w:line="360" w:lineRule="auto"/>
        <w:rPr>
          <w:rFonts w:ascii="Arial" w:eastAsia="Arial" w:hAnsi="Arial" w:cs="Arial"/>
          <w:sz w:val="22"/>
          <w:szCs w:val="22"/>
        </w:rPr>
      </w:pPr>
      <w:r>
        <w:rPr>
          <w:rFonts w:ascii="Arial" w:eastAsia="Arial" w:hAnsi="Arial" w:cs="Arial"/>
          <w:sz w:val="22"/>
          <w:szCs w:val="22"/>
        </w:rPr>
        <w:t>Zastoupená:</w:t>
      </w:r>
      <w:r>
        <w:rPr>
          <w:rFonts w:ascii="Arial" w:eastAsia="Arial" w:hAnsi="Arial" w:cs="Arial"/>
          <w:sz w:val="22"/>
          <w:szCs w:val="22"/>
        </w:rPr>
        <w:tab/>
        <w:t>PhDr. Magdalenou Juříkovou, ředitelkou GHMP</w:t>
      </w:r>
    </w:p>
    <w:p w14:paraId="6735C45F" w14:textId="77777777" w:rsidR="00CC2AAF" w:rsidRDefault="00865B35">
      <w:pPr>
        <w:tabs>
          <w:tab w:val="left" w:pos="2127"/>
        </w:tabs>
        <w:spacing w:line="360" w:lineRule="auto"/>
        <w:rPr>
          <w:rFonts w:ascii="Arial" w:eastAsia="Arial" w:hAnsi="Arial" w:cs="Arial"/>
          <w:sz w:val="22"/>
          <w:szCs w:val="22"/>
        </w:rPr>
      </w:pPr>
      <w:r>
        <w:rPr>
          <w:rFonts w:ascii="Arial" w:eastAsia="Arial" w:hAnsi="Arial" w:cs="Arial"/>
          <w:sz w:val="22"/>
          <w:szCs w:val="22"/>
        </w:rPr>
        <w:t>Se sídlem:</w:t>
      </w:r>
      <w:r>
        <w:rPr>
          <w:rFonts w:ascii="Arial" w:eastAsia="Arial" w:hAnsi="Arial" w:cs="Arial"/>
          <w:sz w:val="22"/>
          <w:szCs w:val="22"/>
        </w:rPr>
        <w:tab/>
        <w:t>Staroměstské náměstí 605/13, 110 00 Praha 1</w:t>
      </w:r>
    </w:p>
    <w:p w14:paraId="14BB5C90" w14:textId="77777777" w:rsidR="00CC2AAF" w:rsidRDefault="00865B35">
      <w:pPr>
        <w:tabs>
          <w:tab w:val="left" w:pos="2127"/>
        </w:tabs>
        <w:spacing w:line="360" w:lineRule="auto"/>
        <w:rPr>
          <w:rFonts w:ascii="Arial" w:eastAsia="Arial" w:hAnsi="Arial" w:cs="Arial"/>
          <w:sz w:val="22"/>
          <w:szCs w:val="22"/>
        </w:rPr>
      </w:pPr>
      <w:r>
        <w:rPr>
          <w:rFonts w:ascii="Arial" w:eastAsia="Arial" w:hAnsi="Arial" w:cs="Arial"/>
          <w:sz w:val="22"/>
          <w:szCs w:val="22"/>
        </w:rPr>
        <w:t>IČ:</w:t>
      </w:r>
      <w:r>
        <w:rPr>
          <w:rFonts w:ascii="Arial" w:eastAsia="Arial" w:hAnsi="Arial" w:cs="Arial"/>
          <w:sz w:val="22"/>
          <w:szCs w:val="22"/>
        </w:rPr>
        <w:tab/>
        <w:t>000 64 416</w:t>
      </w:r>
    </w:p>
    <w:p w14:paraId="72DAB0F0" w14:textId="77777777" w:rsidR="00CC2AAF" w:rsidRDefault="00865B35">
      <w:pPr>
        <w:tabs>
          <w:tab w:val="left" w:pos="2127"/>
        </w:tabs>
        <w:spacing w:line="360" w:lineRule="auto"/>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t>CZ000 64 416</w:t>
      </w:r>
    </w:p>
    <w:p w14:paraId="4AC2E2F8" w14:textId="77777777" w:rsidR="00CC2AAF" w:rsidRDefault="00865B35">
      <w:pPr>
        <w:tabs>
          <w:tab w:val="left" w:pos="2127"/>
        </w:tabs>
        <w:spacing w:line="360" w:lineRule="auto"/>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t>PPF Banka, a.s.</w:t>
      </w:r>
    </w:p>
    <w:p w14:paraId="318A20A2" w14:textId="77777777" w:rsidR="00CC2AAF" w:rsidRDefault="00865B35">
      <w:pPr>
        <w:tabs>
          <w:tab w:val="left" w:pos="2127"/>
        </w:tabs>
        <w:spacing w:line="360" w:lineRule="auto"/>
        <w:rPr>
          <w:rFonts w:ascii="Arial" w:eastAsia="Arial" w:hAnsi="Arial" w:cs="Arial"/>
          <w:sz w:val="22"/>
          <w:szCs w:val="22"/>
        </w:rPr>
      </w:pPr>
      <w:r>
        <w:rPr>
          <w:rFonts w:ascii="Arial" w:eastAsia="Arial" w:hAnsi="Arial" w:cs="Arial"/>
          <w:sz w:val="22"/>
          <w:szCs w:val="22"/>
        </w:rPr>
        <w:t>Č. účtu:</w:t>
      </w:r>
      <w:r>
        <w:rPr>
          <w:rFonts w:ascii="Arial" w:eastAsia="Arial" w:hAnsi="Arial" w:cs="Arial"/>
          <w:sz w:val="22"/>
          <w:szCs w:val="22"/>
        </w:rPr>
        <w:tab/>
        <w:t>2000700006/6000</w:t>
      </w:r>
    </w:p>
    <w:p w14:paraId="1B12A6D8" w14:textId="3BA03D79" w:rsidR="00CC2AAF" w:rsidRDefault="00865B35">
      <w:pPr>
        <w:tabs>
          <w:tab w:val="left" w:pos="2127"/>
        </w:tabs>
        <w:spacing w:line="360" w:lineRule="auto"/>
        <w:rPr>
          <w:rFonts w:ascii="Arial" w:eastAsia="Arial" w:hAnsi="Arial" w:cs="Arial"/>
          <w:sz w:val="22"/>
          <w:szCs w:val="22"/>
        </w:rPr>
      </w:pPr>
      <w:r>
        <w:rPr>
          <w:rFonts w:ascii="Arial" w:eastAsia="Arial" w:hAnsi="Arial" w:cs="Arial"/>
          <w:sz w:val="22"/>
          <w:szCs w:val="22"/>
        </w:rPr>
        <w:t xml:space="preserve">na straně jedné jako </w:t>
      </w:r>
      <w:r w:rsidR="0068351B" w:rsidRPr="0068351B">
        <w:rPr>
          <w:rFonts w:ascii="Arial" w:eastAsia="Arial" w:hAnsi="Arial" w:cs="Arial"/>
          <w:b/>
          <w:bCs/>
          <w:sz w:val="22"/>
          <w:szCs w:val="22"/>
        </w:rPr>
        <w:t>"</w:t>
      </w:r>
      <w:r w:rsidR="004A49AB">
        <w:rPr>
          <w:rFonts w:ascii="Arial" w:eastAsia="Arial" w:hAnsi="Arial" w:cs="Arial"/>
          <w:b/>
          <w:bCs/>
          <w:sz w:val="22"/>
          <w:szCs w:val="22"/>
        </w:rPr>
        <w:t>Objednatel</w:t>
      </w:r>
      <w:r w:rsidR="0068351B" w:rsidRPr="0068351B">
        <w:rPr>
          <w:rFonts w:ascii="Arial" w:eastAsia="Arial" w:hAnsi="Arial" w:cs="Arial"/>
          <w:b/>
          <w:bCs/>
          <w:sz w:val="22"/>
          <w:szCs w:val="22"/>
        </w:rPr>
        <w:t>“</w:t>
      </w:r>
    </w:p>
    <w:p w14:paraId="35976497" w14:textId="77777777" w:rsidR="00CC2AAF" w:rsidRPr="00570EED" w:rsidRDefault="00865B35">
      <w:pPr>
        <w:spacing w:before="120" w:after="120" w:line="276" w:lineRule="auto"/>
        <w:rPr>
          <w:rFonts w:ascii="Arial" w:eastAsia="Arial" w:hAnsi="Arial" w:cs="Arial"/>
          <w:sz w:val="22"/>
          <w:szCs w:val="22"/>
        </w:rPr>
      </w:pPr>
      <w:r>
        <w:rPr>
          <w:rFonts w:ascii="Arial" w:eastAsia="Arial" w:hAnsi="Arial" w:cs="Arial"/>
          <w:sz w:val="22"/>
          <w:szCs w:val="22"/>
        </w:rPr>
        <w:t xml:space="preserve">a </w:t>
      </w:r>
    </w:p>
    <w:p w14:paraId="39F93B29" w14:textId="3C63040C" w:rsidR="00570EED" w:rsidRPr="00570EED" w:rsidRDefault="00570EED">
      <w:pPr>
        <w:widowControl w:val="0"/>
        <w:spacing w:after="100" w:line="276" w:lineRule="auto"/>
        <w:jc w:val="both"/>
        <w:rPr>
          <w:rFonts w:ascii="Arial" w:eastAsia="Cambria" w:hAnsi="Arial" w:cs="Arial"/>
          <w:b/>
          <w:sz w:val="22"/>
          <w:szCs w:val="22"/>
        </w:rPr>
      </w:pPr>
      <w:r w:rsidRPr="00570EED">
        <w:rPr>
          <w:rFonts w:ascii="Arial" w:eastAsia="Cambria" w:hAnsi="Arial" w:cs="Arial"/>
          <w:b/>
          <w:sz w:val="22"/>
          <w:szCs w:val="22"/>
        </w:rPr>
        <w:t>VŠECHNO JE JINAK s.r.o.</w:t>
      </w:r>
    </w:p>
    <w:p w14:paraId="5B399617" w14:textId="77777777" w:rsidR="00570EED" w:rsidRPr="00570EED" w:rsidRDefault="00570EED" w:rsidP="00570EED">
      <w:pPr>
        <w:widowControl w:val="0"/>
        <w:spacing w:after="100" w:line="276" w:lineRule="auto"/>
        <w:jc w:val="both"/>
        <w:rPr>
          <w:rFonts w:ascii="Arial" w:eastAsia="Arial" w:hAnsi="Arial" w:cs="Arial"/>
          <w:sz w:val="22"/>
          <w:szCs w:val="22"/>
        </w:rPr>
      </w:pPr>
      <w:r w:rsidRPr="00570EED">
        <w:rPr>
          <w:rFonts w:ascii="Arial" w:eastAsia="Arial" w:hAnsi="Arial" w:cs="Arial"/>
          <w:sz w:val="22"/>
          <w:szCs w:val="22"/>
        </w:rPr>
        <w:t>zapsaná v obchodním rejstříku vedeném u Městského soudu v Praze, oddíl C, vložka 350093</w:t>
      </w:r>
    </w:p>
    <w:p w14:paraId="0BFAD092" w14:textId="7D854325" w:rsidR="00CC2AAF" w:rsidRPr="00570EED" w:rsidRDefault="00570EED">
      <w:pPr>
        <w:widowControl w:val="0"/>
        <w:spacing w:after="100" w:line="276" w:lineRule="auto"/>
        <w:jc w:val="both"/>
        <w:rPr>
          <w:rFonts w:ascii="Arial" w:eastAsia="Arial" w:hAnsi="Arial" w:cs="Arial"/>
          <w:sz w:val="22"/>
          <w:szCs w:val="22"/>
        </w:rPr>
      </w:pPr>
      <w:r>
        <w:rPr>
          <w:rFonts w:ascii="Arial" w:eastAsia="Arial" w:hAnsi="Arial" w:cs="Arial"/>
          <w:sz w:val="22"/>
          <w:szCs w:val="22"/>
        </w:rPr>
        <w:t>Zastoupená:</w:t>
      </w:r>
      <w:r>
        <w:rPr>
          <w:rFonts w:ascii="Arial" w:eastAsia="Arial" w:hAnsi="Arial" w:cs="Arial"/>
          <w:sz w:val="22"/>
          <w:szCs w:val="22"/>
        </w:rPr>
        <w:tab/>
      </w:r>
      <w:r w:rsidR="00B55BE6">
        <w:rPr>
          <w:rFonts w:ascii="Arial" w:eastAsia="Arial" w:hAnsi="Arial" w:cs="Arial"/>
          <w:sz w:val="22"/>
          <w:szCs w:val="22"/>
        </w:rPr>
        <w:tab/>
      </w:r>
      <w:r w:rsidRPr="00570EED">
        <w:rPr>
          <w:rFonts w:ascii="Arial" w:eastAsia="Arial" w:hAnsi="Arial" w:cs="Arial"/>
          <w:sz w:val="22"/>
          <w:szCs w:val="22"/>
        </w:rPr>
        <w:t xml:space="preserve">Krištofem </w:t>
      </w:r>
      <w:proofErr w:type="spellStart"/>
      <w:r w:rsidRPr="00570EED">
        <w:rPr>
          <w:rFonts w:ascii="Arial" w:eastAsia="Arial" w:hAnsi="Arial" w:cs="Arial"/>
          <w:sz w:val="22"/>
          <w:szCs w:val="22"/>
        </w:rPr>
        <w:t>Kinterou</w:t>
      </w:r>
      <w:proofErr w:type="spellEnd"/>
      <w:r w:rsidRPr="00570EED">
        <w:rPr>
          <w:rFonts w:ascii="Arial" w:eastAsia="Arial" w:hAnsi="Arial" w:cs="Arial"/>
          <w:sz w:val="22"/>
          <w:szCs w:val="22"/>
        </w:rPr>
        <w:t>, jednatelem</w:t>
      </w:r>
      <w:r w:rsidR="00865B35" w:rsidRPr="00570EED">
        <w:rPr>
          <w:rFonts w:ascii="Arial" w:eastAsia="Arial" w:hAnsi="Arial" w:cs="Arial"/>
          <w:sz w:val="22"/>
          <w:szCs w:val="22"/>
        </w:rPr>
        <w:tab/>
      </w:r>
    </w:p>
    <w:p w14:paraId="3020311B" w14:textId="2FD46868" w:rsidR="00CC2AAF" w:rsidRPr="00570EED" w:rsidRDefault="00865B35">
      <w:pPr>
        <w:widowControl w:val="0"/>
        <w:spacing w:after="100" w:line="276" w:lineRule="auto"/>
        <w:jc w:val="both"/>
        <w:rPr>
          <w:rFonts w:ascii="Arial" w:hAnsi="Arial" w:cs="Arial"/>
          <w:sz w:val="22"/>
          <w:szCs w:val="22"/>
        </w:rPr>
      </w:pPr>
      <w:bookmarkStart w:id="0" w:name="docs-internal-guid-fa4163f4-7fff-5171-f4"/>
      <w:bookmarkEnd w:id="0"/>
      <w:r w:rsidRPr="00570EED">
        <w:rPr>
          <w:rFonts w:ascii="Arial" w:eastAsia="Arial" w:hAnsi="Arial" w:cs="Arial"/>
          <w:sz w:val="22"/>
          <w:szCs w:val="22"/>
        </w:rPr>
        <w:t>Se sídlem:</w:t>
      </w:r>
      <w:bookmarkStart w:id="1" w:name="docs-internal-guid-56730995-7fff-fd33-1d"/>
      <w:bookmarkEnd w:id="1"/>
      <w:r w:rsidRPr="00570EED">
        <w:rPr>
          <w:rFonts w:ascii="Arial" w:eastAsia="Arial" w:hAnsi="Arial" w:cs="Arial"/>
          <w:sz w:val="22"/>
          <w:szCs w:val="22"/>
        </w:rPr>
        <w:tab/>
      </w:r>
      <w:r w:rsidR="00B55BE6">
        <w:rPr>
          <w:rFonts w:ascii="Arial" w:eastAsia="Arial" w:hAnsi="Arial" w:cs="Arial"/>
          <w:sz w:val="22"/>
          <w:szCs w:val="22"/>
        </w:rPr>
        <w:tab/>
      </w:r>
      <w:r w:rsidR="00570EED" w:rsidRPr="00570EED">
        <w:rPr>
          <w:rFonts w:ascii="Arial" w:eastAsia="Arial" w:hAnsi="Arial" w:cs="Arial"/>
          <w:sz w:val="22"/>
          <w:szCs w:val="22"/>
        </w:rPr>
        <w:t>Rybalkova 186/33, Vršovice, 101 00 Praha 10</w:t>
      </w:r>
      <w:r w:rsidRPr="00570EED">
        <w:rPr>
          <w:rFonts w:ascii="Arial" w:eastAsia="Arial" w:hAnsi="Arial" w:cs="Arial"/>
          <w:sz w:val="22"/>
          <w:szCs w:val="22"/>
        </w:rPr>
        <w:tab/>
      </w:r>
    </w:p>
    <w:p w14:paraId="06980292" w14:textId="3B5EB75E" w:rsidR="0068351B" w:rsidRPr="00570EED" w:rsidRDefault="0068351B">
      <w:pPr>
        <w:widowControl w:val="0"/>
        <w:spacing w:after="100" w:line="276" w:lineRule="auto"/>
        <w:jc w:val="both"/>
        <w:rPr>
          <w:rFonts w:ascii="Arial" w:eastAsia="Arial" w:hAnsi="Arial" w:cs="Arial"/>
          <w:sz w:val="22"/>
          <w:szCs w:val="22"/>
        </w:rPr>
      </w:pPr>
      <w:r w:rsidRPr="00570EED">
        <w:rPr>
          <w:rFonts w:ascii="Arial" w:eastAsia="Arial" w:hAnsi="Arial" w:cs="Arial"/>
          <w:sz w:val="22"/>
          <w:szCs w:val="22"/>
        </w:rPr>
        <w:t xml:space="preserve">IČ: </w:t>
      </w:r>
      <w:r w:rsidR="00570EED" w:rsidRPr="00570EED">
        <w:rPr>
          <w:rFonts w:ascii="Arial" w:eastAsia="Arial" w:hAnsi="Arial" w:cs="Arial"/>
          <w:sz w:val="22"/>
          <w:szCs w:val="22"/>
        </w:rPr>
        <w:tab/>
      </w:r>
      <w:r w:rsidR="00570EED" w:rsidRPr="00570EED">
        <w:rPr>
          <w:rFonts w:ascii="Arial" w:eastAsia="Arial" w:hAnsi="Arial" w:cs="Arial"/>
          <w:sz w:val="22"/>
          <w:szCs w:val="22"/>
        </w:rPr>
        <w:tab/>
      </w:r>
      <w:r w:rsidR="00B55BE6">
        <w:rPr>
          <w:rFonts w:ascii="Arial" w:eastAsia="Arial" w:hAnsi="Arial" w:cs="Arial"/>
          <w:sz w:val="22"/>
          <w:szCs w:val="22"/>
        </w:rPr>
        <w:tab/>
      </w:r>
      <w:r w:rsidR="00570EED" w:rsidRPr="00570EED">
        <w:rPr>
          <w:rFonts w:ascii="Arial" w:eastAsia="Arial" w:hAnsi="Arial" w:cs="Arial"/>
          <w:sz w:val="22"/>
          <w:szCs w:val="22"/>
        </w:rPr>
        <w:t>108 81 751</w:t>
      </w:r>
    </w:p>
    <w:p w14:paraId="40C63B6C" w14:textId="0405FB83" w:rsidR="0068351B" w:rsidRPr="00570EED" w:rsidRDefault="0068351B">
      <w:pPr>
        <w:widowControl w:val="0"/>
        <w:spacing w:after="100" w:line="276" w:lineRule="auto"/>
        <w:jc w:val="both"/>
        <w:rPr>
          <w:rFonts w:ascii="Arial" w:eastAsia="Arial" w:hAnsi="Arial" w:cs="Arial"/>
          <w:sz w:val="22"/>
          <w:szCs w:val="22"/>
        </w:rPr>
      </w:pPr>
      <w:r w:rsidRPr="00570EED">
        <w:rPr>
          <w:rFonts w:ascii="Arial" w:eastAsia="Arial" w:hAnsi="Arial" w:cs="Arial"/>
          <w:sz w:val="22"/>
          <w:szCs w:val="22"/>
        </w:rPr>
        <w:t xml:space="preserve">DIČ: </w:t>
      </w:r>
      <w:r w:rsidR="00570EED" w:rsidRPr="00570EED">
        <w:rPr>
          <w:rFonts w:ascii="Arial" w:eastAsia="Arial" w:hAnsi="Arial" w:cs="Arial"/>
          <w:sz w:val="22"/>
          <w:szCs w:val="22"/>
        </w:rPr>
        <w:tab/>
      </w:r>
      <w:r w:rsidR="00570EED" w:rsidRPr="00570EED">
        <w:rPr>
          <w:rFonts w:ascii="Arial" w:eastAsia="Arial" w:hAnsi="Arial" w:cs="Arial"/>
          <w:sz w:val="22"/>
          <w:szCs w:val="22"/>
        </w:rPr>
        <w:tab/>
      </w:r>
      <w:r w:rsidR="00B55BE6">
        <w:rPr>
          <w:rFonts w:ascii="Arial" w:eastAsia="Arial" w:hAnsi="Arial" w:cs="Arial"/>
          <w:sz w:val="22"/>
          <w:szCs w:val="22"/>
        </w:rPr>
        <w:tab/>
      </w:r>
      <w:r w:rsidR="00570EED" w:rsidRPr="00570EED">
        <w:rPr>
          <w:rFonts w:ascii="Arial" w:eastAsia="Cambria" w:hAnsi="Arial" w:cs="Arial"/>
          <w:sz w:val="22"/>
          <w:szCs w:val="22"/>
        </w:rPr>
        <w:t>CZ10881751</w:t>
      </w:r>
    </w:p>
    <w:p w14:paraId="2B50DF6E" w14:textId="5088E198" w:rsidR="0068351B" w:rsidRPr="00570EED" w:rsidRDefault="0068351B">
      <w:pPr>
        <w:widowControl w:val="0"/>
        <w:spacing w:after="100" w:line="276" w:lineRule="auto"/>
        <w:jc w:val="both"/>
        <w:rPr>
          <w:rFonts w:ascii="Arial" w:eastAsia="Arial" w:hAnsi="Arial" w:cs="Arial"/>
          <w:sz w:val="22"/>
          <w:szCs w:val="22"/>
        </w:rPr>
      </w:pPr>
      <w:r w:rsidRPr="00570EED">
        <w:rPr>
          <w:rFonts w:ascii="Arial" w:eastAsia="Arial" w:hAnsi="Arial" w:cs="Arial"/>
          <w:sz w:val="22"/>
          <w:szCs w:val="22"/>
        </w:rPr>
        <w:t>Bankovní spojení:</w:t>
      </w:r>
      <w:r w:rsidR="00B55BE6">
        <w:rPr>
          <w:rFonts w:ascii="Arial" w:eastAsia="Arial" w:hAnsi="Arial" w:cs="Arial"/>
          <w:sz w:val="22"/>
          <w:szCs w:val="22"/>
        </w:rPr>
        <w:tab/>
      </w:r>
      <w:proofErr w:type="spellStart"/>
      <w:r w:rsidR="00B657F0">
        <w:rPr>
          <w:rFonts w:ascii="Arial" w:eastAsia="Arial" w:hAnsi="Arial" w:cs="Arial"/>
          <w:sz w:val="22"/>
          <w:szCs w:val="22"/>
        </w:rPr>
        <w:t>xxxxx</w:t>
      </w:r>
      <w:proofErr w:type="spellEnd"/>
    </w:p>
    <w:p w14:paraId="7C1697D4" w14:textId="008224A4" w:rsidR="00570EED" w:rsidRDefault="00865B35" w:rsidP="00570EED">
      <w:pPr>
        <w:spacing w:line="276" w:lineRule="auto"/>
        <w:rPr>
          <w:rFonts w:ascii="Arial" w:eastAsia="Arial" w:hAnsi="Arial" w:cs="Arial"/>
          <w:sz w:val="22"/>
          <w:szCs w:val="22"/>
        </w:rPr>
      </w:pPr>
      <w:r w:rsidRPr="00570EED">
        <w:rPr>
          <w:rFonts w:ascii="Arial" w:eastAsia="Arial" w:hAnsi="Arial" w:cs="Arial"/>
          <w:sz w:val="22"/>
          <w:szCs w:val="22"/>
        </w:rPr>
        <w:t xml:space="preserve">Č. účtu: </w:t>
      </w:r>
      <w:r w:rsidR="00B55BE6">
        <w:rPr>
          <w:rFonts w:ascii="Arial" w:eastAsia="Arial" w:hAnsi="Arial" w:cs="Arial"/>
          <w:sz w:val="22"/>
          <w:szCs w:val="22"/>
        </w:rPr>
        <w:tab/>
      </w:r>
      <w:r w:rsidR="00B55BE6">
        <w:rPr>
          <w:rFonts w:ascii="Arial" w:eastAsia="Arial" w:hAnsi="Arial" w:cs="Arial"/>
          <w:sz w:val="22"/>
          <w:szCs w:val="22"/>
        </w:rPr>
        <w:tab/>
      </w:r>
      <w:proofErr w:type="spellStart"/>
      <w:r w:rsidR="00B657F0">
        <w:rPr>
          <w:rFonts w:ascii="Arial" w:eastAsia="Arial" w:hAnsi="Arial" w:cs="Arial"/>
          <w:sz w:val="22"/>
          <w:szCs w:val="22"/>
        </w:rPr>
        <w:t>xxxxx</w:t>
      </w:r>
      <w:proofErr w:type="spellEnd"/>
      <w:r w:rsidR="00B55BE6" w:rsidRPr="00B55BE6">
        <w:rPr>
          <w:rFonts w:ascii="Arial" w:eastAsia="Arial" w:hAnsi="Arial" w:cs="Arial"/>
          <w:sz w:val="22"/>
          <w:szCs w:val="22"/>
        </w:rPr>
        <w:t> </w:t>
      </w:r>
    </w:p>
    <w:p w14:paraId="6073EA09" w14:textId="232FCEA0" w:rsidR="0068351B" w:rsidRPr="00570EED" w:rsidRDefault="00865B35" w:rsidP="00570EED">
      <w:pPr>
        <w:spacing w:line="276" w:lineRule="auto"/>
        <w:rPr>
          <w:rFonts w:ascii="Arial" w:eastAsia="Arial" w:hAnsi="Arial" w:cs="Arial"/>
          <w:sz w:val="22"/>
          <w:szCs w:val="22"/>
        </w:rPr>
      </w:pPr>
      <w:r w:rsidRPr="00570EED">
        <w:rPr>
          <w:rFonts w:ascii="Arial" w:eastAsia="Arial" w:hAnsi="Arial" w:cs="Arial"/>
          <w:sz w:val="22"/>
          <w:szCs w:val="22"/>
        </w:rPr>
        <w:tab/>
      </w:r>
    </w:p>
    <w:p w14:paraId="5635B43E" w14:textId="0C80192E" w:rsidR="00CC2AAF" w:rsidRPr="00570EED" w:rsidRDefault="00865B35" w:rsidP="00570EED">
      <w:pPr>
        <w:widowControl w:val="0"/>
        <w:spacing w:after="100" w:line="276" w:lineRule="auto"/>
        <w:jc w:val="both"/>
        <w:rPr>
          <w:rFonts w:ascii="Arial" w:hAnsi="Arial" w:cs="Arial"/>
          <w:sz w:val="22"/>
          <w:szCs w:val="22"/>
        </w:rPr>
      </w:pPr>
      <w:r>
        <w:rPr>
          <w:rFonts w:ascii="Arial" w:eastAsia="Arial" w:hAnsi="Arial" w:cs="Arial"/>
          <w:sz w:val="22"/>
          <w:szCs w:val="22"/>
        </w:rPr>
        <w:t>na straně druhé jako „</w:t>
      </w:r>
      <w:r w:rsidR="00570EED">
        <w:rPr>
          <w:rFonts w:ascii="Arial" w:eastAsia="Arial" w:hAnsi="Arial" w:cs="Arial"/>
          <w:b/>
          <w:sz w:val="22"/>
          <w:szCs w:val="22"/>
        </w:rPr>
        <w:t>Zhotovitel</w:t>
      </w:r>
      <w:r>
        <w:rPr>
          <w:rFonts w:ascii="Arial" w:eastAsia="Arial" w:hAnsi="Arial" w:cs="Arial"/>
          <w:b/>
          <w:sz w:val="22"/>
          <w:szCs w:val="22"/>
        </w:rPr>
        <w:t>“</w:t>
      </w:r>
    </w:p>
    <w:p w14:paraId="6558B5A3" w14:textId="77777777" w:rsidR="00570EED" w:rsidRDefault="00570EED" w:rsidP="004A49AB">
      <w:pPr>
        <w:pStyle w:val="Bezmezer"/>
        <w:spacing w:line="276" w:lineRule="auto"/>
        <w:jc w:val="center"/>
        <w:rPr>
          <w:sz w:val="22"/>
          <w:lang w:val="cs-CZ"/>
        </w:rPr>
      </w:pPr>
    </w:p>
    <w:p w14:paraId="3ED96D7F" w14:textId="77777777" w:rsidR="004A49AB" w:rsidRPr="00570EED" w:rsidRDefault="004A49AB" w:rsidP="004A49AB">
      <w:pPr>
        <w:pStyle w:val="Bezmezer"/>
        <w:spacing w:line="276" w:lineRule="auto"/>
        <w:jc w:val="center"/>
        <w:rPr>
          <w:rFonts w:ascii="Arial" w:hAnsi="Arial" w:cs="Arial"/>
          <w:b/>
          <w:sz w:val="22"/>
          <w:lang w:val="cs-CZ"/>
        </w:rPr>
      </w:pPr>
      <w:r w:rsidRPr="00570EED">
        <w:rPr>
          <w:rFonts w:ascii="Arial" w:hAnsi="Arial" w:cs="Arial"/>
          <w:b/>
          <w:sz w:val="22"/>
          <w:lang w:val="cs-CZ"/>
        </w:rPr>
        <w:t>I.</w:t>
      </w:r>
    </w:p>
    <w:p w14:paraId="364A7282" w14:textId="77777777" w:rsidR="004A49AB" w:rsidRPr="00570EED" w:rsidRDefault="004A49AB" w:rsidP="004A49AB">
      <w:pPr>
        <w:pStyle w:val="Bezmezer"/>
        <w:spacing w:line="276" w:lineRule="auto"/>
        <w:jc w:val="center"/>
        <w:rPr>
          <w:rFonts w:ascii="Arial" w:hAnsi="Arial" w:cs="Arial"/>
          <w:b/>
          <w:sz w:val="22"/>
          <w:lang w:val="cs-CZ"/>
        </w:rPr>
      </w:pPr>
      <w:r w:rsidRPr="00570EED">
        <w:rPr>
          <w:rFonts w:ascii="Arial" w:hAnsi="Arial" w:cs="Arial"/>
          <w:b/>
          <w:sz w:val="22"/>
          <w:lang w:val="cs-CZ"/>
        </w:rPr>
        <w:t>Předmět smlouvy</w:t>
      </w:r>
    </w:p>
    <w:p w14:paraId="6117C91B" w14:textId="77777777" w:rsidR="004A49AB" w:rsidRPr="00570EED" w:rsidRDefault="004A49AB" w:rsidP="00570EED">
      <w:pPr>
        <w:pStyle w:val="Bezmezer"/>
        <w:spacing w:line="276" w:lineRule="auto"/>
        <w:jc w:val="center"/>
        <w:rPr>
          <w:rFonts w:ascii="Arial" w:hAnsi="Arial" w:cs="Arial"/>
          <w:b/>
          <w:sz w:val="22"/>
          <w:lang w:val="cs-CZ"/>
        </w:rPr>
      </w:pPr>
    </w:p>
    <w:p w14:paraId="688AEF84" w14:textId="77777777" w:rsidR="004A49AB" w:rsidRPr="00570EED"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Předmětem této smlouvy je </w:t>
      </w:r>
      <w:bookmarkStart w:id="2" w:name="_GoBack"/>
      <w:r w:rsidRPr="00570EED">
        <w:rPr>
          <w:rFonts w:ascii="Arial" w:hAnsi="Arial" w:cs="Arial"/>
          <w:sz w:val="22"/>
          <w:szCs w:val="22"/>
        </w:rPr>
        <w:t xml:space="preserve">úprava práv a povinností smluvních stran v souvislosti se sochařsko-environmentálním projektem – předměty Díla – v rámci výstavby Dvoreckého mostu </w:t>
      </w:r>
      <w:bookmarkEnd w:id="2"/>
      <w:r w:rsidRPr="00570EED">
        <w:rPr>
          <w:rFonts w:ascii="Arial" w:hAnsi="Arial" w:cs="Arial"/>
          <w:sz w:val="22"/>
          <w:szCs w:val="22"/>
        </w:rPr>
        <w:t>(výstavba Dvoreckého mostu dále jen „</w:t>
      </w:r>
      <w:r w:rsidRPr="00570EED">
        <w:rPr>
          <w:rFonts w:ascii="Arial" w:hAnsi="Arial" w:cs="Arial"/>
          <w:b/>
          <w:bCs/>
          <w:sz w:val="22"/>
          <w:szCs w:val="22"/>
        </w:rPr>
        <w:t>stavba</w:t>
      </w:r>
      <w:r w:rsidRPr="00570EED">
        <w:rPr>
          <w:rFonts w:ascii="Arial" w:hAnsi="Arial" w:cs="Arial"/>
          <w:sz w:val="22"/>
          <w:szCs w:val="22"/>
        </w:rPr>
        <w:t>“).</w:t>
      </w:r>
    </w:p>
    <w:p w14:paraId="35138B92" w14:textId="77777777" w:rsidR="004A49AB" w:rsidRPr="00570EED" w:rsidRDefault="004A49AB" w:rsidP="00570EED">
      <w:pPr>
        <w:spacing w:after="384" w:line="276" w:lineRule="auto"/>
        <w:ind w:left="360"/>
        <w:rPr>
          <w:rFonts w:ascii="Arial" w:hAnsi="Arial" w:cs="Arial"/>
          <w:sz w:val="22"/>
          <w:szCs w:val="22"/>
        </w:rPr>
      </w:pPr>
    </w:p>
    <w:p w14:paraId="6D67DE05" w14:textId="5BD8646F" w:rsidR="004A49AB"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Zhotovitel se na základě této smlouvy zavazuje provést, a to prostřednictvím </w:t>
      </w:r>
      <w:proofErr w:type="gramStart"/>
      <w:r w:rsidRPr="00570EED">
        <w:rPr>
          <w:rFonts w:ascii="Arial" w:hAnsi="Arial" w:cs="Arial"/>
          <w:sz w:val="22"/>
          <w:szCs w:val="22"/>
        </w:rPr>
        <w:t>Autora,  v termínech</w:t>
      </w:r>
      <w:proofErr w:type="gramEnd"/>
      <w:r w:rsidRPr="00570EED">
        <w:rPr>
          <w:rFonts w:ascii="Arial" w:hAnsi="Arial" w:cs="Arial"/>
          <w:sz w:val="22"/>
          <w:szCs w:val="22"/>
        </w:rPr>
        <w:t xml:space="preserve"> uvedených v příloze č. 5 této smlouvy, s dokončením </w:t>
      </w:r>
      <w:proofErr w:type="spellStart"/>
      <w:r w:rsidRPr="00570EED">
        <w:rPr>
          <w:rFonts w:ascii="Arial" w:hAnsi="Arial" w:cs="Arial"/>
          <w:sz w:val="22"/>
          <w:szCs w:val="22"/>
        </w:rPr>
        <w:t>posl</w:t>
      </w:r>
      <w:proofErr w:type="spellEnd"/>
      <w:r w:rsidRPr="00570EED">
        <w:rPr>
          <w:rFonts w:ascii="Arial" w:hAnsi="Arial" w:cs="Arial"/>
          <w:sz w:val="22"/>
          <w:szCs w:val="22"/>
        </w:rPr>
        <w:t xml:space="preserve">. části předmětu Díla </w:t>
      </w:r>
      <w:r w:rsidRPr="00570EED">
        <w:rPr>
          <w:rFonts w:ascii="Arial" w:hAnsi="Arial" w:cs="Arial"/>
          <w:sz w:val="22"/>
          <w:szCs w:val="22"/>
        </w:rPr>
        <w:lastRenderedPageBreak/>
        <w:t>nejpozději do konce roku 2025, umělecká díla ve formě sochařských objektů dle specifikace uvedené v příloze č. 1 této smlouvy (dále též „</w:t>
      </w:r>
      <w:r w:rsidRPr="00570EED">
        <w:rPr>
          <w:rFonts w:ascii="Arial" w:hAnsi="Arial" w:cs="Arial"/>
          <w:b/>
          <w:bCs/>
          <w:sz w:val="22"/>
          <w:szCs w:val="22"/>
        </w:rPr>
        <w:t>předměty Díla</w:t>
      </w:r>
      <w:r w:rsidRPr="00570EED">
        <w:rPr>
          <w:rFonts w:ascii="Arial" w:hAnsi="Arial" w:cs="Arial"/>
          <w:sz w:val="22"/>
          <w:szCs w:val="22"/>
        </w:rPr>
        <w:t>“) za účelem jejich instalace do veřejného prostoru v okolí Dvoreckého mostu dle specifikace uvedené v příloze č. 2 této smlouvy (dále též „</w:t>
      </w:r>
      <w:r w:rsidRPr="00570EED">
        <w:rPr>
          <w:rFonts w:ascii="Arial" w:hAnsi="Arial" w:cs="Arial"/>
          <w:b/>
          <w:sz w:val="22"/>
          <w:szCs w:val="22"/>
        </w:rPr>
        <w:t>Místo plnění</w:t>
      </w:r>
      <w:r w:rsidRPr="00570EED">
        <w:rPr>
          <w:rFonts w:ascii="Arial" w:hAnsi="Arial" w:cs="Arial"/>
          <w:sz w:val="22"/>
          <w:szCs w:val="22"/>
        </w:rPr>
        <w:t xml:space="preserve">“). Zhotovitel se dále zavazuje poskytnout licence ve prospěch Objednatele k užití předmětů Díla v rozsahu stanoveném v čl. IV této smlouvy. </w:t>
      </w:r>
    </w:p>
    <w:p w14:paraId="4FBDAF00"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2F14159B" w14:textId="185B997F" w:rsidR="004A49AB"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se zavazuje zaplatit Zhotoviteli cenu dle čl. II. této smlouvy.</w:t>
      </w:r>
    </w:p>
    <w:p w14:paraId="1355DCD0"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43B98F06" w14:textId="6D3A6D74" w:rsidR="004A49AB"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Smluvní strany prohlašují, že instalace předmětů Díla na Místě plnění by měla být provedena prostřednictvím třetí osoby, za tím účelem se zavazují poskytnout si veškerou potřebnou součinnost.</w:t>
      </w:r>
    </w:p>
    <w:p w14:paraId="2DB80B5C"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57B662A2" w14:textId="68645EC0" w:rsidR="004A49AB"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Smluvní strany prohlašují, že jsou oprávněny tuto smlouvu uzavřít.</w:t>
      </w:r>
    </w:p>
    <w:p w14:paraId="5DE40BEA"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1BFC94F8" w14:textId="32F347C2" w:rsidR="004A49AB"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dále prohlašuje, že je příspěvkovou organizací hlavního města Prahy, kdy na základě ust. § 27 odst. 6 zákona č. 250/2000 Sb. nabývá majetek pro svého zřizovatele.</w:t>
      </w:r>
    </w:p>
    <w:p w14:paraId="4A2A5EAF"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43EBA624" w14:textId="77777777" w:rsidR="004A49AB" w:rsidRPr="00570EED" w:rsidRDefault="004A49AB" w:rsidP="00570EED">
      <w:pPr>
        <w:numPr>
          <w:ilvl w:val="0"/>
          <w:numId w:val="23"/>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Zhotovitel se zavazuje autorská díla vytvořit jako (kvazi)zaměstnanecká díla dle ust. § 58 odst. 10 autorského zákona </w:t>
      </w:r>
      <w:proofErr w:type="gramStart"/>
      <w:r w:rsidRPr="00570EED">
        <w:rPr>
          <w:rFonts w:ascii="Arial" w:hAnsi="Arial" w:cs="Arial"/>
          <w:sz w:val="22"/>
          <w:szCs w:val="22"/>
        </w:rPr>
        <w:t>prostřednictvím  (výhradně</w:t>
      </w:r>
      <w:proofErr w:type="gramEnd"/>
      <w:r w:rsidRPr="00570EED">
        <w:rPr>
          <w:rFonts w:ascii="Arial" w:hAnsi="Arial" w:cs="Arial"/>
          <w:sz w:val="22"/>
          <w:szCs w:val="22"/>
        </w:rPr>
        <w:t xml:space="preserve">)  Krištofa </w:t>
      </w:r>
      <w:proofErr w:type="spellStart"/>
      <w:r w:rsidRPr="00570EED">
        <w:rPr>
          <w:rFonts w:ascii="Arial" w:hAnsi="Arial" w:cs="Arial"/>
          <w:sz w:val="22"/>
          <w:szCs w:val="22"/>
        </w:rPr>
        <w:t>Kintery</w:t>
      </w:r>
      <w:proofErr w:type="spellEnd"/>
      <w:r w:rsidRPr="00570EED">
        <w:rPr>
          <w:rFonts w:ascii="Arial" w:hAnsi="Arial" w:cs="Arial"/>
          <w:sz w:val="22"/>
          <w:szCs w:val="22"/>
        </w:rPr>
        <w:t>, nar. 20. září 1973, bytem Rybalkova 186/33, Vršovice, 101 00 Praha 10 (dále též „</w:t>
      </w:r>
      <w:r w:rsidRPr="00570EED">
        <w:rPr>
          <w:rFonts w:ascii="Arial" w:hAnsi="Arial" w:cs="Arial"/>
          <w:b/>
          <w:sz w:val="22"/>
          <w:szCs w:val="22"/>
        </w:rPr>
        <w:t>Autor</w:t>
      </w:r>
      <w:r w:rsidRPr="00570EED">
        <w:rPr>
          <w:rFonts w:ascii="Arial" w:hAnsi="Arial" w:cs="Arial"/>
          <w:sz w:val="22"/>
          <w:szCs w:val="22"/>
        </w:rPr>
        <w:t>“), od kterého získá veškeré souhlasy a oprávnění umožňující mu splnit veškeré závazky, které pro Zhotovitele vyplývají z této smlouvy.</w:t>
      </w:r>
    </w:p>
    <w:p w14:paraId="425187D2" w14:textId="77777777" w:rsidR="004A49AB" w:rsidRPr="00570EED" w:rsidRDefault="004A49AB" w:rsidP="00570EED">
      <w:pPr>
        <w:spacing w:after="384" w:line="276" w:lineRule="auto"/>
        <w:rPr>
          <w:rFonts w:ascii="Arial" w:hAnsi="Arial" w:cs="Arial"/>
          <w:sz w:val="22"/>
          <w:szCs w:val="22"/>
        </w:rPr>
      </w:pPr>
    </w:p>
    <w:p w14:paraId="66463593" w14:textId="77777777" w:rsid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II.</w:t>
      </w:r>
    </w:p>
    <w:p w14:paraId="21484667" w14:textId="60884183"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Cena a platební podmínky</w:t>
      </w:r>
    </w:p>
    <w:p w14:paraId="53F7D8B5" w14:textId="77777777" w:rsidR="00570EED" w:rsidRPr="00570EED" w:rsidRDefault="00570EED" w:rsidP="00570EED">
      <w:pPr>
        <w:spacing w:line="276" w:lineRule="auto"/>
        <w:jc w:val="center"/>
        <w:rPr>
          <w:rFonts w:ascii="Arial" w:hAnsi="Arial" w:cs="Arial"/>
          <w:b/>
          <w:sz w:val="22"/>
          <w:szCs w:val="22"/>
        </w:rPr>
      </w:pPr>
    </w:p>
    <w:p w14:paraId="5DE838EC" w14:textId="5DA4C5C0" w:rsidR="004A49AB" w:rsidRDefault="004A49AB" w:rsidP="00570EED">
      <w:pPr>
        <w:numPr>
          <w:ilvl w:val="0"/>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Cena za provedení díla a odměna za poskytnutí licencí dle čl. IV této smlouvy (dále též společně „</w:t>
      </w:r>
      <w:r w:rsidRPr="00570EED">
        <w:rPr>
          <w:rFonts w:ascii="Arial" w:hAnsi="Arial" w:cs="Arial"/>
          <w:b/>
          <w:sz w:val="22"/>
          <w:szCs w:val="22"/>
        </w:rPr>
        <w:t>Cena</w:t>
      </w:r>
      <w:r w:rsidRPr="00570EED">
        <w:rPr>
          <w:rFonts w:ascii="Arial" w:hAnsi="Arial" w:cs="Arial"/>
          <w:sz w:val="22"/>
          <w:szCs w:val="22"/>
        </w:rPr>
        <w:t xml:space="preserve">“) je dohodou smluvních stran sjednána v celkové výši </w:t>
      </w:r>
      <w:r w:rsidRPr="00570EED">
        <w:rPr>
          <w:rFonts w:ascii="Arial" w:hAnsi="Arial" w:cs="Arial"/>
          <w:b/>
          <w:sz w:val="22"/>
          <w:szCs w:val="22"/>
        </w:rPr>
        <w:t>30 855 000 Kč</w:t>
      </w:r>
      <w:r w:rsidRPr="00570EED">
        <w:rPr>
          <w:rFonts w:ascii="Arial" w:hAnsi="Arial" w:cs="Arial"/>
          <w:sz w:val="22"/>
          <w:szCs w:val="22"/>
        </w:rPr>
        <w:t xml:space="preserve"> včetně DPH.</w:t>
      </w:r>
    </w:p>
    <w:p w14:paraId="4FF08867"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1130F3D9" w14:textId="0352D27E" w:rsidR="00570EED" w:rsidRDefault="004A49AB" w:rsidP="00570EED">
      <w:pPr>
        <w:numPr>
          <w:ilvl w:val="0"/>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se zavazuje zaplatit Cenu v souladu s položkovým rozpočtem, který tvoří přílohu č. 3 této smlouvy, a to na základě výzvy k plnění (dále též „faktura“), která může být Zhotovitelem vystavena:</w:t>
      </w:r>
    </w:p>
    <w:p w14:paraId="35FB6BD9"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06925B19" w14:textId="49CC5FDA" w:rsidR="004A49AB" w:rsidRPr="00570EED" w:rsidRDefault="004A49AB" w:rsidP="00570EED">
      <w:pPr>
        <w:numPr>
          <w:ilvl w:val="1"/>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na část Ceny ve výši 8 530 500 Kč včetně DPH po provedení první části díla za rok 2023;</w:t>
      </w:r>
    </w:p>
    <w:p w14:paraId="7C7658BD" w14:textId="67344888" w:rsidR="004A49AB" w:rsidRPr="00570EED" w:rsidRDefault="004A49AB" w:rsidP="00570EED">
      <w:pPr>
        <w:numPr>
          <w:ilvl w:val="1"/>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na část Ceny ve výši 15 972 000 Kč včetně DPH po provedení druhé části díla za rok 2024 nebo na příslušnou dílčí část této částky po provedení dílčí části druhé části díla za rok 2024;</w:t>
      </w:r>
    </w:p>
    <w:p w14:paraId="59E6E18D" w14:textId="3797A7CA" w:rsidR="004A49AB" w:rsidRPr="00570EED" w:rsidRDefault="004A49AB" w:rsidP="00570EED">
      <w:pPr>
        <w:numPr>
          <w:ilvl w:val="1"/>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na část Ceny ve výši 3 630 000 Kč včetně DPH po provedení třetí části díla za rok 2025;</w:t>
      </w:r>
    </w:p>
    <w:p w14:paraId="6B662B79" w14:textId="0405FA71" w:rsidR="004A49AB" w:rsidRDefault="004A49AB" w:rsidP="00570EED">
      <w:pPr>
        <w:numPr>
          <w:ilvl w:val="1"/>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na část Ceny ve výši 2 722 500 Kč včetně DPH po provedení čtvrté části díla za rok 2025 nebo na příslušnou dílčí část této částky po provedení dílčí části čtvrté části díla za rok.</w:t>
      </w:r>
    </w:p>
    <w:p w14:paraId="75E611AC"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686E0A32" w14:textId="5E734764" w:rsidR="004A49AB" w:rsidRPr="00570EED" w:rsidRDefault="004A49AB" w:rsidP="00570EED">
      <w:pPr>
        <w:spacing w:after="384" w:line="276" w:lineRule="auto"/>
        <w:ind w:left="360"/>
        <w:rPr>
          <w:rFonts w:ascii="Arial" w:hAnsi="Arial" w:cs="Arial"/>
          <w:sz w:val="22"/>
          <w:szCs w:val="22"/>
        </w:rPr>
      </w:pPr>
      <w:r w:rsidRPr="00570EED">
        <w:rPr>
          <w:rFonts w:ascii="Arial" w:hAnsi="Arial" w:cs="Arial"/>
          <w:sz w:val="22"/>
          <w:szCs w:val="22"/>
        </w:rPr>
        <w:lastRenderedPageBreak/>
        <w:t xml:space="preserve">Jednotlivé části díla a dílčí části jsou blíže vymezeny v příloze č. 5. Dokončení jednotlivých částí </w:t>
      </w:r>
      <w:r w:rsidR="00E62BBB">
        <w:rPr>
          <w:rFonts w:ascii="Arial" w:hAnsi="Arial" w:cs="Arial"/>
          <w:sz w:val="22"/>
          <w:szCs w:val="22"/>
        </w:rPr>
        <w:t xml:space="preserve">(nebo dílčích částí) </w:t>
      </w:r>
      <w:r w:rsidRPr="00570EED">
        <w:rPr>
          <w:rFonts w:ascii="Arial" w:hAnsi="Arial" w:cs="Arial"/>
          <w:sz w:val="22"/>
          <w:szCs w:val="22"/>
        </w:rPr>
        <w:t xml:space="preserve">díla bude potvrzeno vždy písemným Protokolem o dokončení přísl. </w:t>
      </w:r>
      <w:proofErr w:type="gramStart"/>
      <w:r w:rsidRPr="00570EED">
        <w:rPr>
          <w:rFonts w:ascii="Arial" w:hAnsi="Arial" w:cs="Arial"/>
          <w:sz w:val="22"/>
          <w:szCs w:val="22"/>
        </w:rPr>
        <w:t xml:space="preserve">části </w:t>
      </w:r>
      <w:r w:rsidR="00E62BBB" w:rsidRPr="00570EED">
        <w:rPr>
          <w:rFonts w:ascii="Arial" w:hAnsi="Arial" w:cs="Arial"/>
          <w:sz w:val="22"/>
          <w:szCs w:val="22"/>
        </w:rPr>
        <w:t xml:space="preserve"> </w:t>
      </w:r>
      <w:r w:rsidR="00E62BBB">
        <w:rPr>
          <w:rFonts w:ascii="Arial" w:hAnsi="Arial" w:cs="Arial"/>
          <w:sz w:val="22"/>
          <w:szCs w:val="22"/>
        </w:rPr>
        <w:t>(nebo</w:t>
      </w:r>
      <w:proofErr w:type="gramEnd"/>
      <w:r w:rsidR="00E62BBB">
        <w:rPr>
          <w:rFonts w:ascii="Arial" w:hAnsi="Arial" w:cs="Arial"/>
          <w:sz w:val="22"/>
          <w:szCs w:val="22"/>
        </w:rPr>
        <w:t xml:space="preserve"> dílčí části) </w:t>
      </w:r>
      <w:r w:rsidRPr="00570EED">
        <w:rPr>
          <w:rFonts w:ascii="Arial" w:hAnsi="Arial" w:cs="Arial"/>
          <w:sz w:val="22"/>
          <w:szCs w:val="22"/>
        </w:rPr>
        <w:t xml:space="preserve">díla, podepsané Objednatelem a Zhotovitelem, což je odkládací podmínkou pro fakturaci přísl. části </w:t>
      </w:r>
      <w:r w:rsidR="00E62BBB">
        <w:rPr>
          <w:rFonts w:ascii="Arial" w:hAnsi="Arial" w:cs="Arial"/>
          <w:sz w:val="22"/>
          <w:szCs w:val="22"/>
        </w:rPr>
        <w:t xml:space="preserve">(nebo dílčí části) </w:t>
      </w:r>
      <w:r w:rsidRPr="00570EED">
        <w:rPr>
          <w:rFonts w:ascii="Arial" w:hAnsi="Arial" w:cs="Arial"/>
          <w:sz w:val="22"/>
          <w:szCs w:val="22"/>
        </w:rPr>
        <w:t>díla Zhotovitelem, nestanoví-li tato smlouva pro přísl. část</w:t>
      </w:r>
      <w:r w:rsidR="00E62BBB">
        <w:rPr>
          <w:rFonts w:ascii="Arial" w:hAnsi="Arial" w:cs="Arial"/>
          <w:sz w:val="22"/>
          <w:szCs w:val="22"/>
        </w:rPr>
        <w:t xml:space="preserve"> (nebo dílčí část)</w:t>
      </w:r>
      <w:r w:rsidRPr="00570EED">
        <w:rPr>
          <w:rFonts w:ascii="Arial" w:hAnsi="Arial" w:cs="Arial"/>
          <w:sz w:val="22"/>
          <w:szCs w:val="22"/>
        </w:rPr>
        <w:t xml:space="preserve"> díla jinak.</w:t>
      </w:r>
      <w:r w:rsidR="00E62BBB">
        <w:rPr>
          <w:rFonts w:ascii="Arial" w:hAnsi="Arial" w:cs="Arial"/>
          <w:sz w:val="22"/>
          <w:szCs w:val="22"/>
        </w:rPr>
        <w:t xml:space="preserve"> Objednatel je povinen Protokol podepsat, ledaže by příslušná část (nebo dílčí část) díla trpěla vadou. </w:t>
      </w:r>
      <w:r w:rsidRPr="00570EED">
        <w:rPr>
          <w:rFonts w:ascii="Arial" w:hAnsi="Arial" w:cs="Arial"/>
          <w:sz w:val="22"/>
          <w:szCs w:val="22"/>
        </w:rPr>
        <w:t xml:space="preserve">Objednatel je oprávněn požadovat a Zhotovitel je povinen Objednateli poskytnout písemné potvrzení podepsané Autorem ohledně výhradního autorství k jakékoliv dokončené a hrazené části díla, bez kterého není Objednatel povinen Protokol podepsat. </w:t>
      </w:r>
    </w:p>
    <w:p w14:paraId="2CCF35EB" w14:textId="1E1BB6E6" w:rsidR="004A49AB" w:rsidRDefault="004A49AB" w:rsidP="00570EED">
      <w:pPr>
        <w:numPr>
          <w:ilvl w:val="0"/>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Splatnost faktury bude činit 15 dnů ode dne jejího dojití Objednateli.</w:t>
      </w:r>
    </w:p>
    <w:p w14:paraId="5E596D96"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50252755" w14:textId="6F2DB271" w:rsidR="004A49AB" w:rsidRDefault="004A49AB" w:rsidP="00570EED">
      <w:pPr>
        <w:numPr>
          <w:ilvl w:val="0"/>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Faktura vystavená Zhotovitelem musí obsahovat všechny zákonné náležitosti daňového dokladu dle zákona č. 235/2004 Sb. </w:t>
      </w:r>
    </w:p>
    <w:p w14:paraId="3C8FDACA"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375A773A" w14:textId="37E3CF82" w:rsidR="004A49AB" w:rsidRDefault="004A49AB" w:rsidP="00570EED">
      <w:pPr>
        <w:numPr>
          <w:ilvl w:val="0"/>
          <w:numId w:val="24"/>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je povinen části Ceny zaplatit převodem na účet Zhotovitele uvedený ve faktuře.</w:t>
      </w:r>
    </w:p>
    <w:p w14:paraId="416270C9"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249CC097" w14:textId="77777777" w:rsidR="004A49AB" w:rsidRPr="00570EED" w:rsidRDefault="004A49AB" w:rsidP="00570EED">
      <w:pPr>
        <w:numPr>
          <w:ilvl w:val="0"/>
          <w:numId w:val="24"/>
        </w:numPr>
        <w:suppressAutoHyphens w:val="0"/>
        <w:spacing w:line="276" w:lineRule="auto"/>
        <w:contextualSpacing/>
        <w:jc w:val="both"/>
        <w:rPr>
          <w:rFonts w:ascii="Arial" w:hAnsi="Arial" w:cs="Arial"/>
          <w:sz w:val="22"/>
          <w:szCs w:val="22"/>
        </w:rPr>
      </w:pPr>
      <w:r w:rsidRPr="00570EED">
        <w:rPr>
          <w:rFonts w:ascii="Arial" w:hAnsi="Arial" w:cs="Arial"/>
          <w:sz w:val="22"/>
          <w:szCs w:val="22"/>
        </w:rPr>
        <w:t>Smluvní strany výslovně sjednávají, že stav stavby na Místě plnění nemá vliv na povinnost Objednatele zaplatit sjednanou Cenu, pokud v mezidobí došlo k provedení (dokončení) přísl. části Díla; Objednatel ovšem nijak neodpovídá za stav stavby, na které se nijak investorsky ani jinak nepodílí a je oprávněn požádat Zhotovitele o přerušení provádění díla z důvodu nevyhovujícího stavu stavby (znemožňující z pohledu Objednatele umístění díla do Místa plnění), a to i opakovaně a Zhotovitel není oprávněn této žádosti bez vážného důvodu nevyhovět. Zhotovitel umožní třetí osobě určené Objednatelem přístup do místa dočasného umístění přísl. části díla k jejímu transportu a instalaci na Místo plnění kdykoliv poté, co Objednatel uhradí Zhotoviteli fakturu za přísl. část díla, která má být instalována v Místě plnění.</w:t>
      </w:r>
    </w:p>
    <w:p w14:paraId="2C953680" w14:textId="77777777" w:rsidR="004A49AB" w:rsidRPr="00570EED" w:rsidRDefault="004A49AB" w:rsidP="00570EED">
      <w:pPr>
        <w:pStyle w:val="Odstavecseseznamem"/>
        <w:spacing w:line="276" w:lineRule="auto"/>
        <w:rPr>
          <w:rFonts w:ascii="Arial" w:hAnsi="Arial" w:cs="Arial"/>
          <w:sz w:val="22"/>
          <w:szCs w:val="22"/>
        </w:rPr>
      </w:pPr>
    </w:p>
    <w:p w14:paraId="73589793" w14:textId="21D7CB44" w:rsidR="004A49AB" w:rsidRPr="00570EED" w:rsidRDefault="004A49AB" w:rsidP="00570EED">
      <w:pPr>
        <w:numPr>
          <w:ilvl w:val="0"/>
          <w:numId w:val="24"/>
        </w:numPr>
        <w:suppressAutoHyphens w:val="0"/>
        <w:spacing w:line="276" w:lineRule="auto"/>
        <w:contextualSpacing/>
        <w:jc w:val="both"/>
        <w:rPr>
          <w:rFonts w:ascii="Arial" w:hAnsi="Arial" w:cs="Arial"/>
          <w:sz w:val="22"/>
          <w:szCs w:val="22"/>
        </w:rPr>
      </w:pPr>
      <w:r w:rsidRPr="00570EED">
        <w:rPr>
          <w:rFonts w:ascii="Arial" w:hAnsi="Arial" w:cs="Arial"/>
          <w:sz w:val="22"/>
          <w:szCs w:val="22"/>
        </w:rPr>
        <w:t xml:space="preserve">Objednatel prohlašuje a Zhotovitel bere na vědomí, že úhrada Ceny je závislá na získání finančních prostředků do rozpočtu Objednatele od zřizovatele Objednatele, kterým je hl. m. Praha. Objednatel si vyhrazuje </w:t>
      </w:r>
      <w:r w:rsidR="00B55BE6">
        <w:rPr>
          <w:rFonts w:ascii="Arial" w:hAnsi="Arial" w:cs="Arial"/>
          <w:sz w:val="22"/>
          <w:szCs w:val="22"/>
        </w:rPr>
        <w:t xml:space="preserve">v případě, že </w:t>
      </w:r>
      <w:r w:rsidRPr="00570EED">
        <w:rPr>
          <w:rFonts w:ascii="Arial" w:hAnsi="Arial" w:cs="Arial"/>
          <w:sz w:val="22"/>
          <w:szCs w:val="22"/>
        </w:rPr>
        <w:t>nezíská potřebné finanční prostředky k úhradě Ceny za provedení díla / přísl. částí, písemně vyrozumět Zhotovitele o tom, že nezískal / nezíská finanční prostředky od svého zřizovatele umožňující Objednateli úhradu Ceny za přísl. část díla</w:t>
      </w:r>
      <w:r w:rsidR="00F036D8">
        <w:rPr>
          <w:rFonts w:ascii="Arial" w:hAnsi="Arial" w:cs="Arial"/>
          <w:sz w:val="22"/>
          <w:szCs w:val="22"/>
        </w:rPr>
        <w:t>,</w:t>
      </w:r>
      <w:r w:rsidRPr="00570EED">
        <w:rPr>
          <w:rFonts w:ascii="Arial" w:hAnsi="Arial" w:cs="Arial"/>
          <w:sz w:val="22"/>
          <w:szCs w:val="22"/>
        </w:rPr>
        <w:t xml:space="preserve"> bez zbytečného odkladu poté, co se taková informace stane jistou a Objednatel se jí dozví. K odstranění příp. pochybností se strany dohodly na tom, že Objednatel není v prodlení s úhradou jakékoliv Ceny v případě, že neobdržel od svého zřizovatele potřebné finanční prostředky určené k úhradě jakékoliv části Ceny</w:t>
      </w:r>
      <w:r w:rsidR="00E62BBB">
        <w:rPr>
          <w:rFonts w:ascii="Arial" w:hAnsi="Arial" w:cs="Arial"/>
          <w:sz w:val="22"/>
          <w:szCs w:val="22"/>
        </w:rPr>
        <w:t xml:space="preserve"> a že </w:t>
      </w:r>
      <w:r w:rsidR="00B84EB5">
        <w:rPr>
          <w:rFonts w:ascii="Arial" w:hAnsi="Arial" w:cs="Arial"/>
          <w:sz w:val="22"/>
          <w:szCs w:val="22"/>
        </w:rPr>
        <w:t>dojde k uzavření dodatku dle následující věty</w:t>
      </w:r>
      <w:r w:rsidRPr="00570EED">
        <w:rPr>
          <w:rFonts w:ascii="Arial" w:hAnsi="Arial" w:cs="Arial"/>
          <w:sz w:val="22"/>
          <w:szCs w:val="22"/>
        </w:rPr>
        <w:t xml:space="preserve">. </w:t>
      </w:r>
      <w:r w:rsidR="00B55BE6">
        <w:rPr>
          <w:rFonts w:ascii="Arial" w:hAnsi="Arial" w:cs="Arial"/>
          <w:sz w:val="22"/>
          <w:szCs w:val="22"/>
        </w:rPr>
        <w:t>Změna plnění smlouvy dle harmo</w:t>
      </w:r>
      <w:r w:rsidR="00E62BBB">
        <w:rPr>
          <w:rFonts w:ascii="Arial" w:hAnsi="Arial" w:cs="Arial"/>
          <w:sz w:val="22"/>
          <w:szCs w:val="22"/>
        </w:rPr>
        <w:t>no</w:t>
      </w:r>
      <w:r w:rsidR="00B55BE6">
        <w:rPr>
          <w:rFonts w:ascii="Arial" w:hAnsi="Arial" w:cs="Arial"/>
          <w:sz w:val="22"/>
          <w:szCs w:val="22"/>
        </w:rPr>
        <w:t>gramu a položkového rozpočtu dle Přílohy č.3. a Přílohy č.5 bude upraven</w:t>
      </w:r>
      <w:r w:rsidR="00B84EB5">
        <w:rPr>
          <w:rFonts w:ascii="Arial" w:hAnsi="Arial" w:cs="Arial"/>
          <w:sz w:val="22"/>
          <w:szCs w:val="22"/>
        </w:rPr>
        <w:t>a</w:t>
      </w:r>
      <w:r w:rsidR="00B55BE6" w:rsidRPr="00570EED">
        <w:rPr>
          <w:rFonts w:ascii="Arial" w:hAnsi="Arial" w:cs="Arial"/>
          <w:sz w:val="22"/>
          <w:szCs w:val="22"/>
        </w:rPr>
        <w:t xml:space="preserve"> změn</w:t>
      </w:r>
      <w:r w:rsidR="00B55BE6">
        <w:rPr>
          <w:rFonts w:ascii="Arial" w:hAnsi="Arial" w:cs="Arial"/>
          <w:sz w:val="22"/>
          <w:szCs w:val="22"/>
        </w:rPr>
        <w:t>ou</w:t>
      </w:r>
      <w:r w:rsidR="00B55BE6" w:rsidRPr="00570EED">
        <w:rPr>
          <w:rFonts w:ascii="Arial" w:hAnsi="Arial" w:cs="Arial"/>
          <w:sz w:val="22"/>
          <w:szCs w:val="22"/>
        </w:rPr>
        <w:t xml:space="preserve"> smlouvy formou písemného dodatku</w:t>
      </w:r>
      <w:r w:rsidR="00B84EB5">
        <w:rPr>
          <w:rFonts w:ascii="Arial" w:hAnsi="Arial" w:cs="Arial"/>
          <w:sz w:val="22"/>
          <w:szCs w:val="22"/>
        </w:rPr>
        <w:t>, ve kterém bude ujednána přinejmenším náhrada nákladů, které Zhotovitel vynalož</w:t>
      </w:r>
      <w:r w:rsidR="00BD63DA">
        <w:rPr>
          <w:rFonts w:ascii="Arial" w:hAnsi="Arial" w:cs="Arial"/>
          <w:sz w:val="22"/>
          <w:szCs w:val="22"/>
        </w:rPr>
        <w:t>il</w:t>
      </w:r>
      <w:r w:rsidR="00B84EB5">
        <w:rPr>
          <w:rFonts w:ascii="Arial" w:hAnsi="Arial" w:cs="Arial"/>
          <w:sz w:val="22"/>
          <w:szCs w:val="22"/>
        </w:rPr>
        <w:t xml:space="preserve"> (případně se zavá</w:t>
      </w:r>
      <w:r w:rsidR="00BD63DA">
        <w:rPr>
          <w:rFonts w:ascii="Arial" w:hAnsi="Arial" w:cs="Arial"/>
          <w:sz w:val="22"/>
          <w:szCs w:val="22"/>
        </w:rPr>
        <w:t>zal</w:t>
      </w:r>
      <w:r w:rsidR="00B84EB5">
        <w:rPr>
          <w:rFonts w:ascii="Arial" w:hAnsi="Arial" w:cs="Arial"/>
          <w:sz w:val="22"/>
          <w:szCs w:val="22"/>
        </w:rPr>
        <w:t xml:space="preserve"> vynaložit) před písemným vyrozuměním dle věty druhé</w:t>
      </w:r>
      <w:r w:rsidR="00F036D8">
        <w:rPr>
          <w:rFonts w:ascii="Arial" w:hAnsi="Arial" w:cs="Arial"/>
          <w:sz w:val="22"/>
          <w:szCs w:val="22"/>
        </w:rPr>
        <w:t xml:space="preserve">, a </w:t>
      </w:r>
      <w:r w:rsidR="00BD63DA">
        <w:rPr>
          <w:rFonts w:ascii="Arial" w:hAnsi="Arial" w:cs="Arial"/>
          <w:sz w:val="22"/>
          <w:szCs w:val="22"/>
        </w:rPr>
        <w:t>popřípadě též</w:t>
      </w:r>
      <w:r w:rsidR="00F036D8">
        <w:rPr>
          <w:rFonts w:ascii="Arial" w:hAnsi="Arial" w:cs="Arial"/>
          <w:sz w:val="22"/>
          <w:szCs w:val="22"/>
        </w:rPr>
        <w:t xml:space="preserve"> prodloužení lhůt pro provedení díla reflektující dobu, která uplyne mezi dojitím předmětného písemného vyrozumění a uzavřením dodatku</w:t>
      </w:r>
      <w:r w:rsidR="00B55BE6">
        <w:rPr>
          <w:rFonts w:ascii="Arial" w:hAnsi="Arial" w:cs="Arial"/>
          <w:sz w:val="22"/>
          <w:szCs w:val="22"/>
        </w:rPr>
        <w:t>.</w:t>
      </w:r>
      <w:r w:rsidR="004D487A">
        <w:rPr>
          <w:rFonts w:ascii="Arial" w:hAnsi="Arial" w:cs="Arial"/>
          <w:sz w:val="22"/>
          <w:szCs w:val="22"/>
        </w:rPr>
        <w:t xml:space="preserve"> Výzvu k uzavření tohoto dodatku může učinit kterákoliv smluvní strana.</w:t>
      </w:r>
    </w:p>
    <w:p w14:paraId="28BBE2C2" w14:textId="77777777" w:rsidR="004A49AB" w:rsidRPr="00570EED" w:rsidRDefault="004A49AB" w:rsidP="00570EED">
      <w:pPr>
        <w:spacing w:line="276" w:lineRule="auto"/>
        <w:ind w:left="360"/>
        <w:rPr>
          <w:rFonts w:ascii="Arial" w:hAnsi="Arial" w:cs="Arial"/>
          <w:sz w:val="22"/>
          <w:szCs w:val="22"/>
        </w:rPr>
      </w:pPr>
    </w:p>
    <w:p w14:paraId="4AF6E5CC" w14:textId="77777777" w:rsidR="004A49AB" w:rsidRPr="00570EED" w:rsidRDefault="004A49AB" w:rsidP="00570EED">
      <w:pPr>
        <w:numPr>
          <w:ilvl w:val="0"/>
          <w:numId w:val="24"/>
        </w:numPr>
        <w:suppressAutoHyphens w:val="0"/>
        <w:spacing w:line="276" w:lineRule="auto"/>
        <w:contextualSpacing/>
        <w:jc w:val="both"/>
        <w:rPr>
          <w:rFonts w:ascii="Arial" w:hAnsi="Arial" w:cs="Arial"/>
          <w:sz w:val="22"/>
          <w:szCs w:val="22"/>
        </w:rPr>
      </w:pPr>
      <w:r w:rsidRPr="00570EED">
        <w:rPr>
          <w:rFonts w:ascii="Arial" w:hAnsi="Arial" w:cs="Arial"/>
          <w:sz w:val="22"/>
          <w:szCs w:val="22"/>
        </w:rPr>
        <w:lastRenderedPageBreak/>
        <w:t>V případě, se ukáže, že stavba, resp. Místo plnění a stav jejího provádění se od přílohy č. 2 odlišuje způsobem majícím vliv na (i) instalaci předmětu Díla (vč. jeho rozsahu) v Místě plnění nebo (</w:t>
      </w:r>
      <w:proofErr w:type="spellStart"/>
      <w:r w:rsidRPr="00570EED">
        <w:rPr>
          <w:rFonts w:ascii="Arial" w:hAnsi="Arial" w:cs="Arial"/>
          <w:sz w:val="22"/>
          <w:szCs w:val="22"/>
        </w:rPr>
        <w:t>ii</w:t>
      </w:r>
      <w:proofErr w:type="spellEnd"/>
      <w:r w:rsidRPr="00570EED">
        <w:rPr>
          <w:rFonts w:ascii="Arial" w:hAnsi="Arial" w:cs="Arial"/>
          <w:sz w:val="22"/>
          <w:szCs w:val="22"/>
        </w:rPr>
        <w:t>) přesné umístění předmětu Díla (jakékoliv jeho části) na místa určená v příloze č.2, jsou strany povinny jednat spolu o změně smlouvy formou písemného dodatku, reagující na stav stavby/Místo plnění s cílem dohodnout se na potřebných úpravách smlouvy. Nepodaří-li se stranám se dohodnout na změně smlouvy ve formě uzavření dodatku ke smlouvě ani do 90 dnů ode dne, kdy kterákoliv strana vyzvala druhou stranu k jednání o změně smlouvy z důvodů uvedených v tomto ustanovení, je každá strana oprávněna od této smlouvy odstoupit.</w:t>
      </w:r>
    </w:p>
    <w:p w14:paraId="64605562" w14:textId="77777777" w:rsidR="00570EED" w:rsidRDefault="00570EED" w:rsidP="00570EED">
      <w:pPr>
        <w:spacing w:after="384" w:line="276" w:lineRule="auto"/>
        <w:rPr>
          <w:rFonts w:ascii="Arial" w:hAnsi="Arial" w:cs="Arial"/>
          <w:b/>
          <w:sz w:val="22"/>
          <w:szCs w:val="22"/>
        </w:rPr>
      </w:pPr>
    </w:p>
    <w:p w14:paraId="0580CF8F" w14:textId="2952B116"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III.</w:t>
      </w:r>
    </w:p>
    <w:p w14:paraId="61480353" w14:textId="37B367A8"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Způsob a podmínky provedení díla</w:t>
      </w:r>
    </w:p>
    <w:p w14:paraId="7A89C50A" w14:textId="77777777" w:rsidR="00570EED" w:rsidRPr="00570EED" w:rsidRDefault="00570EED" w:rsidP="00570EED">
      <w:pPr>
        <w:spacing w:line="276" w:lineRule="auto"/>
        <w:jc w:val="center"/>
        <w:rPr>
          <w:rFonts w:ascii="Arial" w:hAnsi="Arial" w:cs="Arial"/>
          <w:b/>
          <w:sz w:val="22"/>
          <w:szCs w:val="22"/>
        </w:rPr>
      </w:pPr>
    </w:p>
    <w:p w14:paraId="7CCBC403" w14:textId="4859526B" w:rsidR="004A49AB"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se zavazuje provést dílo s potřebnou péčí, na svůj náklad a nebezpečí.</w:t>
      </w:r>
    </w:p>
    <w:p w14:paraId="2E4D57BA"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140E8D65" w14:textId="3ED0BD17" w:rsidR="004A49AB"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je povinen dostavit se ke stvrzení provedení příslušné části díla nebo dílčí části díla do 14 dnů od výzvy Zhotovitele.</w:t>
      </w:r>
    </w:p>
    <w:p w14:paraId="3E820885"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481A838A" w14:textId="1DFD76EA" w:rsidR="004A49AB"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I po provedení jednotlivých částí díla nebo dílčích částí díla Objednatelem budou předměty Díla uschovány v dispozici Zhotovitele, a to za účelem jejich předání třetí osobě dle čl. I. odst. 4. Nebude-li příslušný předmět Díla předán třetí osobě ani do uplynutí roku 2026, ačkoliv bylo </w:t>
      </w:r>
      <w:r w:rsidR="00CD3DF9">
        <w:rPr>
          <w:rFonts w:ascii="Arial" w:hAnsi="Arial" w:cs="Arial"/>
          <w:sz w:val="22"/>
          <w:szCs w:val="22"/>
        </w:rPr>
        <w:t>potvrzeno</w:t>
      </w:r>
      <w:r w:rsidR="00CD3DF9" w:rsidRPr="00570EED">
        <w:rPr>
          <w:rFonts w:ascii="Arial" w:hAnsi="Arial" w:cs="Arial"/>
          <w:sz w:val="22"/>
          <w:szCs w:val="22"/>
        </w:rPr>
        <w:t xml:space="preserve"> </w:t>
      </w:r>
      <w:r w:rsidRPr="00570EED">
        <w:rPr>
          <w:rFonts w:ascii="Arial" w:hAnsi="Arial" w:cs="Arial"/>
          <w:sz w:val="22"/>
          <w:szCs w:val="22"/>
        </w:rPr>
        <w:t xml:space="preserve">jeho dokončení </w:t>
      </w:r>
      <w:r w:rsidR="00CD3DF9" w:rsidRPr="00570EED">
        <w:rPr>
          <w:rFonts w:ascii="Arial" w:hAnsi="Arial" w:cs="Arial"/>
          <w:sz w:val="22"/>
          <w:szCs w:val="22"/>
        </w:rPr>
        <w:t xml:space="preserve">písemným Protokolem </w:t>
      </w:r>
      <w:r w:rsidRPr="00570EED">
        <w:rPr>
          <w:rFonts w:ascii="Arial" w:hAnsi="Arial" w:cs="Arial"/>
          <w:sz w:val="22"/>
          <w:szCs w:val="22"/>
        </w:rPr>
        <w:t>uvedeným v čl. II. odst. 2.</w:t>
      </w:r>
      <w:r w:rsidR="00CD3DF9">
        <w:rPr>
          <w:rFonts w:ascii="Arial" w:hAnsi="Arial" w:cs="Arial"/>
          <w:sz w:val="22"/>
          <w:szCs w:val="22"/>
        </w:rPr>
        <w:t>,</w:t>
      </w:r>
      <w:r w:rsidRPr="00570EED">
        <w:rPr>
          <w:rFonts w:ascii="Arial" w:hAnsi="Arial" w:cs="Arial"/>
          <w:sz w:val="22"/>
          <w:szCs w:val="22"/>
        </w:rPr>
        <w:t xml:space="preserve"> nese Objednatel nebezpečí vzniku škody, nahodilé zkázy nebo nahodilého zhoršení na díle. Předchozí věta se neaplikuje v případě, bude-li předání třetí osobě zmařeno v důsledku zavinění Zhotovitele.</w:t>
      </w:r>
    </w:p>
    <w:p w14:paraId="56BD2461"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5F508CD7" w14:textId="73B56597" w:rsidR="004A49AB"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Příslušná část díla nebo dílčí část díla je provedena, je-li dokončena (tj. je-li předvedena způsobilost sloužit svému účelu v rozsahu, který lze předvést před instalací na Místě plnění a který odpovídá povaze postupu předvídaného v příloze č. 5). Provedení jednotlivých částí díla nebo dílčích částí díla bude stvrzeno podpisem protokolu o provedení příslušné fáze díla (dále též „</w:t>
      </w:r>
      <w:r w:rsidRPr="00570EED">
        <w:rPr>
          <w:rFonts w:ascii="Arial" w:hAnsi="Arial" w:cs="Arial"/>
          <w:b/>
          <w:sz w:val="22"/>
          <w:szCs w:val="22"/>
        </w:rPr>
        <w:t>Protokol</w:t>
      </w:r>
      <w:r w:rsidRPr="00570EED">
        <w:rPr>
          <w:rFonts w:ascii="Arial" w:hAnsi="Arial" w:cs="Arial"/>
          <w:sz w:val="22"/>
          <w:szCs w:val="22"/>
        </w:rPr>
        <w:t xml:space="preserve">“) oběma smluvními stranami. Vzor Protokolu tvoří přílohu č. 4 této smlouvy. Právo Zhotovitele vystavit fakturu a domáhat se zaplacení Ceny (případně její části) vznikne a bude trvat v rozsahu dle § 2613 občanského zákoníku i tehdy, zmaří-li se provedení příslušné části díla nebo dílčí části díla z důvodu na straně Objednatele. </w:t>
      </w:r>
    </w:p>
    <w:p w14:paraId="5D6E8307"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6E8A793F" w14:textId="2B052959" w:rsidR="004A49AB"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Vlastnické právo k jednotlivým předmětům Díla se převádí okamžikem instalace příslušného předmětu Díla na Místě plnění. Tato instalace bude stvrzena podpisem Protokolu.    </w:t>
      </w:r>
    </w:p>
    <w:p w14:paraId="02C43946"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0FCFA2C9" w14:textId="05C10201" w:rsidR="004A49AB"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Objednatel prohlašuje, že si je vědom osobnostních práv Autora, zejména práva na nedotknutelnost autorského díla. Za tím účelem se zavazuje vyvinout úsilí k tomu, že po celou dobu vystavování předmětů Díla v Místě plnění budou předměty Díla zpřístupněny jako celek, není-li v této smlouvě stanoveno jinak. Objednatel se dále zejména zavazuje, že bez souhlasu Autora do Místa plnění neumístí další věci, neučiní jinou změnu Místa plnění oproti specifikaci obsažené v příloze č. 2 této smlouvy a neučiní ani jinou změnu nebo zásah do autorského díla, který by mohl mít za následek snížení hodnoty autorského díla </w:t>
      </w:r>
      <w:r w:rsidRPr="00570EED">
        <w:rPr>
          <w:rFonts w:ascii="Arial" w:hAnsi="Arial" w:cs="Arial"/>
          <w:sz w:val="22"/>
          <w:szCs w:val="22"/>
        </w:rPr>
        <w:lastRenderedPageBreak/>
        <w:t>nebo způsobení újmy na cti nebo dobré pověsti Zhotovitele. Práva Autora vůči třetím osobám tím nejsou dotčena.</w:t>
      </w:r>
    </w:p>
    <w:p w14:paraId="5954624B"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2BA4BF27" w14:textId="77777777" w:rsidR="004A49AB" w:rsidRPr="00570EED" w:rsidRDefault="004A49AB" w:rsidP="00570EED">
      <w:pPr>
        <w:numPr>
          <w:ilvl w:val="0"/>
          <w:numId w:val="25"/>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je oprávněn pozastavit provádění díla v případě prodlení Objednatele s úhradou jakékoliv části Ceny, úpadku či hrozícího úpadku Objednatele, neposkytnutí nutné součinnosti Objednatelem nebo v případě stavební nepřipravenosti Místa plnění, bude-li v tomto případě o přerušení provádění díla Objednatelem požádán. Termín plnění, ke kterému se Zhotovitel zavázal touto smlouvu, se posunuje o dobu, po kterou bylo Zhotovitelem pozastaveno provádění díla.</w:t>
      </w:r>
    </w:p>
    <w:p w14:paraId="34BEAFFF" w14:textId="77777777" w:rsidR="00570EED" w:rsidRDefault="00570EED" w:rsidP="00570EED">
      <w:pPr>
        <w:spacing w:after="384" w:line="276" w:lineRule="auto"/>
        <w:rPr>
          <w:rFonts w:ascii="Arial" w:hAnsi="Arial" w:cs="Arial"/>
          <w:b/>
          <w:sz w:val="22"/>
          <w:szCs w:val="22"/>
        </w:rPr>
      </w:pPr>
    </w:p>
    <w:p w14:paraId="1DB7BE5E" w14:textId="64A54E6E"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IV.</w:t>
      </w:r>
    </w:p>
    <w:p w14:paraId="2CFDB643" w14:textId="1272A1E8"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Licence</w:t>
      </w:r>
    </w:p>
    <w:p w14:paraId="7C32C725" w14:textId="77777777" w:rsidR="00570EED" w:rsidRPr="00570EED" w:rsidRDefault="00570EED" w:rsidP="00570EED">
      <w:pPr>
        <w:spacing w:line="276" w:lineRule="auto"/>
        <w:jc w:val="center"/>
        <w:rPr>
          <w:rFonts w:ascii="Arial" w:hAnsi="Arial" w:cs="Arial"/>
          <w:b/>
          <w:sz w:val="22"/>
          <w:szCs w:val="22"/>
        </w:rPr>
      </w:pPr>
    </w:p>
    <w:p w14:paraId="4438F71C" w14:textId="2B865BEB"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se zavazuje vytvořit předměty Díla skrze Autora jako jedinečné výsledky jeho tvůrčí činnosti vyjádřené v hmotné podobě.</w:t>
      </w:r>
    </w:p>
    <w:p w14:paraId="5DDDAA65"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5DA8EBF4" w14:textId="7ACB8F85"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k originálům předmětů Díla, které budou instalovány v Místě plnění, poskytuje ve prospěch Objednatele výhradní licenci k užití všemi způsoby dle ust. § 14 až ust. § 17 autorského zákona, zejména oprávnění vystavovat originály předmětů Díla. Zhotovitel ve prospěch Objednatele dále poskytuje nevýhradní licenci, aby Objednatel sděloval originály předmětů Díla veřejnosti a aby za účelem propagace, evidence a publikace zhotovoval v nezbytném rozsahu rozmnoženiny předmětů Díla, zejména fotografické, obrazové, zvukově obrazové a ve formě trojrozměrného modelu. To platí obdobně i pro souborné dílo tvořené jednotlivými předměty Díla.</w:t>
      </w:r>
    </w:p>
    <w:p w14:paraId="2C800852"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68442A74" w14:textId="2A8C3E5C"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Tyto licence jsou poskytnuty po dobu trvání autorských majetkových práv k příslušnému autorskému dílu (předmětu Díla), a to od okamžiku vytvoření příslušného předmětu Díla. Licence se poskytují množstevně a teritoriálně neomezeně. Tím není dotčena povinnost zhotovovat rozmnoženiny za účelem propagace, evidence a publikace pouze v nezbytném rozsahu. </w:t>
      </w:r>
    </w:p>
    <w:p w14:paraId="596F708A"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7C2B6D2D" w14:textId="1EC62D11"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Pro vyloučení pochybností smluvní strany dále výslovně upřesňují, že Zhotovitel (ani Autor) není oprávněn zhotovit v prostředí odpovídajícím z hlediska stavebního a architektonického Místu plnění rozmnoženinu předmětného souborného díla (tj. rozmnoženinu celku tvořeného jednotlivými předměty Díla). Tím není dotčeno právo Zhotovitele (i Autora) zhotovit v nezbytném rozsahu rozmnoženinu za účelem propagace, evidence a publikace (zejména zhotovovat rozmnoženiny fotografické, obrazové, zvukově obrazové a ve formě trojrozměrného modelu), tj. nikoliv pro účely vytváření a prodeje jejich rozmnoženin (kopií) v podobě, v jakém tvoří předmět Díla. Zhotovitel (i Autor) je též oprávněn zhotovit autorská díla, která budou podobná jednotlivým předmětům Díla, ale budou mít odlišnou velikost nebo budou zhotoveny z jiných materiálů nebo se budou odlišovat v podstatných prvcích.</w:t>
      </w:r>
    </w:p>
    <w:p w14:paraId="422C0A30"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3D6D2C7E" w14:textId="1DEE7BD0"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Objednatel je oprávněn poskytnout třetí osobě zcela nebo zčásti oprávnění tvořící součást licence (podlicenci). </w:t>
      </w:r>
    </w:p>
    <w:p w14:paraId="56CEFD25"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50E09364" w14:textId="0F132ACF" w:rsidR="004A49AB" w:rsidRDefault="004A49AB" w:rsidP="00570EED">
      <w:pPr>
        <w:numPr>
          <w:ilvl w:val="0"/>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se zavazuje:</w:t>
      </w:r>
    </w:p>
    <w:p w14:paraId="4A9462F1"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528348EE"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chránit a respektovat osobnostní autorská práva Autora, zejména právo na nedotknutelnost autorského díla;</w:t>
      </w:r>
    </w:p>
    <w:p w14:paraId="1191B7FE"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poskytnout veškerou nezbytnou součinnost při provádění díla;</w:t>
      </w:r>
    </w:p>
    <w:p w14:paraId="1E4C4379"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neprovádět jakékoli změny, úpravy nebo doplnění předmětu Díla bez souhlasu Autora, Objednatel je však oprávněn a povinen zajistit údržbu nebo opravu předmětu Díla; </w:t>
      </w:r>
    </w:p>
    <w:p w14:paraId="6EC53546"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využít výhradní licenci vystavovat originály předmětů Díla (i souborné autorské dílo jako celek) dle odst. 2 tohoto článku;</w:t>
      </w:r>
    </w:p>
    <w:p w14:paraId="1E99A0BD"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dočasně přemístit předmět Díla bez souhlasu Zhotovitele pouze v případě, že bezprostředně hrozí vznik škody na předmětu Díla či Místě plnění, hrozí vznik škody v důsledku poškození předmětu Díla či Místa plnění nebo je taková povinnost stanovena rozhodnutím orgánu veřejné moci nebo vyplývá ze zákona;</w:t>
      </w:r>
    </w:p>
    <w:p w14:paraId="06B83221"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umožnit výkon autorského dohledu, jakož i dohled na instalaci předmětů Díla na Místě plnění a předem včas informovat Autora o záměru provést instalaci;</w:t>
      </w:r>
    </w:p>
    <w:p w14:paraId="6367C9B1"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poskytnout na žádost Zhotovitele aktuální, relevantní a úplné informace o užití předmětů Díla Objednatelem nebo třetí osobou na základě udělené podlicence;</w:t>
      </w:r>
    </w:p>
    <w:p w14:paraId="1FB183DD" w14:textId="77777777" w:rsidR="004A49AB" w:rsidRPr="00570EED" w:rsidRDefault="004A49AB" w:rsidP="00570EED">
      <w:pPr>
        <w:numPr>
          <w:ilvl w:val="1"/>
          <w:numId w:val="27"/>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seznámit s právy a povinnostmi vyplývajícími z této smlouvy všechny nabyvatele podlicence.</w:t>
      </w:r>
    </w:p>
    <w:p w14:paraId="781C72B9" w14:textId="77777777" w:rsidR="004A49AB" w:rsidRPr="00570EED" w:rsidRDefault="004A49AB" w:rsidP="00570EED">
      <w:pPr>
        <w:spacing w:line="276" w:lineRule="auto"/>
        <w:jc w:val="center"/>
        <w:rPr>
          <w:rFonts w:ascii="Arial" w:hAnsi="Arial" w:cs="Arial"/>
          <w:b/>
          <w:sz w:val="22"/>
          <w:szCs w:val="22"/>
        </w:rPr>
      </w:pPr>
    </w:p>
    <w:p w14:paraId="766A214F" w14:textId="77777777"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V.</w:t>
      </w:r>
    </w:p>
    <w:p w14:paraId="13F52A53" w14:textId="77C10E23"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Ukončení smlouvy</w:t>
      </w:r>
    </w:p>
    <w:p w14:paraId="286A8ADA" w14:textId="77777777" w:rsidR="00570EED" w:rsidRPr="00570EED" w:rsidRDefault="00570EED" w:rsidP="00570EED">
      <w:pPr>
        <w:spacing w:line="276" w:lineRule="auto"/>
        <w:jc w:val="center"/>
        <w:rPr>
          <w:rFonts w:ascii="Arial" w:hAnsi="Arial" w:cs="Arial"/>
          <w:b/>
          <w:sz w:val="22"/>
          <w:szCs w:val="22"/>
        </w:rPr>
      </w:pPr>
    </w:p>
    <w:p w14:paraId="32D5A22F" w14:textId="34DED55C"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Tato smlouva může být ukončena písemnou dohodou smluvních stran nebo písemným odstoupením. Odstoupit od této smlouvy lze v případech stanovených touto smlouvou nebo zákonem. Odstoupení je účinné okamžikem jeho dojití druhé smluvní straně.</w:t>
      </w:r>
    </w:p>
    <w:p w14:paraId="581B3C4C"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6344E373" w14:textId="1E0C0836"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je oprávněn od této smlouvy odstoupit zejména v případě:</w:t>
      </w:r>
    </w:p>
    <w:p w14:paraId="7AED8C5F"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1727EC33" w14:textId="1FC79F1D" w:rsidR="004A49AB" w:rsidRPr="00570EED" w:rsidRDefault="004A49AB" w:rsidP="00570EED">
      <w:pPr>
        <w:numPr>
          <w:ilvl w:val="1"/>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prodlení Objednatele s úhradou Ceny nebo její části dle čl. II této smlouvy, a to pokud se Objednatel ocitne v prodlení s úhradou déle než 60 dnů poté, co k úhradě byl Zhotovitelem písemně vyzván;</w:t>
      </w:r>
    </w:p>
    <w:p w14:paraId="35BB7201" w14:textId="331A7CB0" w:rsidR="004A49AB" w:rsidRDefault="004A49AB" w:rsidP="00570EED">
      <w:pPr>
        <w:numPr>
          <w:ilvl w:val="1"/>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porušení povinnosti stanovené v čl. III odst. 6 nebo čl. IV odst. 6 písm. c) až f) této smlouvy Objednatelem, nedojde-li k nápravě ani do 30 dnů od doručení písemné výzvy Zhotovitele Objednateli.</w:t>
      </w:r>
    </w:p>
    <w:p w14:paraId="7A40AB98" w14:textId="77777777" w:rsidR="00570EED" w:rsidRPr="00570EED" w:rsidRDefault="00570EED" w:rsidP="00570EED">
      <w:pPr>
        <w:suppressAutoHyphens w:val="0"/>
        <w:spacing w:after="384" w:line="276" w:lineRule="auto"/>
        <w:ind w:left="1080"/>
        <w:contextualSpacing/>
        <w:jc w:val="both"/>
        <w:rPr>
          <w:rFonts w:ascii="Arial" w:hAnsi="Arial" w:cs="Arial"/>
          <w:sz w:val="22"/>
          <w:szCs w:val="22"/>
        </w:rPr>
      </w:pPr>
    </w:p>
    <w:p w14:paraId="7E971963" w14:textId="482FE68A"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je oprávněn od této smlouvy odstoupit ohledně té části (předmětu Díla), s jejichž provedením je Zhotovitel v prodlení po dobu delší než 90 dnů.</w:t>
      </w:r>
    </w:p>
    <w:p w14:paraId="10B0C7A6"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2D4576CE" w14:textId="70AC0F27"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Obě strany jsou oprávněny od této smlouvy odstoupit v případě úpadku druhé smluvní strany nebo v případě rozhodnutí o konkursu na její majetek nebo pokud vůči ní bude veden výkon rozhodnutí anebo v případě uvedeném v čl. II. odst. 8 smlouvy. </w:t>
      </w:r>
    </w:p>
    <w:p w14:paraId="4AFEF297"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5012554B" w14:textId="0CF9230B" w:rsidR="004A49AB"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V případě neprovedení díla z důvodu odstoupení od smlouvy Zhotovitelem má Zhotovitel právo na náhradu nákladů vynaložených na provádění díla. Tím není dotčeno právo na částečné odstoupení od smlouvy.</w:t>
      </w:r>
    </w:p>
    <w:p w14:paraId="4D0A179A" w14:textId="77777777" w:rsidR="00570EED" w:rsidRPr="00570EED" w:rsidRDefault="00570EED" w:rsidP="00570EED">
      <w:pPr>
        <w:suppressAutoHyphens w:val="0"/>
        <w:spacing w:after="384" w:line="276" w:lineRule="auto"/>
        <w:contextualSpacing/>
        <w:jc w:val="both"/>
        <w:rPr>
          <w:rFonts w:ascii="Arial" w:hAnsi="Arial" w:cs="Arial"/>
          <w:sz w:val="22"/>
          <w:szCs w:val="22"/>
        </w:rPr>
      </w:pPr>
    </w:p>
    <w:p w14:paraId="6A5EFDB4" w14:textId="77777777" w:rsidR="004A49AB" w:rsidRPr="00570EED" w:rsidRDefault="004A49AB" w:rsidP="00570EED">
      <w:pPr>
        <w:numPr>
          <w:ilvl w:val="0"/>
          <w:numId w:val="28"/>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lastRenderedPageBreak/>
        <w:t>Ukončením této smlouvy nejsou dotčena práva, která mají s ohledem na jejich povahu trvat i po ukončení této smlouvy.</w:t>
      </w:r>
    </w:p>
    <w:p w14:paraId="5937CBF7" w14:textId="77777777" w:rsidR="004A49AB" w:rsidRPr="00570EED" w:rsidRDefault="004A49AB" w:rsidP="00570EED">
      <w:pPr>
        <w:spacing w:after="384" w:line="276" w:lineRule="auto"/>
        <w:rPr>
          <w:rFonts w:ascii="Arial" w:hAnsi="Arial" w:cs="Arial"/>
          <w:sz w:val="22"/>
          <w:szCs w:val="22"/>
        </w:rPr>
      </w:pPr>
    </w:p>
    <w:p w14:paraId="4C9899F2" w14:textId="77777777"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VI.</w:t>
      </w:r>
    </w:p>
    <w:p w14:paraId="3C8CCB55" w14:textId="6DC0D03F"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Odpovědnost za škodu, záruční podmínk</w:t>
      </w:r>
      <w:r w:rsidR="00570EED">
        <w:rPr>
          <w:rFonts w:ascii="Arial" w:hAnsi="Arial" w:cs="Arial"/>
          <w:b/>
          <w:sz w:val="22"/>
          <w:szCs w:val="22"/>
        </w:rPr>
        <w:t>y</w:t>
      </w:r>
    </w:p>
    <w:p w14:paraId="138AD0B7" w14:textId="77777777" w:rsidR="00570EED" w:rsidRPr="00570EED" w:rsidRDefault="00570EED" w:rsidP="00570EED">
      <w:pPr>
        <w:spacing w:line="276" w:lineRule="auto"/>
        <w:jc w:val="center"/>
        <w:rPr>
          <w:rFonts w:ascii="Arial" w:hAnsi="Arial" w:cs="Arial"/>
          <w:b/>
          <w:sz w:val="22"/>
          <w:szCs w:val="22"/>
        </w:rPr>
      </w:pPr>
    </w:p>
    <w:p w14:paraId="332D6DFB" w14:textId="35572A4C" w:rsidR="004A49AB" w:rsidRDefault="004A49AB" w:rsidP="00570EED">
      <w:pPr>
        <w:numPr>
          <w:ilvl w:val="0"/>
          <w:numId w:val="26"/>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 xml:space="preserve">Zhotovitel odpovídá Objednateli za vady, které má předmět Díla v době jeho instalace na Místě plnění. </w:t>
      </w:r>
    </w:p>
    <w:p w14:paraId="1C77DB72"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70E0FA71" w14:textId="77777777" w:rsidR="004A49AB" w:rsidRPr="00570EED" w:rsidRDefault="004A49AB" w:rsidP="00570EED">
      <w:pPr>
        <w:numPr>
          <w:ilvl w:val="0"/>
          <w:numId w:val="26"/>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poskytuje na dílo smluvní záruku v délce 24 měsíců od instalace příslušného předmětu Díla v Místě plnění: Zhotovitel se zavazuje, že příslušný předmět Díla bude po dobu trvání záruční doby způsobilý k použití ke smluvenému účelu a zachová si sjednané vlastnosti.</w:t>
      </w:r>
    </w:p>
    <w:p w14:paraId="01F4BB7D" w14:textId="77777777" w:rsidR="004A49AB" w:rsidRPr="00570EED" w:rsidRDefault="004A49AB" w:rsidP="00570EED">
      <w:pPr>
        <w:spacing w:after="384" w:line="276" w:lineRule="auto"/>
        <w:ind w:left="360"/>
        <w:rPr>
          <w:rFonts w:ascii="Arial" w:hAnsi="Arial" w:cs="Arial"/>
          <w:sz w:val="22"/>
          <w:szCs w:val="22"/>
        </w:rPr>
      </w:pPr>
    </w:p>
    <w:p w14:paraId="5AFE6C54" w14:textId="3FD6F748" w:rsidR="004A49AB" w:rsidRDefault="004A49AB" w:rsidP="00570EED">
      <w:pPr>
        <w:numPr>
          <w:ilvl w:val="0"/>
          <w:numId w:val="26"/>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Objednatel je povinen vady díla písemně oznámit Zhotoviteli, a to bez zbytečného odkladu poté, co je zjistil. V případě zjištění vady díla je Objednatel oprávněn požadovat po Zhotoviteli odstranění vady. Zhotovitel se zavazuje oznámenou vadu odstranit v přiměřené lhůtě ode dne dojití písemného oznámení vad.</w:t>
      </w:r>
    </w:p>
    <w:p w14:paraId="42C27FFB" w14:textId="77777777" w:rsidR="00570EED" w:rsidRPr="00570EED" w:rsidRDefault="00570EED" w:rsidP="00570EED">
      <w:pPr>
        <w:suppressAutoHyphens w:val="0"/>
        <w:spacing w:after="384" w:line="276" w:lineRule="auto"/>
        <w:ind w:left="360"/>
        <w:contextualSpacing/>
        <w:jc w:val="both"/>
        <w:rPr>
          <w:rFonts w:ascii="Arial" w:hAnsi="Arial" w:cs="Arial"/>
          <w:sz w:val="22"/>
          <w:szCs w:val="22"/>
        </w:rPr>
      </w:pPr>
    </w:p>
    <w:p w14:paraId="6D8EC142" w14:textId="77777777" w:rsidR="004A49AB" w:rsidRPr="00570EED" w:rsidRDefault="004A49AB" w:rsidP="00570EED">
      <w:pPr>
        <w:numPr>
          <w:ilvl w:val="0"/>
          <w:numId w:val="26"/>
        </w:numPr>
        <w:suppressAutoHyphens w:val="0"/>
        <w:spacing w:after="384" w:line="276" w:lineRule="auto"/>
        <w:contextualSpacing/>
        <w:jc w:val="both"/>
        <w:rPr>
          <w:rFonts w:ascii="Arial" w:hAnsi="Arial" w:cs="Arial"/>
          <w:sz w:val="22"/>
          <w:szCs w:val="22"/>
        </w:rPr>
      </w:pPr>
      <w:r w:rsidRPr="00570EED">
        <w:rPr>
          <w:rFonts w:ascii="Arial" w:hAnsi="Arial" w:cs="Arial"/>
          <w:sz w:val="22"/>
          <w:szCs w:val="22"/>
        </w:rPr>
        <w:t>Zhotovitel neodpovídá zejména za vady způsobené porušením povinnosti Objednatele, vyšší mocí, jednáním třetí osoby nebo nesprávnou manipulací s předmětem Díla.</w:t>
      </w:r>
    </w:p>
    <w:p w14:paraId="1898ECA7" w14:textId="77777777" w:rsidR="004A49AB" w:rsidRPr="00570EED" w:rsidRDefault="004A49AB" w:rsidP="00570EED">
      <w:pPr>
        <w:spacing w:line="276" w:lineRule="auto"/>
        <w:rPr>
          <w:rFonts w:ascii="Arial" w:hAnsi="Arial" w:cs="Arial"/>
          <w:b/>
          <w:sz w:val="22"/>
          <w:szCs w:val="22"/>
        </w:rPr>
      </w:pPr>
    </w:p>
    <w:p w14:paraId="3DBB76E5" w14:textId="77777777" w:rsidR="004A49AB" w:rsidRPr="00570EED" w:rsidRDefault="004A49AB" w:rsidP="00570EED">
      <w:pPr>
        <w:spacing w:line="276" w:lineRule="auto"/>
        <w:jc w:val="center"/>
        <w:rPr>
          <w:rFonts w:ascii="Arial" w:hAnsi="Arial" w:cs="Arial"/>
          <w:b/>
          <w:sz w:val="22"/>
          <w:szCs w:val="22"/>
        </w:rPr>
      </w:pPr>
      <w:r w:rsidRPr="00570EED">
        <w:rPr>
          <w:rFonts w:ascii="Arial" w:hAnsi="Arial" w:cs="Arial"/>
          <w:b/>
          <w:sz w:val="22"/>
          <w:szCs w:val="22"/>
        </w:rPr>
        <w:t xml:space="preserve">VII. </w:t>
      </w:r>
    </w:p>
    <w:p w14:paraId="6198C3D4" w14:textId="3AB4AB42" w:rsidR="004A49AB" w:rsidRDefault="004A49AB" w:rsidP="00570EED">
      <w:pPr>
        <w:spacing w:line="276" w:lineRule="auto"/>
        <w:jc w:val="center"/>
        <w:rPr>
          <w:rFonts w:ascii="Arial" w:hAnsi="Arial" w:cs="Arial"/>
          <w:b/>
          <w:sz w:val="22"/>
          <w:szCs w:val="22"/>
        </w:rPr>
      </w:pPr>
      <w:r w:rsidRPr="00570EED">
        <w:rPr>
          <w:rFonts w:ascii="Arial" w:hAnsi="Arial" w:cs="Arial"/>
          <w:b/>
          <w:sz w:val="22"/>
          <w:szCs w:val="22"/>
        </w:rPr>
        <w:t>Závěrečná ustanovení</w:t>
      </w:r>
    </w:p>
    <w:p w14:paraId="7AD8B77C" w14:textId="77777777" w:rsidR="00570EED" w:rsidRPr="00570EED" w:rsidRDefault="00570EED" w:rsidP="00570EED">
      <w:pPr>
        <w:spacing w:line="276" w:lineRule="auto"/>
        <w:jc w:val="center"/>
        <w:rPr>
          <w:rFonts w:ascii="Arial" w:hAnsi="Arial" w:cs="Arial"/>
          <w:b/>
          <w:sz w:val="22"/>
          <w:szCs w:val="22"/>
        </w:rPr>
      </w:pPr>
    </w:p>
    <w:p w14:paraId="3C9D945A"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Tato smlouva nabývá platnosti dnem jejího podpisu oběma smluvními stranami, účinnosti nabývá dnem uveřejnění v registru smluv. Uveřejnění v registru smluv je povinen zajistit Objednatel.</w:t>
      </w:r>
    </w:p>
    <w:p w14:paraId="04510F99" w14:textId="77777777" w:rsidR="004A49AB" w:rsidRPr="00570EED" w:rsidRDefault="004A49AB" w:rsidP="00570EED">
      <w:pPr>
        <w:spacing w:line="276" w:lineRule="auto"/>
        <w:ind w:left="360"/>
        <w:rPr>
          <w:rFonts w:ascii="Arial" w:hAnsi="Arial" w:cs="Arial"/>
          <w:sz w:val="22"/>
          <w:szCs w:val="22"/>
        </w:rPr>
      </w:pPr>
    </w:p>
    <w:p w14:paraId="34D01E53"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Práva a povinnosti touto smlouvou výslovně neupravená se řídí právním řádem České republiky, zejména zákonem č. 89/2012 Sb., občanský zákoník, a zákonem č. 121/2000 Sb., o právu autorském, o právech souvisejících s právem autorským a o změně některých zákonů (autorský zákon).</w:t>
      </w:r>
    </w:p>
    <w:p w14:paraId="2F282368" w14:textId="77777777" w:rsidR="004A49AB" w:rsidRPr="00570EED" w:rsidRDefault="004A49AB" w:rsidP="00570EED">
      <w:pPr>
        <w:spacing w:line="276" w:lineRule="auto"/>
        <w:rPr>
          <w:rFonts w:ascii="Arial" w:hAnsi="Arial" w:cs="Arial"/>
          <w:sz w:val="22"/>
          <w:szCs w:val="22"/>
        </w:rPr>
      </w:pPr>
    </w:p>
    <w:p w14:paraId="31E30AAC"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Zjistí-li se, že některé ujednání této smlouvy je zcela nebo částečně zdánlivé, neplatné či z jiného důvodu neaplikovatelné nebo se takovým stane, aplikovatelnost ostatních ujednání této smlouvy tím nebude dotčena, ledaže takové ujednání nemůže být odděleno od zbývajících ujednání této smlouvy. Příslušné neaplikovatelné ujednání ve smluvní úpravě bude nahrazeno adekvátní úpravou, která se, jak jen je to právně možné, bude podobat tomu, co strany zamýšlely nebo by s ohledem na smysl a účel této smlouvy zamýšlely, kdyby příslušná otázka vyvstala.</w:t>
      </w:r>
    </w:p>
    <w:p w14:paraId="6E1D43AB" w14:textId="77777777" w:rsidR="004A49AB" w:rsidRPr="00570EED" w:rsidRDefault="004A49AB" w:rsidP="00570EED">
      <w:pPr>
        <w:spacing w:after="160" w:line="276" w:lineRule="auto"/>
        <w:ind w:left="360"/>
        <w:rPr>
          <w:rFonts w:ascii="Arial" w:hAnsi="Arial" w:cs="Arial"/>
          <w:sz w:val="22"/>
          <w:szCs w:val="22"/>
        </w:rPr>
      </w:pPr>
    </w:p>
    <w:p w14:paraId="73B9F97E"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Přílohy tvoří nedílnou součást této smlouvy. V případě rozporu mezi textem jádra smlouvy a přílohy má přednost text jádra smlouvy. V případě rozporu mezi jádrem smlouvy a přílohou č. 5 má však přednost text přílohy č. 5.</w:t>
      </w:r>
    </w:p>
    <w:p w14:paraId="40A55913" w14:textId="77777777" w:rsidR="004A49AB" w:rsidRPr="00570EED" w:rsidRDefault="004A49AB" w:rsidP="00570EED">
      <w:pPr>
        <w:spacing w:line="276" w:lineRule="auto"/>
        <w:ind w:left="360"/>
        <w:rPr>
          <w:rFonts w:ascii="Arial" w:hAnsi="Arial" w:cs="Arial"/>
          <w:sz w:val="22"/>
          <w:szCs w:val="22"/>
        </w:rPr>
      </w:pPr>
    </w:p>
    <w:p w14:paraId="225702F3"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Změny či doplnění této smlouvy lze provést jen formou písemných dodatků podepsaných oběma smluvními stranami.</w:t>
      </w:r>
    </w:p>
    <w:p w14:paraId="7F18DDF8" w14:textId="77777777" w:rsidR="004A49AB" w:rsidRPr="00570EED" w:rsidRDefault="004A49AB" w:rsidP="00570EED">
      <w:pPr>
        <w:spacing w:line="276" w:lineRule="auto"/>
        <w:ind w:left="360"/>
        <w:rPr>
          <w:rFonts w:ascii="Arial" w:hAnsi="Arial" w:cs="Arial"/>
          <w:sz w:val="22"/>
          <w:szCs w:val="22"/>
        </w:rPr>
      </w:pPr>
    </w:p>
    <w:p w14:paraId="78086E0C"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Tato smlouva je vyhotovena ve třech stejnopisech, z nichž Objednatel obdrží dvě vyhotovení a Zhotovitel jedno vyhotovení.</w:t>
      </w:r>
    </w:p>
    <w:p w14:paraId="7672C568" w14:textId="77777777" w:rsidR="004A49AB" w:rsidRPr="00570EED" w:rsidRDefault="004A49AB" w:rsidP="00570EED">
      <w:pPr>
        <w:spacing w:line="276" w:lineRule="auto"/>
        <w:ind w:left="360"/>
        <w:rPr>
          <w:rFonts w:ascii="Arial" w:hAnsi="Arial" w:cs="Arial"/>
          <w:sz w:val="22"/>
          <w:szCs w:val="22"/>
        </w:rPr>
      </w:pPr>
    </w:p>
    <w:p w14:paraId="2C0C1B25" w14:textId="77777777" w:rsidR="004A49AB" w:rsidRPr="00570EED" w:rsidRDefault="004A49AB" w:rsidP="00570EED">
      <w:pPr>
        <w:numPr>
          <w:ilvl w:val="0"/>
          <w:numId w:val="30"/>
        </w:numPr>
        <w:suppressAutoHyphens w:val="0"/>
        <w:spacing w:line="276" w:lineRule="auto"/>
        <w:contextualSpacing/>
        <w:jc w:val="both"/>
        <w:rPr>
          <w:rFonts w:ascii="Arial" w:hAnsi="Arial" w:cs="Arial"/>
          <w:sz w:val="22"/>
          <w:szCs w:val="22"/>
        </w:rPr>
      </w:pPr>
      <w:r w:rsidRPr="00570EED">
        <w:rPr>
          <w:rFonts w:ascii="Arial" w:hAnsi="Arial" w:cs="Arial"/>
          <w:sz w:val="22"/>
          <w:szCs w:val="22"/>
        </w:rPr>
        <w:t>Smluvní strany prohlašují, že si tuto smlouvu řádně přečetly, že byla uzavřena podle jejich pravé a svobodné vůle, určitě, vážně a srozumitelně, nikoliv v tísni či za nápadně nevýhodných podmínek. Na důkaz toho smluvní strany připojují k této smlouvě své podpisy.</w:t>
      </w:r>
    </w:p>
    <w:p w14:paraId="677A37BA" w14:textId="77777777" w:rsidR="004A49AB" w:rsidRPr="00570EED" w:rsidRDefault="004A49AB" w:rsidP="00570EED">
      <w:pPr>
        <w:spacing w:after="384" w:line="276" w:lineRule="auto"/>
        <w:rPr>
          <w:rFonts w:ascii="Arial" w:hAnsi="Arial" w:cs="Arial"/>
          <w:sz w:val="22"/>
          <w:szCs w:val="22"/>
        </w:rPr>
      </w:pPr>
    </w:p>
    <w:p w14:paraId="56B8B9E1" w14:textId="77777777" w:rsidR="004A49AB" w:rsidRPr="00570EED" w:rsidRDefault="004A49AB" w:rsidP="00570EED">
      <w:pPr>
        <w:spacing w:after="384" w:line="276" w:lineRule="auto"/>
        <w:rPr>
          <w:rFonts w:ascii="Arial" w:hAnsi="Arial" w:cs="Arial"/>
          <w:i/>
          <w:sz w:val="22"/>
          <w:szCs w:val="22"/>
        </w:rPr>
      </w:pPr>
      <w:r w:rsidRPr="00570EED">
        <w:rPr>
          <w:rFonts w:ascii="Arial" w:hAnsi="Arial" w:cs="Arial"/>
          <w:i/>
          <w:sz w:val="22"/>
          <w:szCs w:val="22"/>
        </w:rPr>
        <w:t>Přílohy:</w:t>
      </w:r>
    </w:p>
    <w:p w14:paraId="07BFC861" w14:textId="77777777" w:rsidR="004A49AB" w:rsidRPr="00570EED" w:rsidRDefault="004A49AB" w:rsidP="00570EED">
      <w:pPr>
        <w:numPr>
          <w:ilvl w:val="0"/>
          <w:numId w:val="29"/>
        </w:numPr>
        <w:suppressAutoHyphens w:val="0"/>
        <w:spacing w:after="384" w:line="276" w:lineRule="auto"/>
        <w:contextualSpacing/>
        <w:jc w:val="both"/>
        <w:rPr>
          <w:rFonts w:ascii="Arial" w:hAnsi="Arial" w:cs="Arial"/>
          <w:i/>
          <w:sz w:val="22"/>
          <w:szCs w:val="22"/>
        </w:rPr>
      </w:pPr>
      <w:r w:rsidRPr="00570EED">
        <w:rPr>
          <w:rFonts w:ascii="Arial" w:hAnsi="Arial" w:cs="Arial"/>
          <w:i/>
          <w:sz w:val="22"/>
          <w:szCs w:val="22"/>
        </w:rPr>
        <w:t>Příloha č. 1 – Specifikace díla</w:t>
      </w:r>
    </w:p>
    <w:p w14:paraId="6376EA55" w14:textId="77777777" w:rsidR="004A49AB" w:rsidRPr="00570EED" w:rsidRDefault="004A49AB" w:rsidP="00570EED">
      <w:pPr>
        <w:numPr>
          <w:ilvl w:val="0"/>
          <w:numId w:val="29"/>
        </w:numPr>
        <w:suppressAutoHyphens w:val="0"/>
        <w:spacing w:after="384" w:line="276" w:lineRule="auto"/>
        <w:contextualSpacing/>
        <w:jc w:val="both"/>
        <w:rPr>
          <w:rFonts w:ascii="Arial" w:hAnsi="Arial" w:cs="Arial"/>
          <w:i/>
          <w:sz w:val="22"/>
          <w:szCs w:val="22"/>
        </w:rPr>
      </w:pPr>
      <w:r w:rsidRPr="00570EED">
        <w:rPr>
          <w:rFonts w:ascii="Arial" w:hAnsi="Arial" w:cs="Arial"/>
          <w:i/>
          <w:sz w:val="22"/>
          <w:szCs w:val="22"/>
        </w:rPr>
        <w:t>Příloha č. 2 – Vizualizace Místa plnění</w:t>
      </w:r>
    </w:p>
    <w:p w14:paraId="6408A873" w14:textId="77777777" w:rsidR="004A49AB" w:rsidRPr="00570EED" w:rsidRDefault="004A49AB" w:rsidP="00570EED">
      <w:pPr>
        <w:numPr>
          <w:ilvl w:val="0"/>
          <w:numId w:val="29"/>
        </w:numPr>
        <w:suppressAutoHyphens w:val="0"/>
        <w:spacing w:after="384" w:line="276" w:lineRule="auto"/>
        <w:contextualSpacing/>
        <w:jc w:val="both"/>
        <w:rPr>
          <w:rFonts w:ascii="Arial" w:hAnsi="Arial" w:cs="Arial"/>
          <w:i/>
          <w:sz w:val="22"/>
          <w:szCs w:val="22"/>
        </w:rPr>
      </w:pPr>
      <w:r w:rsidRPr="00570EED">
        <w:rPr>
          <w:rFonts w:ascii="Arial" w:hAnsi="Arial" w:cs="Arial"/>
          <w:i/>
          <w:sz w:val="22"/>
          <w:szCs w:val="22"/>
        </w:rPr>
        <w:t>Příloha č. 3 – Položkový rozpočet</w:t>
      </w:r>
    </w:p>
    <w:p w14:paraId="3B33415C" w14:textId="77777777" w:rsidR="004A49AB" w:rsidRPr="00570EED" w:rsidRDefault="004A49AB" w:rsidP="00570EED">
      <w:pPr>
        <w:numPr>
          <w:ilvl w:val="0"/>
          <w:numId w:val="29"/>
        </w:numPr>
        <w:suppressAutoHyphens w:val="0"/>
        <w:spacing w:after="384" w:line="276" w:lineRule="auto"/>
        <w:contextualSpacing/>
        <w:jc w:val="both"/>
        <w:rPr>
          <w:rFonts w:ascii="Arial" w:hAnsi="Arial" w:cs="Arial"/>
          <w:i/>
          <w:sz w:val="22"/>
          <w:szCs w:val="22"/>
        </w:rPr>
      </w:pPr>
      <w:r w:rsidRPr="00570EED">
        <w:rPr>
          <w:rFonts w:ascii="Arial" w:hAnsi="Arial" w:cs="Arial"/>
          <w:i/>
          <w:sz w:val="22"/>
          <w:szCs w:val="22"/>
        </w:rPr>
        <w:t>Příloha č. 4 – Vzor Protokolu</w:t>
      </w:r>
    </w:p>
    <w:p w14:paraId="63BBB067" w14:textId="30038375" w:rsidR="004A49AB" w:rsidRDefault="004A49AB" w:rsidP="00570EED">
      <w:pPr>
        <w:numPr>
          <w:ilvl w:val="0"/>
          <w:numId w:val="29"/>
        </w:numPr>
        <w:suppressAutoHyphens w:val="0"/>
        <w:spacing w:after="384" w:line="276" w:lineRule="auto"/>
        <w:contextualSpacing/>
        <w:jc w:val="both"/>
        <w:rPr>
          <w:rFonts w:ascii="Arial" w:hAnsi="Arial" w:cs="Arial"/>
          <w:i/>
          <w:sz w:val="22"/>
          <w:szCs w:val="22"/>
        </w:rPr>
      </w:pPr>
      <w:r w:rsidRPr="00570EED">
        <w:rPr>
          <w:rFonts w:ascii="Arial" w:hAnsi="Arial" w:cs="Arial"/>
          <w:i/>
          <w:sz w:val="22"/>
          <w:szCs w:val="22"/>
        </w:rPr>
        <w:t xml:space="preserve">Příloha č. 5 – Specifikace částí a dílčích částí díla </w:t>
      </w:r>
    </w:p>
    <w:p w14:paraId="2D2F8276" w14:textId="77777777" w:rsidR="00570EED" w:rsidRDefault="00570EED" w:rsidP="00570EED">
      <w:pPr>
        <w:suppressAutoHyphens w:val="0"/>
        <w:spacing w:after="384" w:line="276" w:lineRule="auto"/>
        <w:contextualSpacing/>
        <w:jc w:val="both"/>
        <w:rPr>
          <w:rFonts w:ascii="Arial" w:hAnsi="Arial" w:cs="Arial"/>
          <w:i/>
          <w:sz w:val="22"/>
          <w:szCs w:val="22"/>
        </w:rPr>
      </w:pPr>
    </w:p>
    <w:p w14:paraId="0934E5BD" w14:textId="77777777" w:rsidR="00570EED" w:rsidRDefault="00570EED" w:rsidP="00570EED">
      <w:pPr>
        <w:suppressAutoHyphens w:val="0"/>
        <w:spacing w:after="384" w:line="276" w:lineRule="auto"/>
        <w:contextualSpacing/>
        <w:jc w:val="both"/>
        <w:rPr>
          <w:rFonts w:ascii="Arial" w:hAnsi="Arial" w:cs="Arial"/>
          <w:i/>
          <w:sz w:val="22"/>
          <w:szCs w:val="22"/>
        </w:rPr>
      </w:pPr>
    </w:p>
    <w:p w14:paraId="33F73A0F" w14:textId="77777777" w:rsidR="00570EED" w:rsidRDefault="00570EED" w:rsidP="00570EED">
      <w:pPr>
        <w:suppressAutoHyphens w:val="0"/>
        <w:spacing w:after="384" w:line="276" w:lineRule="auto"/>
        <w:contextualSpacing/>
        <w:jc w:val="both"/>
        <w:rPr>
          <w:rFonts w:ascii="Arial" w:hAnsi="Arial" w:cs="Arial"/>
          <w:i/>
          <w:sz w:val="22"/>
          <w:szCs w:val="22"/>
        </w:rPr>
      </w:pPr>
    </w:p>
    <w:p w14:paraId="43E2A274" w14:textId="77777777" w:rsidR="00570EED" w:rsidRPr="00570EED" w:rsidRDefault="00570EED" w:rsidP="00570EED">
      <w:pPr>
        <w:suppressAutoHyphens w:val="0"/>
        <w:spacing w:after="384" w:line="276" w:lineRule="auto"/>
        <w:contextualSpacing/>
        <w:jc w:val="both"/>
        <w:rPr>
          <w:rFonts w:ascii="Arial" w:hAnsi="Arial" w:cs="Arial"/>
          <w:i/>
          <w:sz w:val="22"/>
          <w:szCs w:val="22"/>
        </w:rPr>
      </w:pPr>
    </w:p>
    <w:p w14:paraId="326B59B4" w14:textId="77777777" w:rsidR="004A49AB" w:rsidRPr="00570EED" w:rsidRDefault="004A49AB" w:rsidP="00570EED">
      <w:pPr>
        <w:spacing w:after="384" w:line="276" w:lineRule="auto"/>
        <w:rPr>
          <w:rFonts w:ascii="Arial" w:hAnsi="Arial" w:cs="Arial"/>
          <w:i/>
          <w:sz w:val="22"/>
          <w:szCs w:val="22"/>
        </w:rPr>
      </w:pPr>
    </w:p>
    <w:p w14:paraId="100E076A" w14:textId="69A92FA0" w:rsidR="00570EED" w:rsidRPr="00570EED" w:rsidRDefault="004A49AB" w:rsidP="00570EED">
      <w:pPr>
        <w:spacing w:after="384" w:line="276" w:lineRule="auto"/>
        <w:rPr>
          <w:rFonts w:ascii="Arial" w:hAnsi="Arial" w:cs="Arial"/>
          <w:sz w:val="22"/>
          <w:szCs w:val="22"/>
        </w:rPr>
      </w:pPr>
      <w:r w:rsidRPr="00570EED">
        <w:rPr>
          <w:rFonts w:ascii="Arial" w:hAnsi="Arial" w:cs="Arial"/>
          <w:sz w:val="22"/>
          <w:szCs w:val="22"/>
        </w:rPr>
        <w:t>V ____________ dne ____________</w:t>
      </w:r>
      <w:r w:rsidR="00570EED" w:rsidRPr="00570EED">
        <w:rPr>
          <w:rFonts w:ascii="Arial" w:hAnsi="Arial" w:cs="Arial"/>
          <w:sz w:val="22"/>
          <w:szCs w:val="22"/>
        </w:rPr>
        <w:t xml:space="preserve"> </w:t>
      </w:r>
      <w:r w:rsidR="00570EED">
        <w:rPr>
          <w:rFonts w:ascii="Arial" w:hAnsi="Arial" w:cs="Arial"/>
          <w:sz w:val="22"/>
          <w:szCs w:val="22"/>
        </w:rPr>
        <w:t xml:space="preserve">                       </w:t>
      </w:r>
      <w:r w:rsidR="00570EED" w:rsidRPr="00570EED">
        <w:rPr>
          <w:rFonts w:ascii="Arial" w:hAnsi="Arial" w:cs="Arial"/>
          <w:sz w:val="22"/>
          <w:szCs w:val="22"/>
        </w:rPr>
        <w:t>V ____________ dne ____________</w:t>
      </w:r>
    </w:p>
    <w:p w14:paraId="5B5D12A6" w14:textId="053F3239" w:rsidR="004A49AB" w:rsidRPr="00570EED" w:rsidRDefault="004A49AB" w:rsidP="00570EED">
      <w:pPr>
        <w:spacing w:after="384" w:line="276" w:lineRule="auto"/>
        <w:rPr>
          <w:rFonts w:ascii="Arial" w:hAnsi="Arial" w:cs="Arial"/>
          <w:sz w:val="22"/>
          <w:szCs w:val="22"/>
        </w:rPr>
      </w:pPr>
    </w:p>
    <w:p w14:paraId="1D33E25C" w14:textId="77777777" w:rsidR="004A49AB" w:rsidRPr="00570EED" w:rsidRDefault="004A49AB" w:rsidP="00570EED">
      <w:pPr>
        <w:spacing w:after="384" w:line="276" w:lineRule="auto"/>
        <w:rPr>
          <w:rFonts w:ascii="Arial" w:hAnsi="Arial" w:cs="Arial"/>
          <w:sz w:val="22"/>
          <w:szCs w:val="22"/>
        </w:rPr>
      </w:pPr>
    </w:p>
    <w:p w14:paraId="6A7F9998" w14:textId="77777777" w:rsidR="004A49AB" w:rsidRPr="00570EED" w:rsidRDefault="004A49AB" w:rsidP="00570EED">
      <w:pPr>
        <w:spacing w:after="384" w:line="276" w:lineRule="auto"/>
        <w:rPr>
          <w:rFonts w:ascii="Arial" w:hAnsi="Arial" w:cs="Arial"/>
          <w:sz w:val="22"/>
          <w:szCs w:val="22"/>
        </w:rPr>
      </w:pPr>
    </w:p>
    <w:p w14:paraId="66FE8297" w14:textId="3E323DB1" w:rsidR="00570EED" w:rsidRPr="00570EED" w:rsidRDefault="004A49AB" w:rsidP="00570EED">
      <w:pPr>
        <w:spacing w:after="384" w:line="276" w:lineRule="auto"/>
        <w:rPr>
          <w:rFonts w:ascii="Arial" w:hAnsi="Arial" w:cs="Arial"/>
          <w:sz w:val="22"/>
          <w:szCs w:val="22"/>
        </w:rPr>
      </w:pPr>
      <w:r w:rsidRPr="00570EED">
        <w:rPr>
          <w:rFonts w:ascii="Arial" w:hAnsi="Arial" w:cs="Arial"/>
          <w:sz w:val="22"/>
          <w:szCs w:val="22"/>
        </w:rPr>
        <w:t>_______________________________</w:t>
      </w:r>
      <w:r w:rsidR="00570EED">
        <w:rPr>
          <w:rFonts w:ascii="Arial" w:hAnsi="Arial" w:cs="Arial"/>
          <w:sz w:val="22"/>
          <w:szCs w:val="22"/>
        </w:rPr>
        <w:t xml:space="preserve">                   </w:t>
      </w:r>
      <w:r w:rsidR="00570EED" w:rsidRPr="00570EED">
        <w:rPr>
          <w:rFonts w:ascii="Arial" w:hAnsi="Arial" w:cs="Arial"/>
          <w:sz w:val="22"/>
          <w:szCs w:val="22"/>
        </w:rPr>
        <w:t>_______________________________</w:t>
      </w:r>
    </w:p>
    <w:p w14:paraId="3C344292" w14:textId="6B364FA2" w:rsidR="004A49AB" w:rsidRPr="00570EED" w:rsidRDefault="004A49AB" w:rsidP="00570EED">
      <w:pPr>
        <w:spacing w:after="384" w:line="276" w:lineRule="auto"/>
        <w:rPr>
          <w:rFonts w:ascii="Arial" w:hAnsi="Arial" w:cs="Arial"/>
          <w:sz w:val="22"/>
          <w:szCs w:val="22"/>
        </w:rPr>
      </w:pPr>
    </w:p>
    <w:p w14:paraId="3F2F465B" w14:textId="261BBB4C" w:rsidR="00570EED" w:rsidRPr="00570EED" w:rsidRDefault="004A49AB" w:rsidP="00570EED">
      <w:pPr>
        <w:spacing w:line="276" w:lineRule="auto"/>
        <w:rPr>
          <w:rFonts w:ascii="Arial" w:hAnsi="Arial" w:cs="Arial"/>
          <w:b/>
          <w:sz w:val="22"/>
          <w:szCs w:val="22"/>
        </w:rPr>
      </w:pPr>
      <w:r w:rsidRPr="00570EED">
        <w:rPr>
          <w:rFonts w:ascii="Arial" w:hAnsi="Arial" w:cs="Arial"/>
          <w:b/>
          <w:sz w:val="22"/>
          <w:szCs w:val="22"/>
        </w:rPr>
        <w:t>za Galerii hlavního města Prahy</w:t>
      </w:r>
      <w:r w:rsidR="00570EED" w:rsidRPr="00570EED">
        <w:rPr>
          <w:rFonts w:ascii="Arial" w:hAnsi="Arial" w:cs="Arial"/>
          <w:b/>
          <w:sz w:val="22"/>
          <w:szCs w:val="22"/>
        </w:rPr>
        <w:t xml:space="preserve"> </w:t>
      </w:r>
      <w:r w:rsidR="00570EED">
        <w:rPr>
          <w:rFonts w:ascii="Arial" w:hAnsi="Arial" w:cs="Arial"/>
          <w:b/>
          <w:sz w:val="22"/>
          <w:szCs w:val="22"/>
        </w:rPr>
        <w:t xml:space="preserve">                           </w:t>
      </w:r>
      <w:r w:rsidR="00570EED" w:rsidRPr="00570EED">
        <w:rPr>
          <w:rFonts w:ascii="Arial" w:hAnsi="Arial" w:cs="Arial"/>
          <w:b/>
          <w:sz w:val="22"/>
          <w:szCs w:val="22"/>
        </w:rPr>
        <w:t>za VŠECHNO JE JINAK s.r.o.</w:t>
      </w:r>
    </w:p>
    <w:p w14:paraId="3BEAB986" w14:textId="13AAE31C" w:rsidR="004A49AB" w:rsidRPr="00570EED" w:rsidRDefault="004A49AB" w:rsidP="00570EED">
      <w:pPr>
        <w:spacing w:line="276" w:lineRule="auto"/>
        <w:rPr>
          <w:rFonts w:ascii="Arial" w:hAnsi="Arial" w:cs="Arial"/>
          <w:b/>
          <w:sz w:val="22"/>
          <w:szCs w:val="22"/>
        </w:rPr>
      </w:pPr>
    </w:p>
    <w:p w14:paraId="369353C2" w14:textId="67E9FE66" w:rsidR="004A49AB" w:rsidRPr="00570EED" w:rsidRDefault="004A49AB" w:rsidP="00A84EB8">
      <w:pPr>
        <w:spacing w:line="276" w:lineRule="auto"/>
        <w:rPr>
          <w:rFonts w:ascii="Arial" w:hAnsi="Arial" w:cs="Arial"/>
          <w:sz w:val="22"/>
          <w:szCs w:val="22"/>
        </w:rPr>
      </w:pPr>
      <w:r w:rsidRPr="00570EED">
        <w:rPr>
          <w:rFonts w:ascii="Arial" w:hAnsi="Arial" w:cs="Arial"/>
          <w:sz w:val="22"/>
          <w:szCs w:val="22"/>
        </w:rPr>
        <w:t>PhDr. Magdalena Juříková, ředitelka</w:t>
      </w:r>
      <w:r w:rsidR="00570EED" w:rsidRPr="00570EED">
        <w:rPr>
          <w:rFonts w:ascii="Arial" w:hAnsi="Arial" w:cs="Arial"/>
          <w:bCs/>
          <w:sz w:val="22"/>
          <w:szCs w:val="22"/>
        </w:rPr>
        <w:t xml:space="preserve"> </w:t>
      </w:r>
      <w:r w:rsidR="00570EED">
        <w:rPr>
          <w:rFonts w:ascii="Arial" w:hAnsi="Arial" w:cs="Arial"/>
          <w:bCs/>
          <w:sz w:val="22"/>
          <w:szCs w:val="22"/>
        </w:rPr>
        <w:t xml:space="preserve">                        </w:t>
      </w:r>
      <w:r w:rsidR="00570EED" w:rsidRPr="00570EED">
        <w:rPr>
          <w:rFonts w:ascii="Arial" w:hAnsi="Arial" w:cs="Arial"/>
          <w:bCs/>
          <w:sz w:val="22"/>
          <w:szCs w:val="22"/>
        </w:rPr>
        <w:t xml:space="preserve">Krištof </w:t>
      </w:r>
      <w:proofErr w:type="spellStart"/>
      <w:r w:rsidR="00570EED" w:rsidRPr="00570EED">
        <w:rPr>
          <w:rFonts w:ascii="Arial" w:hAnsi="Arial" w:cs="Arial"/>
          <w:bCs/>
          <w:sz w:val="22"/>
          <w:szCs w:val="22"/>
        </w:rPr>
        <w:t>Kintera</w:t>
      </w:r>
      <w:proofErr w:type="spellEnd"/>
      <w:r w:rsidR="00570EED" w:rsidRPr="00570EED">
        <w:rPr>
          <w:rFonts w:ascii="Arial" w:hAnsi="Arial" w:cs="Arial"/>
          <w:bCs/>
          <w:sz w:val="22"/>
          <w:szCs w:val="22"/>
        </w:rPr>
        <w:t>, jednatel</w:t>
      </w:r>
    </w:p>
    <w:p w14:paraId="6F1E05AE" w14:textId="77777777" w:rsidR="00CC2AAF" w:rsidRPr="00570EED" w:rsidRDefault="00CC2AAF" w:rsidP="00570EED">
      <w:pPr>
        <w:spacing w:line="276" w:lineRule="auto"/>
        <w:rPr>
          <w:rFonts w:ascii="Arial" w:hAnsi="Arial" w:cs="Arial"/>
          <w:sz w:val="22"/>
          <w:szCs w:val="22"/>
        </w:rPr>
      </w:pPr>
    </w:p>
    <w:sectPr w:rsidR="00CC2AAF" w:rsidRPr="00570EE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B3271" w14:textId="77777777" w:rsidR="0009728A" w:rsidRDefault="0009728A">
      <w:r>
        <w:separator/>
      </w:r>
    </w:p>
  </w:endnote>
  <w:endnote w:type="continuationSeparator" w:id="0">
    <w:p w14:paraId="00846A20" w14:textId="77777777" w:rsidR="0009728A" w:rsidRDefault="0009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Sylfaen">
    <w:panose1 w:val="010A0502050306030303"/>
    <w:charset w:val="EE"/>
    <w:family w:val="roman"/>
    <w:pitch w:val="variable"/>
    <w:sig w:usb0="040006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95DEB" w14:textId="77777777" w:rsidR="002026F8" w:rsidRDefault="002026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7D36" w14:textId="77777777" w:rsidR="00CC2AAF" w:rsidRPr="002026F8" w:rsidRDefault="00CC2AAF" w:rsidP="002026F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73FA" w14:textId="77777777" w:rsidR="00CC2AAF" w:rsidRPr="002026F8" w:rsidRDefault="00CC2AAF" w:rsidP="00202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93672" w14:textId="77777777" w:rsidR="0009728A" w:rsidRDefault="0009728A">
      <w:r>
        <w:separator/>
      </w:r>
    </w:p>
  </w:footnote>
  <w:footnote w:type="continuationSeparator" w:id="0">
    <w:p w14:paraId="3F3C0044" w14:textId="77777777" w:rsidR="0009728A" w:rsidRDefault="00097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7D1E2" w14:textId="77777777" w:rsidR="002026F8" w:rsidRDefault="002026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99AF9" w14:textId="77777777" w:rsidR="00CC2AAF" w:rsidRPr="002026F8" w:rsidRDefault="00CC2AAF" w:rsidP="002026F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1ED36" w14:textId="6D402F10" w:rsidR="00CC2AAF" w:rsidRPr="002026F8" w:rsidRDefault="00CC2AAF" w:rsidP="0020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662D1FC"/>
    <w:name w:val="WW8Num2"/>
    <w:lvl w:ilvl="0">
      <w:start w:val="1"/>
      <w:numFmt w:val="upperRoman"/>
      <w:lvlText w:val="%1."/>
      <w:lvlJc w:val="left"/>
      <w:pPr>
        <w:tabs>
          <w:tab w:val="num" w:pos="720"/>
        </w:tabs>
        <w:ind w:left="720" w:hanging="720"/>
      </w:pPr>
      <w:rPr>
        <w:b w:val="0"/>
      </w:rPr>
    </w:lvl>
    <w:lvl w:ilvl="1">
      <w:start w:val="1"/>
      <w:numFmt w:val="decimal"/>
      <w:lvlText w:val="%2."/>
      <w:lvlJc w:val="left"/>
      <w:pPr>
        <w:tabs>
          <w:tab w:val="num" w:pos="360"/>
        </w:tabs>
        <w:ind w:left="360" w:hanging="360"/>
      </w:pPr>
      <w:rPr>
        <w:rFonts w:ascii="Times New Roman" w:eastAsia="SimSun" w:hAnsi="Times New Roman" w:cs="Times New Roman"/>
        <w:b w:val="0"/>
      </w:rPr>
    </w:lvl>
    <w:lvl w:ilvl="2">
      <w:start w:val="1"/>
      <w:numFmt w:val="lowerLetter"/>
      <w:lvlText w:val="%3)"/>
      <w:lvlJc w:val="left"/>
      <w:pPr>
        <w:tabs>
          <w:tab w:val="num" w:pos="2340"/>
        </w:tabs>
        <w:ind w:left="2340" w:hanging="360"/>
      </w:pPr>
    </w:lvl>
    <w:lvl w:ilvl="3">
      <w:start w:val="110"/>
      <w:numFmt w:val="bullet"/>
      <w:lvlText w:val="-"/>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7743D3"/>
    <w:multiLevelType w:val="multilevel"/>
    <w:tmpl w:val="E24C1C6C"/>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589"/>
      </w:pPr>
      <w:rPr>
        <w:rFonts w:ascii="Arial" w:eastAsiaTheme="minorHAnsi" w:hAnsi="Arial" w:cs="Arial"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2" w15:restartNumberingAfterBreak="0">
    <w:nsid w:val="0A742AC0"/>
    <w:multiLevelType w:val="hybridMultilevel"/>
    <w:tmpl w:val="75802D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3A6702"/>
    <w:multiLevelType w:val="hybridMultilevel"/>
    <w:tmpl w:val="EC1802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B85D9C"/>
    <w:multiLevelType w:val="multilevel"/>
    <w:tmpl w:val="091000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A847A88"/>
    <w:multiLevelType w:val="multilevel"/>
    <w:tmpl w:val="1EA613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1176DC"/>
    <w:multiLevelType w:val="hybridMultilevel"/>
    <w:tmpl w:val="44BC4BF6"/>
    <w:lvl w:ilvl="0" w:tplc="C5B2B2B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F31A9F"/>
    <w:multiLevelType w:val="hybridMultilevel"/>
    <w:tmpl w:val="AFFCC8BA"/>
    <w:lvl w:ilvl="0" w:tplc="F1B8E9C4">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7B0236"/>
    <w:multiLevelType w:val="multilevel"/>
    <w:tmpl w:val="091000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6AA7F53"/>
    <w:multiLevelType w:val="hybridMultilevel"/>
    <w:tmpl w:val="D822208A"/>
    <w:lvl w:ilvl="0" w:tplc="1D9430FE">
      <w:start w:val="5"/>
      <w:numFmt w:val="upperRoman"/>
      <w:lvlText w:val="%1."/>
      <w:lvlJc w:val="left"/>
      <w:pPr>
        <w:ind w:left="1080" w:hanging="72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C34811"/>
    <w:multiLevelType w:val="multilevel"/>
    <w:tmpl w:val="091000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7757BE2"/>
    <w:multiLevelType w:val="hybridMultilevel"/>
    <w:tmpl w:val="8368D39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A77197"/>
    <w:multiLevelType w:val="hybridMultilevel"/>
    <w:tmpl w:val="A05C9A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210A7A"/>
    <w:multiLevelType w:val="hybridMultilevel"/>
    <w:tmpl w:val="7BEA49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9D1F99"/>
    <w:multiLevelType w:val="hybridMultilevel"/>
    <w:tmpl w:val="BB04FC5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E7B4EA7"/>
    <w:multiLevelType w:val="hybridMultilevel"/>
    <w:tmpl w:val="9FBC602C"/>
    <w:lvl w:ilvl="0" w:tplc="44E80C2A">
      <w:start w:val="4"/>
      <w:numFmt w:val="upperRoman"/>
      <w:lvlText w:val="%1."/>
      <w:lvlJc w:val="left"/>
      <w:pPr>
        <w:ind w:left="1080" w:hanging="720"/>
      </w:pPr>
      <w:rPr>
        <w:rFonts w:hint="default"/>
      </w:rPr>
    </w:lvl>
    <w:lvl w:ilvl="1" w:tplc="00CCEBD6">
      <w:start w:val="1"/>
      <w:numFmt w:val="decimal"/>
      <w:lvlText w:val="%2."/>
      <w:lvlJc w:val="left"/>
      <w:pPr>
        <w:ind w:left="1440" w:hanging="360"/>
      </w:pPr>
      <w:rPr>
        <w:rFonts w:ascii="Arial" w:eastAsiaTheme="minorHAnsi"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682787"/>
    <w:multiLevelType w:val="hybridMultilevel"/>
    <w:tmpl w:val="CAAEF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417917"/>
    <w:multiLevelType w:val="hybridMultilevel"/>
    <w:tmpl w:val="63923B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EC84EC4"/>
    <w:multiLevelType w:val="hybridMultilevel"/>
    <w:tmpl w:val="0DE0B17C"/>
    <w:lvl w:ilvl="0" w:tplc="FFFFFFFF">
      <w:start w:val="4"/>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w:eastAsiaTheme="minorHAnsi"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861F79"/>
    <w:multiLevelType w:val="multilevel"/>
    <w:tmpl w:val="B266861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eastAsiaTheme="minorHAnsi" w:hAnsi="Arial" w:cs="Arial"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20" w15:restartNumberingAfterBreak="0">
    <w:nsid w:val="49B279AD"/>
    <w:multiLevelType w:val="multilevel"/>
    <w:tmpl w:val="5642B4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1980863"/>
    <w:multiLevelType w:val="multilevel"/>
    <w:tmpl w:val="A59015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heme="minorHAnsi" w:hAnsi="Arial" w:cs="Arial"/>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2" w15:restartNumberingAfterBreak="0">
    <w:nsid w:val="521C4832"/>
    <w:multiLevelType w:val="multilevel"/>
    <w:tmpl w:val="C1E2B2B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AE13EB0"/>
    <w:multiLevelType w:val="hybridMultilevel"/>
    <w:tmpl w:val="54AA5D48"/>
    <w:lvl w:ilvl="0" w:tplc="4B904668">
      <w:start w:val="5"/>
      <w:numFmt w:val="upperRoman"/>
      <w:lvlText w:val="%1."/>
      <w:lvlJc w:val="left"/>
      <w:pPr>
        <w:ind w:left="1080" w:hanging="72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E6301F"/>
    <w:multiLevelType w:val="hybridMultilevel"/>
    <w:tmpl w:val="AEC2DF82"/>
    <w:lvl w:ilvl="0" w:tplc="9C84EF3A">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D2107E"/>
    <w:multiLevelType w:val="hybridMultilevel"/>
    <w:tmpl w:val="8368D39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1606B88"/>
    <w:multiLevelType w:val="multilevel"/>
    <w:tmpl w:val="94621D88"/>
    <w:lvl w:ilvl="0">
      <w:start w:val="1"/>
      <w:numFmt w:val="lowerLetter"/>
      <w:lvlText w:val="%1)"/>
      <w:lvlJc w:val="left"/>
      <w:pPr>
        <w:tabs>
          <w:tab w:val="num" w:pos="927"/>
        </w:tabs>
        <w:ind w:left="927" w:hanging="360"/>
      </w:pPr>
      <w:rPr>
        <w:rFonts w:ascii="Arial" w:hAnsi="Arial" w:cs="Arial" w:hint="default"/>
        <w:sz w:val="22"/>
        <w:szCs w:val="22"/>
      </w:rPr>
    </w:lvl>
    <w:lvl w:ilvl="1">
      <w:start w:val="1"/>
      <w:numFmt w:val="lowerLetter"/>
      <w:lvlText w:val="%2)"/>
      <w:lvlJc w:val="left"/>
      <w:pPr>
        <w:tabs>
          <w:tab w:val="num" w:pos="1647"/>
        </w:tabs>
        <w:ind w:left="1647" w:hanging="360"/>
      </w:pPr>
      <w:rPr>
        <w:rFonts w:ascii="Arial" w:eastAsiaTheme="minorHAnsi" w:hAnsi="Arial" w:cs="Arial"/>
      </w:rPr>
    </w:lvl>
    <w:lvl w:ilvl="2">
      <w:start w:val="1"/>
      <w:numFmt w:val="lowerRoman"/>
      <w:lvlText w:val="%2.%3."/>
      <w:lvlJc w:val="right"/>
      <w:pPr>
        <w:tabs>
          <w:tab w:val="num" w:pos="2367"/>
        </w:tabs>
        <w:ind w:left="2367" w:hanging="180"/>
      </w:pPr>
    </w:lvl>
    <w:lvl w:ilvl="3">
      <w:start w:val="1"/>
      <w:numFmt w:val="decimal"/>
      <w:lvlText w:val="%2.%3.%4."/>
      <w:lvlJc w:val="left"/>
      <w:pPr>
        <w:tabs>
          <w:tab w:val="num" w:pos="3087"/>
        </w:tabs>
        <w:ind w:left="3087" w:hanging="360"/>
      </w:pPr>
    </w:lvl>
    <w:lvl w:ilvl="4">
      <w:start w:val="1"/>
      <w:numFmt w:val="lowerLetter"/>
      <w:lvlText w:val="%2.%3.%4.%5."/>
      <w:lvlJc w:val="left"/>
      <w:pPr>
        <w:tabs>
          <w:tab w:val="num" w:pos="3807"/>
        </w:tabs>
        <w:ind w:left="3807" w:hanging="360"/>
      </w:pPr>
    </w:lvl>
    <w:lvl w:ilvl="5">
      <w:start w:val="1"/>
      <w:numFmt w:val="lowerRoman"/>
      <w:lvlText w:val="%2.%3.%4.%5.%6."/>
      <w:lvlJc w:val="right"/>
      <w:pPr>
        <w:tabs>
          <w:tab w:val="num" w:pos="4527"/>
        </w:tabs>
        <w:ind w:left="4527" w:hanging="180"/>
      </w:pPr>
    </w:lvl>
    <w:lvl w:ilvl="6">
      <w:start w:val="1"/>
      <w:numFmt w:val="decimal"/>
      <w:lvlText w:val="%2.%3.%4.%5.%6.%7."/>
      <w:lvlJc w:val="left"/>
      <w:pPr>
        <w:tabs>
          <w:tab w:val="num" w:pos="5247"/>
        </w:tabs>
        <w:ind w:left="5247" w:hanging="360"/>
      </w:pPr>
    </w:lvl>
    <w:lvl w:ilvl="7">
      <w:start w:val="1"/>
      <w:numFmt w:val="lowerLetter"/>
      <w:lvlText w:val="%2.%3.%4.%5.%6.%7.%8."/>
      <w:lvlJc w:val="left"/>
      <w:pPr>
        <w:tabs>
          <w:tab w:val="num" w:pos="5967"/>
        </w:tabs>
        <w:ind w:left="5967" w:hanging="360"/>
      </w:pPr>
    </w:lvl>
    <w:lvl w:ilvl="8">
      <w:start w:val="1"/>
      <w:numFmt w:val="lowerRoman"/>
      <w:lvlText w:val="%2.%3.%4.%5.%6.%7.%8.%9."/>
      <w:lvlJc w:val="right"/>
      <w:pPr>
        <w:tabs>
          <w:tab w:val="num" w:pos="6687"/>
        </w:tabs>
        <w:ind w:left="6687" w:hanging="180"/>
      </w:pPr>
    </w:lvl>
  </w:abstractNum>
  <w:abstractNum w:abstractNumId="27" w15:restartNumberingAfterBreak="0">
    <w:nsid w:val="6A7E2D5F"/>
    <w:multiLevelType w:val="multilevel"/>
    <w:tmpl w:val="806C24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773E4D17"/>
    <w:multiLevelType w:val="multilevel"/>
    <w:tmpl w:val="754C7FF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8732F65"/>
    <w:multiLevelType w:val="hybridMultilevel"/>
    <w:tmpl w:val="9C12F754"/>
    <w:lvl w:ilvl="0" w:tplc="0405000F">
      <w:start w:val="3"/>
      <w:numFmt w:val="decimal"/>
      <w:lvlText w:val="%1."/>
      <w:lvlJc w:val="left"/>
      <w:pPr>
        <w:ind w:left="360" w:hanging="360"/>
      </w:pPr>
    </w:lvl>
    <w:lvl w:ilvl="1" w:tplc="E62CDF7C">
      <w:start w:val="1"/>
      <w:numFmt w:val="decimal"/>
      <w:lvlText w:val="%2."/>
      <w:lvlJc w:val="left"/>
      <w:pPr>
        <w:ind w:left="360" w:hanging="360"/>
      </w:pPr>
      <w:rPr>
        <w:rFonts w:ascii="Times New Roman" w:eastAsia="SimSun" w:hAnsi="Times New Roman" w:cs="Times New Roman"/>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28"/>
  </w:num>
  <w:num w:numId="2">
    <w:abstractNumId w:val="1"/>
  </w:num>
  <w:num w:numId="3">
    <w:abstractNumId w:val="20"/>
  </w:num>
  <w:num w:numId="4">
    <w:abstractNumId w:val="5"/>
  </w:num>
  <w:num w:numId="5">
    <w:abstractNumId w:val="4"/>
  </w:num>
  <w:num w:numId="6">
    <w:abstractNumId w:val="22"/>
  </w:num>
  <w:num w:numId="7">
    <w:abstractNumId w:val="26"/>
  </w:num>
  <w:num w:numId="8">
    <w:abstractNumId w:val="27"/>
  </w:num>
  <w:num w:numId="9">
    <w:abstractNumId w:val="21"/>
  </w:num>
  <w:num w:numId="10">
    <w:abstractNumId w:val="19"/>
  </w:num>
  <w:num w:numId="1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num>
  <w:num w:numId="15">
    <w:abstractNumId w:val="12"/>
  </w:num>
  <w:num w:numId="16">
    <w:abstractNumId w:val="15"/>
  </w:num>
  <w:num w:numId="17">
    <w:abstractNumId w:val="18"/>
  </w:num>
  <w:num w:numId="18">
    <w:abstractNumId w:val="10"/>
  </w:num>
  <w:num w:numId="19">
    <w:abstractNumId w:val="23"/>
  </w:num>
  <w:num w:numId="20">
    <w:abstractNumId w:val="9"/>
  </w:num>
  <w:num w:numId="21">
    <w:abstractNumId w:val="8"/>
  </w:num>
  <w:num w:numId="22">
    <w:abstractNumId w:val="6"/>
  </w:num>
  <w:num w:numId="23">
    <w:abstractNumId w:val="14"/>
  </w:num>
  <w:num w:numId="24">
    <w:abstractNumId w:val="17"/>
  </w:num>
  <w:num w:numId="25">
    <w:abstractNumId w:val="2"/>
  </w:num>
  <w:num w:numId="26">
    <w:abstractNumId w:val="3"/>
  </w:num>
  <w:num w:numId="27">
    <w:abstractNumId w:val="11"/>
  </w:num>
  <w:num w:numId="28">
    <w:abstractNumId w:val="25"/>
  </w:num>
  <w:num w:numId="29">
    <w:abstractNumId w:val="2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AF"/>
    <w:rsid w:val="00025D56"/>
    <w:rsid w:val="0009728A"/>
    <w:rsid w:val="000E1819"/>
    <w:rsid w:val="000F64AA"/>
    <w:rsid w:val="00135D9F"/>
    <w:rsid w:val="001A5D62"/>
    <w:rsid w:val="001D181E"/>
    <w:rsid w:val="002026F8"/>
    <w:rsid w:val="002133ED"/>
    <w:rsid w:val="002A5AF8"/>
    <w:rsid w:val="0030751A"/>
    <w:rsid w:val="00365B24"/>
    <w:rsid w:val="003A09E5"/>
    <w:rsid w:val="00407B94"/>
    <w:rsid w:val="00421F49"/>
    <w:rsid w:val="004420D1"/>
    <w:rsid w:val="004457CA"/>
    <w:rsid w:val="00470B1B"/>
    <w:rsid w:val="0048140F"/>
    <w:rsid w:val="004A3E64"/>
    <w:rsid w:val="004A49AB"/>
    <w:rsid w:val="004D15DC"/>
    <w:rsid w:val="004D487A"/>
    <w:rsid w:val="00512473"/>
    <w:rsid w:val="00521179"/>
    <w:rsid w:val="00570EED"/>
    <w:rsid w:val="00595752"/>
    <w:rsid w:val="0068351B"/>
    <w:rsid w:val="006B394F"/>
    <w:rsid w:val="006C1B56"/>
    <w:rsid w:val="006C4CFA"/>
    <w:rsid w:val="0073226E"/>
    <w:rsid w:val="007378C5"/>
    <w:rsid w:val="007E62B8"/>
    <w:rsid w:val="00831CFC"/>
    <w:rsid w:val="00865B35"/>
    <w:rsid w:val="00894FF6"/>
    <w:rsid w:val="008D3DFB"/>
    <w:rsid w:val="00914169"/>
    <w:rsid w:val="00995365"/>
    <w:rsid w:val="009C314B"/>
    <w:rsid w:val="009E7897"/>
    <w:rsid w:val="00A46BC5"/>
    <w:rsid w:val="00A65495"/>
    <w:rsid w:val="00A6612A"/>
    <w:rsid w:val="00A84EB8"/>
    <w:rsid w:val="00B40CCF"/>
    <w:rsid w:val="00B465FB"/>
    <w:rsid w:val="00B55BE6"/>
    <w:rsid w:val="00B657F0"/>
    <w:rsid w:val="00B84EB5"/>
    <w:rsid w:val="00BD63DA"/>
    <w:rsid w:val="00BF4A75"/>
    <w:rsid w:val="00C400CC"/>
    <w:rsid w:val="00C42DC6"/>
    <w:rsid w:val="00C710FD"/>
    <w:rsid w:val="00C80902"/>
    <w:rsid w:val="00CC2AAF"/>
    <w:rsid w:val="00CC72BE"/>
    <w:rsid w:val="00CD3DF9"/>
    <w:rsid w:val="00CD6974"/>
    <w:rsid w:val="00D075E7"/>
    <w:rsid w:val="00D33999"/>
    <w:rsid w:val="00D6531A"/>
    <w:rsid w:val="00DB343A"/>
    <w:rsid w:val="00DF12B3"/>
    <w:rsid w:val="00E102F0"/>
    <w:rsid w:val="00E55FD4"/>
    <w:rsid w:val="00E62BBB"/>
    <w:rsid w:val="00E80992"/>
    <w:rsid w:val="00E872D6"/>
    <w:rsid w:val="00F036D8"/>
    <w:rsid w:val="00F671F6"/>
    <w:rsid w:val="00F73A8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2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480D"/>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rosttextChar">
    <w:name w:val="Prostý text Char"/>
    <w:basedOn w:val="Standardnpsmoodstavce"/>
    <w:link w:val="Prosttext"/>
    <w:semiHidden/>
    <w:qFormat/>
    <w:rsid w:val="0019480D"/>
    <w:rPr>
      <w:rFonts w:ascii="Courier New" w:eastAsia="Times New Roman" w:hAnsi="Courier New" w:cs="Times New Roman"/>
      <w:sz w:val="20"/>
      <w:szCs w:val="20"/>
      <w:lang w:eastAsia="cs-CZ"/>
    </w:rPr>
  </w:style>
  <w:style w:type="character" w:customStyle="1" w:styleId="il">
    <w:name w:val="il"/>
    <w:basedOn w:val="Standardnpsmoodstavce"/>
    <w:qFormat/>
    <w:rsid w:val="000D0808"/>
  </w:style>
  <w:style w:type="character" w:styleId="Odkaznakoment">
    <w:name w:val="annotation reference"/>
    <w:basedOn w:val="Standardnpsmoodstavce"/>
    <w:uiPriority w:val="99"/>
    <w:semiHidden/>
    <w:unhideWhenUsed/>
    <w:qFormat/>
    <w:rsid w:val="00333D7E"/>
    <w:rPr>
      <w:sz w:val="16"/>
      <w:szCs w:val="16"/>
    </w:rPr>
  </w:style>
  <w:style w:type="character" w:customStyle="1" w:styleId="TextkomenteChar">
    <w:name w:val="Text komentáře Char"/>
    <w:basedOn w:val="Standardnpsmoodstavce"/>
    <w:link w:val="Textkomente"/>
    <w:uiPriority w:val="99"/>
    <w:qFormat/>
    <w:rsid w:val="00333D7E"/>
    <w:rPr>
      <w:rFonts w:ascii="Times New Roman" w:hAnsi="Times New Roman" w:cs="Times New Roman"/>
      <w:sz w:val="20"/>
      <w:szCs w:val="20"/>
      <w:lang w:eastAsia="cs-CZ"/>
    </w:rPr>
  </w:style>
  <w:style w:type="character" w:customStyle="1" w:styleId="PEREX1Char">
    <w:name w:val="PEREX1 Char"/>
    <w:basedOn w:val="Standardnpsmoodstavce"/>
    <w:link w:val="PEREX1"/>
    <w:qFormat/>
    <w:rsid w:val="00097FE1"/>
    <w:rPr>
      <w:rFonts w:ascii="Arial" w:hAnsi="Arial" w:cs="Arial"/>
      <w:color w:val="000000"/>
      <w:sz w:val="24"/>
      <w:szCs w:val="24"/>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styleId="Odstavecseseznamem">
    <w:name w:val="List Paragraph"/>
    <w:basedOn w:val="Normln"/>
    <w:uiPriority w:val="34"/>
    <w:qFormat/>
    <w:rsid w:val="0019480D"/>
    <w:pPr>
      <w:ind w:left="720"/>
      <w:contextualSpacing/>
    </w:pPr>
    <w:rPr>
      <w:rFonts w:eastAsia="Times New Roman"/>
      <w:sz w:val="20"/>
      <w:szCs w:val="20"/>
    </w:rPr>
  </w:style>
  <w:style w:type="paragraph" w:styleId="Prosttext">
    <w:name w:val="Plain Text"/>
    <w:basedOn w:val="Normln"/>
    <w:link w:val="ProsttextChar"/>
    <w:semiHidden/>
    <w:qFormat/>
    <w:rsid w:val="0019480D"/>
    <w:rPr>
      <w:rFonts w:ascii="Courier New" w:eastAsia="Times New Roman" w:hAnsi="Courier New"/>
      <w:sz w:val="20"/>
      <w:szCs w:val="20"/>
    </w:rPr>
  </w:style>
  <w:style w:type="paragraph" w:customStyle="1" w:styleId="Zkladntext21">
    <w:name w:val="Základní text 21"/>
    <w:basedOn w:val="Normln"/>
    <w:qFormat/>
    <w:rsid w:val="0019480D"/>
    <w:pPr>
      <w:ind w:left="425" w:hanging="357"/>
      <w:jc w:val="both"/>
    </w:pPr>
    <w:rPr>
      <w:rFonts w:ascii="Arial" w:eastAsia="Times New Roman" w:hAnsi="Arial" w:cs="Arial"/>
      <w:kern w:val="2"/>
      <w:szCs w:val="20"/>
      <w:lang w:eastAsia="ar-SA"/>
    </w:rPr>
  </w:style>
  <w:style w:type="paragraph" w:customStyle="1" w:styleId="odstave">
    <w:name w:val="odstave"/>
    <w:basedOn w:val="Normln"/>
    <w:qFormat/>
    <w:rsid w:val="0019480D"/>
    <w:pPr>
      <w:widowControl w:val="0"/>
      <w:tabs>
        <w:tab w:val="left" w:pos="0"/>
      </w:tabs>
      <w:spacing w:after="120"/>
      <w:ind w:left="432" w:hanging="432"/>
      <w:jc w:val="both"/>
      <w:outlineLvl w:val="0"/>
    </w:pPr>
    <w:rPr>
      <w:rFonts w:ascii="Arial Narrow" w:eastAsia="Times New Roman" w:hAnsi="Arial Narrow" w:cs="Arial Narrow"/>
      <w:kern w:val="2"/>
      <w:sz w:val="22"/>
      <w:szCs w:val="20"/>
      <w:lang w:eastAsia="ar-SA"/>
    </w:rPr>
  </w:style>
  <w:style w:type="paragraph" w:styleId="Textkomente">
    <w:name w:val="annotation text"/>
    <w:basedOn w:val="Normln"/>
    <w:link w:val="TextkomenteChar"/>
    <w:uiPriority w:val="99"/>
    <w:unhideWhenUsed/>
    <w:qFormat/>
    <w:rsid w:val="00333D7E"/>
    <w:rPr>
      <w:sz w:val="20"/>
      <w:szCs w:val="20"/>
    </w:rPr>
  </w:style>
  <w:style w:type="paragraph" w:customStyle="1" w:styleId="Zhlavazpat">
    <w:name w:val="Záhlaví a zápatí"/>
    <w:basedOn w:val="Normln"/>
    <w:qFormat/>
  </w:style>
  <w:style w:type="paragraph" w:styleId="Zhlav">
    <w:name w:val="header"/>
    <w:basedOn w:val="Normln"/>
  </w:style>
  <w:style w:type="paragraph" w:styleId="Zpat">
    <w:name w:val="footer"/>
    <w:basedOn w:val="Normln"/>
    <w:link w:val="ZpatChar"/>
    <w:uiPriority w:val="99"/>
  </w:style>
  <w:style w:type="paragraph" w:customStyle="1" w:styleId="FrameContents">
    <w:name w:val="Frame Contents"/>
    <w:basedOn w:val="Normln"/>
    <w:qFormat/>
  </w:style>
  <w:style w:type="paragraph" w:customStyle="1" w:styleId="PEREX1">
    <w:name w:val="PEREX1"/>
    <w:basedOn w:val="Normln"/>
    <w:link w:val="PEREX1Char"/>
    <w:qFormat/>
    <w:rsid w:val="00097FE1"/>
    <w:pPr>
      <w:spacing w:line="280" w:lineRule="atLeast"/>
    </w:pPr>
    <w:rPr>
      <w:rFonts w:ascii="Arial" w:hAnsi="Arial" w:cs="Arial"/>
      <w:color w:val="000000"/>
      <w:lang w:eastAsia="en-US"/>
    </w:rPr>
  </w:style>
  <w:style w:type="paragraph" w:customStyle="1" w:styleId="Obsahrmce">
    <w:name w:val="Obsah rámce"/>
    <w:basedOn w:val="Normln"/>
    <w:qFormat/>
  </w:style>
  <w:style w:type="paragraph" w:styleId="Pedmtkomente">
    <w:name w:val="annotation subject"/>
    <w:basedOn w:val="Textkomente"/>
    <w:next w:val="Textkomente"/>
    <w:link w:val="PedmtkomenteChar"/>
    <w:uiPriority w:val="99"/>
    <w:semiHidden/>
    <w:unhideWhenUsed/>
    <w:rsid w:val="00E55FD4"/>
    <w:rPr>
      <w:b/>
      <w:bCs/>
    </w:rPr>
  </w:style>
  <w:style w:type="character" w:customStyle="1" w:styleId="PedmtkomenteChar">
    <w:name w:val="Předmět komentáře Char"/>
    <w:basedOn w:val="TextkomenteChar"/>
    <w:link w:val="Pedmtkomente"/>
    <w:uiPriority w:val="99"/>
    <w:semiHidden/>
    <w:rsid w:val="00E55FD4"/>
    <w:rPr>
      <w:rFonts w:ascii="Times New Roman" w:hAnsi="Times New Roman" w:cs="Times New Roman"/>
      <w:b/>
      <w:bCs/>
      <w:sz w:val="20"/>
      <w:szCs w:val="20"/>
      <w:lang w:eastAsia="cs-CZ"/>
    </w:rPr>
  </w:style>
  <w:style w:type="character" w:customStyle="1" w:styleId="preformatted">
    <w:name w:val="preformatted"/>
    <w:basedOn w:val="Standardnpsmoodstavce"/>
    <w:rsid w:val="00E55FD4"/>
  </w:style>
  <w:style w:type="character" w:customStyle="1" w:styleId="nowrap">
    <w:name w:val="nowrap"/>
    <w:basedOn w:val="Standardnpsmoodstavce"/>
    <w:rsid w:val="00E55FD4"/>
  </w:style>
  <w:style w:type="paragraph" w:styleId="Revize">
    <w:name w:val="Revision"/>
    <w:hidden/>
    <w:uiPriority w:val="99"/>
    <w:semiHidden/>
    <w:rsid w:val="007E62B8"/>
    <w:pPr>
      <w:suppressAutoHyphens w:val="0"/>
    </w:pPr>
    <w:rPr>
      <w:rFonts w:ascii="Times New Roman" w:hAnsi="Times New Roman" w:cs="Times New Roman"/>
      <w:sz w:val="24"/>
      <w:szCs w:val="24"/>
      <w:lang w:eastAsia="cs-CZ"/>
    </w:rPr>
  </w:style>
  <w:style w:type="character" w:customStyle="1" w:styleId="ZpatChar">
    <w:name w:val="Zápatí Char"/>
    <w:basedOn w:val="Standardnpsmoodstavce"/>
    <w:link w:val="Zpat"/>
    <w:uiPriority w:val="99"/>
    <w:rsid w:val="00DF12B3"/>
    <w:rPr>
      <w:rFonts w:ascii="Times New Roman" w:hAnsi="Times New Roman" w:cs="Times New Roman"/>
      <w:sz w:val="24"/>
      <w:szCs w:val="24"/>
      <w:lang w:eastAsia="cs-CZ"/>
    </w:rPr>
  </w:style>
  <w:style w:type="paragraph" w:styleId="Bezmezer">
    <w:name w:val="No Spacing"/>
    <w:link w:val="BezmezerChar"/>
    <w:uiPriority w:val="1"/>
    <w:qFormat/>
    <w:rsid w:val="004A49AB"/>
    <w:pPr>
      <w:suppressAutoHyphens w:val="0"/>
    </w:pPr>
    <w:rPr>
      <w:rFonts w:ascii="Times New Roman" w:eastAsia="Calibri" w:hAnsi="Times New Roman" w:cs="Times New Roman"/>
      <w:sz w:val="24"/>
      <w:lang w:val="en-US"/>
    </w:rPr>
  </w:style>
  <w:style w:type="character" w:customStyle="1" w:styleId="BezmezerChar">
    <w:name w:val="Bez mezer Char"/>
    <w:link w:val="Bezmezer"/>
    <w:uiPriority w:val="1"/>
    <w:rsid w:val="004A49AB"/>
    <w:rPr>
      <w:rFonts w:ascii="Times New Roman" w:eastAsia="Calibri" w:hAnsi="Times New Roman" w:cs="Times New Roman"/>
      <w:sz w:val="24"/>
      <w:lang w:val="en-US"/>
    </w:rPr>
  </w:style>
  <w:style w:type="paragraph" w:styleId="Normlnweb">
    <w:name w:val="Normal (Web)"/>
    <w:basedOn w:val="Normln"/>
    <w:uiPriority w:val="99"/>
    <w:unhideWhenUsed/>
    <w:rsid w:val="004A49AB"/>
    <w:pPr>
      <w:suppressAutoHyphens w:val="0"/>
      <w:spacing w:before="100" w:beforeAutospacing="1" w:after="100" w:afterAutospacing="1"/>
    </w:pPr>
    <w:rPr>
      <w:rFonts w:eastAsia="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856865">
      <w:bodyDiv w:val="1"/>
      <w:marLeft w:val="0"/>
      <w:marRight w:val="0"/>
      <w:marTop w:val="0"/>
      <w:marBottom w:val="0"/>
      <w:divBdr>
        <w:top w:val="none" w:sz="0" w:space="0" w:color="auto"/>
        <w:left w:val="none" w:sz="0" w:space="0" w:color="auto"/>
        <w:bottom w:val="none" w:sz="0" w:space="0" w:color="auto"/>
        <w:right w:val="none" w:sz="0" w:space="0" w:color="auto"/>
      </w:divBdr>
      <w:divsChild>
        <w:div w:id="884680644">
          <w:marLeft w:val="0"/>
          <w:marRight w:val="0"/>
          <w:marTop w:val="0"/>
          <w:marBottom w:val="0"/>
          <w:divBdr>
            <w:top w:val="none" w:sz="0" w:space="0" w:color="auto"/>
            <w:left w:val="none" w:sz="0" w:space="0" w:color="auto"/>
            <w:bottom w:val="none" w:sz="0" w:space="0" w:color="auto"/>
            <w:right w:val="none" w:sz="0" w:space="0" w:color="auto"/>
          </w:divBdr>
          <w:divsChild>
            <w:div w:id="10757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9263">
      <w:bodyDiv w:val="1"/>
      <w:marLeft w:val="0"/>
      <w:marRight w:val="0"/>
      <w:marTop w:val="0"/>
      <w:marBottom w:val="0"/>
      <w:divBdr>
        <w:top w:val="none" w:sz="0" w:space="0" w:color="auto"/>
        <w:left w:val="none" w:sz="0" w:space="0" w:color="auto"/>
        <w:bottom w:val="none" w:sz="0" w:space="0" w:color="auto"/>
        <w:right w:val="none" w:sz="0" w:space="0" w:color="auto"/>
      </w:divBdr>
      <w:divsChild>
        <w:div w:id="821316551">
          <w:marLeft w:val="0"/>
          <w:marRight w:val="0"/>
          <w:marTop w:val="0"/>
          <w:marBottom w:val="0"/>
          <w:divBdr>
            <w:top w:val="none" w:sz="0" w:space="0" w:color="auto"/>
            <w:left w:val="none" w:sz="0" w:space="0" w:color="auto"/>
            <w:bottom w:val="none" w:sz="0" w:space="0" w:color="auto"/>
            <w:right w:val="none" w:sz="0" w:space="0" w:color="auto"/>
          </w:divBdr>
          <w:divsChild>
            <w:div w:id="7162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38E70-6DF7-449B-B4E7-8CF600B68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2671</Words>
  <Characters>15759</Characters>
  <Application>Microsoft Office Word</Application>
  <DocSecurity>0</DocSecurity>
  <Lines>131</Lines>
  <Paragraphs>36</Paragraphs>
  <ScaleCrop>false</ScaleCrop>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2023-12-07T08:44:00Z</dcterms:created>
  <dcterms:modified xsi:type="dcterms:W3CDTF">2023-12-07T08:44:00Z</dcterms:modified>
  <dc:language/>
</cp:coreProperties>
</file>