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41F1" w14:textId="77777777"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6997EBD" w14:textId="77777777"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99FD760" w14:textId="77777777"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Smlouva o poskytnutí </w:t>
      </w:r>
      <w:r w:rsidR="00EB7C2F" w:rsidRPr="0018479B">
        <w:rPr>
          <w:rFonts w:ascii="Arial" w:hAnsi="Arial" w:cs="Arial"/>
          <w:b/>
          <w:bCs/>
          <w:color w:val="000000" w:themeColor="text1"/>
          <w:lang w:val="da-DK"/>
        </w:rPr>
        <w:t>služeb</w:t>
      </w:r>
    </w:p>
    <w:p w14:paraId="141658FE" w14:textId="77777777"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uzavřená podle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ust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>. § 1746 odst. 2 a násl. zákona č. 89/2012 Sb.</w:t>
      </w:r>
    </w:p>
    <w:p w14:paraId="3860B6F4" w14:textId="77777777" w:rsidR="00F061BE" w:rsidRPr="0018479B" w:rsidRDefault="00F061BE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(dále jen </w:t>
      </w:r>
      <w:proofErr w:type="spellStart"/>
      <w:r w:rsidR="00802C9F" w:rsidRPr="0018479B">
        <w:rPr>
          <w:rFonts w:ascii="Arial" w:hAnsi="Arial" w:cs="Arial"/>
          <w:b/>
          <w:bCs/>
          <w:color w:val="000000" w:themeColor="text1"/>
        </w:rPr>
        <w:t>o</w:t>
      </w:r>
      <w:r w:rsidRPr="0018479B">
        <w:rPr>
          <w:rFonts w:ascii="Arial" w:hAnsi="Arial" w:cs="Arial"/>
          <w:b/>
          <w:bCs/>
          <w:color w:val="000000" w:themeColor="text1"/>
        </w:rPr>
        <w:t>bč</w:t>
      </w:r>
      <w:proofErr w:type="spellEnd"/>
      <w:r w:rsidRPr="0018479B">
        <w:rPr>
          <w:rFonts w:ascii="Arial" w:hAnsi="Arial" w:cs="Arial"/>
          <w:b/>
          <w:bCs/>
          <w:color w:val="000000" w:themeColor="text1"/>
          <w:lang w:val="da-DK"/>
        </w:rPr>
        <w:t>ansk</w:t>
      </w:r>
      <w:r w:rsidRPr="0018479B">
        <w:rPr>
          <w:rFonts w:ascii="Arial" w:hAnsi="Arial" w:cs="Arial"/>
          <w:b/>
          <w:bCs/>
          <w:color w:val="000000" w:themeColor="text1"/>
        </w:rPr>
        <w:t>ý zákoník)</w:t>
      </w:r>
    </w:p>
    <w:p w14:paraId="71578EB2" w14:textId="77777777" w:rsidR="00D95104" w:rsidRPr="0018479B" w:rsidRDefault="00D95104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70A3D9F" w14:textId="77777777" w:rsidR="00D95104" w:rsidRPr="0018479B" w:rsidRDefault="00D95104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SMLUVNÍ STRANY</w:t>
      </w:r>
    </w:p>
    <w:p w14:paraId="6EEAD972" w14:textId="77777777" w:rsidR="00F061BE" w:rsidRDefault="00F061BE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 </w:t>
      </w:r>
    </w:p>
    <w:p w14:paraId="42A4DEB4" w14:textId="77777777" w:rsidR="00392709" w:rsidRPr="0018479B" w:rsidRDefault="00392709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Objednatel:</w:t>
      </w:r>
    </w:p>
    <w:p w14:paraId="4A0075A2" w14:textId="77777777" w:rsidR="00903E2E" w:rsidRPr="0018479B" w:rsidRDefault="00903E2E" w:rsidP="00903E2E">
      <w:pPr>
        <w:tabs>
          <w:tab w:val="left" w:pos="3756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Základní škola a Hořovice</w:t>
      </w:r>
    </w:p>
    <w:p w14:paraId="784F54BD" w14:textId="3BB03895" w:rsidR="00392709" w:rsidRDefault="00392709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72776E4A" w14:textId="6ACEF5A1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20B21F4C" w14:textId="6C67592F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53D55137" w14:textId="39998F9C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53272B56" w14:textId="20B67004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11F400E7" w14:textId="58D36147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4047C5F2" w14:textId="1C81B6FF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3756258F" w14:textId="7EEBBF61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3519E3AD" w14:textId="3D402C01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61E4F921" w14:textId="28364DDE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4656002F" w14:textId="6C51F04D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1E7CA306" w14:textId="2E86EA22" w:rsidR="0045597D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08D0E2BC" w14:textId="77777777" w:rsidR="0045597D" w:rsidRPr="007E74CE" w:rsidRDefault="0045597D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14:paraId="1672CAA7" w14:textId="77777777" w:rsidR="00726919" w:rsidRPr="00726919" w:rsidRDefault="00726919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a</w:t>
      </w:r>
    </w:p>
    <w:p w14:paraId="4CD52309" w14:textId="77777777" w:rsidR="00B55B4F" w:rsidRPr="007E74CE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14:paraId="27ADFD38" w14:textId="77777777" w:rsidR="00F061BE" w:rsidRPr="0018479B" w:rsidRDefault="00F061BE" w:rsidP="00C47E2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Poskytovatel:</w:t>
      </w:r>
    </w:p>
    <w:p w14:paraId="58D804DD" w14:textId="77777777" w:rsidR="009E661C" w:rsidRPr="0018479B" w:rsidRDefault="009E661C" w:rsidP="009E661C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Bezva </w:t>
      </w:r>
      <w:r>
        <w:rPr>
          <w:rFonts w:ascii="Arial" w:hAnsi="Arial" w:cs="Arial"/>
          <w:color w:val="000000" w:themeColor="text1"/>
        </w:rPr>
        <w:t>agentura s</w:t>
      </w:r>
      <w:r w:rsidRPr="0018479B">
        <w:rPr>
          <w:rFonts w:ascii="Arial" w:hAnsi="Arial" w:cs="Arial"/>
          <w:color w:val="000000" w:themeColor="text1"/>
        </w:rPr>
        <w:t>.r.o. </w:t>
      </w:r>
    </w:p>
    <w:p w14:paraId="4BD2F4A2" w14:textId="03936117" w:rsidR="00802C9F" w:rsidRDefault="00802C9F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80070FE" w14:textId="53FB9E9B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7009472" w14:textId="6C4BC815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877BC6B" w14:textId="1738887A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ED86631" w14:textId="7ED556A4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969C0B2" w14:textId="491254E4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F4F7BB4" w14:textId="77777777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bookmarkStart w:id="0" w:name="_GoBack"/>
      <w:bookmarkEnd w:id="0"/>
    </w:p>
    <w:p w14:paraId="732B124C" w14:textId="5669DD7A" w:rsidR="0045597D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6627281" w14:textId="77777777" w:rsidR="0045597D" w:rsidRPr="0018479B" w:rsidRDefault="0045597D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TableNormal"/>
        <w:tblW w:w="93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4"/>
        <w:gridCol w:w="4185"/>
        <w:gridCol w:w="3708"/>
      </w:tblGrid>
      <w:tr w:rsidR="0018479B" w:rsidRPr="0018479B" w14:paraId="4CCABBB4" w14:textId="77777777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FC237" w14:textId="77777777"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503847">
              <w:rPr>
                <w:rStyle w:val="dn"/>
                <w:rFonts w:ascii="Arial" w:hAnsi="Arial" w:cs="Arial"/>
                <w:color w:val="000000" w:themeColor="text1"/>
              </w:rPr>
              <w:t> </w:t>
            </w:r>
            <w:r w:rsidRPr="00503847">
              <w:rPr>
                <w:rFonts w:ascii="Arial" w:hAnsi="Arial" w:cs="Arial"/>
                <w:color w:val="000000" w:themeColor="text1"/>
                <w:szCs w:val="22"/>
              </w:rPr>
              <w:t>I. PŘEDMĚT SMLOUVY</w:t>
            </w:r>
          </w:p>
        </w:tc>
      </w:tr>
      <w:tr w:rsidR="0018479B" w:rsidRPr="0018479B" w14:paraId="5FFE0D61" w14:textId="77777777" w:rsidTr="00650120">
        <w:trPr>
          <w:trHeight w:val="1291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CED2" w14:textId="77777777" w:rsidR="00D62CCA" w:rsidRPr="000049BC" w:rsidRDefault="00F061BE" w:rsidP="008F41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Předmě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tem 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smlouvy</w:t>
            </w:r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 o poskytování služeb (dále</w:t>
            </w:r>
            <w:r w:rsidR="00650120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 také </w:t>
            </w:r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jen </w:t>
            </w:r>
            <w:proofErr w:type="spellStart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SoPS</w:t>
            </w:r>
            <w:proofErr w:type="spellEnd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je závazek </w:t>
            </w:r>
            <w:r w:rsidR="00D269C1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oskytovatele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dle podmínek stanovený</w:t>
            </w: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ch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v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 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smlouvě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zajistit pro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bjednatele školu v přírodě (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dále jen </w:t>
            </w:r>
            <w:proofErr w:type="spell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a závazek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zaplatit za to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oskytovateli sjednanou cenu</w:t>
            </w:r>
            <w:r w:rsidR="00A32F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5092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školy v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05092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přírodě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Pro účely této smlouvy se </w:t>
            </w:r>
            <w:proofErr w:type="spellStart"/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rozumí zotavovací pobyt pro děti ve věku do 15 let, který organizuje </w:t>
            </w:r>
            <w:r w:rsidR="008F4188">
              <w:rPr>
                <w:rFonts w:ascii="Arial" w:hAnsi="Arial" w:cs="Arial"/>
                <w:color w:val="000000" w:themeColor="text1"/>
                <w:sz w:val="20"/>
                <w:szCs w:val="20"/>
              </w:rPr>
              <w:t>základní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škola bez ohledu na počet dnů trvání.</w:t>
            </w:r>
          </w:p>
        </w:tc>
      </w:tr>
      <w:tr w:rsidR="0018479B" w:rsidRPr="0018479B" w14:paraId="256FC0D2" w14:textId="77777777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419D5" w14:textId="77777777"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</w:rPr>
            </w:pPr>
            <w:r w:rsidRPr="00503847">
              <w:rPr>
                <w:rFonts w:ascii="Arial" w:hAnsi="Arial" w:cs="Arial"/>
                <w:color w:val="000000" w:themeColor="text1"/>
              </w:rPr>
              <w:t xml:space="preserve">II. ZÁKLADNÍ VYMEZENÍ </w:t>
            </w:r>
            <w:proofErr w:type="spellStart"/>
            <w:r w:rsidR="00E907E5" w:rsidRPr="00503847">
              <w:rPr>
                <w:rFonts w:ascii="Arial" w:hAnsi="Arial" w:cs="Arial"/>
                <w:color w:val="000000" w:themeColor="text1"/>
              </w:rPr>
              <w:t>ŠvP</w:t>
            </w:r>
            <w:proofErr w:type="spellEnd"/>
          </w:p>
        </w:tc>
      </w:tr>
      <w:tr w:rsidR="0018479B" w:rsidRPr="0018479B" w14:paraId="0D74CC55" w14:textId="77777777" w:rsidTr="009820FE">
        <w:trPr>
          <w:trHeight w:val="46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4F3DB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Místo pobytu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C01E9" w14:textId="77777777" w:rsidR="00D9190C" w:rsidRPr="000049BC" w:rsidRDefault="00D9190C" w:rsidP="00D9190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Rekreační areál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Poslův Mlýn</w:t>
            </w:r>
          </w:p>
          <w:p w14:paraId="11F209F6" w14:textId="77777777" w:rsidR="00F061BE" w:rsidRPr="000049BC" w:rsidRDefault="00D9190C" w:rsidP="00D9190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Doksy č. p. 976, 472 01 Doksy, ČR</w:t>
            </w:r>
          </w:p>
        </w:tc>
      </w:tr>
      <w:tr w:rsidR="0018479B" w:rsidRPr="0018479B" w14:paraId="3BF5F42E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8190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Termín </w:t>
            </w:r>
            <w:r w:rsidR="00955857"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ŠVP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635B" w14:textId="77777777" w:rsidR="00F061BE" w:rsidRPr="000049BC" w:rsidRDefault="00D9190C" w:rsidP="00350E9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Od: </w:t>
            </w:r>
            <w:r w:rsidR="00591B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  <w:r w:rsidRPr="00D919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350E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770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do: </w:t>
            </w:r>
            <w:r w:rsidR="00591B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350E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25F12" w14:textId="77777777"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počet nocí: </w:t>
            </w:r>
            <w:r w:rsidR="00232FD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D715A" w:rsidRPr="0018479B" w14:paraId="62F580F1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55CDA" w14:textId="77777777" w:rsidR="00CD715A" w:rsidRPr="000049BC" w:rsidRDefault="00CD715A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Ubytování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16BA" w14:textId="77777777" w:rsidR="00CD715A" w:rsidRPr="000049BC" w:rsidRDefault="00145558" w:rsidP="00350E9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dvou</w:t>
            </w:r>
            <w:r w:rsidR="00F125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až </w:t>
            </w:r>
            <w:r w:rsidR="0052782B">
              <w:rPr>
                <w:rFonts w:ascii="Arial" w:hAnsi="Arial" w:cs="Arial"/>
                <w:color w:val="000000" w:themeColor="text1"/>
                <w:sz w:val="20"/>
                <w:szCs w:val="20"/>
              </w:rPr>
              <w:t>čtyř</w:t>
            </w:r>
            <w:r w:rsidR="000D131C">
              <w:rPr>
                <w:rFonts w:ascii="Arial" w:hAnsi="Arial" w:cs="Arial"/>
                <w:color w:val="000000" w:themeColor="text1"/>
                <w:sz w:val="20"/>
                <w:szCs w:val="20"/>
              </w:rPr>
              <w:t>lůžkové</w:t>
            </w:r>
            <w:r w:rsidR="00CD715A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pokoje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96E4" w14:textId="77777777" w:rsidR="00CD715A" w:rsidRPr="000049BC" w:rsidRDefault="00CD715A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Rozpis ubytování viz ubytovací přehled</w:t>
            </w:r>
          </w:p>
        </w:tc>
      </w:tr>
      <w:tr w:rsidR="0018479B" w:rsidRPr="0018479B" w14:paraId="4CC92F8F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08EC4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Stravování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1E0A7" w14:textId="77777777" w:rsidR="00F061BE" w:rsidRPr="000049BC" w:rsidRDefault="00DB49A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Plná penze (6x denně), celodenní pitný režim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2C6C" w14:textId="77777777" w:rsidR="00F061BE" w:rsidRPr="000049BC" w:rsidRDefault="00DB49A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Dle vyhlášky MZ ČR č.106/2001 Sb.</w:t>
            </w:r>
          </w:p>
        </w:tc>
      </w:tr>
      <w:tr w:rsidR="00CF7BE6" w:rsidRPr="0018479B" w14:paraId="40DC5A28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5265" w14:textId="77777777" w:rsidR="00CF7BE6" w:rsidRPr="000049BC" w:rsidRDefault="00CF7BE6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Doprava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D789" w14:textId="77777777" w:rsidR="00CF7BE6" w:rsidRPr="000049BC" w:rsidRDefault="00CF7BE6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Zájezdové autobusy vybavené bezpečnostními pásy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CA3B9" w14:textId="77777777" w:rsidR="00CF7BE6" w:rsidRDefault="00CF7BE6" w:rsidP="002C6A32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Nástupní místo: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A31BAE9" w14:textId="77777777" w:rsidR="00CF7BE6" w:rsidRPr="000049BC" w:rsidRDefault="00CF7BE6" w:rsidP="002C6A3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 ZŠ Hořovice, Komenského 1245</w:t>
            </w:r>
          </w:p>
        </w:tc>
      </w:tr>
      <w:tr w:rsidR="0018479B" w:rsidRPr="0018479B" w14:paraId="434A4BAF" w14:textId="77777777" w:rsidTr="009820FE">
        <w:trPr>
          <w:trHeight w:val="61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7E61" w14:textId="77777777" w:rsidR="00F061BE" w:rsidRPr="000049BC" w:rsidRDefault="00F061BE" w:rsidP="001747F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</w:t>
            </w:r>
            <w:r w:rsidR="00444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 školy</w:t>
            </w:r>
          </w:p>
          <w:p w14:paraId="7CAC44DF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 z RS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25F4" w14:textId="77777777" w:rsidR="00BB0278" w:rsidRPr="00726919" w:rsidRDefault="00591BE0" w:rsidP="00B96E52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="00350E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50E9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B96E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8.15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F7BE6">
              <w:rPr>
                <w:rFonts w:ascii="Arial" w:hAnsi="Arial" w:cs="Arial"/>
                <w:bCs/>
                <w:color w:val="auto"/>
                <w:sz w:val="20"/>
                <w:szCs w:val="20"/>
              </w:rPr>
              <w:t>1.ZŠ Hořovice</w:t>
            </w:r>
          </w:p>
          <w:p w14:paraId="2D4C0717" w14:textId="77777777" w:rsidR="00F63139" w:rsidRPr="000049BC" w:rsidRDefault="00591BE0" w:rsidP="00591BE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31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50E9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10.0</w:t>
            </w:r>
            <w:r w:rsidR="0039270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</w:t>
            </w:r>
            <w:r w:rsidR="00B96E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C6D2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B96E52" w:rsidRPr="005866A3">
              <w:rPr>
                <w:rFonts w:ascii="Arial" w:hAnsi="Arial" w:cs="Arial"/>
                <w:color w:val="auto"/>
                <w:sz w:val="20"/>
                <w:szCs w:val="20"/>
              </w:rPr>
              <w:t> Poslova Mlýna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8C429" w14:textId="77777777"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upřesnění viz Protokol </w:t>
            </w:r>
            <w:proofErr w:type="spell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</w:p>
        </w:tc>
      </w:tr>
    </w:tbl>
    <w:p w14:paraId="14465CE8" w14:textId="77777777" w:rsidR="00A32FB6" w:rsidRDefault="00A32FB6"/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4"/>
        <w:gridCol w:w="1675"/>
        <w:gridCol w:w="1674"/>
        <w:gridCol w:w="2317"/>
      </w:tblGrid>
      <w:tr w:rsidR="0018479B" w:rsidRPr="0018479B" w14:paraId="097B6CCC" w14:textId="77777777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EC12" w14:textId="77777777" w:rsidR="00F061BE" w:rsidRPr="002249B1" w:rsidRDefault="00D269C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III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DALŠÍ SLUŽBY ZAHRNUTÉ V CENĚ </w:t>
            </w:r>
            <w:proofErr w:type="spellStart"/>
            <w:r w:rsidR="00330CC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18479B" w:rsidRPr="0018479B" w14:paraId="1CDA23F0" w14:textId="77777777" w:rsidTr="002249B1">
        <w:trPr>
          <w:trHeight w:val="207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F09840E" w14:textId="77777777" w:rsidR="00D95104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Zajištění instruktorů v počtu </w:t>
            </w:r>
            <w:r w:rsidR="008B3B40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B1C04E6" w14:textId="77777777"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Zajištění zdravotního dozoru pro děti podle právních předpisů pro zotavovací akce pro děti.</w:t>
            </w:r>
          </w:p>
          <w:p w14:paraId="4CF4B00A" w14:textId="77777777" w:rsidR="00F061BE" w:rsidRPr="002249B1" w:rsidRDefault="00F061BE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dopravy, která je součástí ceny.</w:t>
            </w:r>
          </w:p>
          <w:p w14:paraId="62124A38" w14:textId="77777777" w:rsidR="00F061BE" w:rsidRPr="002249B1" w:rsidRDefault="00F061BE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</w:t>
            </w:r>
            <w:r w:rsidR="006A4579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3559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dohledu nad areálem a budovami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době nočního klidu</w:t>
            </w:r>
            <w:r w:rsidR="004842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22.00 – 6.00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2B63755" w14:textId="77777777" w:rsidR="00FE5998" w:rsidRPr="002249B1" w:rsidRDefault="00FE5998" w:rsidP="00FE59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vhodných prostor pro školní výuku.</w:t>
            </w:r>
          </w:p>
          <w:p w14:paraId="5375B4C9" w14:textId="77777777"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Zajištění odpoledního a večerního programu pro děti</w:t>
            </w:r>
            <w:r w:rsidR="00AF5D0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čase od 14.0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2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5A55510" w14:textId="77777777" w:rsidR="00F061BE" w:rsidRPr="002249B1" w:rsidRDefault="00F061BE" w:rsidP="001747F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doplňkových dopoledních aktivit</w:t>
            </w:r>
            <w:r w:rsidR="007F56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rozsahu jednoho dopoledne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12BD430C" w14:textId="77777777" w:rsidR="00FE5998" w:rsidRPr="002249B1" w:rsidRDefault="00FE5998" w:rsidP="00FE59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doprava, ubytování a strava pro pedagogický dozor školy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počtu </w:t>
            </w:r>
            <w:r w:rsidR="0014555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osob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01C1DCFC" w14:textId="77777777" w:rsidR="00D95104" w:rsidRPr="002249B1" w:rsidRDefault="00D95104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zapůjčení sportovních pomůcek. </w:t>
            </w:r>
          </w:p>
          <w:p w14:paraId="054756D0" w14:textId="77777777"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Poskytnutí fotografií a videozáznamu ze školy v přírodě.</w:t>
            </w:r>
          </w:p>
        </w:tc>
      </w:tr>
      <w:tr w:rsidR="0018479B" w:rsidRPr="0018479B" w14:paraId="05BBE5FE" w14:textId="77777777" w:rsidTr="00650120">
        <w:trPr>
          <w:trHeight w:val="26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7A16566" w14:textId="77777777" w:rsidR="00F061BE" w:rsidRPr="00A32FB6" w:rsidRDefault="00F061BE" w:rsidP="00C47E23">
            <w:pPr>
              <w:tabs>
                <w:tab w:val="left" w:pos="3624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"/>
                <w:szCs w:val="20"/>
              </w:rPr>
            </w:pPr>
          </w:p>
        </w:tc>
      </w:tr>
      <w:tr w:rsidR="0018479B" w:rsidRPr="002249B1" w14:paraId="1A0A3114" w14:textId="77777777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2FABF" w14:textId="77777777" w:rsidR="00F061BE" w:rsidRPr="002249B1" w:rsidRDefault="006B4028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035AC7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CENA </w:t>
            </w:r>
            <w:proofErr w:type="spellStart"/>
            <w:r w:rsidR="00330CC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18479B" w:rsidRPr="002249B1" w14:paraId="3024FB5A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98EE1" w14:textId="77777777" w:rsidR="00F061BE" w:rsidRPr="002249B1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Cena </w:t>
            </w:r>
            <w:proofErr w:type="spellStart"/>
            <w:r w:rsidR="00330CC0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1392" w14:textId="77777777"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za osobu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ACF8" w14:textId="77777777" w:rsidR="00F061BE" w:rsidRPr="002249B1" w:rsidRDefault="00F061BE" w:rsidP="003050C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počet osob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7344" w14:textId="77777777"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</w:tr>
      <w:tr w:rsidR="0018479B" w:rsidRPr="002249B1" w14:paraId="0654B3DB" w14:textId="77777777" w:rsidTr="00726919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8B15" w14:textId="77777777" w:rsidR="00F061BE" w:rsidRPr="002249B1" w:rsidRDefault="00F061BE" w:rsidP="008576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Dítě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(oběd – </w:t>
            </w:r>
            <w:r w:rsidR="0085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snídaně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60DF" w14:textId="77777777" w:rsidR="00F061BE" w:rsidRPr="002249B1" w:rsidRDefault="00857650" w:rsidP="0072691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4 9</w:t>
            </w:r>
            <w:r w:rsidR="007E74CE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6131D8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2659" w14:textId="77777777" w:rsidR="00E51479" w:rsidRPr="002249B1" w:rsidRDefault="007A5D47" w:rsidP="007724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0E48" w14:textId="77777777" w:rsidR="00F061BE" w:rsidRPr="002249B1" w:rsidRDefault="007A5D47" w:rsidP="0072691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214 570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,-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</w:tr>
      <w:tr w:rsidR="00FE5998" w:rsidRPr="002249B1" w14:paraId="5A3A65A4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487E9" w14:textId="77777777" w:rsidR="00FE5998" w:rsidRPr="002249B1" w:rsidRDefault="00FE5998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Pedagogický dozor</w:t>
            </w:r>
            <w:r w:rsidR="000049B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školy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EE0E" w14:textId="77777777" w:rsidR="00FE5998" w:rsidRPr="002249B1" w:rsidRDefault="00757787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2 500,-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6507" w14:textId="77777777" w:rsidR="00FE5998" w:rsidRPr="002249B1" w:rsidRDefault="00D242E5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3A47E" w14:textId="77777777" w:rsidR="00FE5998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3050C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0049BC" w:rsidRPr="002249B1" w14:paraId="56F5CBEB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A25B0" w14:textId="77777777" w:rsidR="000049BC" w:rsidRPr="002249B1" w:rsidRDefault="000049BC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Pedagogové navíc</w:t>
            </w:r>
            <w:r w:rsidR="00721AE9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93FF" w14:textId="77777777" w:rsidR="000049BC" w:rsidRPr="002249B1" w:rsidRDefault="00757787" w:rsidP="004A6A56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2 500,-</w:t>
            </w:r>
            <w:r w:rsidR="004821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8D47" w14:textId="77777777" w:rsidR="000049BC" w:rsidRPr="002249B1" w:rsidRDefault="0052782B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CF5B" w14:textId="77777777" w:rsidR="000049BC" w:rsidRPr="002249B1" w:rsidRDefault="0052782B" w:rsidP="0052782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726919" w:rsidRPr="002249B1" w14:paraId="05B673F2" w14:textId="77777777" w:rsidTr="00145558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EBDC" w14:textId="77777777" w:rsidR="00726919" w:rsidRPr="006E3870" w:rsidRDefault="00726919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Děti pedagogů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do 9 let*</w:t>
            </w: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2991" w14:textId="77777777" w:rsidR="00726919" w:rsidRPr="006E3870" w:rsidRDefault="00726919" w:rsidP="00C631CF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980,-</w:t>
            </w: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Kč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86EE" w14:textId="77777777" w:rsidR="00726919" w:rsidRPr="006E3870" w:rsidRDefault="00D242E5" w:rsidP="00993FE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9177A" w14:textId="77777777" w:rsidR="00726919" w:rsidRPr="00726919" w:rsidRDefault="00726919" w:rsidP="002D31A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919"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726919" w:rsidRPr="002249B1" w14:paraId="5CF3CA78" w14:textId="77777777" w:rsidTr="00145558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ACF79" w14:textId="77777777" w:rsidR="00726919" w:rsidRPr="006E3870" w:rsidRDefault="00726919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Děti pedagogů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od 9 let do 15 let*</w:t>
            </w: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3684" w14:textId="77777777" w:rsidR="00726919" w:rsidRDefault="00726919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1 300,- Kč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2C77" w14:textId="77777777" w:rsidR="00726919" w:rsidRPr="002249B1" w:rsidRDefault="00726919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481C9" w14:textId="77777777" w:rsidR="00726919" w:rsidRDefault="00726919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650120" w:rsidRPr="002249B1" w14:paraId="36F6C7E6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3E41" w14:textId="77777777"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Doprava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0033A" w14:textId="77777777" w:rsidR="00650120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8AA14" w14:textId="77777777" w:rsidR="00650120" w:rsidRPr="002249B1" w:rsidRDefault="00D242E5" w:rsidP="007724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8B37" w14:textId="77777777" w:rsidR="00650120" w:rsidRPr="002249B1" w:rsidRDefault="00726919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14:paraId="02B6464D" w14:textId="77777777" w:rsidTr="009820FE">
        <w:trPr>
          <w:trHeight w:val="305"/>
          <w:jc w:val="center"/>
        </w:trPr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F9367" w14:textId="77777777"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AFE2" w14:textId="77777777" w:rsidR="00650120" w:rsidRPr="002249B1" w:rsidRDefault="00D242E5" w:rsidP="007A5D4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7A5D4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14 570</w:t>
            </w:r>
            <w:r w:rsidR="00C631C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14:paraId="066CC3F3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993E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Úhrada ceny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AABE0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výše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A4BE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splatnost</w:t>
            </w:r>
          </w:p>
        </w:tc>
      </w:tr>
      <w:tr w:rsidR="00650120" w:rsidRPr="002249B1" w14:paraId="2177AA2C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FA3A" w14:textId="77777777" w:rsidR="00650120" w:rsidRPr="003706B6" w:rsidRDefault="00650120" w:rsidP="003706B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Pr="003706B6">
              <w:rPr>
                <w:rFonts w:ascii="Arial" w:hAnsi="Arial" w:cs="Arial"/>
                <w:color w:val="000000" w:themeColor="text1"/>
                <w:sz w:val="18"/>
                <w:szCs w:val="18"/>
              </w:rPr>
              <w:t>zálohová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D3859" w14:textId="77777777" w:rsidR="00650120" w:rsidRPr="002249B1" w:rsidRDefault="0052782B" w:rsidP="007A5D4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A5D47">
              <w:rPr>
                <w:rFonts w:ascii="Arial" w:hAnsi="Arial" w:cs="Arial"/>
                <w:color w:val="000000" w:themeColor="text1"/>
                <w:sz w:val="18"/>
                <w:szCs w:val="18"/>
              </w:rPr>
              <w:t>07 285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676E" w14:textId="77777777" w:rsidR="00650120" w:rsidRPr="002249B1" w:rsidRDefault="007A5D47" w:rsidP="007A5D4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13. 12</w:t>
            </w:r>
            <w:r w:rsidR="00592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C631CF" w:rsidRPr="002249B1" w14:paraId="080D1FA1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83134" w14:textId="77777777" w:rsidR="00C631CF" w:rsidRPr="002249B1" w:rsidRDefault="00726919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. z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45BDA" w14:textId="77777777" w:rsidR="00C631CF" w:rsidRPr="002249B1" w:rsidRDefault="0052782B" w:rsidP="007A5D4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7A5D47">
              <w:rPr>
                <w:rFonts w:ascii="Arial" w:hAnsi="Arial" w:cs="Arial"/>
                <w:color w:val="000000" w:themeColor="text1"/>
                <w:sz w:val="18"/>
                <w:szCs w:val="18"/>
              </w:rPr>
              <w:t>07 285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8A5F" w14:textId="77777777" w:rsidR="00C631CF" w:rsidRPr="002249B1" w:rsidRDefault="00C631CF" w:rsidP="005C25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29. 2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631CF" w:rsidRPr="002249B1" w14:paraId="21B8C647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110B" w14:textId="77777777" w:rsidR="00C631CF" w:rsidRPr="002249B1" w:rsidRDefault="00C631CF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Konečná faktura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BD9F" w14:textId="77777777"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Dle vyúčtování poslední den pobytu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4285" w14:textId="77777777"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Čtrnáct dní po skončení pobytu</w:t>
            </w:r>
          </w:p>
        </w:tc>
      </w:tr>
      <w:tr w:rsidR="00C631CF" w:rsidRPr="002249B1" w14:paraId="0C354645" w14:textId="77777777" w:rsidTr="009820FE">
        <w:trPr>
          <w:trHeight w:val="20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6317" w14:textId="77777777" w:rsidR="00C631CF" w:rsidRPr="002249B1" w:rsidRDefault="00C631CF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Bankovní spojení: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č.ú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203E6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</w:rPr>
              <w:t>2201566085/2010</w:t>
            </w:r>
            <w:r>
              <w:t xml:space="preserve"> </w:t>
            </w:r>
            <w:r w:rsidRPr="002249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variabilní symbol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269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5278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72D58188" w14:textId="77777777" w:rsidR="00B00FC4" w:rsidRDefault="007F56D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 </w:t>
      </w:r>
      <w:r w:rsidR="00A32FB6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pedagogové navíc </w:t>
      </w:r>
      <w:r w:rsidR="00631153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ne</w:t>
      </w:r>
      <w:r w:rsidR="00D242E5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jsou součástí ceny 4 9</w:t>
      </w:r>
      <w:r w:rsidR="007724F2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90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,-</w:t>
      </w:r>
      <w:r w:rsidR="00C631CF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Kč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/os.</w:t>
      </w:r>
    </w:p>
    <w:p w14:paraId="03D72EA7" w14:textId="77777777" w:rsidR="002E7786" w:rsidRDefault="002E7786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** </w:t>
      </w:r>
      <w:r w:rsidR="00D9190C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děti pedagogů budou uhrazeny v den příjezdu na školu v přírodě na recepci rekreačního areálu</w:t>
      </w:r>
    </w:p>
    <w:p w14:paraId="7125740A" w14:textId="77777777" w:rsidR="00592155" w:rsidRDefault="0059215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sdt>
      <w:sdtPr>
        <w:tag w:val="goog_rdk_29"/>
        <w:id w:val="1622113637"/>
      </w:sdtPr>
      <w:sdtEndPr/>
      <w:sdtContent>
        <w:sdt>
          <w:sdtPr>
            <w:tag w:val="goog_rdk_28"/>
            <w:id w:val="-630171754"/>
          </w:sdtPr>
          <w:sdtEndPr/>
          <w:sdtContent>
            <w:p w14:paraId="44E18663" w14:textId="77777777" w:rsidR="00650120" w:rsidRDefault="00650120" w:rsidP="00650120">
              <w:pPr>
                <w:pBdr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between w:val="none" w:sz="0" w:space="0" w:color="auto"/>
                  <w:bar w:val="none" w:sz="0" w:color="auto"/>
                </w:pBdr>
                <w:spacing w:before="100" w:after="100" w:line="240" w:lineRule="auto"/>
                <w:rPr>
                  <w:rFonts w:ascii="Arial" w:eastAsia="Arial" w:hAnsi="Arial" w:cs="Arial"/>
                  <w:sz w:val="18"/>
                  <w:szCs w:val="18"/>
                </w:rPr>
              </w:pP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Celková cena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je sjednána jako konečná bez ohledu na to, zda dojde ke snížení počtu osob oproti stavu v době sjednání této smlouvy. Za případné navýšení ceny na jednoho účastníka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v důsledku snížení počtu osob účastnících se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nese odpovědnost Objednatel. </w:t>
              </w:r>
              <w:r w:rsidRPr="00650120">
                <w:rPr>
                  <w:rFonts w:ascii="Arial" w:hAnsi="Arial" w:cs="Arial"/>
                  <w:sz w:val="18"/>
                  <w:szCs w:val="18"/>
                </w:rPr>
                <w:t>Tímto není dotčeno právo na poskytnutí slevy dle ustanovení VP</w:t>
              </w: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. Výše uvedené ceny za osobu mají pouze orientační význam pro kalkulaci celkové ceny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757787">
                <w:rPr>
                  <w:rFonts w:ascii="Arial" w:eastAsia="Arial" w:hAnsi="Arial" w:cs="Arial"/>
                  <w:sz w:val="18"/>
                  <w:szCs w:val="18"/>
                </w:rPr>
                <w:t xml:space="preserve">                  </w:t>
              </w: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a tato cena odpovídá výsledné ceně přepočtené na jednoho účastníka pouze v případě, že se strany Objednatele nedojde ke snížení počtu účastníků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. Tím nejsou dotčeny případné nároky Objednatele na snížení celkové ceny dle Všeobecných podmínek pro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(viz dále). </w:t>
              </w:r>
            </w:p>
            <w:sdt>
              <w:sdtPr>
                <w:tag w:val="goog_rdk_31"/>
                <w:id w:val="1510879692"/>
              </w:sdtPr>
              <w:sdtEndPr/>
              <w:sdtContent>
                <w:sdt>
                  <w:sdtPr>
                    <w:tag w:val="goog_rdk_30"/>
                    <w:id w:val="-387194316"/>
                  </w:sdtPr>
                  <w:sdtEndPr/>
                  <w:sdtContent>
                    <w:p w14:paraId="1AED6D64" w14:textId="77777777" w:rsidR="00650120" w:rsidRPr="00650120" w:rsidRDefault="00650120" w:rsidP="00650120">
                      <w:pPr>
                        <w:spacing w:before="100" w:after="100" w:line="240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V případě, že průměrný roční index spotřebitelských cen dle údajů Českého statistického úřadu, publikovaných na jeho internetových stránkách, uvedený ke kalendářnímu měsíci, v němž byla tato smlouva uzavřena, vzroste k prvnímu dni kalendářního měsíce, který bezprostředně předchází první den termínu sjednané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, o více </w:t>
                      </w:r>
                      <w:r w:rsidR="00757787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než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3%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, je Poskytovatel oprávněn jednostranně navýšit celkovou cenu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o v</w:t>
                      </w:r>
                      <w:r w:rsidR="00757787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ýši tohoto indexu. Poskytovatel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je povinen oznámit písemně Objednateli navýšení ceny dle předcházející věty nejpozději 5 dní po ukončení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tbl>
      <w:tblPr>
        <w:tblStyle w:val="TableNormal"/>
        <w:tblpPr w:leftFromText="141" w:rightFromText="141" w:horzAnchor="margin" w:tblpY="1310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7"/>
      </w:tblGrid>
      <w:tr w:rsidR="00B00FC4" w:rsidRPr="002249B1" w14:paraId="545C52DF" w14:textId="77777777" w:rsidTr="00BE34E2">
        <w:trPr>
          <w:trHeight w:val="202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5E9C" w14:textId="77777777" w:rsidR="00592155" w:rsidRPr="00592155" w:rsidRDefault="00B00FC4" w:rsidP="00592155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V. DALŠÍ UJEDNÁNÍ</w:t>
            </w:r>
          </w:p>
        </w:tc>
      </w:tr>
      <w:tr w:rsidR="00B00FC4" w:rsidRPr="002249B1" w14:paraId="7026E2E4" w14:textId="77777777" w:rsidTr="00BE34E2">
        <w:trPr>
          <w:trHeight w:val="1483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2ACC" w14:textId="77777777" w:rsidR="00B00FC4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Objednatel je obeznámen s dalšími smluvními podmínkami (Všeobecné podmínky pro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, které jsou jako příloha č.1 nedílnou součástí</w:t>
            </w:r>
            <w:r w:rsidR="00BE34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této smlouvy)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souhlasí s nimi. Objednatel se dále zavazuje dodat Poskytovateli Ubytovací přehled se jmenným seznamem všech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nejpozději </w:t>
            </w:r>
            <w:r w:rsidR="00205092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dnů před zahájením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zároveň prohlašují </w:t>
            </w:r>
            <w:proofErr w:type="gram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tímto, 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že povinnostem jím přihlášených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vůči Poskytovateli a dalším poskytovatelům služeb dostojí jako svým vlastním. </w:t>
            </w:r>
          </w:p>
          <w:p w14:paraId="704AC2A0" w14:textId="77777777" w:rsidR="00BE34E2" w:rsidRPr="002249B1" w:rsidRDefault="00BE34E2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 je oprávněn postoupit práva a povinnosti z této smlouvy, případně postoupit tuto smlouvu na třetí osobu bez souhlasu Objednatele za podmínky, že se bude jednat o osobu jejíž vlastnická struktura je shodná s vlastnickou strukturou Poskytovatele a tato osoba bude mít podnikatelské oprávnění k zajištění účelu této smlouvy</w:t>
            </w:r>
          </w:p>
          <w:p w14:paraId="7F197154" w14:textId="77777777" w:rsidR="00B00FC4" w:rsidRPr="002249B1" w:rsidRDefault="00B00FC4" w:rsidP="00BE34E2">
            <w:p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Změny a doplňky ve smlouvě je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možn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 xml:space="preserve">é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>é</w:t>
            </w:r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st po dohodě obou smluvních stran.</w:t>
            </w:r>
          </w:p>
          <w:p w14:paraId="0E1D9170" w14:textId="77777777" w:rsidR="00B00FC4" w:rsidRPr="002249B1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F613B26" w14:textId="77777777" w:rsidR="00B00FC4" w:rsidRPr="002249B1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Žádné ustanovení této smlouvy nepovažují smluvní strany za obchodní tajemství a podpisem této smlouvy bezvýhradně souhlasí s jejím uveřejněním včetně jejích změn a dodatků.</w:t>
            </w:r>
          </w:p>
        </w:tc>
      </w:tr>
    </w:tbl>
    <w:p w14:paraId="1EDB269D" w14:textId="77777777" w:rsidR="00BE34E2" w:rsidRDefault="00BE34E2">
      <w:pPr>
        <w:rPr>
          <w:sz w:val="12"/>
        </w:rPr>
      </w:pPr>
    </w:p>
    <w:p w14:paraId="58650A28" w14:textId="77777777" w:rsidR="008B3B40" w:rsidRDefault="008B3B40">
      <w:pPr>
        <w:rPr>
          <w:sz w:val="12"/>
        </w:rPr>
      </w:pPr>
    </w:p>
    <w:p w14:paraId="3743986B" w14:textId="77777777" w:rsidR="00592155" w:rsidRDefault="00592155">
      <w:pPr>
        <w:rPr>
          <w:sz w:val="12"/>
        </w:rPr>
      </w:pPr>
    </w:p>
    <w:p w14:paraId="373B0C53" w14:textId="77777777" w:rsidR="00BE34E2" w:rsidRDefault="00BE34E2">
      <w:pPr>
        <w:rPr>
          <w:sz w:val="12"/>
        </w:rPr>
      </w:pPr>
    </w:p>
    <w:p w14:paraId="6F54A29E" w14:textId="77777777" w:rsidR="00BE34E2" w:rsidRPr="00F33695" w:rsidRDefault="00BE34E2">
      <w:pPr>
        <w:rPr>
          <w:sz w:val="6"/>
        </w:rPr>
      </w:pPr>
    </w:p>
    <w:tbl>
      <w:tblPr>
        <w:tblStyle w:val="TableNormal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7"/>
        <w:gridCol w:w="4970"/>
      </w:tblGrid>
      <w:tr w:rsidR="002249B1" w:rsidRPr="0018479B" w14:paraId="29F8CA4D" w14:textId="77777777" w:rsidTr="00592155">
        <w:trPr>
          <w:trHeight w:val="244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78C4" w14:textId="77777777" w:rsidR="002249B1" w:rsidRPr="00276792" w:rsidRDefault="002249B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VI. PODPISY</w:t>
            </w:r>
          </w:p>
        </w:tc>
      </w:tr>
      <w:tr w:rsidR="002249B1" w:rsidRPr="0018479B" w14:paraId="042E0C57" w14:textId="77777777" w:rsidTr="00592155">
        <w:trPr>
          <w:trHeight w:val="120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B04F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Poskytovatel:</w:t>
            </w:r>
          </w:p>
          <w:p w14:paraId="65F99359" w14:textId="77777777" w:rsidR="002249B1" w:rsidRPr="00276792" w:rsidRDefault="002249B1" w:rsidP="004761CF">
            <w:pPr>
              <w:spacing w:after="0" w:line="240" w:lineRule="auto"/>
              <w:jc w:val="both"/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3296B691" w14:textId="77777777" w:rsidR="002249B1" w:rsidRPr="00276792" w:rsidRDefault="002249B1" w:rsidP="00276792">
            <w:pPr>
              <w:spacing w:after="48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V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Praze</w:t>
            </w:r>
            <w:proofErr w:type="spellEnd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dne</w:t>
            </w:r>
            <w:proofErr w:type="spellEnd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8B3B40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6</w:t>
            </w:r>
            <w:r w:rsidR="00F33695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. 11. 2023</w:t>
            </w:r>
          </w:p>
          <w:p w14:paraId="5AE6AE78" w14:textId="77777777" w:rsidR="002249B1" w:rsidRPr="00276792" w:rsidRDefault="002249B1" w:rsidP="00A32F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Podpis:   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0A9B" w14:textId="77777777" w:rsidR="00276792" w:rsidRDefault="002249B1" w:rsidP="00276792">
            <w:pPr>
              <w:tabs>
                <w:tab w:val="center" w:pos="2186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Objednatel:</w:t>
            </w:r>
          </w:p>
          <w:p w14:paraId="0863D46C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6"/>
                <w:szCs w:val="18"/>
              </w:rPr>
            </w:pPr>
          </w:p>
          <w:p w14:paraId="78D8ED3A" w14:textId="77777777" w:rsidR="00276792" w:rsidRPr="00276792" w:rsidRDefault="00276792" w:rsidP="00276792">
            <w:pPr>
              <w:spacing w:after="4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 </w:t>
            </w: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…….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……………………. dne ..............</w:t>
            </w:r>
          </w:p>
          <w:p w14:paraId="3511BA8A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Podpis:   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................................................</w:t>
            </w:r>
          </w:p>
        </w:tc>
      </w:tr>
    </w:tbl>
    <w:p w14:paraId="759C0EAA" w14:textId="77777777" w:rsidR="00B00FC4" w:rsidRDefault="00B00FC4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  <w:bookmarkStart w:id="1" w:name="_Hlk95164278"/>
    </w:p>
    <w:p w14:paraId="7EEB7E46" w14:textId="77777777"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B5840A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3B474C5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CF09550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49CFFB1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60A1D36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D0FA0BE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B968A3D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94231AF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B78D327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5494B1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7D1CB75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1676F9C9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D5942EC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14694CB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6B03756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1479C95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34EDEC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3C4C87D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F4C419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B7D4A6B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09CE1C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D8E999C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2A7DB7F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C9C9192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D89606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A438157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AC5DC7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3A7B6B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419837D" w14:textId="77777777" w:rsidR="00F33695" w:rsidRDefault="00F336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1D639A9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26EEDC6" w14:textId="77777777" w:rsidR="00BE34E2" w:rsidRDefault="00BE34E2" w:rsidP="00592155">
      <w:pPr>
        <w:spacing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eastAsia="Times New Roman" w:hAnsi="Arial" w:cs="Arial"/>
          <w:color w:val="000000" w:themeColor="text1"/>
        </w:rPr>
        <w:lastRenderedPageBreak/>
        <w:t>Příloha č.1</w:t>
      </w:r>
    </w:p>
    <w:p w14:paraId="04A4958E" w14:textId="77777777"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Mkatabulky"/>
        <w:tblW w:w="0" w:type="auto"/>
        <w:tblInd w:w="72" w:type="dxa"/>
        <w:tblLook w:val="04A0" w:firstRow="1" w:lastRow="0" w:firstColumn="1" w:lastColumn="0" w:noHBand="0" w:noVBand="1"/>
      </w:tblPr>
      <w:tblGrid>
        <w:gridCol w:w="8982"/>
      </w:tblGrid>
      <w:tr w:rsidR="002249B1" w14:paraId="5672C5FF" w14:textId="77777777" w:rsidTr="000C1A63">
        <w:trPr>
          <w:trHeight w:val="244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390A2D25" w14:textId="77777777" w:rsidR="000C1A63" w:rsidRPr="000C1A63" w:rsidRDefault="000C1A63" w:rsidP="000C1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</w:pP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Všeobecné podmínky pro školu v</w:t>
            </w:r>
            <w:r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 </w:t>
            </w: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přírodě</w:t>
            </w:r>
          </w:p>
        </w:tc>
      </w:tr>
    </w:tbl>
    <w:p w14:paraId="0C22B483" w14:textId="77777777" w:rsidR="002249B1" w:rsidRPr="0018479B" w:rsidRDefault="002249B1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A73B625" w14:textId="77777777"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ÚVODNÍ USTANOVENÍ</w:t>
      </w:r>
    </w:p>
    <w:p w14:paraId="341F77E4" w14:textId="77777777" w:rsidR="00B00FC4" w:rsidRPr="0018479B" w:rsidRDefault="00B00FC4" w:rsidP="00923FC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3647467D" w14:textId="77777777" w:rsidR="00B00FC4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Tyto Všeobecné podmínky jsou nedílnou součástí Smlouvy o poskytování služeb </w:t>
      </w:r>
    </w:p>
    <w:p w14:paraId="6767E906" w14:textId="77777777" w:rsidR="00B00FC4" w:rsidRPr="0018479B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SoPS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) o zajištění školy v přírodě 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) – uzavřené se </w:t>
      </w:r>
      <w:proofErr w:type="gram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zákazníky - Ob</w:t>
      </w:r>
      <w:r w:rsidR="00BE34E2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jednateli</w:t>
      </w:r>
      <w:proofErr w:type="gramEnd"/>
      <w:r w:rsidR="00BE34E2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u Poskytovatele 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též jen Poskytovatel), na základě kterých je mezi Poskytovatelem a Objednatelem dohodnuto zajištění školy v přírodě. Právní vztahy se řídí ustanoveními Občanského zákoníku a dále jsou upraveny těmito Všeobecnými podmínkami pro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též jen VP).</w:t>
      </w:r>
    </w:p>
    <w:p w14:paraId="18636D30" w14:textId="77777777" w:rsidR="00B00FC4" w:rsidRPr="0018479B" w:rsidRDefault="00B00FC4" w:rsidP="00923FCB">
      <w:pPr>
        <w:pStyle w:val="Zkladntext2"/>
        <w:rPr>
          <w:rFonts w:ascii="Arial" w:hAnsi="Arial" w:cs="Arial"/>
          <w:color w:val="000000" w:themeColor="text1"/>
          <w:sz w:val="22"/>
          <w:szCs w:val="22"/>
        </w:rPr>
      </w:pPr>
    </w:p>
    <w:p w14:paraId="39609464" w14:textId="77777777"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VZNIK SMLUVNÍHO VZTAHU</w:t>
      </w:r>
    </w:p>
    <w:p w14:paraId="4929A4E2" w14:textId="77777777" w:rsidR="00B00FC4" w:rsidRPr="0018479B" w:rsidRDefault="00B00FC4" w:rsidP="00923FCB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5DA742CC" w14:textId="77777777" w:rsidR="00B00FC4" w:rsidRPr="00CF4E0E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Smluvní vztah mezi Poskytovatelem a Objednatelem vzniká 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Objednatelem a potvr</w:t>
      </w:r>
      <w:r w:rsidR="001C7D3D">
        <w:rPr>
          <w:rFonts w:ascii="Arial" w:hAnsi="Arial" w:cs="Arial"/>
          <w:color w:val="000000" w:themeColor="text1"/>
        </w:rPr>
        <w:t xml:space="preserve">zením této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Poskytovatelem. </w:t>
      </w:r>
      <w:r w:rsidRPr="00CF4E0E">
        <w:rPr>
          <w:rFonts w:ascii="Arial" w:hAnsi="Arial" w:cs="Arial"/>
          <w:color w:val="000000" w:themeColor="text1"/>
        </w:rPr>
        <w:t xml:space="preserve">Za splnění všech závazků vyplývajících ze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</w:t>
      </w:r>
      <w:r w:rsidR="001C7D3D">
        <w:rPr>
          <w:rFonts w:ascii="Arial" w:hAnsi="Arial" w:cs="Arial"/>
          <w:color w:val="000000" w:themeColor="text1"/>
        </w:rPr>
        <w:t>odpovídá</w:t>
      </w:r>
      <w:r w:rsidRPr="00CF4E0E">
        <w:rPr>
          <w:rFonts w:ascii="Arial" w:hAnsi="Arial" w:cs="Arial"/>
          <w:color w:val="000000" w:themeColor="text1"/>
        </w:rPr>
        <w:t xml:space="preserve"> osoba, která ji uzavřela. </w:t>
      </w:r>
    </w:p>
    <w:p w14:paraId="74BA7DFF" w14:textId="77777777" w:rsidR="001C7D3D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Objednatel potvrzuje, že se seznámil s obsahem obdržených dokumentů (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>, VP), souhlasí s</w:t>
      </w:r>
      <w:r w:rsidR="001C7D3D">
        <w:rPr>
          <w:rFonts w:ascii="Arial" w:hAnsi="Arial" w:cs="Arial"/>
          <w:color w:val="000000" w:themeColor="text1"/>
        </w:rPr>
        <w:t> </w:t>
      </w:r>
      <w:r w:rsidRPr="001C7D3D">
        <w:rPr>
          <w:rFonts w:ascii="Arial" w:hAnsi="Arial" w:cs="Arial"/>
          <w:color w:val="000000" w:themeColor="text1"/>
        </w:rPr>
        <w:t>nimi</w:t>
      </w:r>
      <w:r w:rsidR="001C7D3D">
        <w:rPr>
          <w:rFonts w:ascii="Arial" w:hAnsi="Arial" w:cs="Arial"/>
          <w:color w:val="000000" w:themeColor="text1"/>
        </w:rPr>
        <w:t xml:space="preserve"> a prohlašuje, že s podmínkami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a VP seznámil účastníky </w:t>
      </w:r>
      <w:proofErr w:type="spellStart"/>
      <w:r w:rsidR="001C7D3D">
        <w:rPr>
          <w:rFonts w:ascii="Arial" w:hAnsi="Arial" w:cs="Arial"/>
          <w:color w:val="000000" w:themeColor="text1"/>
        </w:rPr>
        <w:t>ŠvP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, </w:t>
      </w:r>
      <w:proofErr w:type="spellStart"/>
      <w:r w:rsidR="001C7D3D">
        <w:rPr>
          <w:rFonts w:ascii="Arial" w:hAnsi="Arial" w:cs="Arial"/>
          <w:color w:val="000000" w:themeColor="text1"/>
        </w:rPr>
        <w:t>reps</w:t>
      </w:r>
      <w:proofErr w:type="spellEnd"/>
      <w:r w:rsidR="001C7D3D">
        <w:rPr>
          <w:rFonts w:ascii="Arial" w:hAnsi="Arial" w:cs="Arial"/>
          <w:color w:val="000000" w:themeColor="text1"/>
        </w:rPr>
        <w:t>. Jejich zákonné zástupce a zajistil jejich souhlas s obsahem výše uvedených dokumentů.</w:t>
      </w:r>
    </w:p>
    <w:p w14:paraId="3180A370" w14:textId="77777777" w:rsidR="00B00FC4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se Poskytovatel zavazuje, že Objednateli zajistí </w:t>
      </w:r>
      <w:proofErr w:type="spellStart"/>
      <w:r w:rsidRPr="001C7D3D">
        <w:rPr>
          <w:rFonts w:ascii="Arial" w:hAnsi="Arial" w:cs="Arial"/>
          <w:color w:val="000000" w:themeColor="text1"/>
        </w:rPr>
        <w:t>ŠvP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</w:t>
      </w:r>
      <w:r w:rsidR="00276792" w:rsidRPr="001C7D3D">
        <w:rPr>
          <w:rFonts w:ascii="Arial" w:hAnsi="Arial" w:cs="Arial"/>
          <w:color w:val="000000" w:themeColor="text1"/>
        </w:rPr>
        <w:t xml:space="preserve">                                 </w:t>
      </w:r>
      <w:r w:rsidRPr="001C7D3D">
        <w:rPr>
          <w:rFonts w:ascii="Arial" w:hAnsi="Arial" w:cs="Arial"/>
          <w:color w:val="000000" w:themeColor="text1"/>
        </w:rPr>
        <w:t>v dohodnutém rozsahu a kvalitě a v souladu se sjednanými podmínkami.</w:t>
      </w:r>
    </w:p>
    <w:p w14:paraId="2F0AC6A5" w14:textId="77777777" w:rsidR="00B00FC4" w:rsidRPr="0018479B" w:rsidRDefault="00B00FC4" w:rsidP="00923FCB">
      <w:p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73824E" w14:textId="77777777" w:rsidR="00B00FC4" w:rsidRPr="0018479B" w:rsidRDefault="00B00FC4" w:rsidP="00923FCB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CENA </w:t>
      </w:r>
      <w:proofErr w:type="spellStart"/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ŠvP</w:t>
      </w:r>
      <w:proofErr w:type="spellEnd"/>
    </w:p>
    <w:p w14:paraId="295AC66D" w14:textId="77777777" w:rsidR="00B00FC4" w:rsidRPr="0018479B" w:rsidRDefault="00B00FC4" w:rsidP="00923FCB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1A7B0024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jsou smluvní. Závazná je vždy cena, která je uvedena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Objednatel je povinen uhradit zálohy v termínech dle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doplatek celkové ceny je Objednatel povinen uhradit podle konečné zúčtovací faktury vystavené </w:t>
      </w:r>
      <w:r w:rsidR="00757787">
        <w:rPr>
          <w:rFonts w:ascii="Arial" w:hAnsi="Arial" w:cs="Arial"/>
          <w:color w:val="000000" w:themeColor="text1"/>
        </w:rPr>
        <w:t xml:space="preserve">                             </w:t>
      </w:r>
      <w:r w:rsidRPr="0018479B">
        <w:rPr>
          <w:rFonts w:ascii="Arial" w:hAnsi="Arial" w:cs="Arial"/>
          <w:color w:val="000000" w:themeColor="text1"/>
        </w:rPr>
        <w:t xml:space="preserve">při skončení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se splatností 14 dnů od vystavení (není-li domluveno jinak). Všechny platby probíhají bezhotovostním bankovním převodem podle údajů v 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dnem úhrady se rozumí den připsání příslušné platby na účet Poskytovatele.</w:t>
      </w:r>
    </w:p>
    <w:p w14:paraId="7BC135EC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Jsou-li součástí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i další platby za služby, jejichž cena není zahrnuta v základní ceně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musí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obsahovat údaje o výši těchto dalších plateb. Výslovně se sjednává, že součástí základní 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není cena výletů, různých vstupů či místní dopravy (jízdné MHD). </w:t>
      </w:r>
    </w:p>
    <w:p w14:paraId="3E3E9E90" w14:textId="77777777" w:rsidR="00B00FC4" w:rsidRPr="006031C2" w:rsidRDefault="001C7D3D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V případě, že se Objednatel, resp. některý z účastníků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z řad žáků Objednatele (dále jen „účastník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“) </w:t>
      </w:r>
      <w:r w:rsidR="00B00FC4" w:rsidRPr="0018479B">
        <w:rPr>
          <w:rFonts w:ascii="Arial" w:hAnsi="Arial" w:cs="Arial"/>
          <w:color w:val="000000" w:themeColor="text1"/>
        </w:rPr>
        <w:t xml:space="preserve">nedostaví včas k odjezdu, nebo jej Poskytovatel odmítne přijmout na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, protože nesplňuje zdravotní nebo jiné podmínky stanovené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SoPS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 včetně těchto Všeobecných podmínek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, má Poskytovatel nárok na plnou úhradu ceny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. Pokud Objednatel bez zavinění Poskytovatele nevyčerpá všechny smluvené služby, nemá právo na jejich náhradu a je povinen uhradit celkovou cenu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>, ledaže k nevyčerpání služeb</w:t>
      </w:r>
      <w:r>
        <w:rPr>
          <w:rFonts w:ascii="Arial" w:hAnsi="Arial" w:cs="Arial"/>
          <w:color w:val="000000" w:themeColor="text1"/>
        </w:rPr>
        <w:t xml:space="preserve"> u konkrétních účastníků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00FC4" w:rsidRPr="0018479B">
        <w:rPr>
          <w:rFonts w:ascii="Arial" w:hAnsi="Arial" w:cs="Arial"/>
          <w:color w:val="000000" w:themeColor="text1"/>
        </w:rPr>
        <w:t xml:space="preserve">dojde z vážného zdravotního důvodu, pro který bude nutné předčasně ukončit účast osoby na </w:t>
      </w:r>
      <w:proofErr w:type="spellStart"/>
      <w:proofErr w:type="gram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; </w:t>
      </w:r>
      <w:r w:rsidR="00757787">
        <w:rPr>
          <w:rFonts w:ascii="Arial" w:hAnsi="Arial" w:cs="Arial"/>
          <w:color w:val="000000" w:themeColor="text1"/>
        </w:rPr>
        <w:t xml:space="preserve">  </w:t>
      </w:r>
      <w:proofErr w:type="gramEnd"/>
      <w:r w:rsidR="00757787">
        <w:rPr>
          <w:rFonts w:ascii="Arial" w:hAnsi="Arial" w:cs="Arial"/>
          <w:color w:val="000000" w:themeColor="text1"/>
        </w:rPr>
        <w:t xml:space="preserve">               </w:t>
      </w:r>
      <w:r w:rsidR="00B00FC4" w:rsidRPr="0018479B">
        <w:rPr>
          <w:rFonts w:ascii="Arial" w:hAnsi="Arial" w:cs="Arial"/>
          <w:color w:val="000000" w:themeColor="text1"/>
        </w:rPr>
        <w:t xml:space="preserve">v takovém případě bude zákazníkovi - Objednateli za každý nevyčerpaný den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 úč</w:t>
      </w:r>
      <w:r w:rsidR="006031C2">
        <w:rPr>
          <w:rFonts w:ascii="Arial" w:hAnsi="Arial" w:cs="Arial"/>
          <w:color w:val="000000" w:themeColor="text1"/>
        </w:rPr>
        <w:t xml:space="preserve">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účtována sleva ve výši 4</w:t>
      </w:r>
      <w:r w:rsidR="00B00FC4" w:rsidRPr="0018479B">
        <w:rPr>
          <w:rFonts w:ascii="Arial" w:hAnsi="Arial" w:cs="Arial"/>
          <w:color w:val="000000" w:themeColor="text1"/>
        </w:rPr>
        <w:t>00,-Kč v rámci konečného zúčtování celkové c</w:t>
      </w:r>
      <w:r w:rsidR="00B00FC4" w:rsidRPr="00AF5D0E">
        <w:rPr>
          <w:rFonts w:ascii="Arial" w:hAnsi="Arial" w:cs="Arial"/>
          <w:color w:val="000000" w:themeColor="text1"/>
        </w:rPr>
        <w:t xml:space="preserve">eny </w:t>
      </w:r>
      <w:proofErr w:type="spellStart"/>
      <w:r w:rsidR="00B00FC4" w:rsidRPr="00AF5D0E">
        <w:rPr>
          <w:rFonts w:ascii="Arial" w:hAnsi="Arial" w:cs="Arial"/>
          <w:color w:val="000000" w:themeColor="text1"/>
        </w:rPr>
        <w:t>ŠvP</w:t>
      </w:r>
      <w:proofErr w:type="spellEnd"/>
      <w:r w:rsidR="00B00FC4" w:rsidRPr="00AF5D0E">
        <w:rPr>
          <w:rFonts w:ascii="Arial" w:hAnsi="Arial" w:cs="Arial"/>
          <w:color w:val="000000" w:themeColor="text1"/>
        </w:rPr>
        <w:t xml:space="preserve">. </w:t>
      </w:r>
      <w:r w:rsidR="002814A0" w:rsidRPr="00AF5D0E">
        <w:rPr>
          <w:rFonts w:ascii="Arial" w:hAnsi="Arial" w:cs="Arial"/>
          <w:color w:val="000000" w:themeColor="text1"/>
        </w:rPr>
        <w:t>V případě pozdního nástupu</w:t>
      </w:r>
      <w:r>
        <w:rPr>
          <w:rFonts w:ascii="Arial" w:hAnsi="Arial" w:cs="Arial"/>
          <w:color w:val="000000" w:themeColor="text1"/>
        </w:rPr>
        <w:t xml:space="preserve"> účastníka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2814A0" w:rsidRPr="00AF5D0E">
        <w:rPr>
          <w:rFonts w:ascii="Arial" w:hAnsi="Arial" w:cs="Arial"/>
          <w:color w:val="000000" w:themeColor="text1"/>
        </w:rPr>
        <w:t xml:space="preserve">na školu v přírodě </w:t>
      </w:r>
      <w:r w:rsidR="00757787">
        <w:rPr>
          <w:rFonts w:ascii="Arial" w:hAnsi="Arial" w:cs="Arial"/>
          <w:color w:val="000000" w:themeColor="text1"/>
        </w:rPr>
        <w:t xml:space="preserve">                               </w:t>
      </w:r>
      <w:r w:rsidR="002814A0" w:rsidRPr="00AF5D0E">
        <w:rPr>
          <w:rFonts w:ascii="Arial" w:hAnsi="Arial" w:cs="Arial"/>
          <w:color w:val="000000" w:themeColor="text1"/>
        </w:rPr>
        <w:t>či dřívějšímu odjezdu z pobytu, z jiného důvodu než nemoci, hradí Objednatel plnou částku za pobyt.</w:t>
      </w:r>
      <w:r w:rsidR="002814A0" w:rsidRPr="002814A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Objednatel, resp. účastník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který při nástupu účastníka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57787">
        <w:rPr>
          <w:rFonts w:ascii="Arial" w:hAnsi="Arial" w:cs="Arial"/>
          <w:color w:val="000000" w:themeColor="text1"/>
        </w:rPr>
        <w:t xml:space="preserve">                  </w:t>
      </w:r>
      <w:r w:rsidR="00B00FC4" w:rsidRPr="002814A0">
        <w:rPr>
          <w:rFonts w:ascii="Arial" w:hAnsi="Arial" w:cs="Arial"/>
          <w:color w:val="000000" w:themeColor="text1"/>
        </w:rPr>
        <w:t xml:space="preserve">na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 nebo v jeho průběhu nerespektuje program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, porušuje pokyny zaměstnanců </w:t>
      </w:r>
      <w:r w:rsidR="00A32FB6" w:rsidRPr="00AF5D0E">
        <w:rPr>
          <w:rFonts w:ascii="Arial" w:hAnsi="Arial" w:cs="Arial"/>
          <w:color w:val="000000" w:themeColor="text1"/>
        </w:rPr>
        <w:t>Poskytovatele</w:t>
      </w:r>
      <w:r w:rsidR="00B00FC4" w:rsidRPr="002814A0">
        <w:rPr>
          <w:rFonts w:ascii="Arial" w:hAnsi="Arial" w:cs="Arial"/>
          <w:color w:val="000000" w:themeColor="text1"/>
        </w:rPr>
        <w:t xml:space="preserve"> nebo poruší ustanovení těchto všeobecných podmínek, popř. ubytovacího nebo provozního řádu v místě ubytování, může být ze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 vyloučen bez nároku na náhradu za nevyužité služby a Objednatel je povinen hradit plnou cenu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>.</w:t>
      </w:r>
      <w:r w:rsidR="002814A0" w:rsidRPr="002814A0">
        <w:rPr>
          <w:rFonts w:ascii="Arial" w:hAnsi="Arial" w:cs="Arial"/>
          <w:color w:val="000000" w:themeColor="text1"/>
        </w:rPr>
        <w:t xml:space="preserve"> </w:t>
      </w:r>
    </w:p>
    <w:p w14:paraId="0355CFA9" w14:textId="77777777" w:rsidR="006031C2" w:rsidRPr="006031C2" w:rsidRDefault="006031C2" w:rsidP="00923FCB">
      <w:p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0E0C359A" w14:textId="77777777" w:rsidR="001C7D3D" w:rsidRPr="00757787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auto"/>
        </w:rPr>
      </w:pPr>
      <w:r w:rsidRPr="007D34AB">
        <w:rPr>
          <w:rFonts w:ascii="Arial" w:hAnsi="Arial" w:cs="Arial"/>
          <w:color w:val="000000" w:themeColor="text1"/>
        </w:rPr>
        <w:t xml:space="preserve">Objednatel je povinen písemně oznámit Poskytovateli jakékoliv předpokládané změny v počtu účastníků </w:t>
      </w:r>
      <w:proofErr w:type="spellStart"/>
      <w:r w:rsidRPr="007D34AB">
        <w:rPr>
          <w:rFonts w:ascii="Arial" w:hAnsi="Arial" w:cs="Arial"/>
          <w:color w:val="000000" w:themeColor="text1"/>
        </w:rPr>
        <w:t>ŠvP</w:t>
      </w:r>
      <w:proofErr w:type="spellEnd"/>
      <w:r w:rsidR="001C7D3D" w:rsidRPr="007D34AB">
        <w:rPr>
          <w:rFonts w:ascii="Arial" w:hAnsi="Arial" w:cs="Arial"/>
          <w:color w:val="000000" w:themeColor="text1"/>
        </w:rPr>
        <w:t xml:space="preserve"> bez ohledu na ustanovení čl. 3.3. VP</w:t>
      </w:r>
      <w:r w:rsidRPr="007D34AB">
        <w:rPr>
          <w:rFonts w:ascii="Arial" w:hAnsi="Arial" w:cs="Arial"/>
          <w:color w:val="000000" w:themeColor="text1"/>
        </w:rPr>
        <w:t xml:space="preserve">, a to ihned </w:t>
      </w:r>
      <w:r w:rsidRPr="00757787">
        <w:rPr>
          <w:rFonts w:ascii="Arial" w:hAnsi="Arial" w:cs="Arial"/>
          <w:color w:val="auto"/>
        </w:rPr>
        <w:t xml:space="preserve">jakmile se takovou změnu dozví. </w:t>
      </w:r>
    </w:p>
    <w:p w14:paraId="0571190F" w14:textId="77777777" w:rsidR="007D34AB" w:rsidRPr="00757787" w:rsidRDefault="007D34AB" w:rsidP="00923FCB">
      <w:pPr>
        <w:pStyle w:val="Odstavecseseznamem"/>
        <w:numPr>
          <w:ilvl w:val="1"/>
          <w:numId w:val="38"/>
        </w:numPr>
        <w:pBdr>
          <w:bar w:val="none" w:sz="0" w:color="auto"/>
        </w:pBdr>
        <w:spacing w:before="100" w:after="0" w:line="240" w:lineRule="auto"/>
        <w:jc w:val="both"/>
        <w:rPr>
          <w:rStyle w:val="dn"/>
          <w:rFonts w:ascii="Arial" w:eastAsia="Arial" w:hAnsi="Arial" w:cs="Arial"/>
          <w:bCs/>
          <w:iCs/>
          <w:color w:val="auto"/>
        </w:rPr>
      </w:pP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Poskytovatel poskytne slevu ve výši </w:t>
      </w:r>
      <w:proofErr w:type="gramStart"/>
      <w:r w:rsidRPr="00757787">
        <w:rPr>
          <w:rStyle w:val="dn"/>
          <w:rFonts w:ascii="Arial" w:eastAsia="Arial" w:hAnsi="Arial" w:cs="Arial"/>
          <w:bCs/>
          <w:iCs/>
          <w:color w:val="auto"/>
        </w:rPr>
        <w:t>90%</w:t>
      </w:r>
      <w:proofErr w:type="gram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částky kalkulované na jednoho účastníka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dle čl. IV. Smlouvy 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 případě, že účastník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bezprostředně </w:t>
      </w:r>
      <w:r w:rsidR="00757787">
        <w:rPr>
          <w:rStyle w:val="dn"/>
          <w:rFonts w:ascii="Arial" w:eastAsia="Arial" w:hAnsi="Arial" w:cs="Arial"/>
          <w:bCs/>
          <w:iCs/>
          <w:color w:val="auto"/>
        </w:rPr>
        <w:t xml:space="preserve">                          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před nástupem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onemocní a tento jeho stav bude vylučovat jeho účast na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, případně se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nemůže zúčastnit z jiného náhlého a vážného důvodu neovlivnitelného Objednatelem ani účastníkem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(např. úmrtí v rodině). Objednatel je povinen doložit Poskytovateli lékařské potvrzení či jiný doklad prokazatelně potvrzující skutečnosti dle věty první tohoto článku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do 5 dnů ode dne zahájení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. Objednatel je o této skutečnosti povinen vyrozumět poskytovatele bezodkladně, jinak nárok na poskytnutí slevy zaniká. Nárok Objednatele na slevu dle tohoto čl. 3.5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je limitován max. rozsahem </w:t>
      </w:r>
      <w:proofErr w:type="gramStart"/>
      <w:r w:rsidRPr="00757787">
        <w:rPr>
          <w:rStyle w:val="dn"/>
          <w:rFonts w:ascii="Arial" w:eastAsia="Arial" w:hAnsi="Arial" w:cs="Arial"/>
          <w:bCs/>
          <w:iCs/>
          <w:color w:val="auto"/>
        </w:rPr>
        <w:t>10%</w:t>
      </w:r>
      <w:proofErr w:type="gram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původně sjednaného počtu účastníků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>. Ve všech ostatních případech platí ustanovení článku 3.3</w:t>
      </w:r>
      <w:r w:rsidR="00592155">
        <w:rPr>
          <w:rStyle w:val="dn"/>
          <w:rFonts w:ascii="Arial" w:eastAsia="Arial" w:hAnsi="Arial" w:cs="Arial"/>
          <w:bCs/>
          <w:iCs/>
          <w:color w:val="auto"/>
        </w:rPr>
        <w:t>.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>.</w:t>
      </w:r>
    </w:p>
    <w:p w14:paraId="5EDB0C32" w14:textId="77777777"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  <w:u w:val="single"/>
        </w:rPr>
      </w:pPr>
    </w:p>
    <w:p w14:paraId="146FB967" w14:textId="77777777" w:rsidR="00B00FC4" w:rsidRPr="0018479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PRÁVA A POVINNOSTI OBJEDNATELE, DALŠÍ PODMÍNKY </w:t>
      </w:r>
      <w:proofErr w:type="spellStart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ŠvP</w:t>
      </w:r>
      <w:proofErr w:type="spellEnd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 </w:t>
      </w:r>
    </w:p>
    <w:p w14:paraId="1D2852BA" w14:textId="77777777" w:rsidR="00B00FC4" w:rsidRPr="0018479B" w:rsidRDefault="00B00FC4" w:rsidP="00923FCB">
      <w:pPr>
        <w:spacing w:before="100" w:after="0" w:line="240" w:lineRule="auto"/>
        <w:ind w:left="284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</w:rPr>
      </w:pPr>
    </w:p>
    <w:p w14:paraId="2EFA66CA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</w:rPr>
        <w:t>K základním právům Objednatele patří zejména:</w:t>
      </w:r>
    </w:p>
    <w:p w14:paraId="57461638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řádné poskytnutí smluvně sjednaných a zaplacených služeb. </w:t>
      </w:r>
    </w:p>
    <w:p w14:paraId="36CF3D15" w14:textId="77777777" w:rsidR="00B00FC4" w:rsidRPr="00CF4E0E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vyžadovat od Poskytovatele informace o všech </w:t>
      </w:r>
      <w:proofErr w:type="gramStart"/>
      <w:r w:rsidRPr="0018479B">
        <w:rPr>
          <w:rFonts w:ascii="Arial" w:hAnsi="Arial" w:cs="Arial"/>
          <w:color w:val="000000" w:themeColor="text1"/>
        </w:rPr>
        <w:t xml:space="preserve">skutečnostech, </w:t>
      </w:r>
      <w:r w:rsidR="00757787">
        <w:rPr>
          <w:rFonts w:ascii="Arial" w:hAnsi="Arial" w:cs="Arial"/>
          <w:color w:val="000000" w:themeColor="text1"/>
        </w:rPr>
        <w:t xml:space="preserve">  </w:t>
      </w:r>
      <w:proofErr w:type="gramEnd"/>
      <w:r w:rsidR="00757787">
        <w:rPr>
          <w:rFonts w:ascii="Arial" w:hAnsi="Arial" w:cs="Arial"/>
          <w:color w:val="000000" w:themeColor="text1"/>
        </w:rPr>
        <w:t xml:space="preserve">                     které </w:t>
      </w:r>
      <w:r w:rsidRPr="00CF4E0E">
        <w:rPr>
          <w:rFonts w:ascii="Arial" w:hAnsi="Arial" w:cs="Arial"/>
          <w:color w:val="000000" w:themeColor="text1"/>
        </w:rPr>
        <w:t xml:space="preserve">se dotýkají v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sjednaných a zaplacených služeb. </w:t>
      </w:r>
    </w:p>
    <w:p w14:paraId="47672732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kdykoliv před zahájením čerpání služeb odstoupit od smlouvy podle těchto Všeobecných podmínek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14:paraId="5B577776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reklamaci vad v souladu s těmito Všeobecnými podmínkami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14:paraId="458EE2F4" w14:textId="77777777" w:rsidR="00B00FC4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Právo na poskytnutí dalších písemných podrobných informací o všech skutečnostech, které jsou pro Objednatele důležité</w:t>
      </w:r>
      <w:r w:rsidR="00566833">
        <w:rPr>
          <w:rFonts w:ascii="Arial" w:hAnsi="Arial" w:cs="Arial"/>
          <w:color w:val="000000" w:themeColor="text1"/>
        </w:rPr>
        <w:t xml:space="preserve"> v souvislosti se </w:t>
      </w:r>
      <w:proofErr w:type="spellStart"/>
      <w:r w:rsidR="00566833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které jsou Poskytovateli známy, pokud nejsou obsaženy již v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specifikaci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to nejpozději </w:t>
      </w:r>
      <w:r w:rsidRPr="009F5A99">
        <w:rPr>
          <w:rFonts w:ascii="Arial" w:hAnsi="Arial" w:cs="Arial"/>
          <w:color w:val="000000" w:themeColor="text1"/>
        </w:rPr>
        <w:t xml:space="preserve">14 dní před zahájením </w:t>
      </w:r>
      <w:proofErr w:type="spellStart"/>
      <w:r w:rsidRPr="009F5A99">
        <w:rPr>
          <w:rFonts w:ascii="Arial" w:hAnsi="Arial" w:cs="Arial"/>
          <w:color w:val="000000" w:themeColor="text1"/>
        </w:rPr>
        <w:t>ŠvP</w:t>
      </w:r>
      <w:proofErr w:type="spellEnd"/>
      <w:r w:rsidRPr="009F5A99">
        <w:rPr>
          <w:rFonts w:ascii="Arial" w:hAnsi="Arial" w:cs="Arial"/>
          <w:color w:val="000000" w:themeColor="text1"/>
        </w:rPr>
        <w:t>.</w:t>
      </w:r>
    </w:p>
    <w:p w14:paraId="15A57280" w14:textId="77777777" w:rsidR="00923FCB" w:rsidRPr="00923FCB" w:rsidRDefault="00923FCB" w:rsidP="00923FCB">
      <w:pPr>
        <w:spacing w:before="100"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07265366" w14:textId="77777777" w:rsidR="00B00FC4" w:rsidRPr="00923FC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i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i/>
          <w:iCs/>
          <w:color w:val="000000" w:themeColor="text1"/>
        </w:rPr>
        <w:t xml:space="preserve">K základním povinnostem Objednatele patří zejména: </w:t>
      </w:r>
    </w:p>
    <w:p w14:paraId="645A1AB0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Uvádět pravdivě a úplně požadované informace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předložit doklady požadované Poskytovatelem pro </w:t>
      </w:r>
      <w:r w:rsidRPr="00AF5D0E">
        <w:rPr>
          <w:rFonts w:ascii="Arial" w:hAnsi="Arial" w:cs="Arial"/>
          <w:color w:val="000000" w:themeColor="text1"/>
        </w:rPr>
        <w:t xml:space="preserve">zajištění </w:t>
      </w:r>
      <w:proofErr w:type="spellStart"/>
      <w:r w:rsidRPr="00AF5D0E">
        <w:rPr>
          <w:rFonts w:ascii="Arial" w:hAnsi="Arial" w:cs="Arial"/>
          <w:color w:val="000000" w:themeColor="text1"/>
        </w:rPr>
        <w:t>ŠvP</w:t>
      </w:r>
      <w:proofErr w:type="spellEnd"/>
      <w:r w:rsidR="002814A0" w:rsidRPr="00AF5D0E">
        <w:rPr>
          <w:rFonts w:ascii="Arial" w:hAnsi="Arial" w:cs="Arial"/>
          <w:color w:val="000000" w:themeColor="text1"/>
        </w:rPr>
        <w:t xml:space="preserve"> – Ubytovací rozpis, jmenný seznam účastníků, Protokol ke konání školy v </w:t>
      </w:r>
      <w:proofErr w:type="gramStart"/>
      <w:r w:rsidR="002814A0" w:rsidRPr="00AF5D0E">
        <w:rPr>
          <w:rFonts w:ascii="Arial" w:hAnsi="Arial" w:cs="Arial"/>
          <w:color w:val="000000" w:themeColor="text1"/>
        </w:rPr>
        <w:t>přírodě</w:t>
      </w:r>
      <w:proofErr w:type="gramEnd"/>
      <w:r w:rsidR="002814A0" w:rsidRPr="00AF5D0E">
        <w:rPr>
          <w:rFonts w:ascii="Arial" w:hAnsi="Arial" w:cs="Arial"/>
          <w:color w:val="000000" w:themeColor="text1"/>
        </w:rPr>
        <w:t xml:space="preserve"> a to v lhůtě nejpozději </w:t>
      </w:r>
      <w:r w:rsidR="00757787">
        <w:rPr>
          <w:rFonts w:ascii="Arial" w:hAnsi="Arial" w:cs="Arial"/>
          <w:color w:val="000000" w:themeColor="text1"/>
        </w:rPr>
        <w:t xml:space="preserve">                 </w:t>
      </w:r>
      <w:r w:rsidR="002814A0" w:rsidRPr="00AF5D0E">
        <w:rPr>
          <w:rFonts w:ascii="Arial" w:hAnsi="Arial" w:cs="Arial"/>
          <w:color w:val="000000" w:themeColor="text1"/>
        </w:rPr>
        <w:t xml:space="preserve">30 dní před konáním </w:t>
      </w:r>
      <w:proofErr w:type="spellStart"/>
      <w:r w:rsidR="002814A0" w:rsidRPr="00AF5D0E">
        <w:rPr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Fonts w:ascii="Arial" w:hAnsi="Arial" w:cs="Arial"/>
          <w:color w:val="000000" w:themeColor="text1"/>
        </w:rPr>
        <w:t xml:space="preserve">.  </w:t>
      </w:r>
    </w:p>
    <w:p w14:paraId="6FBEB956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Zaplatit za poskytnut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2814A0">
        <w:rPr>
          <w:rStyle w:val="dn"/>
          <w:rFonts w:ascii="Arial" w:hAnsi="Arial" w:cs="Arial"/>
          <w:color w:val="000000" w:themeColor="text1"/>
          <w:lang w:val="fr-FR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sjednanou cenu ve výš</w:t>
      </w:r>
      <w:r w:rsidRPr="0018479B">
        <w:rPr>
          <w:rStyle w:val="dn"/>
          <w:rFonts w:ascii="Arial" w:hAnsi="Arial" w:cs="Arial"/>
          <w:color w:val="000000" w:themeColor="text1"/>
          <w:lang w:val="pt-PT"/>
        </w:rPr>
        <w:t>i a lh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ůtách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stanovený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                       v</w:t>
      </w:r>
      <w:r w:rsidRPr="0018479B">
        <w:rPr>
          <w:rStyle w:val="dn"/>
          <w:rFonts w:ascii="Arial" w:hAnsi="Arial" w:cs="Arial"/>
          <w:color w:val="000000" w:themeColor="text1"/>
        </w:rPr>
        <w:t xml:space="preserve">e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</w:t>
      </w:r>
    </w:p>
    <w:p w14:paraId="02D90B90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Řídit se pokyny zástupce Poskytovatele na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jiné určené osoby </w:t>
      </w:r>
      <w:r w:rsidR="00276792">
        <w:rPr>
          <w:rFonts w:ascii="Arial" w:hAnsi="Arial" w:cs="Arial"/>
          <w:color w:val="000000" w:themeColor="text1"/>
        </w:rPr>
        <w:t xml:space="preserve">                           </w:t>
      </w:r>
      <w:r w:rsidRPr="0018479B">
        <w:rPr>
          <w:rFonts w:ascii="Arial" w:hAnsi="Arial" w:cs="Arial"/>
          <w:color w:val="000000" w:themeColor="text1"/>
        </w:rPr>
        <w:t xml:space="preserve">a dodržovat stanovený program. </w:t>
      </w:r>
    </w:p>
    <w:p w14:paraId="5B9D3567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Zdržet se jednání, které by mohlo ohrozit, poškodit nebo omezovat ostatní účastníky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či které by mohlo způsobit škody dodavatelům jednotlivých služeb nebo Poskytovateli. </w:t>
      </w:r>
    </w:p>
    <w:p w14:paraId="3916A310" w14:textId="77777777" w:rsidR="00B00FC4" w:rsidRPr="00AF5D0E" w:rsidRDefault="004761CF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 xml:space="preserve">Dodržovat platný vnitřní řád RA </w:t>
      </w:r>
      <w:r w:rsidR="00B00FC4" w:rsidRPr="0018479B">
        <w:rPr>
          <w:rStyle w:val="dn"/>
          <w:rFonts w:ascii="Arial" w:hAnsi="Arial" w:cs="Arial"/>
          <w:color w:val="000000" w:themeColor="text1"/>
        </w:rPr>
        <w:t>Poslův Mlýn Doksy, č.p. 976, Doksy, 472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r w:rsidR="00757787">
        <w:rPr>
          <w:rStyle w:val="dn"/>
          <w:rFonts w:ascii="Arial" w:hAnsi="Arial" w:cs="Arial"/>
          <w:color w:val="000000" w:themeColor="text1"/>
        </w:rPr>
        <w:t xml:space="preserve">01, resp. </w:t>
      </w:r>
      <w:r w:rsidR="00B00FC4" w:rsidRPr="0018479B">
        <w:rPr>
          <w:rStyle w:val="dn"/>
          <w:rFonts w:ascii="Arial" w:hAnsi="Arial" w:cs="Arial"/>
          <w:color w:val="000000" w:themeColor="text1"/>
        </w:rPr>
        <w:t>ub</w:t>
      </w:r>
      <w:r>
        <w:rPr>
          <w:rStyle w:val="dn"/>
          <w:rFonts w:ascii="Arial" w:hAnsi="Arial" w:cs="Arial"/>
          <w:color w:val="000000" w:themeColor="text1"/>
        </w:rPr>
        <w:t xml:space="preserve">ytovacího zařízení </w:t>
      </w:r>
      <w:proofErr w:type="gramStart"/>
      <w:r>
        <w:rPr>
          <w:rStyle w:val="dn"/>
          <w:rFonts w:ascii="Arial" w:hAnsi="Arial" w:cs="Arial"/>
          <w:color w:val="000000" w:themeColor="text1"/>
        </w:rPr>
        <w:t>(</w:t>
      </w:r>
      <w:r w:rsidR="00566833">
        <w:rPr>
          <w:rStyle w:val="dn"/>
          <w:rFonts w:ascii="Arial" w:hAnsi="Arial" w:cs="Arial"/>
          <w:color w:val="000000" w:themeColor="text1"/>
        </w:rPr>
        <w:t xml:space="preserve"> tj.</w:t>
      </w:r>
      <w:proofErr w:type="gramEnd"/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r>
        <w:rPr>
          <w:rStyle w:val="dn"/>
          <w:rFonts w:ascii="Arial" w:hAnsi="Arial" w:cs="Arial"/>
          <w:color w:val="000000" w:themeColor="text1"/>
        </w:rPr>
        <w:t>Provozní řád</w:t>
      </w:r>
      <w:r w:rsidR="00B00FC4" w:rsidRPr="0018479B">
        <w:rPr>
          <w:rStyle w:val="dn"/>
          <w:rFonts w:ascii="Arial" w:hAnsi="Arial" w:cs="Arial"/>
          <w:color w:val="000000" w:themeColor="text1"/>
        </w:rPr>
        <w:t>, Ubytovací a Požární řád</w:t>
      </w:r>
      <w:r w:rsidR="00566833">
        <w:rPr>
          <w:rStyle w:val="dn"/>
          <w:rFonts w:ascii="Arial" w:hAnsi="Arial" w:cs="Arial"/>
          <w:color w:val="000000" w:themeColor="text1"/>
        </w:rPr>
        <w:t xml:space="preserve"> (společně dále jen „Vnitřní řád); Vnitřní řád jako příloha č. 2 tvoří nedílnou součást VP</w:t>
      </w:r>
      <w:r w:rsidR="00B00FC4" w:rsidRPr="0018479B">
        <w:rPr>
          <w:rStyle w:val="dn"/>
          <w:rFonts w:ascii="Arial" w:hAnsi="Arial" w:cs="Arial"/>
          <w:color w:val="000000" w:themeColor="text1"/>
        </w:rPr>
        <w:t>). Poskytovatel je oprávněn odstoupit od t</w:t>
      </w:r>
      <w:r w:rsidR="00B00FC4"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B00FC4" w:rsidRPr="0018479B">
        <w:rPr>
          <w:rStyle w:val="dn"/>
          <w:rFonts w:ascii="Arial" w:hAnsi="Arial" w:cs="Arial"/>
          <w:color w:val="000000" w:themeColor="text1"/>
        </w:rPr>
        <w:t>to smlouvy v</w:t>
      </w:r>
      <w:r w:rsidR="00566833">
        <w:rPr>
          <w:rStyle w:val="dn"/>
          <w:rFonts w:ascii="Arial" w:hAnsi="Arial" w:cs="Arial"/>
          <w:color w:val="000000" w:themeColor="text1"/>
        </w:rPr>
        <w:t> </w:t>
      </w:r>
      <w:proofErr w:type="gramStart"/>
      <w:r w:rsidR="00B00FC4" w:rsidRPr="0018479B">
        <w:rPr>
          <w:rStyle w:val="dn"/>
          <w:rFonts w:ascii="Arial" w:hAnsi="Arial" w:cs="Arial"/>
          <w:color w:val="000000" w:themeColor="text1"/>
        </w:rPr>
        <w:t>případě</w:t>
      </w:r>
      <w:r w:rsidR="00566833">
        <w:rPr>
          <w:rStyle w:val="dn"/>
          <w:rFonts w:ascii="Arial" w:hAnsi="Arial" w:cs="Arial"/>
          <w:color w:val="000000" w:themeColor="text1"/>
        </w:rPr>
        <w:t xml:space="preserve">, </w:t>
      </w:r>
      <w:r w:rsidR="00757787">
        <w:rPr>
          <w:rStyle w:val="dn"/>
          <w:rFonts w:ascii="Arial" w:hAnsi="Arial" w:cs="Arial"/>
          <w:color w:val="000000" w:themeColor="text1"/>
        </w:rPr>
        <w:t xml:space="preserve">  </w:t>
      </w:r>
      <w:proofErr w:type="gramEnd"/>
      <w:r w:rsidR="00757787">
        <w:rPr>
          <w:rStyle w:val="dn"/>
          <w:rFonts w:ascii="Arial" w:hAnsi="Arial" w:cs="Arial"/>
          <w:color w:val="000000" w:themeColor="text1"/>
        </w:rPr>
        <w:t xml:space="preserve">                                </w:t>
      </w:r>
      <w:r w:rsidR="00566833">
        <w:rPr>
          <w:rStyle w:val="dn"/>
          <w:rFonts w:ascii="Arial" w:hAnsi="Arial" w:cs="Arial"/>
          <w:color w:val="000000" w:themeColor="text1"/>
        </w:rPr>
        <w:t xml:space="preserve">že Objednatel, resp. účastník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="00566833">
        <w:rPr>
          <w:rStyle w:val="dn"/>
          <w:rFonts w:ascii="Arial" w:hAnsi="Arial" w:cs="Arial"/>
          <w:color w:val="000000" w:themeColor="text1"/>
        </w:rPr>
        <w:t xml:space="preserve">, i přes výstrahu Poskytovatele porušuje povinnosti z této smlouvy nebo dobré mravy. Objednatel je v tomto případě povinen zaplatit stornopoplatek ve výši </w:t>
      </w:r>
      <w:proofErr w:type="gramStart"/>
      <w:r w:rsidR="00566833">
        <w:rPr>
          <w:rStyle w:val="dn"/>
          <w:rFonts w:ascii="Arial" w:hAnsi="Arial" w:cs="Arial"/>
          <w:color w:val="000000" w:themeColor="text1"/>
        </w:rPr>
        <w:t>100%</w:t>
      </w:r>
      <w:proofErr w:type="gramEnd"/>
      <w:r w:rsidR="00566833">
        <w:rPr>
          <w:rStyle w:val="dn"/>
          <w:rFonts w:ascii="Arial" w:hAnsi="Arial" w:cs="Arial"/>
          <w:color w:val="000000" w:themeColor="text1"/>
        </w:rPr>
        <w:t xml:space="preserve"> zbývající ceny.</w:t>
      </w:r>
    </w:p>
    <w:p w14:paraId="347A63D8" w14:textId="77777777" w:rsidR="004761CF" w:rsidRPr="00AF5D0E" w:rsidRDefault="004761CF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AF5D0E">
        <w:rPr>
          <w:rStyle w:val="dn"/>
          <w:rFonts w:ascii="Arial" w:hAnsi="Arial" w:cs="Arial"/>
          <w:color w:val="000000" w:themeColor="text1"/>
        </w:rPr>
        <w:lastRenderedPageBreak/>
        <w:t xml:space="preserve">Po skončení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zajistit</w:t>
      </w:r>
      <w:r w:rsidR="00503847" w:rsidRPr="00AF5D0E">
        <w:rPr>
          <w:rStyle w:val="dn"/>
          <w:rFonts w:ascii="Arial" w:hAnsi="Arial" w:cs="Arial"/>
          <w:color w:val="000000" w:themeColor="text1"/>
        </w:rPr>
        <w:t xml:space="preserve"> pořádek</w:t>
      </w:r>
      <w:r w:rsidRPr="00AF5D0E">
        <w:rPr>
          <w:rStyle w:val="dn"/>
          <w:rFonts w:ascii="Arial" w:hAnsi="Arial" w:cs="Arial"/>
          <w:color w:val="000000" w:themeColor="text1"/>
        </w:rPr>
        <w:t xml:space="preserve"> v ubytovacím zařízení a jeho okolí a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AF5D0E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AF5D0E">
        <w:rPr>
          <w:rStyle w:val="dn"/>
          <w:rFonts w:ascii="Arial" w:hAnsi="Arial" w:cs="Arial"/>
          <w:color w:val="000000" w:themeColor="text1"/>
        </w:rPr>
        <w:t>klíče Poskytovateli.</w:t>
      </w:r>
    </w:p>
    <w:p w14:paraId="565536CD" w14:textId="77777777" w:rsidR="00B00FC4" w:rsidRPr="004A5755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Objednatel nese plnou odpovědnost za všechny své účastníky</w:t>
      </w:r>
      <w:r w:rsidR="00566833">
        <w:rPr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po celou dobu </w:t>
      </w:r>
      <w:proofErr w:type="spellStart"/>
      <w:r w:rsidRPr="0018479B">
        <w:rPr>
          <w:rFonts w:ascii="Arial" w:hAnsi="Arial" w:cs="Arial"/>
          <w:color w:val="000000" w:themeColor="text1"/>
        </w:rPr>
        <w:t>Šv</w:t>
      </w:r>
      <w:r w:rsidR="00566833">
        <w:rPr>
          <w:rFonts w:ascii="Arial" w:hAnsi="Arial" w:cs="Arial"/>
          <w:color w:val="000000" w:themeColor="text1"/>
        </w:rPr>
        <w:t>P</w:t>
      </w:r>
      <w:proofErr w:type="spellEnd"/>
      <w:r w:rsidR="00566833">
        <w:rPr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v</w:t>
      </w:r>
      <w:r>
        <w:rPr>
          <w:rStyle w:val="dn"/>
          <w:rFonts w:ascii="Arial" w:hAnsi="Arial" w:cs="Arial"/>
          <w:color w:val="000000" w:themeColor="text1"/>
        </w:rPr>
        <w:t> </w:t>
      </w:r>
      <w:r w:rsidR="004761CF">
        <w:rPr>
          <w:rStyle w:val="dn"/>
          <w:rFonts w:ascii="Arial" w:hAnsi="Arial" w:cs="Arial"/>
          <w:color w:val="000000" w:themeColor="text1"/>
        </w:rPr>
        <w:t>RA</w:t>
      </w:r>
      <w:r w:rsidR="00566833">
        <w:rPr>
          <w:rStyle w:val="dn"/>
          <w:rFonts w:ascii="Arial" w:hAnsi="Arial" w:cs="Arial"/>
          <w:color w:val="000000" w:themeColor="text1"/>
        </w:rPr>
        <w:t xml:space="preserve"> Poslův Mlýn. Objednatel je povinen zajistit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vhodn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4A5755">
        <w:rPr>
          <w:rStyle w:val="dn"/>
          <w:rFonts w:ascii="Arial" w:hAnsi="Arial" w:cs="Arial"/>
          <w:color w:val="000000" w:themeColor="text1"/>
        </w:rPr>
        <w:t xml:space="preserve">chování a jednání </w:t>
      </w:r>
      <w:r w:rsidR="004761CF">
        <w:rPr>
          <w:rStyle w:val="dn"/>
          <w:rFonts w:ascii="Arial" w:hAnsi="Arial" w:cs="Arial"/>
          <w:color w:val="000000" w:themeColor="text1"/>
        </w:rPr>
        <w:t>účastníků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4A5755">
        <w:rPr>
          <w:rStyle w:val="dn"/>
          <w:rFonts w:ascii="Arial" w:hAnsi="Arial" w:cs="Arial"/>
          <w:color w:val="000000" w:themeColor="text1"/>
        </w:rPr>
        <w:t xml:space="preserve"> ve středisku, a to i v programu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zajišťovan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4A5755">
        <w:rPr>
          <w:rStyle w:val="dn"/>
          <w:rFonts w:ascii="Arial" w:hAnsi="Arial" w:cs="Arial"/>
          <w:color w:val="000000" w:themeColor="text1"/>
        </w:rPr>
        <w:t xml:space="preserve">m </w:t>
      </w:r>
      <w:r w:rsidR="00F33335">
        <w:rPr>
          <w:rStyle w:val="dn"/>
          <w:rFonts w:ascii="Arial" w:hAnsi="Arial" w:cs="Arial"/>
          <w:color w:val="000000" w:themeColor="text1"/>
        </w:rPr>
        <w:t>instruktor</w:t>
      </w:r>
      <w:r w:rsidR="007A5D47">
        <w:rPr>
          <w:rStyle w:val="dn"/>
          <w:rFonts w:ascii="Arial" w:hAnsi="Arial" w:cs="Arial"/>
          <w:color w:val="000000" w:themeColor="text1"/>
        </w:rPr>
        <w:t>y</w:t>
      </w:r>
      <w:r w:rsidRPr="004A5755">
        <w:rPr>
          <w:rStyle w:val="dn"/>
          <w:rFonts w:ascii="Arial" w:hAnsi="Arial" w:cs="Arial"/>
          <w:color w:val="000000" w:themeColor="text1"/>
        </w:rPr>
        <w:t xml:space="preserve">. </w:t>
      </w:r>
    </w:p>
    <w:p w14:paraId="1E242E71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Zabezpečovat pří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šný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pedagogický dozor, který je obecný</w:t>
      </w:r>
      <w:r w:rsidRPr="0018479B">
        <w:rPr>
          <w:rStyle w:val="dn"/>
          <w:rFonts w:ascii="Arial" w:hAnsi="Arial" w:cs="Arial"/>
          <w:color w:val="000000" w:themeColor="text1"/>
          <w:lang w:val="it-IT"/>
        </w:rPr>
        <w:t>mi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ředpisy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pro tuto   činnost vyžadován.</w:t>
      </w:r>
    </w:p>
    <w:p w14:paraId="6D1661F7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Užívat zapůjčen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hry a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předmě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en-US"/>
        </w:rPr>
        <w:t xml:space="preserve">ty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ur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k zábavě a hrám řádně a úmyslně </w:t>
      </w:r>
      <w:r w:rsidR="00757787">
        <w:rPr>
          <w:rStyle w:val="dn"/>
          <w:rFonts w:ascii="Arial" w:hAnsi="Arial" w:cs="Arial"/>
          <w:color w:val="000000" w:themeColor="text1"/>
        </w:rPr>
        <w:t xml:space="preserve">                    </w:t>
      </w:r>
      <w:r w:rsidRPr="0018479B">
        <w:rPr>
          <w:rStyle w:val="dn"/>
          <w:rFonts w:ascii="Arial" w:hAnsi="Arial" w:cs="Arial"/>
          <w:color w:val="000000" w:themeColor="text1"/>
        </w:rPr>
        <w:t xml:space="preserve">je nepoškozovat. </w:t>
      </w:r>
    </w:p>
    <w:p w14:paraId="0EB9346C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Po skončení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v ubytovacím zařízení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proofErr w:type="gramStart"/>
      <w:r w:rsidRPr="0018479B">
        <w:rPr>
          <w:rStyle w:val="dn"/>
          <w:rFonts w:ascii="Arial" w:hAnsi="Arial" w:cs="Arial"/>
          <w:color w:val="000000" w:themeColor="text1"/>
        </w:rPr>
        <w:t xml:space="preserve">věci, </w:t>
      </w:r>
      <w:r w:rsidR="00757787">
        <w:rPr>
          <w:rStyle w:val="dn"/>
          <w:rFonts w:ascii="Arial" w:hAnsi="Arial" w:cs="Arial"/>
          <w:color w:val="000000" w:themeColor="text1"/>
        </w:rPr>
        <w:t xml:space="preserve">  </w:t>
      </w:r>
      <w:proofErr w:type="gramEnd"/>
      <w:r w:rsidR="00757787">
        <w:rPr>
          <w:rStyle w:val="dn"/>
          <w:rFonts w:ascii="Arial" w:hAnsi="Arial" w:cs="Arial"/>
          <w:color w:val="000000" w:themeColor="text1"/>
        </w:rPr>
        <w:t xml:space="preserve">                    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pt-PT"/>
        </w:rPr>
        <w:t xml:space="preserve">val, </w:t>
      </w:r>
      <w:r w:rsidRPr="0018479B">
        <w:rPr>
          <w:rStyle w:val="dn"/>
          <w:rFonts w:ascii="Arial" w:hAnsi="Arial" w:cs="Arial"/>
          <w:color w:val="000000" w:themeColor="text1"/>
        </w:rPr>
        <w:t>ve stavu, v jak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>m je převzal, s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přihl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dnutím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k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obvykl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mu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opotř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>eben</w:t>
      </w:r>
      <w:r w:rsidRPr="0018479B">
        <w:rPr>
          <w:rStyle w:val="dn"/>
          <w:rFonts w:ascii="Arial" w:hAnsi="Arial" w:cs="Arial"/>
          <w:color w:val="000000" w:themeColor="text1"/>
        </w:rPr>
        <w:t xml:space="preserve">í. </w:t>
      </w:r>
    </w:p>
    <w:p w14:paraId="721CD817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Nahradit případnou vzniklou škodu způsobenou v dopravním </w:t>
      </w:r>
      <w:proofErr w:type="gramStart"/>
      <w:r w:rsidRPr="0018479B">
        <w:rPr>
          <w:rStyle w:val="dn"/>
          <w:rFonts w:ascii="Arial" w:hAnsi="Arial" w:cs="Arial"/>
          <w:color w:val="000000" w:themeColor="text1"/>
        </w:rPr>
        <w:t xml:space="preserve">prostředku, </w:t>
      </w:r>
      <w:r w:rsidR="00757787">
        <w:rPr>
          <w:rStyle w:val="dn"/>
          <w:rFonts w:ascii="Arial" w:hAnsi="Arial" w:cs="Arial"/>
          <w:color w:val="000000" w:themeColor="text1"/>
        </w:rPr>
        <w:t xml:space="preserve">  </w:t>
      </w:r>
      <w:proofErr w:type="gramEnd"/>
      <w:r w:rsidR="00757787">
        <w:rPr>
          <w:rStyle w:val="dn"/>
          <w:rFonts w:ascii="Arial" w:hAnsi="Arial" w:cs="Arial"/>
          <w:color w:val="000000" w:themeColor="text1"/>
        </w:rPr>
        <w:t xml:space="preserve">                    </w:t>
      </w:r>
      <w:r w:rsidRPr="0018479B">
        <w:rPr>
          <w:rStyle w:val="dn"/>
          <w:rFonts w:ascii="Arial" w:hAnsi="Arial" w:cs="Arial"/>
          <w:color w:val="000000" w:themeColor="text1"/>
        </w:rPr>
        <w:t>na zapůjčený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ěcech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i majetku způsobenou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prokazatelně Objednatelem, resp. účastníky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 Takto vzniklou škodu se Objednatel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zavazuje uhradit v hotovosti, a to nejpozději v den odjezdu (doklad o zaplacení mu bude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 xml:space="preserve">automaticky vystaven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řevzetí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hotovosti).</w:t>
      </w:r>
    </w:p>
    <w:p w14:paraId="579AE7C9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Uhradit Poskytovateli veškerý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materi</w:t>
      </w:r>
      <w:r w:rsidRPr="0018479B">
        <w:rPr>
          <w:rStyle w:val="dn"/>
          <w:rFonts w:ascii="Arial" w:hAnsi="Arial" w:cs="Arial"/>
          <w:color w:val="000000" w:themeColor="text1"/>
        </w:rPr>
        <w:t>ál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, zboží či služby,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>mu budou na jeho žádost poskytnuty.</w:t>
      </w:r>
    </w:p>
    <w:p w14:paraId="6CBAE68E" w14:textId="77777777" w:rsidR="00B00FC4" w:rsidRPr="0018479B" w:rsidRDefault="00B00FC4" w:rsidP="00923FCB">
      <w:pPr>
        <w:tabs>
          <w:tab w:val="left" w:pos="284"/>
        </w:tabs>
        <w:spacing w:before="100" w:after="0" w:line="240" w:lineRule="auto"/>
        <w:ind w:left="567" w:hanging="142"/>
        <w:jc w:val="both"/>
        <w:rPr>
          <w:rStyle w:val="dn"/>
          <w:rFonts w:ascii="Arial" w:hAnsi="Arial" w:cs="Arial"/>
          <w:i/>
          <w:color w:val="000000" w:themeColor="text1"/>
          <w:lang w:val="fr-FR"/>
        </w:rPr>
      </w:pPr>
    </w:p>
    <w:p w14:paraId="592BBBF0" w14:textId="77777777" w:rsidR="00B00FC4" w:rsidRPr="00757787" w:rsidRDefault="00B00FC4" w:rsidP="00923FCB">
      <w:pPr>
        <w:pStyle w:val="Odstavecseseznamem"/>
        <w:numPr>
          <w:ilvl w:val="1"/>
          <w:numId w:val="38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lang w:val="fr-FR"/>
        </w:rPr>
      </w:pPr>
      <w:r w:rsidRPr="00757787">
        <w:rPr>
          <w:rStyle w:val="dn"/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Další podmínky ŠvP: </w:t>
      </w:r>
    </w:p>
    <w:p w14:paraId="7DD5C4D2" w14:textId="77777777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Protokol </w:t>
      </w:r>
      <w:proofErr w:type="spellStart"/>
      <w:r w:rsidRPr="0018479B">
        <w:rPr>
          <w:rFonts w:ascii="Arial" w:hAnsi="Arial" w:cs="Arial"/>
          <w:iCs/>
          <w:color w:val="000000" w:themeColor="text1"/>
          <w:u w:val="single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– Poskytovatel předá Objednateli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Protokol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s bližšími pokyny k organizačním záležitostem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V tomto protokolu určí Poskytovatel hlavního</w:t>
      </w:r>
      <w:r w:rsid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vedoucího</w:t>
      </w:r>
      <w:r w:rsidRPr="0018479B">
        <w:rPr>
          <w:rFonts w:ascii="Arial" w:hAnsi="Arial" w:cs="Arial"/>
          <w:iCs/>
          <w:color w:val="000000" w:themeColor="text1"/>
        </w:rPr>
        <w:t xml:space="preserve"> a Objednatel vedoucího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kteří budou oprávněni jménem smluvních stran řešit organizační záležitosti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a to před jejím zahájením i v jejím průběhu. Objednatel je povinen stvrdit svým podpisem </w:t>
      </w:r>
      <w:r w:rsidR="00757787">
        <w:rPr>
          <w:rFonts w:ascii="Arial" w:hAnsi="Arial" w:cs="Arial"/>
          <w:iCs/>
          <w:color w:val="000000" w:themeColor="text1"/>
        </w:rPr>
        <w:t xml:space="preserve">     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na Protokolu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, že s ním byl seznámen a zavazuje se dodržovat tam stanovená pravidla.</w:t>
      </w:r>
    </w:p>
    <w:p w14:paraId="0CEC95F1" w14:textId="77777777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 xml:space="preserve">Zdravotní způsobilost </w:t>
      </w:r>
      <w:r w:rsidRPr="0018479B">
        <w:rPr>
          <w:rFonts w:ascii="Arial" w:hAnsi="Arial" w:cs="Arial"/>
          <w:iCs/>
          <w:color w:val="000000" w:themeColor="text1"/>
        </w:rPr>
        <w:t xml:space="preserve">– Za zdravotní způsobilost dětí k účasti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nese odpovědnost Objednatel, který je povinen ověřit, zda je daný účastník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zdravotně způsobilý, nevyžaduje zvláštní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péč</w:t>
      </w:r>
      <w:proofErr w:type="spellEnd"/>
      <w:r w:rsidRPr="0018479B">
        <w:rPr>
          <w:rFonts w:ascii="Arial" w:hAnsi="Arial" w:cs="Arial"/>
          <w:iCs/>
          <w:color w:val="000000" w:themeColor="text1"/>
          <w:lang w:val="it-IT"/>
        </w:rPr>
        <w:t>i a p</w:t>
      </w:r>
      <w:proofErr w:type="spellStart"/>
      <w:r w:rsidR="004761CF">
        <w:rPr>
          <w:rFonts w:ascii="Arial" w:hAnsi="Arial" w:cs="Arial"/>
          <w:iCs/>
          <w:color w:val="000000" w:themeColor="text1"/>
        </w:rPr>
        <w:t>ředat</w:t>
      </w:r>
      <w:proofErr w:type="spellEnd"/>
      <w:r w:rsidR="004761CF">
        <w:rPr>
          <w:rFonts w:ascii="Arial" w:hAnsi="Arial" w:cs="Arial"/>
          <w:iCs/>
          <w:color w:val="000000" w:themeColor="text1"/>
        </w:rPr>
        <w:t xml:space="preserve"> Poskytovateli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vč</w:t>
      </w:r>
      <w:proofErr w:type="spellEnd"/>
      <w:r w:rsidRPr="0018479B">
        <w:rPr>
          <w:rFonts w:ascii="Arial" w:hAnsi="Arial" w:cs="Arial"/>
          <w:iCs/>
          <w:color w:val="000000" w:themeColor="text1"/>
          <w:lang w:val="en-US"/>
        </w:rPr>
        <w:t xml:space="preserve">as, </w:t>
      </w:r>
      <w:r w:rsidRPr="0018479B">
        <w:rPr>
          <w:rFonts w:ascii="Arial" w:hAnsi="Arial" w:cs="Arial"/>
          <w:iCs/>
          <w:color w:val="000000" w:themeColor="text1"/>
        </w:rPr>
        <w:t xml:space="preserve">úplně, správně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>a pravdivě vyplněn</w:t>
      </w:r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potřebn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>dokumenty (l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kařsk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 xml:space="preserve">posudky, zdravotní dotazníky, bezinfekčnosti, </w:t>
      </w:r>
      <w:r w:rsidRPr="00AF5D0E">
        <w:rPr>
          <w:rFonts w:ascii="Arial" w:hAnsi="Arial" w:cs="Arial"/>
          <w:iCs/>
          <w:color w:val="000000" w:themeColor="text1"/>
        </w:rPr>
        <w:t>kopie</w:t>
      </w:r>
      <w:r w:rsidR="00AF5D0E" w:rsidRP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kartičky pojištěnce</w:t>
      </w:r>
      <w:r w:rsidRPr="0018479B">
        <w:rPr>
          <w:rFonts w:ascii="Arial" w:hAnsi="Arial" w:cs="Arial"/>
          <w:iCs/>
          <w:color w:val="000000" w:themeColor="text1"/>
        </w:rPr>
        <w:t xml:space="preserve"> – předávají se zdravotnímu dozoru první den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při zdravotním filtru v 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).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r w:rsidR="00566833">
        <w:rPr>
          <w:rFonts w:ascii="Arial" w:eastAsia="Arial" w:hAnsi="Arial" w:cs="Arial"/>
        </w:rPr>
        <w:t xml:space="preserve">Pro vyloučení případných nejasností je Objednatel povinen využít pro zajištění potvrzení </w:t>
      </w:r>
      <w:proofErr w:type="gramStart"/>
      <w:r w:rsidR="00566833">
        <w:rPr>
          <w:rFonts w:ascii="Arial" w:eastAsia="Arial" w:hAnsi="Arial" w:cs="Arial"/>
        </w:rPr>
        <w:t>bezinfekčnosti  a</w:t>
      </w:r>
      <w:proofErr w:type="gramEnd"/>
      <w:r w:rsidR="00566833">
        <w:rPr>
          <w:rFonts w:ascii="Arial" w:eastAsia="Arial" w:hAnsi="Arial" w:cs="Arial"/>
        </w:rPr>
        <w:t xml:space="preserve"> souhlasu s účastní na programu Poskytovatele u všech účastníků </w:t>
      </w:r>
      <w:proofErr w:type="spellStart"/>
      <w:r w:rsidR="00566833">
        <w:rPr>
          <w:rFonts w:ascii="Arial" w:eastAsia="Arial" w:hAnsi="Arial" w:cs="Arial"/>
        </w:rPr>
        <w:t>ŠvP</w:t>
      </w:r>
      <w:proofErr w:type="spellEnd"/>
      <w:r w:rsidR="00566833">
        <w:rPr>
          <w:rFonts w:ascii="Arial" w:eastAsia="Arial" w:hAnsi="Arial" w:cs="Arial"/>
        </w:rPr>
        <w:t xml:space="preserve"> formulář, který Objednatel obdrží od Poskytovatele nejpozději 30 dní před zahájením </w:t>
      </w:r>
      <w:proofErr w:type="spellStart"/>
      <w:r w:rsidR="00566833">
        <w:rPr>
          <w:rFonts w:ascii="Arial" w:eastAsia="Arial" w:hAnsi="Arial" w:cs="Arial"/>
        </w:rPr>
        <w:t>ŠvP</w:t>
      </w:r>
      <w:proofErr w:type="spellEnd"/>
      <w:r w:rsidR="00566833">
        <w:rPr>
          <w:rFonts w:ascii="Arial" w:eastAsia="Arial" w:hAnsi="Arial" w:cs="Arial"/>
        </w:rPr>
        <w:t xml:space="preserve">. </w:t>
      </w:r>
      <w:r w:rsidRPr="0018479B">
        <w:rPr>
          <w:rFonts w:ascii="Arial" w:hAnsi="Arial" w:cs="Arial"/>
          <w:iCs/>
          <w:color w:val="000000" w:themeColor="text1"/>
        </w:rPr>
        <w:t>Nesplnění t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="00566833">
        <w:rPr>
          <w:rFonts w:ascii="Arial" w:hAnsi="Arial" w:cs="Arial"/>
          <w:iCs/>
          <w:color w:val="000000" w:themeColor="text1"/>
        </w:rPr>
        <w:t xml:space="preserve">to povinnosti může mít </w:t>
      </w:r>
      <w:r w:rsidRPr="0018479B">
        <w:rPr>
          <w:rFonts w:ascii="Arial" w:hAnsi="Arial" w:cs="Arial"/>
          <w:iCs/>
          <w:color w:val="000000" w:themeColor="text1"/>
        </w:rPr>
        <w:t>za následek nepřijetí účastníka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, resp. jeho vyřazení</w:t>
      </w:r>
      <w:r w:rsidR="00566833">
        <w:rPr>
          <w:rFonts w:ascii="Arial" w:hAnsi="Arial" w:cs="Arial"/>
          <w:iCs/>
          <w:color w:val="000000" w:themeColor="text1"/>
        </w:rPr>
        <w:t xml:space="preserve">, </w:t>
      </w:r>
      <w:r w:rsidR="00566833">
        <w:rPr>
          <w:rFonts w:ascii="Arial" w:eastAsia="Arial" w:hAnsi="Arial" w:cs="Arial"/>
        </w:rPr>
        <w:t>a to za podmínek čl. 3.3</w:t>
      </w:r>
      <w:r w:rsidR="00592155">
        <w:rPr>
          <w:rFonts w:ascii="Arial" w:eastAsia="Arial" w:hAnsi="Arial" w:cs="Arial"/>
        </w:rPr>
        <w:t>.</w:t>
      </w:r>
      <w:r w:rsidR="00566833">
        <w:rPr>
          <w:rFonts w:ascii="Arial" w:eastAsia="Arial" w:hAnsi="Arial" w:cs="Arial"/>
        </w:rPr>
        <w:t xml:space="preserve"> těchto všeobecných podmínek</w:t>
      </w:r>
      <w:r w:rsidRPr="0018479B">
        <w:rPr>
          <w:rFonts w:ascii="Arial" w:hAnsi="Arial" w:cs="Arial"/>
          <w:iCs/>
          <w:color w:val="000000" w:themeColor="text1"/>
        </w:rPr>
        <w:t>. Přihlásí-li Objednatel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>ze zdravotního hlediska nezpůsobil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Fonts w:ascii="Arial" w:hAnsi="Arial" w:cs="Arial"/>
          <w:iCs/>
          <w:color w:val="000000" w:themeColor="text1"/>
        </w:rPr>
        <w:t>ho účastní</w:t>
      </w:r>
      <w:r w:rsidR="00566833">
        <w:rPr>
          <w:rFonts w:ascii="Arial" w:hAnsi="Arial" w:cs="Arial"/>
          <w:iCs/>
          <w:color w:val="000000" w:themeColor="text1"/>
        </w:rPr>
        <w:t xml:space="preserve">ka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="00566833">
        <w:rPr>
          <w:rFonts w:ascii="Arial" w:hAnsi="Arial" w:cs="Arial"/>
          <w:iCs/>
          <w:color w:val="000000" w:themeColor="text1"/>
        </w:rPr>
        <w:t xml:space="preserve">, nese za jeho zdravotní stav </w:t>
      </w:r>
      <w:r w:rsidRPr="0018479B">
        <w:rPr>
          <w:rFonts w:ascii="Arial" w:hAnsi="Arial" w:cs="Arial"/>
          <w:iCs/>
          <w:color w:val="000000" w:themeColor="text1"/>
        </w:rPr>
        <w:t xml:space="preserve">v průběhu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odpovědnost </w:t>
      </w:r>
      <w:r>
        <w:rPr>
          <w:rFonts w:ascii="Arial" w:hAnsi="Arial" w:cs="Arial"/>
          <w:iCs/>
          <w:color w:val="000000" w:themeColor="text1"/>
        </w:rPr>
        <w:t>O</w:t>
      </w:r>
      <w:r w:rsidRPr="0018479B">
        <w:rPr>
          <w:rFonts w:ascii="Arial" w:hAnsi="Arial" w:cs="Arial"/>
          <w:iCs/>
          <w:color w:val="000000" w:themeColor="text1"/>
        </w:rPr>
        <w:t>bjednatel.</w:t>
      </w:r>
    </w:p>
    <w:p w14:paraId="6B40F685" w14:textId="77777777" w:rsidR="009A4D95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Zdravotní dozor</w:t>
      </w:r>
      <w:r w:rsidRPr="0018479B">
        <w:rPr>
          <w:rFonts w:ascii="Arial" w:hAnsi="Arial" w:cs="Arial"/>
          <w:iCs/>
          <w:color w:val="000000" w:themeColor="text1"/>
        </w:rPr>
        <w:t xml:space="preserve"> – Zdravotník funguje 24 hodin denně na bázi pohotovostního režimu. Pokud dojde ke zranění nebo jakýmkoli zdravotním potížím svěřeného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dítěte, </w:t>
      </w:r>
      <w:r w:rsidR="00757787">
        <w:rPr>
          <w:rFonts w:ascii="Arial" w:hAnsi="Arial" w:cs="Arial"/>
          <w:iCs/>
          <w:color w:val="000000" w:themeColor="text1"/>
        </w:rPr>
        <w:t xml:space="preserve">  </w:t>
      </w:r>
      <w:proofErr w:type="gramEnd"/>
      <w:r w:rsidR="00757787">
        <w:rPr>
          <w:rFonts w:ascii="Arial" w:hAnsi="Arial" w:cs="Arial"/>
          <w:iCs/>
          <w:color w:val="000000" w:themeColor="text1"/>
        </w:rPr>
        <w:t xml:space="preserve">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je zdravotník či </w:t>
      </w:r>
      <w:r w:rsidR="00F33335">
        <w:rPr>
          <w:rFonts w:ascii="Arial" w:hAnsi="Arial" w:cs="Arial"/>
          <w:iCs/>
          <w:color w:val="000000" w:themeColor="text1"/>
        </w:rPr>
        <w:t>instruktor</w:t>
      </w:r>
      <w:r w:rsidRPr="0018479B">
        <w:rPr>
          <w:rFonts w:ascii="Arial" w:hAnsi="Arial" w:cs="Arial"/>
          <w:iCs/>
          <w:color w:val="000000" w:themeColor="text1"/>
        </w:rPr>
        <w:t xml:space="preserve"> povinen zajistit bezodkladně nezbytnou první pomoc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a neprodleně informovat pedagogického pracovníka školy. Zdravotník po konzultaci </w:t>
      </w:r>
      <w:r w:rsidR="00276792">
        <w:rPr>
          <w:rFonts w:ascii="Arial" w:hAnsi="Arial" w:cs="Arial"/>
          <w:iCs/>
          <w:color w:val="000000" w:themeColor="text1"/>
        </w:rPr>
        <w:t xml:space="preserve">          </w:t>
      </w:r>
      <w:r w:rsidRPr="0018479B">
        <w:rPr>
          <w:rFonts w:ascii="Arial" w:hAnsi="Arial" w:cs="Arial"/>
          <w:iCs/>
          <w:color w:val="000000" w:themeColor="text1"/>
        </w:rPr>
        <w:t>s vedoucí</w:t>
      </w:r>
      <w:r w:rsidR="004761CF">
        <w:rPr>
          <w:rFonts w:ascii="Arial" w:hAnsi="Arial" w:cs="Arial"/>
          <w:iCs/>
          <w:color w:val="000000" w:themeColor="text1"/>
        </w:rPr>
        <w:t>m</w:t>
      </w:r>
      <w:r w:rsidRPr="0018479B">
        <w:rPr>
          <w:rFonts w:ascii="Arial" w:hAnsi="Arial" w:cs="Arial"/>
          <w:iCs/>
          <w:color w:val="000000" w:themeColor="text1"/>
        </w:rPr>
        <w:t xml:space="preserve"> školy v přírodě bude ihned po zjištění příčin zranění, průběhu léčby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</w:t>
      </w:r>
      <w:r w:rsidRPr="0018479B">
        <w:rPr>
          <w:rFonts w:ascii="Arial" w:hAnsi="Arial" w:cs="Arial"/>
          <w:iCs/>
          <w:color w:val="000000" w:themeColor="text1"/>
        </w:rPr>
        <w:t>a léčebných závěrů informovat zákonné zástupce svěřeného dítěte.</w:t>
      </w:r>
    </w:p>
    <w:p w14:paraId="363E4075" w14:textId="77777777" w:rsidR="00841B48" w:rsidRPr="009A4D95" w:rsidRDefault="00841B48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9A4D95">
        <w:rPr>
          <w:rFonts w:ascii="Arial" w:hAnsi="Arial" w:cs="Arial"/>
          <w:iCs/>
          <w:color w:val="000000" w:themeColor="text1"/>
          <w:u w:val="single"/>
        </w:rPr>
        <w:t xml:space="preserve">Noční dozor </w:t>
      </w:r>
      <w:r w:rsidRPr="009A4D95">
        <w:rPr>
          <w:rFonts w:ascii="Arial" w:hAnsi="Arial" w:cs="Arial"/>
          <w:iCs/>
          <w:color w:val="000000" w:themeColor="text1"/>
        </w:rPr>
        <w:t xml:space="preserve">– Noční hlídač zajišťuje </w:t>
      </w:r>
      <w:r w:rsidRPr="009A4D95">
        <w:rPr>
          <w:rFonts w:ascii="Arial" w:hAnsi="Arial" w:cs="Arial"/>
          <w:color w:val="000000" w:themeColor="text1"/>
        </w:rPr>
        <w:t>dohled nad areálem a budovami v době nočního klidu 22.00 – 6.00.</w:t>
      </w:r>
      <w:r w:rsidRPr="009A4D95">
        <w:rPr>
          <w:rFonts w:ascii="Arial" w:hAnsi="Arial" w:cs="Arial"/>
          <w:iCs/>
          <w:color w:val="000000" w:themeColor="text1"/>
        </w:rPr>
        <w:t xml:space="preserve"> </w:t>
      </w:r>
    </w:p>
    <w:p w14:paraId="0D3B90F7" w14:textId="77777777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Ubytování</w:t>
      </w:r>
      <w:r w:rsidRPr="0018479B">
        <w:rPr>
          <w:rFonts w:ascii="Arial" w:hAnsi="Arial" w:cs="Arial"/>
          <w:iCs/>
          <w:color w:val="000000" w:themeColor="text1"/>
        </w:rPr>
        <w:t xml:space="preserve"> – Objednateli bude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předán plánek se zakreslením ubytovacích, stravovacích a provozních objektů v 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Poskytovatel označí objekty vy</w:t>
      </w:r>
      <w:r w:rsidR="00242C9E">
        <w:rPr>
          <w:rFonts w:ascii="Arial" w:hAnsi="Arial" w:cs="Arial"/>
          <w:iCs/>
          <w:color w:val="000000" w:themeColor="text1"/>
        </w:rPr>
        <w:t xml:space="preserve">hrazené pro </w:t>
      </w:r>
      <w:proofErr w:type="spellStart"/>
      <w:r w:rsidR="00242C9E">
        <w:rPr>
          <w:rFonts w:ascii="Arial" w:hAnsi="Arial" w:cs="Arial"/>
          <w:iCs/>
          <w:color w:val="000000" w:themeColor="text1"/>
        </w:rPr>
        <w:t>ŠvP</w:t>
      </w:r>
      <w:proofErr w:type="spellEnd"/>
      <w:r w:rsidR="00242C9E">
        <w:rPr>
          <w:rFonts w:ascii="Arial" w:hAnsi="Arial" w:cs="Arial"/>
          <w:iCs/>
          <w:color w:val="000000" w:themeColor="text1"/>
        </w:rPr>
        <w:t xml:space="preserve"> – Objednatele </w:t>
      </w:r>
      <w:r w:rsidRPr="0018479B">
        <w:rPr>
          <w:rFonts w:ascii="Arial" w:hAnsi="Arial" w:cs="Arial"/>
          <w:iCs/>
          <w:color w:val="000000" w:themeColor="text1"/>
        </w:rPr>
        <w:t xml:space="preserve">v rámci těchto objektů </w:t>
      </w:r>
      <w:r w:rsidRPr="0018479B">
        <w:rPr>
          <w:rFonts w:ascii="Arial" w:hAnsi="Arial" w:cs="Arial"/>
          <w:iCs/>
          <w:color w:val="000000" w:themeColor="text1"/>
        </w:rPr>
        <w:lastRenderedPageBreak/>
        <w:t xml:space="preserve">rozhodne o rozmístění účastníků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jednotlivých pokojů a chatek, přičemž toto provede na formuláři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(vyplní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kartu - jmenný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seznam účastníků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i s důležitými informacemi o dětech – třída, kontaktní údaje na rodiče, aj.), který mu poskytl Poskytovatel.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včetně jmenného seznamu účastníků </w:t>
      </w:r>
      <w:proofErr w:type="spellStart"/>
      <w:r w:rsidR="00162E5A">
        <w:rPr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doručí Objednatel Poskytovateli emailem a to nejpozději 7 dnů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</w:t>
      </w:r>
      <w:r w:rsidR="000654B6">
        <w:rPr>
          <w:rFonts w:ascii="Arial" w:hAnsi="Arial" w:cs="Arial"/>
          <w:iCs/>
          <w:color w:val="000000" w:themeColor="text1"/>
        </w:rPr>
        <w:t xml:space="preserve"> V den odjezdu je Objednatel povinen vyklidit pokoje do 10 hodiny</w:t>
      </w:r>
      <w:r w:rsidR="00242C9E">
        <w:rPr>
          <w:rFonts w:ascii="Arial" w:hAnsi="Arial" w:cs="Arial"/>
          <w:iCs/>
          <w:color w:val="000000" w:themeColor="text1"/>
        </w:rPr>
        <w:t>.</w:t>
      </w:r>
    </w:p>
    <w:p w14:paraId="4134F9A5" w14:textId="77777777" w:rsidR="00B00FC4" w:rsidRPr="005C2540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Stravování a denní režim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strava Poskytovatelem</w:t>
      </w:r>
      <w:r w:rsidR="00162E5A">
        <w:rPr>
          <w:rFonts w:ascii="Arial" w:hAnsi="Arial" w:cs="Arial"/>
          <w:iCs/>
          <w:color w:val="000000" w:themeColor="text1"/>
        </w:rPr>
        <w:t xml:space="preserve"> </w:t>
      </w:r>
      <w:sdt>
        <w:sdtPr>
          <w:tag w:val="goog_rdk_208"/>
          <w:id w:val="-177199080"/>
        </w:sdtPr>
        <w:sdtEndPr/>
        <w:sdtContent>
          <w:r w:rsidR="00162E5A">
            <w:rPr>
              <w:rFonts w:ascii="Arial" w:eastAsia="Arial" w:hAnsi="Arial" w:cs="Arial"/>
            </w:rPr>
            <w:t xml:space="preserve">vyhovující právním předpisům vztahujícím se ke školnímu stravování </w:t>
          </w:r>
        </w:sdtContent>
      </w:sdt>
      <w:r w:rsidRPr="0018479B">
        <w:rPr>
          <w:rFonts w:ascii="Arial" w:hAnsi="Arial" w:cs="Arial"/>
          <w:iCs/>
          <w:color w:val="000000" w:themeColor="text1"/>
        </w:rPr>
        <w:t xml:space="preserve">bude formou plné penze, tj. strava 6x denně (snídaně, přesnídávka, oběd, svačina, večeře, II.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večeře)</w:t>
      </w:r>
      <w:r w:rsidR="00242C9E">
        <w:rPr>
          <w:rFonts w:ascii="Arial" w:hAnsi="Arial" w:cs="Arial"/>
          <w:iCs/>
          <w:color w:val="000000" w:themeColor="text1"/>
        </w:rPr>
        <w:t xml:space="preserve"> </w:t>
      </w:r>
      <w:r w:rsidR="005C2540">
        <w:rPr>
          <w:rFonts w:ascii="Arial" w:hAnsi="Arial" w:cs="Arial"/>
          <w:iCs/>
          <w:color w:val="000000" w:themeColor="text1"/>
        </w:rPr>
        <w:t xml:space="preserve"> </w:t>
      </w:r>
      <w:r w:rsidR="00242C9E" w:rsidRPr="005C2540">
        <w:rPr>
          <w:rFonts w:ascii="Arial" w:hAnsi="Arial" w:cs="Arial"/>
          <w:iCs/>
          <w:color w:val="000000" w:themeColor="text1"/>
        </w:rPr>
        <w:t>a</w:t>
      </w:r>
      <w:proofErr w:type="gramEnd"/>
      <w:r w:rsidR="00242C9E" w:rsidRPr="005C2540">
        <w:rPr>
          <w:rFonts w:ascii="Arial" w:hAnsi="Arial" w:cs="Arial"/>
          <w:iCs/>
          <w:color w:val="000000" w:themeColor="text1"/>
        </w:rPr>
        <w:t xml:space="preserve"> celodenní</w:t>
      </w:r>
      <w:r w:rsidRPr="005C2540">
        <w:rPr>
          <w:rFonts w:ascii="Arial" w:hAnsi="Arial" w:cs="Arial"/>
          <w:iCs/>
          <w:color w:val="000000" w:themeColor="text1"/>
        </w:rPr>
        <w:t xml:space="preserve"> pitný režim. Prvním jídlem v den zahájení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 xml:space="preserve"> bude oběd a posledním jídlem v den ukončení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 xml:space="preserve"> bude snídaně (pokud není domluveno jinak). Podle konečného počtu dětí rozhodne Poskytovatel o rozdělení do skupin – směn k efektivnímu zvládnutí denního režimu, přičemž přesné časy režimu budou stanoveny v Protokolu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>.</w:t>
      </w:r>
    </w:p>
    <w:p w14:paraId="285A0556" w14:textId="77777777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Doprava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doprava Poskytovatelem je v ceně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. Povinností Poskytovatele je zajistit přistavení všech autobusů na dohodnutém místě. Autobusy budou vybaveny bezpečnostními pásy. Za organizaci odjezdu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a příjezdu zpět ze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zodpovídá Objednatel, rovněž tak z</w:t>
      </w:r>
      <w:r w:rsidR="000628A1">
        <w:rPr>
          <w:rFonts w:ascii="Arial" w:hAnsi="Arial" w:cs="Arial"/>
          <w:iCs/>
          <w:color w:val="000000" w:themeColor="text1"/>
        </w:rPr>
        <w:t xml:space="preserve">a rozmístění dětí do autobusů. </w:t>
      </w:r>
      <w:r w:rsidR="00503847" w:rsidRPr="00AF5D0E">
        <w:rPr>
          <w:rFonts w:ascii="Arial" w:hAnsi="Arial" w:cs="Arial"/>
          <w:iCs/>
          <w:color w:val="000000" w:themeColor="text1"/>
        </w:rPr>
        <w:t>Č</w:t>
      </w:r>
      <w:r w:rsidRPr="00AF5D0E">
        <w:rPr>
          <w:rFonts w:ascii="Arial" w:hAnsi="Arial" w:cs="Arial"/>
          <w:iCs/>
          <w:color w:val="000000" w:themeColor="text1"/>
        </w:rPr>
        <w:t>asy odjezdu a příjezdu</w:t>
      </w:r>
      <w:r w:rsidR="000628A1" w:rsidRPr="00AF5D0E">
        <w:rPr>
          <w:rFonts w:ascii="Arial" w:hAnsi="Arial" w:cs="Arial"/>
          <w:iCs/>
          <w:color w:val="000000" w:themeColor="text1"/>
        </w:rPr>
        <w:t xml:space="preserve"> uvedené ve </w:t>
      </w:r>
      <w:proofErr w:type="spellStart"/>
      <w:r w:rsidR="000628A1" w:rsidRPr="00AF5D0E">
        <w:rPr>
          <w:rFonts w:ascii="Arial" w:hAnsi="Arial" w:cs="Arial"/>
          <w:iCs/>
          <w:color w:val="000000" w:themeColor="text1"/>
        </w:rPr>
        <w:t>SoPS</w:t>
      </w:r>
      <w:proofErr w:type="spellEnd"/>
      <w:r w:rsidR="000628A1" w:rsidRPr="00AF5D0E">
        <w:rPr>
          <w:rFonts w:ascii="Arial" w:hAnsi="Arial" w:cs="Arial"/>
          <w:iCs/>
          <w:color w:val="000000" w:themeColor="text1"/>
        </w:rPr>
        <w:t>, jsou pouze orientační.</w:t>
      </w:r>
      <w:r w:rsidRPr="00AF5D0E">
        <w:rPr>
          <w:rFonts w:ascii="Arial" w:hAnsi="Arial" w:cs="Arial"/>
          <w:iCs/>
          <w:color w:val="000000" w:themeColor="text1"/>
        </w:rPr>
        <w:t xml:space="preserve"> </w:t>
      </w:r>
      <w:r w:rsidR="00503847" w:rsidRPr="00AF5D0E">
        <w:rPr>
          <w:rFonts w:ascii="Arial" w:hAnsi="Arial" w:cs="Arial"/>
          <w:iCs/>
          <w:color w:val="000000" w:themeColor="text1"/>
        </w:rPr>
        <w:t>Tyto časy tam</w:t>
      </w:r>
      <w:r w:rsidRPr="00AF5D0E">
        <w:rPr>
          <w:rFonts w:ascii="Arial" w:hAnsi="Arial" w:cs="Arial"/>
          <w:iCs/>
          <w:color w:val="000000" w:themeColor="text1"/>
        </w:rPr>
        <w:t xml:space="preserve"> a zpět budou </w:t>
      </w:r>
      <w:r w:rsidR="000628A1" w:rsidRPr="00AF5D0E">
        <w:rPr>
          <w:rFonts w:ascii="Arial" w:hAnsi="Arial" w:cs="Arial"/>
          <w:iCs/>
          <w:color w:val="000000" w:themeColor="text1"/>
        </w:rPr>
        <w:t>upřesněny</w:t>
      </w:r>
      <w:r w:rsidRPr="00AF5D0E">
        <w:rPr>
          <w:rFonts w:ascii="Arial" w:hAnsi="Arial" w:cs="Arial"/>
          <w:iCs/>
          <w:color w:val="000000" w:themeColor="text1"/>
        </w:rPr>
        <w:t xml:space="preserve"> v Protokolu </w:t>
      </w:r>
      <w:proofErr w:type="spellStart"/>
      <w:r w:rsidRPr="00AF5D0E">
        <w:rPr>
          <w:rFonts w:ascii="Arial" w:hAnsi="Arial" w:cs="Arial"/>
          <w:iCs/>
          <w:color w:val="000000" w:themeColor="text1"/>
        </w:rPr>
        <w:t>ŠvP</w:t>
      </w:r>
      <w:proofErr w:type="spellEnd"/>
      <w:r w:rsidR="00503847" w:rsidRPr="00AF5D0E">
        <w:rPr>
          <w:rFonts w:ascii="Arial" w:hAnsi="Arial" w:cs="Arial"/>
          <w:iCs/>
          <w:color w:val="000000" w:themeColor="text1"/>
        </w:rPr>
        <w:t xml:space="preserve"> měsíc před konáním pobytu</w:t>
      </w:r>
      <w:r w:rsidRPr="00AF5D0E">
        <w:rPr>
          <w:rFonts w:ascii="Arial" w:hAnsi="Arial" w:cs="Arial"/>
          <w:iCs/>
          <w:color w:val="000000" w:themeColor="text1"/>
        </w:rPr>
        <w:t>.</w:t>
      </w:r>
      <w:r w:rsidR="00503847" w:rsidRPr="00AF5D0E">
        <w:rPr>
          <w:rFonts w:ascii="Arial" w:hAnsi="Arial" w:cs="Arial"/>
          <w:iCs/>
          <w:color w:val="000000" w:themeColor="text1"/>
        </w:rPr>
        <w:t xml:space="preserve"> </w:t>
      </w:r>
    </w:p>
    <w:p w14:paraId="208B7848" w14:textId="77777777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  <w:lang w:val="fr-FR"/>
        </w:rPr>
        <w:t>Koup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ání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 xml:space="preserve"> v</w:t>
      </w:r>
      <w:r w:rsidR="00242C9E">
        <w:rPr>
          <w:rStyle w:val="dn"/>
          <w:rFonts w:ascii="Arial" w:hAnsi="Arial" w:cs="Arial"/>
          <w:iCs/>
          <w:color w:val="000000" w:themeColor="text1"/>
          <w:u w:val="single"/>
        </w:rPr>
        <w:t> </w:t>
      </w: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rybníku</w:t>
      </w:r>
      <w:r w:rsidR="00242C9E" w:rsidRPr="00242C9E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– </w:t>
      </w:r>
      <w:r w:rsidRPr="0018479B">
        <w:rPr>
          <w:rStyle w:val="dn"/>
          <w:rFonts w:ascii="Arial" w:hAnsi="Arial" w:cs="Arial"/>
          <w:iCs/>
          <w:color w:val="000000" w:themeColor="text1"/>
        </w:rPr>
        <w:t>Je povoleno pouze se souhlasem pedagoga a plně na jeho odpovědnost.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 </w:t>
      </w:r>
      <w:sdt>
        <w:sdtPr>
          <w:tag w:val="goog_rdk_209"/>
          <w:id w:val="2094972453"/>
        </w:sdtPr>
        <w:sdtEndPr/>
        <w:sdtContent>
          <w:r w:rsidR="00162E5A">
            <w:rPr>
              <w:rFonts w:ascii="Arial" w:eastAsia="Arial" w:hAnsi="Arial" w:cs="Arial"/>
            </w:rPr>
            <w:t xml:space="preserve">Poskytovatel výslovně prohlašuje, že součástí poskytovaných služeb není dozor nad účastníky </w:t>
          </w:r>
          <w:proofErr w:type="spellStart"/>
          <w:r w:rsidR="00162E5A">
            <w:rPr>
              <w:rFonts w:ascii="Arial" w:eastAsia="Arial" w:hAnsi="Arial" w:cs="Arial"/>
            </w:rPr>
            <w:t>ŠvP</w:t>
          </w:r>
          <w:proofErr w:type="spellEnd"/>
          <w:r w:rsidR="00162E5A">
            <w:rPr>
              <w:rFonts w:ascii="Arial" w:eastAsia="Arial" w:hAnsi="Arial" w:cs="Arial"/>
            </w:rPr>
            <w:t xml:space="preserve"> při aktivitách provozovaných v rybníku a jeho bezprostředním okolí, a že nezajišťuje služby plavčíka</w:t>
          </w:r>
        </w:sdtContent>
      </w:sdt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</w:p>
    <w:p w14:paraId="219212F0" w14:textId="77777777" w:rsidR="00B51001" w:rsidRPr="00B51001" w:rsidRDefault="006031C2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Právo Hlavního vedoucího</w:t>
      </w:r>
      <w:r>
        <w:rPr>
          <w:rStyle w:val="dn"/>
          <w:rFonts w:ascii="Arial" w:hAnsi="Arial" w:cs="Arial"/>
          <w:iCs/>
          <w:color w:val="000000" w:themeColor="text1"/>
        </w:rPr>
        <w:t xml:space="preserve"> – Hlavní vedoucí či </w:t>
      </w:r>
      <w:r w:rsidR="00162E5A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rávněn podmínit realizaci aktivit s účastníky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přítomností pedagogického pracovníka. Instruktor</w:t>
      </w:r>
      <w:r>
        <w:rPr>
          <w:rStyle w:val="dn"/>
          <w:rFonts w:ascii="Arial" w:hAnsi="Arial" w:cs="Arial"/>
          <w:iCs/>
          <w:color w:val="000000" w:themeColor="text1"/>
        </w:rPr>
        <w:t xml:space="preserve"> či hlavní vedoucí před odpoledním programem projde okolí konání aktivit a zhodnotí vhodnost prostoru pro realizaci.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>
        <w:rPr>
          <w:rStyle w:val="dn"/>
          <w:rFonts w:ascii="Arial" w:hAnsi="Arial" w:cs="Arial"/>
          <w:iCs/>
          <w:color w:val="000000" w:themeColor="text1"/>
        </w:rPr>
        <w:t xml:space="preserve"> vždy před danou aktivitou pouč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í děti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o bezpečnostních pravidlech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, za dodržování bezpečnostních pravidel ze strany účastníků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odpovídá pedagogický pracovník.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oprávněn kdykoliv vyloučit zcela z programu 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konkrétního účastníka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pro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nevhodn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chování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či nerespektování bezpečnostních pravidel. Poskytovatel má řádně uzavřen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na pojištění odpovědnosti z činnosti,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se vztahuje na povinnost Poskytovatele k náhradě újmy (na zdraví či majetku), která vznikla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poš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nl-NL"/>
        </w:rPr>
        <w:t>kozen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mu v souvislosti s výkonem pojištěné činnosti a Poskytovatel zároveň poruš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il pr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ávní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povinnost. Pokud </w:t>
      </w:r>
      <w:r>
        <w:rPr>
          <w:rStyle w:val="dn"/>
          <w:rFonts w:ascii="Arial" w:hAnsi="Arial" w:cs="Arial"/>
          <w:iCs/>
          <w:color w:val="000000" w:themeColor="text1"/>
        </w:rPr>
        <w:t>P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oskytovatel právní povinnost neporušil, za vzniklé škody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na majetku a zdraví neodpovídá.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B51001">
        <w:rPr>
          <w:rFonts w:ascii="Arial" w:eastAsia="Arial" w:hAnsi="Arial" w:cs="Arial"/>
        </w:rPr>
        <w:t xml:space="preserve">V souladu s § 391 </w:t>
      </w:r>
      <w:proofErr w:type="spellStart"/>
      <w:r w:rsidR="00B51001">
        <w:rPr>
          <w:rFonts w:ascii="Arial" w:eastAsia="Arial" w:hAnsi="Arial" w:cs="Arial"/>
        </w:rPr>
        <w:t>ods</w:t>
      </w:r>
      <w:proofErr w:type="spellEnd"/>
      <w:r w:rsidR="00B51001">
        <w:rPr>
          <w:rFonts w:ascii="Arial" w:eastAsia="Arial" w:hAnsi="Arial" w:cs="Arial"/>
        </w:rPr>
        <w:t>. 2 zákona č. 262/2006 Sb., zákoník práce, ve znění pozdějších předpisů, z</w:t>
      </w:r>
      <w:sdt>
        <w:sdtPr>
          <w:tag w:val="goog_rdk_219"/>
          <w:id w:val="741990556"/>
        </w:sdtPr>
        <w:sdtEndPr/>
        <w:sdtContent>
          <w:r w:rsidR="00B51001" w:rsidRPr="00314D3F">
            <w:rPr>
              <w:rFonts w:ascii="Arial" w:eastAsia="Arial" w:hAnsi="Arial" w:cs="Arial"/>
            </w:rPr>
            <w:t>a škodu, která vznikla dětem v mateřských školách, žákům základních škol a základních uměleckých škol při vyučování nebo v přímé souvislosti s ním, odpovídá právnická osoba vykonávající činnost dané školy; při výchově mimo vyučování ve školském zařízení nebo v přímé souvislosti s ní odpovídá za škodu právnická osoba vykonávající činnost daného školského zařízení.</w:t>
          </w:r>
        </w:sdtContent>
      </w:sdt>
    </w:p>
    <w:p w14:paraId="7BED3E2D" w14:textId="77777777" w:rsidR="00B00FC4" w:rsidRDefault="009A4D95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 xml:space="preserve">Zdravotník, noční hlídač, </w:t>
      </w:r>
      <w:r w:rsidR="00104736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hlavní vedoucí, </w:t>
      </w:r>
      <w:r w:rsidR="00F33335">
        <w:rPr>
          <w:rStyle w:val="dn"/>
          <w:rFonts w:ascii="Arial" w:hAnsi="Arial" w:cs="Arial"/>
          <w:iCs/>
          <w:color w:val="000000" w:themeColor="text1"/>
          <w:lang w:val="it-IT"/>
        </w:rPr>
        <w:t>instruktor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 ani Poskytovatel neodpovídá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</w:t>
      </w:r>
      <w:r w:rsidR="006031C2"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za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účastníky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="00B51001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</w:rPr>
        <w:t>,</w:t>
      </w:r>
      <w:r w:rsidR="006031C2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odpovědnost spočívá nadále na Objednateli, který je v souladu s platnou právní úpravou povinen zajištovat bezpečnost a ochranu zdraví účastníků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a poskytovat jim </w:t>
      </w:r>
      <w:proofErr w:type="spellStart"/>
      <w:r w:rsidR="006031C2" w:rsidRPr="0018479B">
        <w:rPr>
          <w:rStyle w:val="dn"/>
          <w:rFonts w:ascii="Arial" w:hAnsi="Arial" w:cs="Arial"/>
          <w:iCs/>
          <w:color w:val="000000" w:themeColor="text1"/>
        </w:rPr>
        <w:t>nezbytn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informace k zajištění bezpečnosti a ochrany zdraví.</w:t>
      </w:r>
    </w:p>
    <w:p w14:paraId="57773F01" w14:textId="77777777" w:rsidR="006031C2" w:rsidRPr="006031C2" w:rsidRDefault="006031C2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14B8F08B" w14:textId="77777777" w:rsidR="00B00FC4" w:rsidRPr="00923FC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ODSTOUPENÍ OD SMLOUVY</w:t>
      </w:r>
    </w:p>
    <w:p w14:paraId="15F0BC8C" w14:textId="77777777" w:rsidR="00923FCB" w:rsidRPr="00923FCB" w:rsidRDefault="00923FCB" w:rsidP="00923FCB">
      <w:pPr>
        <w:pStyle w:val="Odstavecseseznamem"/>
        <w:spacing w:before="100" w:after="0" w:line="240" w:lineRule="auto"/>
        <w:ind w:left="360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</w:p>
    <w:p w14:paraId="4F7DF53D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Objednatel i Poskytovatel je oprávněn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           </w:t>
      </w:r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to smlouvy odstoupit</w:t>
      </w:r>
      <w:r w:rsidR="00B51001">
        <w:rPr>
          <w:rStyle w:val="dn"/>
          <w:rFonts w:ascii="Arial" w:hAnsi="Arial" w:cs="Arial"/>
          <w:iCs/>
          <w:color w:val="000000" w:themeColor="text1"/>
        </w:rPr>
        <w:t>, a to i bez udání důvodu</w:t>
      </w:r>
      <w:r w:rsidRPr="0018479B">
        <w:rPr>
          <w:rStyle w:val="dn"/>
          <w:rFonts w:ascii="Arial" w:hAnsi="Arial" w:cs="Arial"/>
          <w:iCs/>
          <w:color w:val="000000" w:themeColor="text1"/>
        </w:rPr>
        <w:t>. Účinky odstoupení nastávají dnem, kdy bylo Poskytovateli nebo Objednateli doruč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eno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oznámení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o o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dstoupení 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="000628A1">
        <w:rPr>
          <w:rStyle w:val="dn"/>
          <w:rFonts w:ascii="Arial" w:hAnsi="Arial" w:cs="Arial"/>
          <w:iCs/>
          <w:color w:val="000000" w:themeColor="text1"/>
        </w:rPr>
        <w:t>. Pokud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odstoupí Objednatel je v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takov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m případě </w:t>
      </w:r>
      <w:r w:rsidRPr="0018479B">
        <w:rPr>
          <w:rStyle w:val="dn"/>
          <w:rFonts w:ascii="Arial" w:hAnsi="Arial" w:cs="Arial"/>
          <w:iCs/>
          <w:color w:val="000000" w:themeColor="text1"/>
        </w:rPr>
        <w:lastRenderedPageBreak/>
        <w:t>povi</w:t>
      </w:r>
      <w:r w:rsidR="000628A1">
        <w:rPr>
          <w:rStyle w:val="dn"/>
          <w:rFonts w:ascii="Arial" w:hAnsi="Arial" w:cs="Arial"/>
          <w:iCs/>
          <w:color w:val="000000" w:themeColor="text1"/>
        </w:rPr>
        <w:t>n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en zaplatit Poskytovateli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, jehož splatnost nastává dnem doručení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ho oznámení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 odstoupení </w:t>
      </w:r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to smlouvy. Poskytovatel je oprávněn jednostranně započíst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na zaplacenou cenu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či zálohu z ceny</w:t>
      </w:r>
      <w:r w:rsidRPr="0018479B">
        <w:rPr>
          <w:rStyle w:val="dn"/>
          <w:rFonts w:ascii="Arial" w:hAnsi="Arial" w:cs="Arial"/>
          <w:iCs/>
          <w:color w:val="000000" w:themeColor="text1"/>
        </w:rPr>
        <w:t>, kterou obdržel od Objednatele, případně pří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šnou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částku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vymáhat po Objednateli. Výše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je závislá od d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lky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časov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období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plnění, nejméně však:</w:t>
      </w:r>
    </w:p>
    <w:p w14:paraId="2E360FB6" w14:textId="77777777" w:rsidR="00583BAF" w:rsidRPr="00583BAF" w:rsidRDefault="00583BAF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Style w:val="dn"/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25 % z celkové ceny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, pokud k odstoupení od smlouvy dojde více </w:t>
      </w:r>
      <w:r w:rsidR="00757787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než 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91 dnů před prvním dnem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6B0577D4" w14:textId="77777777"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gram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50%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91.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61.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4BD3017E" w14:textId="77777777"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60 %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60. a 31.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78ED13D0" w14:textId="77777777"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70 %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30.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15. dnem před prvním dnem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3A1E18FC" w14:textId="77777777"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90 %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pokud k odstoupení od smlouvy dojde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14.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8. dnem před prvním dnem,</w:t>
      </w:r>
    </w:p>
    <w:p w14:paraId="2FB1504B" w14:textId="77777777" w:rsidR="00B00FC4" w:rsidRPr="0018479B" w:rsidRDefault="000628A1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100 % z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 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celkové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 pokud k odstoupení od smlouvy dojde 7 a m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>é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ně dní před prvním dnem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až do jejího zahájení.</w:t>
      </w:r>
    </w:p>
    <w:p w14:paraId="4062116E" w14:textId="77777777" w:rsidR="00B51001" w:rsidRDefault="00B51001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Úhradou odstupného není dotčen případný nárok na náhradu škody.</w:t>
      </w:r>
    </w:p>
    <w:p w14:paraId="0D438E0B" w14:textId="77777777" w:rsidR="00B51001" w:rsidRDefault="0045597D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sdt>
        <w:sdtPr>
          <w:tag w:val="goog_rdk_253"/>
          <w:id w:val="2041697234"/>
        </w:sdtPr>
        <w:sdtEndPr/>
        <w:sdtContent>
          <w:r w:rsidR="00B51001" w:rsidRPr="00B27BE3">
            <w:rPr>
              <w:rFonts w:ascii="Arial" w:eastAsia="Arial" w:hAnsi="Arial" w:cs="Arial"/>
            </w:rPr>
            <w:t xml:space="preserve">Poskytovateli nevzniká právo na odstupné v případě, že více než </w:t>
          </w:r>
        </w:sdtContent>
      </w:sdt>
      <w:sdt>
        <w:sdtPr>
          <w:tag w:val="goog_rdk_254"/>
          <w:id w:val="2007088961"/>
        </w:sdtPr>
        <w:sdtEndPr/>
        <w:sdtContent>
          <w:r w:rsidR="00B51001">
            <w:rPr>
              <w:rFonts w:ascii="Arial" w:eastAsia="Arial" w:hAnsi="Arial" w:cs="Arial"/>
            </w:rPr>
            <w:t>70</w:t>
          </w:r>
        </w:sdtContent>
      </w:sdt>
      <w:sdt>
        <w:sdtPr>
          <w:tag w:val="goog_rdk_255"/>
          <w:id w:val="-1989165968"/>
        </w:sdtPr>
        <w:sdtEndPr/>
        <w:sdtContent>
          <w:r w:rsidR="00B51001" w:rsidRPr="00B27BE3">
            <w:rPr>
              <w:rFonts w:ascii="Arial" w:eastAsia="Arial" w:hAnsi="Arial" w:cs="Arial"/>
            </w:rPr>
            <w:t xml:space="preserve">% účastníků </w:t>
          </w:r>
          <w:proofErr w:type="spellStart"/>
          <w:r w:rsidR="00B51001" w:rsidRPr="00B27BE3">
            <w:rPr>
              <w:rFonts w:ascii="Arial" w:eastAsia="Arial" w:hAnsi="Arial" w:cs="Arial"/>
            </w:rPr>
            <w:t>ŠvP</w:t>
          </w:r>
          <w:proofErr w:type="spellEnd"/>
          <w:r w:rsidR="00B51001" w:rsidRPr="00B27BE3">
            <w:rPr>
              <w:rFonts w:ascii="Arial" w:eastAsia="Arial" w:hAnsi="Arial" w:cs="Arial"/>
            </w:rPr>
            <w:t xml:space="preserve"> Objednatele, onemocní infekčním onemocněním nebo u více než</w:t>
          </w:r>
          <w:r w:rsidR="00B51001">
            <w:rPr>
              <w:rFonts w:ascii="Arial" w:eastAsia="Arial" w:hAnsi="Arial" w:cs="Arial"/>
            </w:rPr>
            <w:t xml:space="preserve"> </w:t>
          </w:r>
        </w:sdtContent>
      </w:sdt>
      <w:sdt>
        <w:sdtPr>
          <w:tag w:val="goog_rdk_256"/>
          <w:id w:val="-2070254594"/>
        </w:sdtPr>
        <w:sdtEndPr/>
        <w:sdtContent>
          <w:sdt>
            <w:sdtPr>
              <w:tag w:val="goog_rdk_257"/>
              <w:id w:val="1224183945"/>
            </w:sdtPr>
            <w:sdtEndPr/>
            <w:sdtContent>
              <w:proofErr w:type="gramStart"/>
              <w:r w:rsidR="00B51001" w:rsidRPr="00B51001">
                <w:rPr>
                  <w:rFonts w:ascii="Arial" w:hAnsi="Arial" w:cs="Arial"/>
                </w:rPr>
                <w:t>70</w:t>
              </w:r>
              <w:r w:rsidR="00B51001" w:rsidRPr="00B51001">
                <w:rPr>
                  <w:rFonts w:ascii="Arial" w:eastAsia="Arial" w:hAnsi="Arial" w:cs="Arial"/>
                </w:rPr>
                <w:t>%</w:t>
              </w:r>
              <w:proofErr w:type="gramEnd"/>
              <w:r w:rsidR="00B51001" w:rsidRPr="00B51001">
                <w:rPr>
                  <w:rFonts w:ascii="Arial" w:eastAsia="Arial" w:hAnsi="Arial" w:cs="Arial"/>
                </w:rPr>
                <w:t xml:space="preserve"> </w:t>
              </w:r>
              <w:r w:rsidR="00B51001" w:rsidRPr="00B27BE3">
                <w:rPr>
                  <w:rFonts w:ascii="Arial" w:eastAsia="Arial" w:hAnsi="Arial" w:cs="Arial"/>
                </w:rPr>
                <w:t xml:space="preserve">z nich byla nařízena ze strany příslušné hygienické stanice karanténa či izolace. Objednatel </w:t>
              </w:r>
              <w:r w:rsidR="00757787">
                <w:rPr>
                  <w:rFonts w:ascii="Arial" w:eastAsia="Arial" w:hAnsi="Arial" w:cs="Arial"/>
                </w:rPr>
                <w:t xml:space="preserve">               </w:t>
              </w:r>
              <w:r w:rsidR="00B51001" w:rsidRPr="00B27BE3">
                <w:rPr>
                  <w:rFonts w:ascii="Arial" w:eastAsia="Arial" w:hAnsi="Arial" w:cs="Arial"/>
                </w:rPr>
                <w:t xml:space="preserve">je v tomto případě povinen doložit Poskytovateli tuto skutečnost lékařskými zprávami či zprávou příslušné hygienické stanice nejpozději </w:t>
              </w:r>
              <w:r w:rsidR="00B51001">
                <w:rPr>
                  <w:rFonts w:ascii="Arial" w:eastAsia="Arial" w:hAnsi="Arial" w:cs="Arial"/>
                </w:rPr>
                <w:t xml:space="preserve">do </w:t>
              </w:r>
            </w:sdtContent>
          </w:sdt>
        </w:sdtContent>
      </w:sdt>
      <w:sdt>
        <w:sdtPr>
          <w:tag w:val="goog_rdk_259"/>
          <w:id w:val="-604264857"/>
        </w:sdtPr>
        <w:sdtEndPr/>
        <w:sdtContent>
          <w:r w:rsidR="00B51001" w:rsidRPr="00B51001">
            <w:rPr>
              <w:rFonts w:ascii="Arial" w:hAnsi="Arial" w:cs="Arial"/>
            </w:rPr>
            <w:t xml:space="preserve">5 </w:t>
          </w:r>
          <w:r w:rsidR="00B51001" w:rsidRPr="00B27BE3">
            <w:rPr>
              <w:rFonts w:ascii="Arial" w:eastAsia="Arial" w:hAnsi="Arial" w:cs="Arial"/>
            </w:rPr>
            <w:t xml:space="preserve">pracovních dnů </w:t>
          </w:r>
          <w:r w:rsidR="00757787">
            <w:rPr>
              <w:rFonts w:ascii="Arial" w:eastAsia="Arial" w:hAnsi="Arial" w:cs="Arial"/>
            </w:rPr>
            <w:t xml:space="preserve">                                </w:t>
          </w:r>
          <w:r w:rsidR="00B51001" w:rsidRPr="00B27BE3">
            <w:rPr>
              <w:rFonts w:ascii="Arial" w:eastAsia="Arial" w:hAnsi="Arial" w:cs="Arial"/>
            </w:rPr>
            <w:t>od odstoupení od smlouvy Objednatelem, v opačném případě má Poskytovatel nárok na zaplacení odstupného shodně s článkem 5 odst. 1.</w:t>
          </w:r>
        </w:sdtContent>
      </w:sdt>
    </w:p>
    <w:p w14:paraId="73ACF0BE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nevyčerpan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0628A1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sjednan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Poskytovatel neposkytuje žádnou finanční náhradu.</w:t>
      </w:r>
    </w:p>
    <w:p w14:paraId="4C9CA46E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>Pokud nastane vyšší moc</w:t>
      </w:r>
      <w:r w:rsidR="006031C2">
        <w:rPr>
          <w:rFonts w:ascii="Arial" w:hAnsi="Arial" w:cs="Arial"/>
          <w:iCs/>
          <w:color w:val="000000" w:themeColor="text1"/>
        </w:rPr>
        <w:t xml:space="preserve"> (živelní pohromy)</w:t>
      </w:r>
      <w:r w:rsidRPr="0018479B">
        <w:rPr>
          <w:rFonts w:ascii="Arial" w:hAnsi="Arial" w:cs="Arial"/>
          <w:iCs/>
          <w:color w:val="000000" w:themeColor="text1"/>
        </w:rPr>
        <w:t xml:space="preserve"> v průběhu plnění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v takovém případě Poskytovatel neposkytuje žádnou finanční náhradu.</w:t>
      </w:r>
    </w:p>
    <w:p w14:paraId="305CF018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 xml:space="preserve">Poskytovatel je oprávněn odstoupit od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. V takovém případě vrátí Objednateli všechny zaplacené zálohy a platby na základě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30-ti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dnů na účet Objednatele po písemném oznámení odstoupení doručeném Objednateli. </w:t>
      </w:r>
    </w:p>
    <w:p w14:paraId="7873A447" w14:textId="77777777"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077236A6" w14:textId="77777777" w:rsidR="00B00FC4" w:rsidRPr="00923FCB" w:rsidRDefault="00B00FC4" w:rsidP="00923FCB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REKLAMACE SLUŽEB </w:t>
      </w:r>
    </w:p>
    <w:p w14:paraId="43A745B6" w14:textId="77777777" w:rsidR="00923FCB" w:rsidRPr="00923FCB" w:rsidRDefault="00923FCB" w:rsidP="00923FCB">
      <w:pPr>
        <w:pStyle w:val="Odstavecseseznamem"/>
        <w:tabs>
          <w:tab w:val="left" w:pos="284"/>
        </w:tabs>
        <w:spacing w:after="0" w:line="240" w:lineRule="auto"/>
        <w:ind w:left="360"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032A34EE" w14:textId="77777777" w:rsidR="00B00FC4" w:rsidRPr="00184EDE" w:rsidRDefault="00B00FC4" w:rsidP="00923FCB">
      <w:pPr>
        <w:pStyle w:val="Odstavecseseznamem"/>
        <w:numPr>
          <w:ilvl w:val="1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řípadn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reklamaci služeb je následující postup. Reklamace musí být podán</w:t>
      </w:r>
      <w:r>
        <w:rPr>
          <w:rStyle w:val="dn"/>
          <w:rFonts w:ascii="Arial" w:hAnsi="Arial" w:cs="Arial"/>
          <w:iCs/>
          <w:color w:val="000000" w:themeColor="text1"/>
        </w:rPr>
        <w:t>a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písemně, 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bez zbytečného odkladu </w:t>
      </w:r>
      <w:proofErr w:type="gramStart"/>
      <w:r w:rsidR="00B51001">
        <w:rPr>
          <w:rStyle w:val="dn"/>
          <w:rFonts w:ascii="Arial" w:hAnsi="Arial" w:cs="Arial"/>
          <w:iCs/>
          <w:color w:val="000000" w:themeColor="text1"/>
        </w:rPr>
        <w:t>po té</w:t>
      </w:r>
      <w:proofErr w:type="gramEnd"/>
      <w:r w:rsidR="00B51001">
        <w:rPr>
          <w:rStyle w:val="dn"/>
          <w:rFonts w:ascii="Arial" w:hAnsi="Arial" w:cs="Arial"/>
          <w:iCs/>
          <w:color w:val="000000" w:themeColor="text1"/>
        </w:rPr>
        <w:t xml:space="preserve">, co mohlo být vadné plnění zjištěno. Reklamaci je nezbytné uplatnit u Poskytovatele, případně v průběhu </w:t>
      </w:r>
      <w:proofErr w:type="spellStart"/>
      <w:r w:rsidR="00B51001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       </w:t>
      </w:r>
      <w:r w:rsidR="00B51001">
        <w:rPr>
          <w:rStyle w:val="dn"/>
          <w:rFonts w:ascii="Arial" w:hAnsi="Arial" w:cs="Arial"/>
          <w:iCs/>
          <w:color w:val="000000" w:themeColor="text1"/>
        </w:rPr>
        <w:t>je k přijímání reklamací zmocněn hlavní vedoucí.</w:t>
      </w:r>
    </w:p>
    <w:p w14:paraId="053D51D3" w14:textId="77777777" w:rsidR="00B00FC4" w:rsidRPr="0018479B" w:rsidRDefault="00B00FC4" w:rsidP="00923FCB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bookmarkEnd w:id="1"/>
    <w:p w14:paraId="1C78CA72" w14:textId="77777777" w:rsidR="00E927A1" w:rsidRPr="00AA3BC9" w:rsidRDefault="00E927A1" w:rsidP="00E927A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POJIŠTĚNÍ</w:t>
      </w:r>
    </w:p>
    <w:p w14:paraId="60FB4A20" w14:textId="77777777" w:rsidR="00E927A1" w:rsidRPr="00923FCB" w:rsidRDefault="00E927A1" w:rsidP="00E927A1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</w:p>
    <w:p w14:paraId="23578C99" w14:textId="77777777" w:rsidR="00E927A1" w:rsidRPr="00B51001" w:rsidRDefault="00E927A1" w:rsidP="00E927A1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V ceně sjednaných služeb není obsaženo </w:t>
      </w:r>
      <w:r w:rsidRPr="00AF5D0E">
        <w:rPr>
          <w:rStyle w:val="dn"/>
          <w:rFonts w:ascii="Arial" w:hAnsi="Arial" w:cs="Arial"/>
          <w:iCs/>
          <w:color w:val="000000" w:themeColor="text1"/>
        </w:rPr>
        <w:t>pojištění účastníků</w:t>
      </w:r>
    </w:p>
    <w:p w14:paraId="70B99901" w14:textId="77777777" w:rsidR="00E927A1" w:rsidRPr="00B51001" w:rsidRDefault="00E927A1" w:rsidP="00E927A1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>V ceně sjednaných služeb není zahrnuto pojištění proti stornu.</w:t>
      </w:r>
    </w:p>
    <w:p w14:paraId="1B2FA9E3" w14:textId="77777777" w:rsidR="00E927A1" w:rsidRPr="0018479B" w:rsidRDefault="00E927A1" w:rsidP="00E927A1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sdt>
      <w:sdtPr>
        <w:tag w:val="goog_rdk_269"/>
        <w:id w:val="659506702"/>
      </w:sdtPr>
      <w:sdtEndPr/>
      <w:sdtContent>
        <w:p w14:paraId="0E9519F2" w14:textId="77777777" w:rsidR="00E927A1" w:rsidRDefault="00E927A1" w:rsidP="00E927A1">
          <w:pPr>
            <w:pStyle w:val="Odstavecseseznamem"/>
            <w:numPr>
              <w:ilvl w:val="0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  <w:b/>
              <w:i/>
              <w:u w:val="single"/>
            </w:rPr>
          </w:pPr>
          <w:r w:rsidRPr="00AA3BC9">
            <w:rPr>
              <w:rFonts w:ascii="Arial" w:eastAsia="Arial" w:hAnsi="Arial" w:cs="Arial"/>
              <w:b/>
              <w:i/>
              <w:u w:val="single"/>
            </w:rPr>
            <w:t>FOTOGRAFIE A VI</w:t>
          </w:r>
          <w:r w:rsidR="007A5D47">
            <w:rPr>
              <w:rFonts w:ascii="Arial" w:eastAsia="Arial" w:hAnsi="Arial" w:cs="Arial"/>
              <w:b/>
              <w:i/>
              <w:u w:val="single"/>
            </w:rPr>
            <w:t>D</w:t>
          </w:r>
          <w:r w:rsidRPr="00AA3BC9">
            <w:rPr>
              <w:rFonts w:ascii="Arial" w:eastAsia="Arial" w:hAnsi="Arial" w:cs="Arial"/>
              <w:b/>
              <w:i/>
              <w:u w:val="single"/>
            </w:rPr>
            <w:t>EOZÁZNAM ÚČASTNÍKŮ ŠVP</w:t>
          </w:r>
        </w:p>
        <w:p w14:paraId="09112066" w14:textId="77777777" w:rsidR="00E927A1" w:rsidRPr="00AA3BC9" w:rsidRDefault="0045597D" w:rsidP="00E927A1">
          <w:pPr>
            <w:pStyle w:val="Odstavecseseznamem"/>
            <w:pBdr>
              <w:bar w:val="none" w:sz="0" w:color="auto"/>
            </w:pBdr>
            <w:spacing w:before="100" w:after="100" w:line="240" w:lineRule="auto"/>
            <w:ind w:left="360"/>
            <w:jc w:val="both"/>
            <w:rPr>
              <w:rFonts w:ascii="Arial" w:eastAsia="Arial" w:hAnsi="Arial" w:cs="Arial"/>
              <w:b/>
              <w:i/>
              <w:u w:val="single"/>
            </w:rPr>
          </w:pPr>
        </w:p>
      </w:sdtContent>
    </w:sdt>
    <w:p w14:paraId="7114A778" w14:textId="77777777" w:rsidR="00E927A1" w:rsidRDefault="0045597D" w:rsidP="00E927A1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sdt>
        <w:sdtPr>
          <w:tag w:val="goog_rdk_273"/>
          <w:id w:val="537550443"/>
        </w:sdtPr>
        <w:sdtEndPr/>
        <w:sdtContent>
          <w:sdt>
            <w:sdtPr>
              <w:tag w:val="goog_rdk_271"/>
              <w:id w:val="426317431"/>
            </w:sdtPr>
            <w:sdtEndPr/>
            <w:sdtContent>
              <w:r w:rsidR="00E927A1">
                <w:rPr>
                  <w:rFonts w:ascii="Arial" w:eastAsia="Arial" w:hAnsi="Arial" w:cs="Arial"/>
                </w:rPr>
                <w:t xml:space="preserve">Poskytovatel poskytne Objednateli fotografie a videozáznam ze </w:t>
              </w:r>
              <w:proofErr w:type="spellStart"/>
              <w:r w:rsidR="00E927A1">
                <w:rPr>
                  <w:rFonts w:ascii="Arial" w:eastAsia="Arial" w:hAnsi="Arial" w:cs="Arial"/>
                </w:rPr>
                <w:t>ŠvP</w:t>
              </w:r>
              <w:proofErr w:type="spellEnd"/>
              <w:r w:rsidR="00E927A1">
                <w:rPr>
                  <w:rFonts w:ascii="Arial" w:eastAsia="Arial" w:hAnsi="Arial" w:cs="Arial"/>
                </w:rPr>
                <w:t xml:space="preserve">, které v průběhu </w:t>
              </w:r>
              <w:proofErr w:type="spellStart"/>
              <w:r w:rsidR="00E927A1">
                <w:rPr>
                  <w:rFonts w:ascii="Arial" w:eastAsia="Arial" w:hAnsi="Arial" w:cs="Arial"/>
                </w:rPr>
                <w:t>ŠvP</w:t>
              </w:r>
              <w:proofErr w:type="spellEnd"/>
              <w:r w:rsidR="00E927A1">
                <w:rPr>
                  <w:rFonts w:ascii="Arial" w:eastAsia="Arial" w:hAnsi="Arial" w:cs="Arial"/>
                </w:rPr>
                <w:t xml:space="preserve"> pořídil.</w:t>
              </w:r>
              <w:sdt>
                <w:sdtPr>
                  <w:tag w:val="goog_rdk_272"/>
                  <w:id w:val="-1471050279"/>
                </w:sdtPr>
                <w:sdtEndPr/>
                <w:sdtContent/>
              </w:sdt>
            </w:sdtContent>
          </w:sdt>
        </w:sdtContent>
      </w:sdt>
    </w:p>
    <w:p w14:paraId="40698C32" w14:textId="77777777" w:rsidR="00E927A1" w:rsidRPr="00AA3BC9" w:rsidRDefault="00E927A1" w:rsidP="00E927A1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r w:rsidRPr="00AA3BC9">
        <w:rPr>
          <w:rFonts w:ascii="Arial" w:eastAsia="Arial" w:hAnsi="Arial" w:cs="Arial"/>
        </w:rPr>
        <w:t xml:space="preserve">Objednatel se zavazuje zajistit od zákonných zástupců účastníků </w:t>
      </w:r>
      <w:proofErr w:type="spellStart"/>
      <w:proofErr w:type="gramStart"/>
      <w:r w:rsidRPr="00AA3BC9">
        <w:rPr>
          <w:rFonts w:ascii="Arial" w:eastAsia="Arial" w:hAnsi="Arial" w:cs="Arial"/>
        </w:rPr>
        <w:t>ŠvP</w:t>
      </w:r>
      <w:proofErr w:type="spellEnd"/>
      <w:r w:rsidRPr="00AA3BC9">
        <w:rPr>
          <w:rFonts w:ascii="Arial" w:eastAsia="Arial" w:hAnsi="Arial" w:cs="Arial"/>
        </w:rPr>
        <w:t xml:space="preserve">  písemný</w:t>
      </w:r>
      <w:proofErr w:type="gramEnd"/>
      <w:r w:rsidRPr="00AA3BC9">
        <w:rPr>
          <w:rFonts w:ascii="Arial" w:eastAsia="Arial" w:hAnsi="Arial" w:cs="Arial"/>
        </w:rPr>
        <w:t xml:space="preserve"> souhlas  s pořízením fotografií a videozáznamů ze strany Poskytovatele od každého </w:t>
      </w:r>
      <w:r w:rsidRPr="00AA3BC9">
        <w:rPr>
          <w:rFonts w:ascii="Arial" w:eastAsia="Arial" w:hAnsi="Arial" w:cs="Arial"/>
        </w:rPr>
        <w:lastRenderedPageBreak/>
        <w:t xml:space="preserve">účastníka </w:t>
      </w:r>
      <w:proofErr w:type="spellStart"/>
      <w:r w:rsidRPr="00AA3BC9">
        <w:rPr>
          <w:rFonts w:ascii="Arial" w:eastAsia="Arial" w:hAnsi="Arial" w:cs="Arial"/>
        </w:rPr>
        <w:t>ŠvP</w:t>
      </w:r>
      <w:proofErr w:type="spellEnd"/>
      <w:r w:rsidRPr="00AA3BC9">
        <w:rPr>
          <w:rFonts w:ascii="Arial" w:eastAsia="Arial" w:hAnsi="Arial" w:cs="Arial"/>
        </w:rPr>
        <w:t xml:space="preserve"> a souhlas s jejich následným předáním Objednateli, jakož i jejich k případnému využití Poskytovatelem v rámci propagace své činnosti.</w:t>
      </w:r>
      <w:sdt>
        <w:sdtPr>
          <w:tag w:val="goog_rdk_275"/>
          <w:id w:val="1934929451"/>
          <w:showingPlcHdr/>
        </w:sdtPr>
        <w:sdtEndPr/>
        <w:sdtContent>
          <w:r>
            <w:t xml:space="preserve">     </w:t>
          </w:r>
        </w:sdtContent>
      </w:sdt>
    </w:p>
    <w:sdt>
      <w:sdtPr>
        <w:tag w:val="goog_rdk_280"/>
        <w:id w:val="-400291437"/>
      </w:sdtPr>
      <w:sdtEndPr/>
      <w:sdtContent>
        <w:sdt>
          <w:sdtPr>
            <w:tag w:val="goog_rdk_279"/>
            <w:id w:val="966628210"/>
          </w:sdtPr>
          <w:sdtEndPr/>
          <w:sdtContent>
            <w:p w14:paraId="2C343FB2" w14:textId="77777777" w:rsidR="00E927A1" w:rsidRPr="00AA3BC9" w:rsidRDefault="00E927A1" w:rsidP="00E927A1">
              <w:p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  <w:p w14:paraId="6B7C47DC" w14:textId="77777777" w:rsidR="00E927A1" w:rsidRDefault="00E927A1" w:rsidP="00E927A1">
              <w:pPr>
                <w:numPr>
                  <w:ilvl w:val="0"/>
                  <w:numId w:val="33"/>
                </w:num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  <w:r>
                <w:rPr>
                  <w:rFonts w:ascii="Arial" w:eastAsia="Arial" w:hAnsi="Arial" w:cs="Arial"/>
                  <w:b/>
                  <w:i/>
                  <w:u w:val="single"/>
                </w:rPr>
                <w:t>OCHRANA OSOBNÍCH ÚDAJŮ</w:t>
              </w:r>
            </w:p>
            <w:p w14:paraId="19DDA59B" w14:textId="77777777" w:rsidR="00E927A1" w:rsidRDefault="0045597D" w:rsidP="00E927A1">
              <w:pPr>
                <w:pBdr>
                  <w:bar w:val="none" w:sz="0" w:color="auto"/>
                </w:pBdr>
                <w:spacing w:before="100" w:after="100" w:line="240" w:lineRule="auto"/>
                <w:ind w:left="360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</w:sdtContent>
        </w:sdt>
      </w:sdtContent>
    </w:sdt>
    <w:sdt>
      <w:sdtPr>
        <w:tag w:val="goog_rdk_286"/>
        <w:id w:val="1362940228"/>
      </w:sdtPr>
      <w:sdtEndPr/>
      <w:sdtContent>
        <w:p w14:paraId="6726E753" w14:textId="77777777" w:rsidR="00E927A1" w:rsidRDefault="0045597D" w:rsidP="00E927A1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1"/>
              <w:id w:val="-1255200658"/>
            </w:sdtPr>
            <w:sdtEndPr/>
            <w:sdtContent>
              <w:r w:rsidR="00E927A1">
                <w:rPr>
                  <w:rFonts w:ascii="Arial" w:eastAsia="Arial" w:hAnsi="Arial" w:cs="Arial"/>
                </w:rPr>
                <w:t xml:space="preserve">Poskytovatel jako zpracovatel poskytnutých osobních údajů bude používat získané údaje pouze za účelem potřebné dokumentace ke konání </w:t>
              </w:r>
              <w:proofErr w:type="spellStart"/>
              <w:r w:rsidR="00E927A1">
                <w:rPr>
                  <w:rFonts w:ascii="Arial" w:eastAsia="Arial" w:hAnsi="Arial" w:cs="Arial"/>
                </w:rPr>
                <w:t>ŠvP</w:t>
              </w:r>
              <w:proofErr w:type="spellEnd"/>
              <w:r w:rsidR="00E927A1">
                <w:rPr>
                  <w:rFonts w:ascii="Arial" w:eastAsia="Arial" w:hAnsi="Arial" w:cs="Arial"/>
                </w:rPr>
                <w:t xml:space="preserve"> a pouze za dobu nezbytně nutnou k jeho realizaci. Osobní údaje budou zpracovány ve smyslu zákona č. 101/2000 Sb. o ochraně osobních údajů, dle nařízení Evropského parlamentu a Rady (EU) 2016/6792 ze dne 27.4. 2016 o ochraně fyzických osob v souvislosti se zpracováním osobních údajů a o volném pohybu těchto údajů (dále jen „</w:t>
              </w:r>
              <w:r w:rsidR="00E927A1">
                <w:rPr>
                  <w:rFonts w:ascii="Arial" w:eastAsia="Arial" w:hAnsi="Arial" w:cs="Arial"/>
                  <w:b/>
                </w:rPr>
                <w:t>N</w:t>
              </w:r>
              <w:sdt>
                <w:sdtPr>
                  <w:tag w:val="goog_rdk_284"/>
                  <w:id w:val="628825214"/>
                </w:sdtPr>
                <w:sdtEndPr/>
                <w:sdtContent>
                  <w:r w:rsidR="00E927A1" w:rsidRPr="00C131FF">
                    <w:rPr>
                      <w:rFonts w:ascii="Arial" w:eastAsia="Arial" w:hAnsi="Arial" w:cs="Arial"/>
                      <w:b/>
                    </w:rPr>
                    <w:t>ařízení GDPR</w:t>
                  </w:r>
                </w:sdtContent>
              </w:sdt>
              <w:r w:rsidR="00E927A1">
                <w:rPr>
                  <w:rFonts w:ascii="Arial" w:eastAsia="Arial" w:hAnsi="Arial" w:cs="Arial"/>
                </w:rPr>
                <w:t xml:space="preserve">“). </w:t>
              </w:r>
              <w:sdt>
                <w:sdtPr>
                  <w:tag w:val="goog_rdk_285"/>
                  <w:id w:val="1426688527"/>
                </w:sdtPr>
                <w:sdtEndPr/>
                <w:sdtContent/>
              </w:sdt>
            </w:sdtContent>
          </w:sdt>
        </w:p>
      </w:sdtContent>
    </w:sdt>
    <w:sdt>
      <w:sdtPr>
        <w:tag w:val="goog_rdk_289"/>
        <w:id w:val="1939490686"/>
      </w:sdtPr>
      <w:sdtEndPr/>
      <w:sdtContent>
        <w:p w14:paraId="5A8547F2" w14:textId="77777777" w:rsidR="00E927A1" w:rsidRDefault="0045597D" w:rsidP="00E927A1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7"/>
              <w:id w:val="-1983832561"/>
            </w:sdtPr>
            <w:sdtEndPr/>
            <w:sdtContent>
              <w:r w:rsidR="00E927A1">
                <w:rPr>
                  <w:rFonts w:ascii="Arial" w:eastAsia="Arial" w:hAnsi="Arial" w:cs="Arial"/>
                </w:rPr>
                <w:t xml:space="preserve">V souladu s předpisy o ochraně osobních údajů Poskytovatel prohlašuje, že každý jeho zaměstnanec nebo dodavatel, kterého využívá k zajištění účelu </w:t>
              </w:r>
              <w:proofErr w:type="spellStart"/>
              <w:r w:rsidR="00E927A1">
                <w:rPr>
                  <w:rFonts w:ascii="Arial" w:eastAsia="Arial" w:hAnsi="Arial" w:cs="Arial"/>
                </w:rPr>
                <w:t>SoPS</w:t>
              </w:r>
              <w:proofErr w:type="spellEnd"/>
              <w:r w:rsidR="00E927A1">
                <w:rPr>
                  <w:rFonts w:ascii="Arial" w:eastAsia="Arial" w:hAnsi="Arial" w:cs="Arial"/>
                </w:rPr>
                <w:t xml:space="preserve">, je ve smyslu Nařízení GDPR povinen zachovávat mlčenlivost a chránit před zneužitím data, údaje a osobní údaje všech osob účastnících se za Objednatele </w:t>
              </w:r>
              <w:proofErr w:type="spellStart"/>
              <w:r w:rsidR="00E927A1">
                <w:rPr>
                  <w:rFonts w:ascii="Arial" w:eastAsia="Arial" w:hAnsi="Arial" w:cs="Arial"/>
                </w:rPr>
                <w:t>ŠvP</w:t>
              </w:r>
              <w:proofErr w:type="spellEnd"/>
              <w:r w:rsidR="00E927A1">
                <w:rPr>
                  <w:rFonts w:ascii="Arial" w:eastAsia="Arial" w:hAnsi="Arial" w:cs="Arial"/>
                </w:rPr>
                <w:t xml:space="preserve">, citlivé osobní údaje a informace o zdravotním stavu, s nimiž přišel do styku. Poskytovatel dále prohlašuje, že výše uvedené údaje bude bezpečně ukládat a chránit před neoprávněným přístupem. Zavazuje se je neposkytovat subjektům, které na ně nemají zákonný nárok, že a nepotřebné údaje vyřazovat a dále nezpracovávat. </w:t>
              </w:r>
              <w:sdt>
                <w:sdtPr>
                  <w:tag w:val="goog_rdk_288"/>
                  <w:id w:val="-1958788833"/>
                  <w:showingPlcHdr/>
                </w:sdtPr>
                <w:sdtEndPr/>
                <w:sdtContent>
                  <w:r w:rsidR="00E927A1">
                    <w:t xml:space="preserve">     </w:t>
                  </w:r>
                </w:sdtContent>
              </w:sdt>
            </w:sdtContent>
          </w:sdt>
        </w:p>
      </w:sdtContent>
    </w:sdt>
    <w:p w14:paraId="4626053A" w14:textId="77777777" w:rsidR="00E927A1" w:rsidRDefault="00E927A1" w:rsidP="00E927A1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BA354A4" w14:textId="77777777" w:rsidR="00E927A1" w:rsidRPr="00AA3BC9" w:rsidRDefault="00E927A1" w:rsidP="00E927A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ZAVĚREČNÉ USTANOVENÍ</w:t>
      </w:r>
    </w:p>
    <w:p w14:paraId="03F2F7DD" w14:textId="77777777" w:rsidR="00E927A1" w:rsidRPr="00923FCB" w:rsidRDefault="00E927A1" w:rsidP="00E927A1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14:paraId="1B1B9C6C" w14:textId="77777777" w:rsidR="00E927A1" w:rsidRPr="00923FCB" w:rsidRDefault="00E927A1" w:rsidP="00E927A1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14:paraId="0D4CAB7C" w14:textId="77777777" w:rsidR="00E927A1" w:rsidRDefault="00E927A1" w:rsidP="00E927A1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Tyto všeobecné podmínky pro 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LV</w:t>
      </w: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 vstupují v platnost od 1. 9. 202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3</w:t>
      </w:r>
    </w:p>
    <w:p w14:paraId="515B7C21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DB5CDCA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2A48305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C4318FA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5221793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7EF2A68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D3AC6FA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2F02D93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311488E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919357F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7260EAB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A0DA58B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8947CDE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3873368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4CBDFB0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C516B02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A83002B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EAA66A9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A313098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C2210D5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1EC9E83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D89C6FA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9A35849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A7ED5D6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EDE7379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7009EAE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DD45C1E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6DEBBBE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9D567DB" w14:textId="77777777" w:rsidR="00E927A1" w:rsidRDefault="00E927A1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AFDEB63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eastAsia="Times New Roman" w:hAnsi="Arial" w:cs="Arial"/>
          <w:iCs/>
          <w:color w:val="000000" w:themeColor="text1"/>
        </w:rPr>
        <w:t xml:space="preserve">Příloha č. 2 </w:t>
      </w:r>
    </w:p>
    <w:tbl>
      <w:tblPr>
        <w:tblStyle w:val="Mkatabulky"/>
        <w:tblpPr w:leftFromText="141" w:rightFromText="141" w:vertAnchor="text" w:horzAnchor="margin" w:tblpXSpec="center" w:tblpY="130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3FCB" w14:paraId="1B446590" w14:textId="77777777" w:rsidTr="00923FCB">
        <w:trPr>
          <w:trHeight w:val="145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22F5" w14:textId="77777777" w:rsidR="00923FCB" w:rsidRP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32"/>
                <w:szCs w:val="44"/>
              </w:rPr>
            </w:pPr>
            <w:r w:rsidRPr="00923FCB">
              <w:rPr>
                <w:rFonts w:ascii="Arial" w:hAnsi="Arial" w:cs="Arial"/>
                <w:b/>
                <w:color w:val="auto"/>
                <w:sz w:val="32"/>
                <w:szCs w:val="44"/>
              </w:rPr>
              <w:lastRenderedPageBreak/>
              <w:t>REKREAČNÍ AREÁL POSLŮV MLÝN DOKSY</w:t>
            </w:r>
          </w:p>
          <w:p w14:paraId="501603B8" w14:textId="77777777" w:rsid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32"/>
              </w:rPr>
            </w:pPr>
            <w:r w:rsidRPr="00923FCB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UBYTOVACÍ ŘÁD </w:t>
            </w:r>
          </w:p>
          <w:p w14:paraId="77998734" w14:textId="77777777" w:rsidR="00923FCB" w:rsidRP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32"/>
              </w:rPr>
            </w:pPr>
          </w:p>
          <w:p w14:paraId="57E4BC2B" w14:textId="77777777"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Za rekreační areál včetně vybavení zodpovídá provozovatel. Všichni hosté a osoby pobývající v RA jsou povinni majetek ochraňovat, šetřit, udržovat pořádek a čistotu v ubytovacích jednotkách, na </w:t>
            </w:r>
            <w:proofErr w:type="gramStart"/>
            <w:r w:rsidRPr="00923FCB">
              <w:rPr>
                <w:rFonts w:ascii="Arial" w:hAnsi="Arial" w:cs="Arial"/>
                <w:sz w:val="20"/>
                <w:szCs w:val="20"/>
              </w:rPr>
              <w:t xml:space="preserve">hřištích,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ve společných prostorách, uvnitř i v okolí RA. </w:t>
            </w:r>
          </w:p>
          <w:p w14:paraId="7D139535" w14:textId="77777777"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Každá ubytovaná osoba je povinna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dodržovat zásady ubytování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tak, aby nebyl narušován pobyt ostatních. </w:t>
            </w:r>
          </w:p>
          <w:p w14:paraId="73501F6A" w14:textId="77777777"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Za chování a bezpečnost dětí, zejména na hřištích, trampolínách a pláži, jsou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odpovědni jejich zástupci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(rodiče anebo jimi pověřené osoby). </w:t>
            </w:r>
          </w:p>
          <w:p w14:paraId="63D22DCD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Rekreační areál může ubytovat hosta, který je řádně přihlášen.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To znamená, že každý host je povinen při příchodu předložit průkaz totožnosti. U skupin vyřizuje všechny formality pouze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vedoucí skupiny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Po příjezdu nahlásí počet osob podle věkových skupin, vyplní seznamy ubytovaných a podepíše přihlašovací formuláře. Seznam dětí a dospělých lze zaslat předem na formuláři vlastním či staženém (viz odkaz) na e-mail: </w:t>
            </w:r>
            <w:hyperlink r:id="rId11" w:history="1">
              <w:r w:rsidRPr="00923FC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rezervace@posluvmlyn.cz</w:t>
              </w:r>
            </w:hyperlink>
            <w:r w:rsidRPr="00923FCB">
              <w:rPr>
                <w:rFonts w:ascii="Arial" w:hAnsi="Arial" w:cs="Arial"/>
                <w:sz w:val="20"/>
                <w:szCs w:val="20"/>
              </w:rPr>
              <w:t>, případně předat při příjezdu na recepci. Nutné je upozornění na případný výskyt cizince ve skupině. Toto podléhá hlášení cizinecké policii.</w:t>
            </w:r>
          </w:p>
          <w:p w14:paraId="1133FAE6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>Hosté obdrží v den příjezdu identifikační náramky, které mají povinnost nosit po celou dobu pobytu.</w:t>
            </w:r>
          </w:p>
          <w:p w14:paraId="122D12D6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Nástup na ubytování je možný od 15 h a nejpozději do 18 h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pokud není dohodnuto jinak. V případě, že jsou ubytovací prostory připraveny dříve, je možné se ubytovat před 15 h. </w:t>
            </w:r>
          </w:p>
          <w:p w14:paraId="663867F1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Každý host je povinen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uvolnit pokoj nejpozději do 10 hodin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pokud není s recepcí dohodnuto jinak. Přitom celý areál a další služby RA jsou návštěvníkům k dispozici až do času jejich odjezdu. Po dohodě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je možné uschování zavazadel do odjezdu. </w:t>
            </w:r>
          </w:p>
          <w:p w14:paraId="1CF87E57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Po vyřízení všech formalit a zaplacení vratné kauce jsou předány klíče. U skupin klíče přebírá vždy vedoucí. </w:t>
            </w:r>
          </w:p>
          <w:p w14:paraId="041397C4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Host je povinen řádně zaplatit za pobyt a objednané služby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B1EA9A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Po převzetí ubytovacích prostor si organizátor pobytu ve vlastním zájmu zkontroluje jejich vybavenost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a nezávadnost. Případné nesrovnalosti zaznamená do Protokolu o předání a převzetí ubytovacího místa, který předá v den příjezdu recepci RA. </w:t>
            </w:r>
          </w:p>
          <w:p w14:paraId="0A822330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Rekreační pobyt končí bezvadným předáním pokoje či chatky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které v sobě zahrnuje neporušený stav veškerého vybavení, kompletní stav povlečení, polštářů a přikrývek, základní pořádek.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Prokázané škody způsobené hosty, hradí hosté v plné výši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odpovědným pracovnicím recepce.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Za ztrátu klíče se účtuje 80,-Kč/1 ks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Pokoje v den odjezdu kontrolují pracovnice recepce. </w:t>
            </w:r>
          </w:p>
          <w:p w14:paraId="3D8CAB0D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Nejpozději v den odjezdu je host povinen vrátit v neporušeném stavu veškeré vypůjčené předměty. </w:t>
            </w:r>
          </w:p>
          <w:p w14:paraId="588AD78E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Majitelé psů jsou povinni psa nahlásit v den příjezdu na recepci a zaplatit za něj dle platného ceníku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Pes se může pohybovat po areálu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pouze na vodítku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Platí přísný zákaz volného pobíhání psů. Za bezpečnost a úklid nečistot zodpovídá majitel psa. Venčení uvnitř areálu je zakázáno. Rovněž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zakázán přístup psů do společných prostor, výjimku tvoří asistenční psi. </w:t>
            </w:r>
          </w:p>
          <w:p w14:paraId="617C4783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Udržujte čistotu v pokojích, vnitřních a venkovních společných prostorách. Odpadky odhazujte pouze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do odpadkových košů. Je přísně zakázáno vhazovat do WC vložky, hygienické kapesníčky či jiné předměty. </w:t>
            </w:r>
          </w:p>
          <w:p w14:paraId="77D06020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Všichni hosté jsou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povinni používat přezůvky v pokojích a učebnách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V tělocvičně, velkém party-stanu a zrcadlovém sále je nutná neznečištěná vnitřní sportovní obuv. </w:t>
            </w:r>
          </w:p>
          <w:p w14:paraId="1004AF47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zájmu ekologického chování neplýtvejte vodou, elektrickou a tepelnou energií. </w:t>
            </w:r>
          </w:p>
          <w:p w14:paraId="1EC4EFD1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Při odchodu je nutné zhasnout světla, zavřít okna, vypnout vodu a uzamknout dveře. </w:t>
            </w:r>
          </w:p>
          <w:p w14:paraId="0430E12C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pokoji, chatce nebo ve společných prostorách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nesmí host bez vědomí a souhlasu vedení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či pracovnic recepce přemísťovat zařízení, provádět opravy, zasahovat do elektrické sítě nebo její instalace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23B09F5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pokojích není dovoleno používání vlastních elektrických spotřebičů.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To se netýká elektrických spotřebičů sloužících k osobní hygieně hosta /holicí strojky, vysoušeče vlasů apod./. </w:t>
            </w:r>
          </w:p>
          <w:p w14:paraId="0DF9E5F5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chatkách je zakázáno zapojování elektrických přístrojů s výjimkou dobíječek na mobilní telefony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F79556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Ve všech vnitřních prostorách platí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přísný zákaz kouření.</w:t>
            </w:r>
          </w:p>
          <w:p w14:paraId="2328D9F6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Rozdělávání ohně je povoleno pouze na vyhrazených ohništích. Ohniště si hosté rezervují na recepci. </w:t>
            </w:r>
          </w:p>
          <w:p w14:paraId="713E8469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Parkování v areálu je povoleno pouze na vyhrazených parkovištích. Není dovoleno jezdit po areálu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a parkovat u chatek. </w:t>
            </w:r>
          </w:p>
          <w:p w14:paraId="066AAC61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době od 23 hod. do 7:00 hod. je host povinen dodržovat noční klid.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Časový posun je možný pouze na základě povolení vedení areálu. </w:t>
            </w:r>
          </w:p>
          <w:p w14:paraId="4563BF02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Hosté dodržují pevně dané časy stravování. Zpoždění oznámí recepci. Není dovoleno vynášet nádobí z jídelny. </w:t>
            </w:r>
          </w:p>
          <w:p w14:paraId="1EA38B4B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prostorách baru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není možná konzumace vlastních potravin a nápojů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236E61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Ubytovaný host je povinen dodržovat ustanovení ubytovacího řádu Rekreačního areálu Poslův Mlýn.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V případě, že je závažným způsobem poruší, má vedení RA právo smluvní poměr s ním ihned zrušit bez nároku na vrácení peněz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4E2036" w14:textId="77777777" w:rsid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Rekreační areál odpovídá pouze za peníze a cennosti, které byly přijaty do úschovny na základě písemného potvrzení. Za osobní věci si každý ubytovaný host odpovídá sám. </w:t>
            </w:r>
          </w:p>
          <w:p w14:paraId="2D36681A" w14:textId="77777777"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 případě vzniku požáru je host povinen učinit všechna opatření k jeho likvidaci /pokusit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ho uhasit, přivolat odbornou pomoc/.</w:t>
            </w:r>
          </w:p>
        </w:tc>
      </w:tr>
    </w:tbl>
    <w:p w14:paraId="29F90DE2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2965AA6" w14:textId="77777777" w:rsidR="00923FCB" w:rsidRP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sectPr w:rsidR="00923FCB" w:rsidRPr="00923FCB" w:rsidSect="00A32FB6">
      <w:footerReference w:type="default" r:id="rId12"/>
      <w:pgSz w:w="11900" w:h="16840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FD84" w14:textId="77777777" w:rsidR="00EA5CA4" w:rsidRDefault="00EA5CA4">
      <w:pPr>
        <w:spacing w:after="0" w:line="240" w:lineRule="auto"/>
      </w:pPr>
      <w:r>
        <w:separator/>
      </w:r>
    </w:p>
  </w:endnote>
  <w:endnote w:type="continuationSeparator" w:id="0">
    <w:p w14:paraId="2E517737" w14:textId="77777777" w:rsidR="00EA5CA4" w:rsidRDefault="00E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240833"/>
      <w:docPartObj>
        <w:docPartGallery w:val="Page Numbers (Bottom of Page)"/>
        <w:docPartUnique/>
      </w:docPartObj>
    </w:sdtPr>
    <w:sdtEndPr/>
    <w:sdtContent>
      <w:p w14:paraId="5DA6E441" w14:textId="77777777" w:rsidR="00145558" w:rsidRDefault="004559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F7F88" w14:textId="77777777" w:rsidR="00145558" w:rsidRDefault="00145558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8AA" w14:textId="77777777" w:rsidR="00EA5CA4" w:rsidRDefault="00EA5CA4">
      <w:pPr>
        <w:spacing w:after="0" w:line="240" w:lineRule="auto"/>
      </w:pPr>
      <w:r>
        <w:separator/>
      </w:r>
    </w:p>
  </w:footnote>
  <w:footnote w:type="continuationSeparator" w:id="0">
    <w:p w14:paraId="4670671F" w14:textId="77777777" w:rsidR="00EA5CA4" w:rsidRDefault="00EA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392"/>
    <w:multiLevelType w:val="multilevel"/>
    <w:tmpl w:val="C65C2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9F6139"/>
    <w:multiLevelType w:val="hybridMultilevel"/>
    <w:tmpl w:val="746A856C"/>
    <w:numStyleLink w:val="Importovanstyl4"/>
  </w:abstractNum>
  <w:abstractNum w:abstractNumId="2" w15:restartNumberingAfterBreak="0">
    <w:nsid w:val="05F95EF9"/>
    <w:multiLevelType w:val="hybridMultilevel"/>
    <w:tmpl w:val="D9985D86"/>
    <w:numStyleLink w:val="Importovanstyl6"/>
  </w:abstractNum>
  <w:abstractNum w:abstractNumId="3" w15:restartNumberingAfterBreak="0">
    <w:nsid w:val="07CA77A4"/>
    <w:multiLevelType w:val="hybridMultilevel"/>
    <w:tmpl w:val="09901336"/>
    <w:lvl w:ilvl="0" w:tplc="CFBE61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B2A0659"/>
    <w:multiLevelType w:val="hybridMultilevel"/>
    <w:tmpl w:val="5FCECC5C"/>
    <w:numStyleLink w:val="Importovanstyl9"/>
  </w:abstractNum>
  <w:abstractNum w:abstractNumId="5" w15:restartNumberingAfterBreak="0">
    <w:nsid w:val="13FB4AD5"/>
    <w:multiLevelType w:val="hybridMultilevel"/>
    <w:tmpl w:val="BE3C8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F7E"/>
    <w:multiLevelType w:val="hybridMultilevel"/>
    <w:tmpl w:val="5FCECC5C"/>
    <w:styleLink w:val="Importovanstyl9"/>
    <w:lvl w:ilvl="0" w:tplc="59AA3798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DBA9036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06BB10">
      <w:start w:val="1"/>
      <w:numFmt w:val="decimal"/>
      <w:lvlText w:val="%3."/>
      <w:lvlJc w:val="left"/>
      <w:pPr>
        <w:tabs>
          <w:tab w:val="left" w:pos="14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EEE8C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4D6AEA2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8DA0082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87668A8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4E52BC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5AB7E4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815232A"/>
    <w:multiLevelType w:val="hybridMultilevel"/>
    <w:tmpl w:val="70A02ADC"/>
    <w:styleLink w:val="Importovanstyl8"/>
    <w:lvl w:ilvl="0" w:tplc="83747B60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F0520E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1AA9A22">
      <w:start w:val="1"/>
      <w:numFmt w:val="lowerLetter"/>
      <w:lvlText w:val="%3)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06F05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C0E05A6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82A95C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F0736A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FA29EA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DB0C728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8C15E30"/>
    <w:multiLevelType w:val="hybridMultilevel"/>
    <w:tmpl w:val="5B565CEA"/>
    <w:styleLink w:val="Importovanstyl5"/>
    <w:lvl w:ilvl="0" w:tplc="1AC42890">
      <w:start w:val="1"/>
      <w:numFmt w:val="lowerLetter"/>
      <w:lvlText w:val="%1)"/>
      <w:lvlJc w:val="left"/>
      <w:pPr>
        <w:tabs>
          <w:tab w:val="left" w:pos="284"/>
        </w:tabs>
        <w:ind w:left="704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4C92EC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532A49C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6B200F4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310D79C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EACC34C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C684F4">
      <w:start w:val="1"/>
      <w:numFmt w:val="decimal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8AD6E2">
      <w:start w:val="1"/>
      <w:numFmt w:val="lowerLetter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D4107E">
      <w:start w:val="1"/>
      <w:numFmt w:val="lowerRoman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1EAE29BB"/>
    <w:multiLevelType w:val="hybridMultilevel"/>
    <w:tmpl w:val="278C72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872ED"/>
    <w:multiLevelType w:val="hybridMultilevel"/>
    <w:tmpl w:val="B798E59C"/>
    <w:lvl w:ilvl="0" w:tplc="6C84994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5784D"/>
    <w:multiLevelType w:val="hybridMultilevel"/>
    <w:tmpl w:val="F7D07136"/>
    <w:lvl w:ilvl="0" w:tplc="BBAC4878">
      <w:start w:val="1"/>
      <w:numFmt w:val="decimal"/>
      <w:suff w:val="nothing"/>
      <w:lvlText w:val="%1."/>
      <w:lvlJc w:val="left"/>
      <w:pPr>
        <w:tabs>
          <w:tab w:val="left" w:pos="284"/>
        </w:tabs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62689C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F80E08">
      <w:start w:val="1"/>
      <w:numFmt w:val="lowerRoman"/>
      <w:lvlText w:val="%3."/>
      <w:lvlJc w:val="left"/>
      <w:pPr>
        <w:tabs>
          <w:tab w:val="left" w:pos="284"/>
          <w:tab w:val="num" w:pos="1866"/>
        </w:tabs>
        <w:ind w:left="200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221BA0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FAED8C4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56EBB6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3B6F632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62CAE8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9CFDF6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2A857B08"/>
    <w:multiLevelType w:val="hybridMultilevel"/>
    <w:tmpl w:val="007CD0DC"/>
    <w:numStyleLink w:val="Importovanstyl3"/>
  </w:abstractNum>
  <w:abstractNum w:abstractNumId="13" w15:restartNumberingAfterBreak="0">
    <w:nsid w:val="2BAF1F73"/>
    <w:multiLevelType w:val="hybridMultilevel"/>
    <w:tmpl w:val="01A4425A"/>
    <w:lvl w:ilvl="0" w:tplc="707EF314">
      <w:start w:val="5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45C"/>
    <w:multiLevelType w:val="hybridMultilevel"/>
    <w:tmpl w:val="DDD493F2"/>
    <w:numStyleLink w:val="Importovanstyl2"/>
  </w:abstractNum>
  <w:abstractNum w:abstractNumId="15" w15:restartNumberingAfterBreak="0">
    <w:nsid w:val="2BFB69FA"/>
    <w:multiLevelType w:val="hybridMultilevel"/>
    <w:tmpl w:val="BB5669AC"/>
    <w:numStyleLink w:val="Importovanstyl1"/>
  </w:abstractNum>
  <w:abstractNum w:abstractNumId="16" w15:restartNumberingAfterBreak="0">
    <w:nsid w:val="2EC61336"/>
    <w:multiLevelType w:val="multilevel"/>
    <w:tmpl w:val="09C2A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C16549"/>
    <w:multiLevelType w:val="hybridMultilevel"/>
    <w:tmpl w:val="F0720952"/>
    <w:lvl w:ilvl="0" w:tplc="040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34B82DA5"/>
    <w:multiLevelType w:val="multilevel"/>
    <w:tmpl w:val="BAB89EE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56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51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7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76" w:hanging="1800"/>
      </w:pPr>
      <w:rPr>
        <w:b/>
      </w:rPr>
    </w:lvl>
  </w:abstractNum>
  <w:abstractNum w:abstractNumId="19" w15:restartNumberingAfterBreak="0">
    <w:nsid w:val="351061AC"/>
    <w:multiLevelType w:val="hybridMultilevel"/>
    <w:tmpl w:val="DDD493F2"/>
    <w:numStyleLink w:val="Importovanstyl2"/>
  </w:abstractNum>
  <w:abstractNum w:abstractNumId="20" w15:restartNumberingAfterBreak="0">
    <w:nsid w:val="3A4D5105"/>
    <w:multiLevelType w:val="hybridMultilevel"/>
    <w:tmpl w:val="BB5669AC"/>
    <w:numStyleLink w:val="Importovanstyl1"/>
  </w:abstractNum>
  <w:abstractNum w:abstractNumId="21" w15:restartNumberingAfterBreak="0">
    <w:nsid w:val="3AAB03D7"/>
    <w:multiLevelType w:val="hybridMultilevel"/>
    <w:tmpl w:val="D9985D86"/>
    <w:styleLink w:val="Importovanstyl6"/>
    <w:lvl w:ilvl="0" w:tplc="36F6D110">
      <w:start w:val="1"/>
      <w:numFmt w:val="lowerLetter"/>
      <w:suff w:val="nothing"/>
      <w:lvlText w:val="%1)"/>
      <w:lvlJc w:val="left"/>
      <w:pPr>
        <w:tabs>
          <w:tab w:val="left" w:pos="284"/>
        </w:tabs>
        <w:ind w:left="43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6E79B8">
      <w:start w:val="1"/>
      <w:numFmt w:val="lowerLetter"/>
      <w:lvlText w:val="%2."/>
      <w:lvlJc w:val="left"/>
      <w:pPr>
        <w:tabs>
          <w:tab w:val="left" w:pos="284"/>
        </w:tabs>
        <w:ind w:left="10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8C1C80">
      <w:start w:val="1"/>
      <w:numFmt w:val="lowerRoman"/>
      <w:lvlText w:val="%3."/>
      <w:lvlJc w:val="left"/>
      <w:pPr>
        <w:tabs>
          <w:tab w:val="left" w:pos="284"/>
        </w:tabs>
        <w:ind w:left="17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9C5CCA">
      <w:start w:val="1"/>
      <w:numFmt w:val="decimal"/>
      <w:lvlText w:val="%4."/>
      <w:lvlJc w:val="left"/>
      <w:pPr>
        <w:tabs>
          <w:tab w:val="left" w:pos="284"/>
        </w:tabs>
        <w:ind w:left="2448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74C6960">
      <w:start w:val="1"/>
      <w:numFmt w:val="lowerLetter"/>
      <w:lvlText w:val="%5."/>
      <w:lvlJc w:val="left"/>
      <w:pPr>
        <w:tabs>
          <w:tab w:val="left" w:pos="284"/>
        </w:tabs>
        <w:ind w:left="316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2E056D0">
      <w:start w:val="1"/>
      <w:numFmt w:val="lowerRoman"/>
      <w:lvlText w:val="%6."/>
      <w:lvlJc w:val="left"/>
      <w:pPr>
        <w:tabs>
          <w:tab w:val="left" w:pos="284"/>
        </w:tabs>
        <w:ind w:left="38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EA7030">
      <w:start w:val="1"/>
      <w:numFmt w:val="decimal"/>
      <w:lvlText w:val="%7."/>
      <w:lvlJc w:val="left"/>
      <w:pPr>
        <w:tabs>
          <w:tab w:val="left" w:pos="284"/>
        </w:tabs>
        <w:ind w:left="46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EED0BE">
      <w:start w:val="1"/>
      <w:numFmt w:val="lowerLetter"/>
      <w:lvlText w:val="%8."/>
      <w:lvlJc w:val="left"/>
      <w:pPr>
        <w:tabs>
          <w:tab w:val="left" w:pos="284"/>
        </w:tabs>
        <w:ind w:left="53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3FCECE0">
      <w:start w:val="1"/>
      <w:numFmt w:val="lowerRoman"/>
      <w:lvlText w:val="%9."/>
      <w:lvlJc w:val="left"/>
      <w:pPr>
        <w:tabs>
          <w:tab w:val="left" w:pos="284"/>
        </w:tabs>
        <w:ind w:left="6048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3B6373B0"/>
    <w:multiLevelType w:val="hybridMultilevel"/>
    <w:tmpl w:val="007CD0DC"/>
    <w:styleLink w:val="Importovanstyl3"/>
    <w:lvl w:ilvl="0" w:tplc="47E6B6B0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AAACF2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08DE7A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EE7AC8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4C2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2A9EE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AC7AEE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660E0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DACE82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C9141E4"/>
    <w:multiLevelType w:val="multilevel"/>
    <w:tmpl w:val="7EFC2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24" w15:restartNumberingAfterBreak="0">
    <w:nsid w:val="3CC57EDC"/>
    <w:multiLevelType w:val="hybridMultilevel"/>
    <w:tmpl w:val="BB5669AC"/>
    <w:numStyleLink w:val="Importovanstyl1"/>
  </w:abstractNum>
  <w:abstractNum w:abstractNumId="25" w15:restartNumberingAfterBreak="0">
    <w:nsid w:val="44AC3D18"/>
    <w:multiLevelType w:val="hybridMultilevel"/>
    <w:tmpl w:val="479ECA88"/>
    <w:lvl w:ilvl="0" w:tplc="3D403C8C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0341"/>
    <w:multiLevelType w:val="hybridMultilevel"/>
    <w:tmpl w:val="01881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5AF3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D0038D0"/>
    <w:multiLevelType w:val="hybridMultilevel"/>
    <w:tmpl w:val="746A856C"/>
    <w:styleLink w:val="Importovanstyl4"/>
    <w:lvl w:ilvl="0" w:tplc="233062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4328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90836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7E075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9207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FEE33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8461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A849E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3EDE2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DB843D1"/>
    <w:multiLevelType w:val="multilevel"/>
    <w:tmpl w:val="01F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30" w15:restartNumberingAfterBreak="0">
    <w:nsid w:val="5038309B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3BE6B83"/>
    <w:multiLevelType w:val="hybridMultilevel"/>
    <w:tmpl w:val="FF8078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3D0C0C"/>
    <w:multiLevelType w:val="hybridMultilevel"/>
    <w:tmpl w:val="5B565CEA"/>
    <w:numStyleLink w:val="Importovanstyl5"/>
  </w:abstractNum>
  <w:abstractNum w:abstractNumId="33" w15:restartNumberingAfterBreak="0">
    <w:nsid w:val="5E692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857C89"/>
    <w:multiLevelType w:val="hybridMultilevel"/>
    <w:tmpl w:val="70A02ADC"/>
    <w:numStyleLink w:val="Importovanstyl8"/>
  </w:abstractNum>
  <w:abstractNum w:abstractNumId="35" w15:restartNumberingAfterBreak="0">
    <w:nsid w:val="6DD310DF"/>
    <w:multiLevelType w:val="hybridMultilevel"/>
    <w:tmpl w:val="AA60BEB2"/>
    <w:lvl w:ilvl="0" w:tplc="31D07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E6AEC"/>
    <w:multiLevelType w:val="hybridMultilevel"/>
    <w:tmpl w:val="BB5669AC"/>
    <w:styleLink w:val="Importovanstyl1"/>
    <w:lvl w:ilvl="0" w:tplc="BB5669AC">
      <w:start w:val="1"/>
      <w:numFmt w:val="upperLetter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18B4C8">
      <w:start w:val="1"/>
      <w:numFmt w:val="decimal"/>
      <w:lvlText w:val="%2."/>
      <w:lvlJc w:val="left"/>
      <w:pPr>
        <w:tabs>
          <w:tab w:val="left" w:pos="426"/>
        </w:tabs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A548392">
      <w:start w:val="1"/>
      <w:numFmt w:val="decimal"/>
      <w:lvlText w:val="%3."/>
      <w:lvlJc w:val="left"/>
      <w:pPr>
        <w:tabs>
          <w:tab w:val="left" w:pos="426"/>
        </w:tabs>
        <w:ind w:left="17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90E012">
      <w:start w:val="1"/>
      <w:numFmt w:val="decimal"/>
      <w:lvlText w:val="%4."/>
      <w:lvlJc w:val="left"/>
      <w:pPr>
        <w:tabs>
          <w:tab w:val="left" w:pos="426"/>
        </w:tabs>
        <w:ind w:left="24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8086BA">
      <w:start w:val="1"/>
      <w:numFmt w:val="decimal"/>
      <w:lvlText w:val="%5."/>
      <w:lvlJc w:val="left"/>
      <w:pPr>
        <w:tabs>
          <w:tab w:val="left" w:pos="426"/>
        </w:tabs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7981D18">
      <w:start w:val="1"/>
      <w:numFmt w:val="decimal"/>
      <w:lvlText w:val="%6."/>
      <w:lvlJc w:val="left"/>
      <w:pPr>
        <w:tabs>
          <w:tab w:val="left" w:pos="426"/>
        </w:tabs>
        <w:ind w:left="38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4FE2820">
      <w:start w:val="1"/>
      <w:numFmt w:val="decimal"/>
      <w:lvlText w:val="%7."/>
      <w:lvlJc w:val="left"/>
      <w:pPr>
        <w:tabs>
          <w:tab w:val="left" w:pos="426"/>
        </w:tabs>
        <w:ind w:left="46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E2870E">
      <w:start w:val="1"/>
      <w:numFmt w:val="decimal"/>
      <w:lvlText w:val="%8."/>
      <w:lvlJc w:val="left"/>
      <w:pPr>
        <w:tabs>
          <w:tab w:val="left" w:pos="426"/>
        </w:tabs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54FD6A">
      <w:start w:val="1"/>
      <w:numFmt w:val="decimal"/>
      <w:lvlText w:val="%9."/>
      <w:lvlJc w:val="left"/>
      <w:pPr>
        <w:tabs>
          <w:tab w:val="left" w:pos="426"/>
        </w:tabs>
        <w:ind w:left="60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749B4166"/>
    <w:multiLevelType w:val="hybridMultilevel"/>
    <w:tmpl w:val="DD102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5F0A33"/>
    <w:multiLevelType w:val="hybridMultilevel"/>
    <w:tmpl w:val="DDD493F2"/>
    <w:styleLink w:val="Importovanstyl2"/>
    <w:lvl w:ilvl="0" w:tplc="2F30C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33A2C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E457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A69ED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FCC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FF8DA2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0E37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880776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D443C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78CC7E56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C97764E"/>
    <w:multiLevelType w:val="hybridMultilevel"/>
    <w:tmpl w:val="167C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decimal"/>
      <w:lvlText w:val="%5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decimal"/>
      <w:lvlText w:val="%6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decimal"/>
      <w:lvlText w:val="%8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decimal"/>
      <w:lvlText w:val="%9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D5A3F41"/>
    <w:multiLevelType w:val="hybridMultilevel"/>
    <w:tmpl w:val="E646BD6C"/>
    <w:lvl w:ilvl="0" w:tplc="5878623C">
      <w:start w:val="1"/>
      <w:numFmt w:val="lowerLetter"/>
      <w:lvlText w:val="%1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0C0DBA4">
      <w:start w:val="1"/>
      <w:numFmt w:val="lowerLetter"/>
      <w:lvlText w:val="%2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A24A6">
      <w:start w:val="1"/>
      <w:numFmt w:val="lowerLetter"/>
      <w:lvlText w:val="%3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282AFCE">
      <w:start w:val="1"/>
      <w:numFmt w:val="lowerLetter"/>
      <w:lvlText w:val="%4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CB69C46">
      <w:start w:val="1"/>
      <w:numFmt w:val="lowerLetter"/>
      <w:lvlText w:val="%5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8EC706">
      <w:start w:val="1"/>
      <w:numFmt w:val="lowerLetter"/>
      <w:lvlText w:val="%6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22B5EE">
      <w:start w:val="1"/>
      <w:numFmt w:val="lowerLetter"/>
      <w:lvlText w:val="%7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5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1B8AB2A">
      <w:start w:val="1"/>
      <w:numFmt w:val="lowerLetter"/>
      <w:lvlText w:val="%8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D4C444">
      <w:start w:val="1"/>
      <w:numFmt w:val="lowerLetter"/>
      <w:lvlText w:val="%9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F2625C9"/>
    <w:multiLevelType w:val="hybridMultilevel"/>
    <w:tmpl w:val="844E2A52"/>
    <w:lvl w:ilvl="0" w:tplc="C4685F68">
      <w:numFmt w:val="bullet"/>
      <w:lvlText w:val=""/>
      <w:lvlJc w:val="left"/>
      <w:pPr>
        <w:ind w:left="530" w:hanging="360"/>
      </w:pPr>
      <w:rPr>
        <w:rFonts w:ascii="Symbol" w:eastAsia="Arial Unicode MS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0"/>
    <w:lvlOverride w:ilvl="0">
      <w:startOverride w:val="2"/>
    </w:lvlOverride>
  </w:num>
  <w:num w:numId="4">
    <w:abstractNumId w:val="38"/>
  </w:num>
  <w:num w:numId="5">
    <w:abstractNumId w:val="14"/>
  </w:num>
  <w:num w:numId="6">
    <w:abstractNumId w:val="22"/>
  </w:num>
  <w:num w:numId="7">
    <w:abstractNumId w:val="12"/>
  </w:num>
  <w:num w:numId="8">
    <w:abstractNumId w:val="28"/>
  </w:num>
  <w:num w:numId="9">
    <w:abstractNumId w:val="1"/>
  </w:num>
  <w:num w:numId="10">
    <w:abstractNumId w:val="8"/>
  </w:num>
  <w:num w:numId="11">
    <w:abstractNumId w:val="32"/>
  </w:num>
  <w:num w:numId="12">
    <w:abstractNumId w:val="1"/>
    <w:lvlOverride w:ilvl="0">
      <w:startOverride w:val="2"/>
    </w:lvlOverride>
  </w:num>
  <w:num w:numId="13">
    <w:abstractNumId w:val="21"/>
  </w:num>
  <w:num w:numId="14">
    <w:abstractNumId w:val="2"/>
  </w:num>
  <w:num w:numId="15">
    <w:abstractNumId w:val="2"/>
    <w:lvlOverride w:ilvl="0">
      <w:lvl w:ilvl="0" w:tplc="41248E36">
        <w:start w:val="1"/>
        <w:numFmt w:val="lowerLetter"/>
        <w:suff w:val="nothing"/>
        <w:lvlText w:val="%1)"/>
        <w:lvlJc w:val="left"/>
        <w:pPr>
          <w:tabs>
            <w:tab w:val="left" w:pos="284"/>
          </w:tabs>
          <w:ind w:left="430" w:hanging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C4C42E">
        <w:start w:val="1"/>
        <w:numFmt w:val="lowerLetter"/>
        <w:lvlText w:val="%2."/>
        <w:lvlJc w:val="left"/>
        <w:pPr>
          <w:tabs>
            <w:tab w:val="left" w:pos="284"/>
          </w:tabs>
          <w:ind w:left="1006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CA0312">
        <w:start w:val="1"/>
        <w:numFmt w:val="lowerRoman"/>
        <w:lvlText w:val="%3."/>
        <w:lvlJc w:val="left"/>
        <w:pPr>
          <w:tabs>
            <w:tab w:val="left" w:pos="284"/>
          </w:tabs>
          <w:ind w:left="17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2325A">
        <w:start w:val="1"/>
        <w:numFmt w:val="decimal"/>
        <w:lvlText w:val="%4."/>
        <w:lvlJc w:val="left"/>
        <w:pPr>
          <w:tabs>
            <w:tab w:val="left" w:pos="284"/>
          </w:tabs>
          <w:ind w:left="244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D6C524">
        <w:start w:val="1"/>
        <w:numFmt w:val="lowerLetter"/>
        <w:lvlText w:val="%5."/>
        <w:lvlJc w:val="left"/>
        <w:pPr>
          <w:tabs>
            <w:tab w:val="left" w:pos="284"/>
          </w:tabs>
          <w:ind w:left="3166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D0268C">
        <w:start w:val="1"/>
        <w:numFmt w:val="lowerRoman"/>
        <w:lvlText w:val="%6."/>
        <w:lvlJc w:val="left"/>
        <w:pPr>
          <w:tabs>
            <w:tab w:val="left" w:pos="284"/>
          </w:tabs>
          <w:ind w:left="3886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20C7C8">
        <w:start w:val="1"/>
        <w:numFmt w:val="decimal"/>
        <w:lvlText w:val="%7."/>
        <w:lvlJc w:val="left"/>
        <w:pPr>
          <w:tabs>
            <w:tab w:val="left" w:pos="284"/>
          </w:tabs>
          <w:ind w:left="4606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F02318">
        <w:start w:val="1"/>
        <w:numFmt w:val="lowerLetter"/>
        <w:lvlText w:val="%8."/>
        <w:lvlJc w:val="left"/>
        <w:pPr>
          <w:tabs>
            <w:tab w:val="left" w:pos="284"/>
          </w:tabs>
          <w:ind w:left="53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563774">
        <w:start w:val="1"/>
        <w:numFmt w:val="lowerRoman"/>
        <w:lvlText w:val="%9."/>
        <w:lvlJc w:val="left"/>
        <w:pPr>
          <w:tabs>
            <w:tab w:val="left" w:pos="284"/>
          </w:tabs>
          <w:ind w:left="6046" w:hanging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</w:num>
  <w:num w:numId="17">
    <w:abstractNumId w:val="34"/>
  </w:num>
  <w:num w:numId="18">
    <w:abstractNumId w:val="41"/>
  </w:num>
  <w:num w:numId="19">
    <w:abstractNumId w:val="6"/>
  </w:num>
  <w:num w:numId="20">
    <w:abstractNumId w:val="4"/>
  </w:num>
  <w:num w:numId="21">
    <w:abstractNumId w:val="4"/>
  </w:num>
  <w:num w:numId="22">
    <w:abstractNumId w:val="19"/>
  </w:num>
  <w:num w:numId="23">
    <w:abstractNumId w:val="40"/>
  </w:num>
  <w:num w:numId="24">
    <w:abstractNumId w:val="37"/>
  </w:num>
  <w:num w:numId="25">
    <w:abstractNumId w:val="3"/>
  </w:num>
  <w:num w:numId="26">
    <w:abstractNumId w:val="24"/>
    <w:lvlOverride w:ilvl="0">
      <w:startOverride w:val="2"/>
    </w:lvlOverride>
  </w:num>
  <w:num w:numId="27">
    <w:abstractNumId w:val="11"/>
  </w:num>
  <w:num w:numId="28">
    <w:abstractNumId w:val="15"/>
  </w:num>
  <w:num w:numId="29">
    <w:abstractNumId w:val="13"/>
  </w:num>
  <w:num w:numId="30">
    <w:abstractNumId w:val="0"/>
  </w:num>
  <w:num w:numId="31">
    <w:abstractNumId w:val="23"/>
  </w:num>
  <w:num w:numId="32">
    <w:abstractNumId w:val="25"/>
  </w:num>
  <w:num w:numId="33">
    <w:abstractNumId w:val="16"/>
  </w:num>
  <w:num w:numId="34">
    <w:abstractNumId w:val="39"/>
  </w:num>
  <w:num w:numId="35">
    <w:abstractNumId w:val="27"/>
  </w:num>
  <w:num w:numId="36">
    <w:abstractNumId w:val="30"/>
  </w:num>
  <w:num w:numId="37">
    <w:abstractNumId w:val="33"/>
  </w:num>
  <w:num w:numId="38">
    <w:abstractNumId w:val="29"/>
  </w:num>
  <w:num w:numId="39">
    <w:abstractNumId w:val="31"/>
  </w:num>
  <w:num w:numId="40">
    <w:abstractNumId w:val="35"/>
  </w:num>
  <w:num w:numId="41">
    <w:abstractNumId w:val="10"/>
  </w:num>
  <w:num w:numId="42">
    <w:abstractNumId w:val="26"/>
  </w:num>
  <w:num w:numId="43">
    <w:abstractNumId w:val="5"/>
  </w:num>
  <w:num w:numId="44">
    <w:abstractNumId w:val="9"/>
  </w:num>
  <w:num w:numId="45">
    <w:abstractNumId w:val="18"/>
  </w:num>
  <w:num w:numId="46">
    <w:abstractNumId w:val="17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52"/>
    <w:rsid w:val="000049BC"/>
    <w:rsid w:val="00005BC0"/>
    <w:rsid w:val="00011F1A"/>
    <w:rsid w:val="00021364"/>
    <w:rsid w:val="00030374"/>
    <w:rsid w:val="00031E1D"/>
    <w:rsid w:val="00035AC7"/>
    <w:rsid w:val="00035F8C"/>
    <w:rsid w:val="00056DE7"/>
    <w:rsid w:val="000628A1"/>
    <w:rsid w:val="000654B6"/>
    <w:rsid w:val="00073AB9"/>
    <w:rsid w:val="00076347"/>
    <w:rsid w:val="00084871"/>
    <w:rsid w:val="000A3CDA"/>
    <w:rsid w:val="000B3B03"/>
    <w:rsid w:val="000B596B"/>
    <w:rsid w:val="000C1A63"/>
    <w:rsid w:val="000D131C"/>
    <w:rsid w:val="000E646B"/>
    <w:rsid w:val="000F3103"/>
    <w:rsid w:val="00104736"/>
    <w:rsid w:val="00104C6C"/>
    <w:rsid w:val="00105DE7"/>
    <w:rsid w:val="001068A9"/>
    <w:rsid w:val="00135F77"/>
    <w:rsid w:val="00145558"/>
    <w:rsid w:val="00162E5A"/>
    <w:rsid w:val="001747F8"/>
    <w:rsid w:val="0018479B"/>
    <w:rsid w:val="00186056"/>
    <w:rsid w:val="00192597"/>
    <w:rsid w:val="001952E7"/>
    <w:rsid w:val="001A28AB"/>
    <w:rsid w:val="001C7CC4"/>
    <w:rsid w:val="001C7D3D"/>
    <w:rsid w:val="001E71EF"/>
    <w:rsid w:val="001F0B51"/>
    <w:rsid w:val="001F5DDA"/>
    <w:rsid w:val="00201A64"/>
    <w:rsid w:val="00203F00"/>
    <w:rsid w:val="00204A2A"/>
    <w:rsid w:val="00204B93"/>
    <w:rsid w:val="00205092"/>
    <w:rsid w:val="002249B1"/>
    <w:rsid w:val="0022688E"/>
    <w:rsid w:val="0023254F"/>
    <w:rsid w:val="00232FD6"/>
    <w:rsid w:val="00242C9E"/>
    <w:rsid w:val="00244E24"/>
    <w:rsid w:val="00246459"/>
    <w:rsid w:val="00252AC3"/>
    <w:rsid w:val="002555EC"/>
    <w:rsid w:val="002613EC"/>
    <w:rsid w:val="0026561A"/>
    <w:rsid w:val="00265C33"/>
    <w:rsid w:val="002720EF"/>
    <w:rsid w:val="00276792"/>
    <w:rsid w:val="002814A0"/>
    <w:rsid w:val="00283AD6"/>
    <w:rsid w:val="0029284B"/>
    <w:rsid w:val="002A17A4"/>
    <w:rsid w:val="002A5B13"/>
    <w:rsid w:val="002B0291"/>
    <w:rsid w:val="002B07FF"/>
    <w:rsid w:val="002B2E40"/>
    <w:rsid w:val="002B5A3A"/>
    <w:rsid w:val="002B7587"/>
    <w:rsid w:val="002D31A9"/>
    <w:rsid w:val="002D6FB4"/>
    <w:rsid w:val="002E7786"/>
    <w:rsid w:val="002F09F5"/>
    <w:rsid w:val="002F2E86"/>
    <w:rsid w:val="002F65AE"/>
    <w:rsid w:val="002F7683"/>
    <w:rsid w:val="00301F03"/>
    <w:rsid w:val="00303075"/>
    <w:rsid w:val="003050CC"/>
    <w:rsid w:val="003128B1"/>
    <w:rsid w:val="00312FD4"/>
    <w:rsid w:val="00330063"/>
    <w:rsid w:val="00330CC0"/>
    <w:rsid w:val="003458D0"/>
    <w:rsid w:val="00350E98"/>
    <w:rsid w:val="003706B6"/>
    <w:rsid w:val="0038085D"/>
    <w:rsid w:val="00385DB0"/>
    <w:rsid w:val="00387AA7"/>
    <w:rsid w:val="00392709"/>
    <w:rsid w:val="003C0920"/>
    <w:rsid w:val="003C22BE"/>
    <w:rsid w:val="003C7509"/>
    <w:rsid w:val="003D58EA"/>
    <w:rsid w:val="003E294C"/>
    <w:rsid w:val="003E574F"/>
    <w:rsid w:val="003F3491"/>
    <w:rsid w:val="003F41A3"/>
    <w:rsid w:val="003F7281"/>
    <w:rsid w:val="00404D87"/>
    <w:rsid w:val="004063F7"/>
    <w:rsid w:val="004146F7"/>
    <w:rsid w:val="00430B9F"/>
    <w:rsid w:val="00431D58"/>
    <w:rsid w:val="00440889"/>
    <w:rsid w:val="00444EA0"/>
    <w:rsid w:val="0045597D"/>
    <w:rsid w:val="00467B47"/>
    <w:rsid w:val="004707CA"/>
    <w:rsid w:val="004761CF"/>
    <w:rsid w:val="00482177"/>
    <w:rsid w:val="0048421A"/>
    <w:rsid w:val="00491D43"/>
    <w:rsid w:val="004A5755"/>
    <w:rsid w:val="004A6A56"/>
    <w:rsid w:val="004B3919"/>
    <w:rsid w:val="004C24FE"/>
    <w:rsid w:val="004C6C31"/>
    <w:rsid w:val="004F2FF1"/>
    <w:rsid w:val="00503847"/>
    <w:rsid w:val="00515116"/>
    <w:rsid w:val="00521E03"/>
    <w:rsid w:val="005244B7"/>
    <w:rsid w:val="0052782B"/>
    <w:rsid w:val="0053293F"/>
    <w:rsid w:val="00542653"/>
    <w:rsid w:val="00546BFF"/>
    <w:rsid w:val="00556FEE"/>
    <w:rsid w:val="005642E0"/>
    <w:rsid w:val="00566833"/>
    <w:rsid w:val="00580DCF"/>
    <w:rsid w:val="00583BAF"/>
    <w:rsid w:val="00585082"/>
    <w:rsid w:val="005866A3"/>
    <w:rsid w:val="005866D3"/>
    <w:rsid w:val="00587FD3"/>
    <w:rsid w:val="00591BE0"/>
    <w:rsid w:val="00592155"/>
    <w:rsid w:val="005A6CEA"/>
    <w:rsid w:val="005C0030"/>
    <w:rsid w:val="005C2540"/>
    <w:rsid w:val="005D6139"/>
    <w:rsid w:val="005F0CF4"/>
    <w:rsid w:val="005F1E22"/>
    <w:rsid w:val="00600BF6"/>
    <w:rsid w:val="006031C2"/>
    <w:rsid w:val="006131D8"/>
    <w:rsid w:val="0062082C"/>
    <w:rsid w:val="00623733"/>
    <w:rsid w:val="00624AF2"/>
    <w:rsid w:val="006257FB"/>
    <w:rsid w:val="00630DFD"/>
    <w:rsid w:val="00631153"/>
    <w:rsid w:val="0063216D"/>
    <w:rsid w:val="00650120"/>
    <w:rsid w:val="00655854"/>
    <w:rsid w:val="00666182"/>
    <w:rsid w:val="00692328"/>
    <w:rsid w:val="00692AA3"/>
    <w:rsid w:val="00697E05"/>
    <w:rsid w:val="00697E4A"/>
    <w:rsid w:val="006A33CC"/>
    <w:rsid w:val="006A4579"/>
    <w:rsid w:val="006A4C32"/>
    <w:rsid w:val="006B4028"/>
    <w:rsid w:val="0070097B"/>
    <w:rsid w:val="00701C85"/>
    <w:rsid w:val="00707BB1"/>
    <w:rsid w:val="00720BEA"/>
    <w:rsid w:val="00721AE9"/>
    <w:rsid w:val="00726919"/>
    <w:rsid w:val="00727754"/>
    <w:rsid w:val="0073338A"/>
    <w:rsid w:val="007362C5"/>
    <w:rsid w:val="0074020D"/>
    <w:rsid w:val="0074437D"/>
    <w:rsid w:val="00744B3E"/>
    <w:rsid w:val="00757787"/>
    <w:rsid w:val="00766D68"/>
    <w:rsid w:val="00766F7D"/>
    <w:rsid w:val="00770BD8"/>
    <w:rsid w:val="007724F2"/>
    <w:rsid w:val="00784591"/>
    <w:rsid w:val="00796F7C"/>
    <w:rsid w:val="007A0E92"/>
    <w:rsid w:val="007A2007"/>
    <w:rsid w:val="007A2DE5"/>
    <w:rsid w:val="007A5D47"/>
    <w:rsid w:val="007D21DF"/>
    <w:rsid w:val="007D34AB"/>
    <w:rsid w:val="007E31F9"/>
    <w:rsid w:val="007E3C74"/>
    <w:rsid w:val="007E3FB0"/>
    <w:rsid w:val="007E74CE"/>
    <w:rsid w:val="007F56D5"/>
    <w:rsid w:val="007F5DDF"/>
    <w:rsid w:val="00802C9F"/>
    <w:rsid w:val="0080485C"/>
    <w:rsid w:val="00810878"/>
    <w:rsid w:val="008236E6"/>
    <w:rsid w:val="00834D72"/>
    <w:rsid w:val="0083559F"/>
    <w:rsid w:val="00841B48"/>
    <w:rsid w:val="008447C7"/>
    <w:rsid w:val="0084708D"/>
    <w:rsid w:val="0085686F"/>
    <w:rsid w:val="00857650"/>
    <w:rsid w:val="00863DF7"/>
    <w:rsid w:val="00886FC8"/>
    <w:rsid w:val="00887D5D"/>
    <w:rsid w:val="008932B1"/>
    <w:rsid w:val="008A157C"/>
    <w:rsid w:val="008A2666"/>
    <w:rsid w:val="008B07BB"/>
    <w:rsid w:val="008B33FB"/>
    <w:rsid w:val="008B3B40"/>
    <w:rsid w:val="008B45EF"/>
    <w:rsid w:val="008C2290"/>
    <w:rsid w:val="008D0B39"/>
    <w:rsid w:val="008F4188"/>
    <w:rsid w:val="008F6496"/>
    <w:rsid w:val="00903E2E"/>
    <w:rsid w:val="00913B10"/>
    <w:rsid w:val="00923FCB"/>
    <w:rsid w:val="009370BA"/>
    <w:rsid w:val="009476AF"/>
    <w:rsid w:val="00955857"/>
    <w:rsid w:val="00965534"/>
    <w:rsid w:val="00971824"/>
    <w:rsid w:val="00972127"/>
    <w:rsid w:val="009805C4"/>
    <w:rsid w:val="009810C0"/>
    <w:rsid w:val="009820FE"/>
    <w:rsid w:val="00993FE4"/>
    <w:rsid w:val="009A4921"/>
    <w:rsid w:val="009A4D95"/>
    <w:rsid w:val="009A7C67"/>
    <w:rsid w:val="009B1FB9"/>
    <w:rsid w:val="009B3000"/>
    <w:rsid w:val="009C0B5A"/>
    <w:rsid w:val="009C6BE8"/>
    <w:rsid w:val="009D14D8"/>
    <w:rsid w:val="009D4543"/>
    <w:rsid w:val="009E661C"/>
    <w:rsid w:val="009F5A99"/>
    <w:rsid w:val="00A04CF0"/>
    <w:rsid w:val="00A147C4"/>
    <w:rsid w:val="00A25592"/>
    <w:rsid w:val="00A32327"/>
    <w:rsid w:val="00A32FB6"/>
    <w:rsid w:val="00A432BC"/>
    <w:rsid w:val="00A45E2F"/>
    <w:rsid w:val="00A5626D"/>
    <w:rsid w:val="00A737A9"/>
    <w:rsid w:val="00A80763"/>
    <w:rsid w:val="00A906C8"/>
    <w:rsid w:val="00A9118F"/>
    <w:rsid w:val="00A97D77"/>
    <w:rsid w:val="00AA203B"/>
    <w:rsid w:val="00AA57D5"/>
    <w:rsid w:val="00AB236D"/>
    <w:rsid w:val="00AC3843"/>
    <w:rsid w:val="00AD3604"/>
    <w:rsid w:val="00AD5EC4"/>
    <w:rsid w:val="00AE00A5"/>
    <w:rsid w:val="00AE37C8"/>
    <w:rsid w:val="00AE6208"/>
    <w:rsid w:val="00AE7E17"/>
    <w:rsid w:val="00AF5D0E"/>
    <w:rsid w:val="00B00FC4"/>
    <w:rsid w:val="00B0350D"/>
    <w:rsid w:val="00B10317"/>
    <w:rsid w:val="00B279E6"/>
    <w:rsid w:val="00B374D3"/>
    <w:rsid w:val="00B37C52"/>
    <w:rsid w:val="00B448AB"/>
    <w:rsid w:val="00B51001"/>
    <w:rsid w:val="00B52920"/>
    <w:rsid w:val="00B546AD"/>
    <w:rsid w:val="00B55B4F"/>
    <w:rsid w:val="00B578B5"/>
    <w:rsid w:val="00B62738"/>
    <w:rsid w:val="00B7122E"/>
    <w:rsid w:val="00B74DA0"/>
    <w:rsid w:val="00B75970"/>
    <w:rsid w:val="00B77DDE"/>
    <w:rsid w:val="00B802C3"/>
    <w:rsid w:val="00B837FA"/>
    <w:rsid w:val="00B86B2D"/>
    <w:rsid w:val="00B91583"/>
    <w:rsid w:val="00B96E52"/>
    <w:rsid w:val="00BA0FBE"/>
    <w:rsid w:val="00BB0278"/>
    <w:rsid w:val="00BB12B6"/>
    <w:rsid w:val="00BB1814"/>
    <w:rsid w:val="00BC2D69"/>
    <w:rsid w:val="00BD46BD"/>
    <w:rsid w:val="00BD5052"/>
    <w:rsid w:val="00BD5EAA"/>
    <w:rsid w:val="00BE34E2"/>
    <w:rsid w:val="00BF76E6"/>
    <w:rsid w:val="00BF7F01"/>
    <w:rsid w:val="00C109CF"/>
    <w:rsid w:val="00C20D7C"/>
    <w:rsid w:val="00C335DA"/>
    <w:rsid w:val="00C40887"/>
    <w:rsid w:val="00C41011"/>
    <w:rsid w:val="00C45AA9"/>
    <w:rsid w:val="00C45CC7"/>
    <w:rsid w:val="00C4657C"/>
    <w:rsid w:val="00C47E23"/>
    <w:rsid w:val="00C631CF"/>
    <w:rsid w:val="00C67240"/>
    <w:rsid w:val="00C67BA6"/>
    <w:rsid w:val="00C904B1"/>
    <w:rsid w:val="00C9323E"/>
    <w:rsid w:val="00C94258"/>
    <w:rsid w:val="00C95EBB"/>
    <w:rsid w:val="00CB254D"/>
    <w:rsid w:val="00CC6119"/>
    <w:rsid w:val="00CD5866"/>
    <w:rsid w:val="00CD715A"/>
    <w:rsid w:val="00CF60DC"/>
    <w:rsid w:val="00CF7BE6"/>
    <w:rsid w:val="00D055FA"/>
    <w:rsid w:val="00D14507"/>
    <w:rsid w:val="00D214DB"/>
    <w:rsid w:val="00D242E5"/>
    <w:rsid w:val="00D269C1"/>
    <w:rsid w:val="00D31205"/>
    <w:rsid w:val="00D32033"/>
    <w:rsid w:val="00D35859"/>
    <w:rsid w:val="00D36E30"/>
    <w:rsid w:val="00D3712A"/>
    <w:rsid w:val="00D37A13"/>
    <w:rsid w:val="00D40089"/>
    <w:rsid w:val="00D47C21"/>
    <w:rsid w:val="00D51803"/>
    <w:rsid w:val="00D51CDD"/>
    <w:rsid w:val="00D62CCA"/>
    <w:rsid w:val="00D62F8E"/>
    <w:rsid w:val="00D9190C"/>
    <w:rsid w:val="00D95104"/>
    <w:rsid w:val="00DA769C"/>
    <w:rsid w:val="00DB49AE"/>
    <w:rsid w:val="00DB6504"/>
    <w:rsid w:val="00DC0C6E"/>
    <w:rsid w:val="00DC22FF"/>
    <w:rsid w:val="00DC5FB4"/>
    <w:rsid w:val="00DD0D93"/>
    <w:rsid w:val="00DE0A57"/>
    <w:rsid w:val="00DE0E48"/>
    <w:rsid w:val="00DE4AAB"/>
    <w:rsid w:val="00DF2135"/>
    <w:rsid w:val="00E009B7"/>
    <w:rsid w:val="00E06DBE"/>
    <w:rsid w:val="00E13E9D"/>
    <w:rsid w:val="00E21595"/>
    <w:rsid w:val="00E27C01"/>
    <w:rsid w:val="00E45286"/>
    <w:rsid w:val="00E45806"/>
    <w:rsid w:val="00E51479"/>
    <w:rsid w:val="00E54973"/>
    <w:rsid w:val="00E56C45"/>
    <w:rsid w:val="00E71C86"/>
    <w:rsid w:val="00E74FF7"/>
    <w:rsid w:val="00E907E5"/>
    <w:rsid w:val="00E927A1"/>
    <w:rsid w:val="00E9686B"/>
    <w:rsid w:val="00EA1372"/>
    <w:rsid w:val="00EA5CA4"/>
    <w:rsid w:val="00EA76A7"/>
    <w:rsid w:val="00EB7C2F"/>
    <w:rsid w:val="00EC1831"/>
    <w:rsid w:val="00EC6D21"/>
    <w:rsid w:val="00EC7767"/>
    <w:rsid w:val="00EC7833"/>
    <w:rsid w:val="00ED5406"/>
    <w:rsid w:val="00ED69C5"/>
    <w:rsid w:val="00EE0CB7"/>
    <w:rsid w:val="00EE6960"/>
    <w:rsid w:val="00EF2937"/>
    <w:rsid w:val="00EF406B"/>
    <w:rsid w:val="00EF5DCA"/>
    <w:rsid w:val="00F061BE"/>
    <w:rsid w:val="00F104BF"/>
    <w:rsid w:val="00F10A84"/>
    <w:rsid w:val="00F1256F"/>
    <w:rsid w:val="00F259A7"/>
    <w:rsid w:val="00F33335"/>
    <w:rsid w:val="00F33695"/>
    <w:rsid w:val="00F36315"/>
    <w:rsid w:val="00F57C16"/>
    <w:rsid w:val="00F623FD"/>
    <w:rsid w:val="00F63139"/>
    <w:rsid w:val="00F7460D"/>
    <w:rsid w:val="00F75738"/>
    <w:rsid w:val="00F863DB"/>
    <w:rsid w:val="00F86829"/>
    <w:rsid w:val="00F94218"/>
    <w:rsid w:val="00FA271D"/>
    <w:rsid w:val="00FB514A"/>
    <w:rsid w:val="00FC05AA"/>
    <w:rsid w:val="00FE30C0"/>
    <w:rsid w:val="00FE5998"/>
    <w:rsid w:val="00FF1C92"/>
    <w:rsid w:val="00FF1EEA"/>
    <w:rsid w:val="00FF3242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2B4C"/>
  <w15:docId w15:val="{B8C18525-99FB-427E-863D-75096CE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FD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061BE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2FD4"/>
    <w:rPr>
      <w:u w:val="single"/>
    </w:rPr>
  </w:style>
  <w:style w:type="table" w:customStyle="1" w:styleId="TableNormal">
    <w:name w:val="Table Normal"/>
    <w:rsid w:val="00312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12F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312FD4"/>
    <w:pPr>
      <w:numPr>
        <w:numId w:val="1"/>
      </w:numPr>
    </w:pPr>
  </w:style>
  <w:style w:type="character" w:customStyle="1" w:styleId="dn">
    <w:name w:val="Žádný"/>
    <w:rsid w:val="00312FD4"/>
  </w:style>
  <w:style w:type="character" w:customStyle="1" w:styleId="Hyperlink0">
    <w:name w:val="Hyperlink.0"/>
    <w:basedOn w:val="dn"/>
    <w:rsid w:val="00312FD4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rsid w:val="00312FD4"/>
    <w:pPr>
      <w:numPr>
        <w:numId w:val="4"/>
      </w:numPr>
    </w:pPr>
  </w:style>
  <w:style w:type="paragraph" w:styleId="Odstavecseseznamem">
    <w:name w:val="List Paragraph"/>
    <w:rsid w:val="00312FD4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rsid w:val="00312FD4"/>
    <w:pPr>
      <w:numPr>
        <w:numId w:val="6"/>
      </w:numPr>
    </w:pPr>
  </w:style>
  <w:style w:type="numbering" w:customStyle="1" w:styleId="Importovanstyl4">
    <w:name w:val="Importovaný styl 4"/>
    <w:rsid w:val="00312FD4"/>
    <w:pPr>
      <w:numPr>
        <w:numId w:val="8"/>
      </w:numPr>
    </w:pPr>
  </w:style>
  <w:style w:type="numbering" w:customStyle="1" w:styleId="Importovanstyl5">
    <w:name w:val="Importovaný styl 5"/>
    <w:rsid w:val="00312FD4"/>
    <w:pPr>
      <w:numPr>
        <w:numId w:val="10"/>
      </w:numPr>
    </w:pPr>
  </w:style>
  <w:style w:type="numbering" w:customStyle="1" w:styleId="Importovanstyl6">
    <w:name w:val="Importovaný styl 6"/>
    <w:rsid w:val="00312FD4"/>
    <w:pPr>
      <w:numPr>
        <w:numId w:val="13"/>
      </w:numPr>
    </w:pPr>
  </w:style>
  <w:style w:type="numbering" w:customStyle="1" w:styleId="Importovanstyl8">
    <w:name w:val="Importovaný styl 8"/>
    <w:rsid w:val="00312FD4"/>
    <w:pPr>
      <w:numPr>
        <w:numId w:val="16"/>
      </w:numPr>
    </w:pPr>
  </w:style>
  <w:style w:type="paragraph" w:customStyle="1" w:styleId="Vchoz">
    <w:name w:val="Výchozí"/>
    <w:rsid w:val="00312FD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9">
    <w:name w:val="Importovaný styl 9"/>
    <w:rsid w:val="00312FD4"/>
    <w:pPr>
      <w:numPr>
        <w:numId w:val="19"/>
      </w:numPr>
    </w:pPr>
  </w:style>
  <w:style w:type="paragraph" w:styleId="Zkladntext2">
    <w:name w:val="Body Text 2"/>
    <w:link w:val="Zkladntext2Char"/>
    <w:rsid w:val="00701C85"/>
    <w:pPr>
      <w:jc w:val="both"/>
    </w:pPr>
    <w:rPr>
      <w:rFonts w:cs="Arial Unicode MS"/>
      <w:i/>
      <w:iCs/>
      <w:color w:val="000000"/>
      <w:sz w:val="10"/>
      <w:szCs w:val="10"/>
      <w:u w:color="000000"/>
    </w:rPr>
  </w:style>
  <w:style w:type="character" w:customStyle="1" w:styleId="Zkladntext2Char">
    <w:name w:val="Základní text 2 Char"/>
    <w:basedOn w:val="Standardnpsmoodstavce"/>
    <w:link w:val="Zkladntext2"/>
    <w:rsid w:val="00701C85"/>
    <w:rPr>
      <w:rFonts w:cs="Arial Unicode MS"/>
      <w:i/>
      <w:iCs/>
      <w:color w:val="000000"/>
      <w:sz w:val="10"/>
      <w:szCs w:val="10"/>
      <w:u w:color="000000"/>
    </w:rPr>
  </w:style>
  <w:style w:type="paragraph" w:styleId="Zkladntext">
    <w:name w:val="Body Text"/>
    <w:basedOn w:val="Normln"/>
    <w:link w:val="ZkladntextChar"/>
    <w:uiPriority w:val="99"/>
    <w:unhideWhenUsed/>
    <w:rsid w:val="00701C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01C85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F061BE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1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249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1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eastAsia="Calibri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120"/>
    <w:rPr>
      <w:rFonts w:ascii="Calibri" w:eastAsia="Calibri" w:hAnsi="Calibri" w:cs="Arial Unicode MS"/>
      <w:color w:val="000000"/>
      <w:u w:color="000000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20"/>
    <w:rPr>
      <w:rFonts w:ascii="Tahoma" w:hAnsi="Tahoma" w:cs="Tahoma"/>
      <w:color w:val="000000"/>
      <w:sz w:val="16"/>
      <w:szCs w:val="16"/>
      <w:u w:color="000000"/>
    </w:rPr>
  </w:style>
  <w:style w:type="character" w:styleId="Siln">
    <w:name w:val="Strong"/>
    <w:basedOn w:val="Standardnpsmoodstavce"/>
    <w:uiPriority w:val="22"/>
    <w:qFormat/>
    <w:rsid w:val="00350E98"/>
    <w:rPr>
      <w:b/>
      <w:bCs/>
    </w:rPr>
  </w:style>
  <w:style w:type="character" w:styleId="Zdraznn">
    <w:name w:val="Emphasis"/>
    <w:basedOn w:val="Standardnpsmoodstavce"/>
    <w:uiPriority w:val="20"/>
    <w:qFormat/>
    <w:rsid w:val="00350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zervace@posluvmlyn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41C4E70123249BD8CF3FD66C811E0" ma:contentTypeVersion="12" ma:contentTypeDescription="Vytvoří nový dokument" ma:contentTypeScope="" ma:versionID="728416aa591d9d67cde744c19611e55f">
  <xsd:schema xmlns:xsd="http://www.w3.org/2001/XMLSchema" xmlns:xs="http://www.w3.org/2001/XMLSchema" xmlns:p="http://schemas.microsoft.com/office/2006/metadata/properties" xmlns:ns3="bf87c76b-6eab-4a74-bdb3-a61dc99c27dc" xmlns:ns4="757ab98f-f244-4013-af27-6bafeb30df9f" targetNamespace="http://schemas.microsoft.com/office/2006/metadata/properties" ma:root="true" ma:fieldsID="9c9ebbed34f8a88bd2f5bbd9df7cacd4" ns3:_="" ns4:_="">
    <xsd:import namespace="bf87c76b-6eab-4a74-bdb3-a61dc99c27dc"/>
    <xsd:import namespace="757ab98f-f244-4013-af27-6bafeb30d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c76b-6eab-4a74-bdb3-a61dc99c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b98f-f244-4013-af27-6bafeb30d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A451-1545-4ADF-BA7A-AB1F316B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7c76b-6eab-4a74-bdb3-a61dc99c27dc"/>
    <ds:schemaRef ds:uri="757ab98f-f244-4013-af27-6bafeb30d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A8719-7D23-41EC-BBEE-C0F91B951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8B90E-C136-4438-A8CD-5CEE434CD42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57ab98f-f244-4013-af27-6bafeb30df9f"/>
    <ds:schemaRef ds:uri="http://schemas.openxmlformats.org/package/2006/metadata/core-properties"/>
    <ds:schemaRef ds:uri="bf87c76b-6eab-4a74-bdb3-a61dc99c27dc"/>
  </ds:schemaRefs>
</ds:datastoreItem>
</file>

<file path=customXml/itemProps4.xml><?xml version="1.0" encoding="utf-8"?>
<ds:datastoreItem xmlns:ds="http://schemas.openxmlformats.org/officeDocument/2006/customXml" ds:itemID="{909AD3A8-E5E7-4C16-8229-8E2F376A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4236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Martina Šnajdrová</cp:lastModifiedBy>
  <cp:revision>3</cp:revision>
  <cp:lastPrinted>2023-11-06T12:28:00Z</cp:lastPrinted>
  <dcterms:created xsi:type="dcterms:W3CDTF">2023-12-01T06:36:00Z</dcterms:created>
  <dcterms:modified xsi:type="dcterms:W3CDTF">2023-12-01T06:43:00Z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0x01010018841C4E70123249BD8CF3FD66C811E0</vt:lpwstr>
  </property>
</Properties>
</file>