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55" w:rsidRPr="007B4DB6" w:rsidRDefault="006913C6" w:rsidP="007B4DB6">
      <w:pPr>
        <w:spacing w:line="240" w:lineRule="auto"/>
        <w:jc w:val="center"/>
        <w:rPr>
          <w:rFonts w:ascii="Arial" w:hAnsi="Arial" w:cs="Arial"/>
          <w:b/>
          <w:sz w:val="36"/>
          <w:szCs w:val="36"/>
        </w:rPr>
      </w:pPr>
      <w:bookmarkStart w:id="0" w:name="_GoBack"/>
      <w:bookmarkEnd w:id="0"/>
      <w:r>
        <w:rPr>
          <w:rFonts w:ascii="Arial" w:hAnsi="Arial" w:cs="Arial"/>
          <w:b/>
          <w:sz w:val="36"/>
          <w:szCs w:val="36"/>
        </w:rPr>
        <w:t>Příloha č. 1</w:t>
      </w:r>
      <w:r w:rsidR="00BF67D4">
        <w:rPr>
          <w:rFonts w:ascii="Arial" w:hAnsi="Arial" w:cs="Arial"/>
          <w:b/>
          <w:sz w:val="36"/>
          <w:szCs w:val="36"/>
        </w:rPr>
        <w:t>4</w:t>
      </w:r>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Pravidla pro přijímání a poskytování darů a pohoštění</w:t>
      </w:r>
    </w:p>
    <w:p w:rsidR="00BF67D4" w:rsidRPr="00977F86" w:rsidRDefault="00BF67D4" w:rsidP="00BF67D4">
      <w:pPr>
        <w:spacing w:before="240"/>
        <w:jc w:val="both"/>
        <w:rPr>
          <w:b/>
        </w:rPr>
      </w:pPr>
      <w:r>
        <w:rPr>
          <w:b/>
        </w:rPr>
        <w:t xml:space="preserve">Tato pravidla jsou součástí Compliance programu podniku Česká pošta, s.p. (dále jen „podnik“ nebo „ČP“) a navazují na Rezortní interní protikorupční program Ministerstva vnitra ČR. </w:t>
      </w:r>
    </w:p>
    <w:p w:rsidR="00BF67D4" w:rsidRPr="000A2C58" w:rsidRDefault="00BF67D4" w:rsidP="00BF67D4">
      <w:pPr>
        <w:spacing w:before="240"/>
        <w:jc w:val="both"/>
        <w:rPr>
          <w:b/>
        </w:rPr>
      </w:pPr>
      <w:r w:rsidRPr="000A2C58">
        <w:rPr>
          <w:b/>
        </w:rPr>
        <w:t>1. Obecné principy pro přijímání a poskytování darů a pohoštění</w:t>
      </w:r>
    </w:p>
    <w:p w:rsidR="00BF67D4" w:rsidRDefault="00BF67D4" w:rsidP="00BF67D4">
      <w:pPr>
        <w:jc w:val="both"/>
      </w:pPr>
      <w:r>
        <w:t>Zaměstnanci nesmí: (i) dávat a přijímat dary (ii)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BF67D4">
      <w:pPr>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BF67D4">
      <w:pPr>
        <w:jc w:val="both"/>
      </w:pPr>
      <w:r>
        <w:t>Zcela zakázáno je poskytování/přijímání darů v penězích (v hotovostní i bezhotovostní formě) či v podobě jiných finančních instrumentů.</w:t>
      </w:r>
    </w:p>
    <w:p w:rsidR="00BF67D4" w:rsidRPr="00C54F0D" w:rsidRDefault="00BF67D4" w:rsidP="00BF67D4">
      <w:pPr>
        <w:jc w:val="both"/>
      </w:pPr>
      <w:r w:rsidRPr="00C54F0D">
        <w:t xml:space="preserve">Dary a pohoštění je možné akceptovat nebo nabídnout pouze v průběhu běžných obchodních </w:t>
      </w:r>
      <w:r>
        <w:t xml:space="preserve">či jiných oficiálních </w:t>
      </w:r>
      <w:r w:rsidRPr="00C54F0D">
        <w:t>vztahů a jen v odůvodněných případech, je-li to v nejlepším zájmu ČP. Vždy se musí jednat o takové dary a pohoštění, které může příjemce dárci bez problémů oplatit.</w:t>
      </w:r>
    </w:p>
    <w:p w:rsidR="00BF67D4" w:rsidRPr="00C54F0D" w:rsidRDefault="00BF67D4" w:rsidP="00BF67D4">
      <w:pPr>
        <w:spacing w:after="120"/>
        <w:jc w:val="both"/>
      </w:pPr>
      <w:r w:rsidRPr="00C54F0D">
        <w:t>Dar (obdobně toto platí i pro pohoštění) lze přijmout/poskytnout pouze tehdy, jsou-li kumulativně naplněna následující kritéria:</w:t>
      </w:r>
    </w:p>
    <w:p w:rsidR="00BF67D4" w:rsidRPr="00C54F0D" w:rsidRDefault="00BF67D4" w:rsidP="00BF67D4">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BF67D4">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BF67D4">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BF67D4">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BF67D4">
      <w:pPr>
        <w:jc w:val="both"/>
      </w:pPr>
      <w:r>
        <w:t>Hodnotou daru/pohoštění se rozumí její vyjádření v tržních cenách (včetně DPH). Zaměstnanec ČP posuzuje hodnotu daru laickým odhadem, v případě pochybností o hodnotě daru se obrátí na svého nadřízeného nebo na odbor compliance a regulace. Zaměstnanec odpovídá za to, že jím provedený odhad hodnoty přijatého daru/pohoštění nebude ve zjevném rozporu s tržní hodnotou daru/pohoštění.</w:t>
      </w:r>
    </w:p>
    <w:p w:rsidR="00BF67D4" w:rsidRPr="00C54F0D" w:rsidRDefault="00BF67D4" w:rsidP="00BF67D4">
      <w:pPr>
        <w:jc w:val="both"/>
      </w:pPr>
    </w:p>
    <w:p w:rsidR="00BF67D4" w:rsidRPr="00C54F0D" w:rsidRDefault="00BF67D4" w:rsidP="00BF67D4">
      <w:pPr>
        <w:jc w:val="both"/>
        <w:rPr>
          <w:b/>
        </w:rPr>
      </w:pPr>
      <w:r w:rsidRPr="00C54F0D">
        <w:rPr>
          <w:b/>
        </w:rPr>
        <w:t>Pravidla a postupy při přijímání darů</w:t>
      </w:r>
    </w:p>
    <w:p w:rsidR="00BF67D4" w:rsidRPr="00C54F0D" w:rsidRDefault="00BF67D4" w:rsidP="00BF67D4">
      <w:pPr>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BF67D4">
      <w:pPr>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BF67D4">
      <w:pPr>
        <w:jc w:val="both"/>
      </w:pPr>
      <w:r>
        <w:t xml:space="preserve">Pokud hodnota nabízeného daru zjevně přesahuje výše stanovený stropní limit, zaměstnanec jeho přijetí odmítne s poukázáním na politiku ČP v této oblasti. V případě, že dar není možné odmítnout, protože by jeho </w:t>
      </w:r>
      <w:r>
        <w:lastRenderedPageBreak/>
        <w:t>nepřijetí 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compliance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BF67D4">
      <w:pPr>
        <w:jc w:val="both"/>
      </w:pPr>
      <w:r>
        <w:t>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compliance a regulace, stejně jako samotné případné doručení daru na tuto adresu.</w:t>
      </w:r>
    </w:p>
    <w:p w:rsidR="00BF67D4" w:rsidRPr="00037AAF" w:rsidRDefault="00BF67D4" w:rsidP="00BF67D4">
      <w:pPr>
        <w:spacing w:before="240"/>
        <w:jc w:val="both"/>
        <w:rPr>
          <w:b/>
        </w:rPr>
      </w:pPr>
      <w:r w:rsidRPr="00037AAF">
        <w:rPr>
          <w:b/>
        </w:rPr>
        <w:t>Pravidla a postupy při nabízení darů</w:t>
      </w:r>
    </w:p>
    <w:p w:rsidR="00BF67D4" w:rsidRDefault="00BF67D4" w:rsidP="00BF67D4">
      <w:pPr>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BF67D4">
      <w:pPr>
        <w:jc w:val="both"/>
      </w:pPr>
      <w:r>
        <w:t>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compliance a regulace nebo odbor interní audit a řízení rizik. Minimální náležitosti evidence představují datum předání, jméno a funkce zaměstnance ČP předávajícího dar, jméno/název obdarovaného, popis daru, hodnota daru; odbor compliance a regulace je oprávněn upřesnit náležitosti této evidence.</w:t>
      </w:r>
    </w:p>
    <w:p w:rsidR="00BF67D4" w:rsidRPr="00271B79" w:rsidRDefault="00BF67D4" w:rsidP="00BF67D4">
      <w:pPr>
        <w:jc w:val="both"/>
        <w:rPr>
          <w:b/>
        </w:rPr>
      </w:pPr>
      <w:r w:rsidRPr="00271B79">
        <w:rPr>
          <w:b/>
        </w:rPr>
        <w:t xml:space="preserve">Pravidla pro přijímání pohoštění (včetně účasti na společenských a dalších akcích) </w:t>
      </w:r>
    </w:p>
    <w:p w:rsidR="00BF67D4" w:rsidRDefault="00BF67D4" w:rsidP="00BF67D4">
      <w:pPr>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BF67D4">
      <w:pPr>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BF67D4" w:rsidRDefault="00BF67D4" w:rsidP="00BF67D4">
      <w:pPr>
        <w:jc w:val="both"/>
      </w:pPr>
      <w:r>
        <w:t xml:space="preserve">Pokud </w:t>
      </w:r>
      <w:r w:rsidRPr="00AF213E">
        <w:t xml:space="preserve">pozvání na společenskou a další akci </w:t>
      </w:r>
      <w:r w:rsidRPr="0091564E">
        <w:rPr>
          <w:u w:val="single"/>
        </w:rPr>
        <w:t>nesplňuje výše uvedené parametry</w:t>
      </w:r>
      <w:r>
        <w:t>,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compliance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BF67D4">
      <w:pPr>
        <w:jc w:val="both"/>
        <w:rPr>
          <w:b/>
        </w:rPr>
      </w:pPr>
    </w:p>
    <w:p w:rsidR="00BF67D4" w:rsidRDefault="00BF67D4" w:rsidP="00BF67D4">
      <w:pPr>
        <w:jc w:val="both"/>
        <w:rPr>
          <w:b/>
        </w:rPr>
      </w:pPr>
      <w:r w:rsidRPr="00323A17">
        <w:rPr>
          <w:b/>
        </w:rPr>
        <w:t>Pravidla pro nabízení pohoštění (včetně účasti na společenských a dalších akcích pořádaných ČP)</w:t>
      </w:r>
    </w:p>
    <w:p w:rsidR="00BF67D4" w:rsidRDefault="00BF67D4" w:rsidP="00BF67D4">
      <w:pPr>
        <w:jc w:val="both"/>
      </w:pPr>
      <w:r>
        <w:t>Zaměstnanci ČP nesmí nabízet ani slibovat pozvání na pohoštění (nebo na společenské a další akce pořádané ČP) za účelem získání neoprávněné výhody či ovlivnění oficiálního jednání.</w:t>
      </w:r>
    </w:p>
    <w:p w:rsidR="00BF67D4" w:rsidRPr="00323A17" w:rsidRDefault="00BF67D4" w:rsidP="00BF67D4">
      <w:pPr>
        <w:jc w:val="both"/>
      </w:pPr>
    </w:p>
    <w:p w:rsidR="00D32D5C" w:rsidRPr="00093824" w:rsidRDefault="00D32D5C" w:rsidP="00BF67D4">
      <w:pPr>
        <w:jc w:val="both"/>
        <w:rPr>
          <w:i/>
          <w:iCs/>
        </w:rPr>
      </w:pPr>
    </w:p>
    <w:sectPr w:rsidR="00D32D5C" w:rsidRPr="0009382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A7B" w:rsidRDefault="00457A7B" w:rsidP="00E26E3A">
      <w:pPr>
        <w:spacing w:line="240" w:lineRule="auto"/>
      </w:pPr>
      <w:r>
        <w:separator/>
      </w:r>
    </w:p>
  </w:endnote>
  <w:endnote w:type="continuationSeparator" w:id="0">
    <w:p w:rsidR="00457A7B" w:rsidRDefault="00457A7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8C02E4">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8C02E4">
      <w:rPr>
        <w:noProof/>
      </w:rPr>
      <w:t>2</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A7B" w:rsidRDefault="00457A7B" w:rsidP="00E26E3A">
      <w:pPr>
        <w:spacing w:line="240" w:lineRule="auto"/>
      </w:pPr>
      <w:r>
        <w:separator/>
      </w:r>
    </w:p>
  </w:footnote>
  <w:footnote w:type="continuationSeparator" w:id="0">
    <w:p w:rsidR="00457A7B" w:rsidRDefault="00457A7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BF67D4" w:rsidRDefault="006C4689" w:rsidP="005426B5">
    <w:pPr>
      <w:pStyle w:val="Zhlav"/>
      <w:tabs>
        <w:tab w:val="center" w:pos="1707"/>
      </w:tabs>
      <w:spacing w:before="260"/>
      <w:ind w:left="1701"/>
      <w:rPr>
        <w:color w:val="002776"/>
        <w:lang w:val="cs-CZ"/>
      </w:rPr>
    </w:pPr>
    <w:r>
      <w:rPr>
        <w:noProof/>
        <w:lang w:val="cs-CZ" w:eastAsia="cs-CZ"/>
      </w:rPr>
      <w:drawing>
        <wp:anchor distT="0" distB="0" distL="114300" distR="114300" simplePos="0" relativeHeight="251656704" behindDoc="1" locked="0" layoutInCell="1" allowOverlap="1" wp14:anchorId="51BEF3E7" wp14:editId="259FD516">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FBE839B" wp14:editId="4ACBD09D">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080EE1E4" wp14:editId="3DFCACEA">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046655">
      <w:rPr>
        <w:color w:val="002776"/>
      </w:rPr>
      <w:t>Příloha č. 1</w:t>
    </w:r>
    <w:r w:rsidR="00BF67D4">
      <w:rPr>
        <w:color w:val="002776"/>
        <w:lang w:val="cs-CZ"/>
      </w:rPr>
      <w:t>4</w:t>
    </w:r>
    <w:r w:rsidR="0047526B">
      <w:rPr>
        <w:color w:val="002776"/>
        <w:lang w:val="cs-CZ"/>
      </w:rPr>
      <w:t xml:space="preserve">                                                                       </w:t>
    </w:r>
    <w:r w:rsidR="008C02E4">
      <w:rPr>
        <w:color w:val="002776"/>
        <w:lang w:val="cs-CZ"/>
      </w:rPr>
      <w:t xml:space="preserve">     </w:t>
    </w:r>
    <w:r w:rsidR="0047526B">
      <w:rPr>
        <w:color w:val="002776"/>
        <w:lang w:val="cs-CZ"/>
      </w:rPr>
      <w:t xml:space="preserve">partner </w:t>
    </w:r>
    <w:r w:rsidR="008C02E4">
      <w:rPr>
        <w:color w:val="002776"/>
        <w:lang w:val="cs-CZ"/>
      </w:rPr>
      <w:t>–</w:t>
    </w:r>
    <w:r w:rsidR="0047526B">
      <w:rPr>
        <w:color w:val="002776"/>
        <w:lang w:val="cs-CZ"/>
      </w:rPr>
      <w:t xml:space="preserve"> </w:t>
    </w:r>
    <w:r w:rsidR="008C02E4">
      <w:rPr>
        <w:color w:val="002776"/>
        <w:lang w:val="cs-CZ"/>
      </w:rPr>
      <w:t>Velká Kraš</w:t>
    </w:r>
  </w:p>
  <w:p w:rsidR="001F741B" w:rsidRPr="00BF67D4" w:rsidRDefault="00BF67D4" w:rsidP="00D61A25">
    <w:pPr>
      <w:pStyle w:val="Zhlav"/>
      <w:tabs>
        <w:tab w:val="left" w:pos="1701"/>
      </w:tabs>
      <w:ind w:left="1701"/>
      <w:rPr>
        <w:b/>
        <w:color w:val="002776"/>
        <w:lang w:val="cs-CZ"/>
      </w:rPr>
    </w:pPr>
    <w:r>
      <w:rPr>
        <w:b/>
        <w:color w:val="002776"/>
        <w:lang w:val="cs-CZ"/>
      </w:rPr>
      <w:t xml:space="preserve">Pravidla pro přijímání a poskytování darů a pohoštění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57A7B"/>
    <w:rsid w:val="0046701C"/>
    <w:rsid w:val="004701DB"/>
    <w:rsid w:val="00473186"/>
    <w:rsid w:val="0047526B"/>
    <w:rsid w:val="004A378D"/>
    <w:rsid w:val="004A56A7"/>
    <w:rsid w:val="004A6877"/>
    <w:rsid w:val="004A7D57"/>
    <w:rsid w:val="004C7405"/>
    <w:rsid w:val="004D1280"/>
    <w:rsid w:val="004D36DC"/>
    <w:rsid w:val="004E1AFF"/>
    <w:rsid w:val="004E308A"/>
    <w:rsid w:val="004E6BA4"/>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13C6"/>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02E4"/>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3</TotalTime>
  <Pages>2</Pages>
  <Words>1095</Words>
  <Characters>6463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7</cp:revision>
  <cp:lastPrinted>2016-10-06T06:17:00Z</cp:lastPrinted>
  <dcterms:created xsi:type="dcterms:W3CDTF">2016-08-11T06:07:00Z</dcterms:created>
  <dcterms:modified xsi:type="dcterms:W3CDTF">2016-10-06T06:17:00Z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