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1D4FF06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1B037E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1B037E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098A7BF8" w14:textId="121F6C8A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</w:t>
      </w:r>
    </w:p>
    <w:p w14:paraId="20C2829B" w14:textId="211E347C" w:rsidR="00805361" w:rsidRPr="00805361" w:rsidRDefault="001B037E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805361" w:rsidRPr="00805361">
        <w:rPr>
          <w:rFonts w:ascii="Arial" w:eastAsia="Times New Roman" w:hAnsi="Arial" w:cs="Arial"/>
          <w:lang w:eastAsia="cs-CZ"/>
        </w:rPr>
        <w:t>ankovní </w:t>
      </w:r>
      <w:r w:rsidR="00805361" w:rsidRPr="00805361">
        <w:rPr>
          <w:rFonts w:ascii="Arial" w:eastAsia="Times New Roman" w:hAnsi="Arial" w:cs="Arial"/>
          <w:color w:val="000000"/>
          <w:lang w:eastAsia="cs-CZ"/>
        </w:rPr>
        <w:t xml:space="preserve">účet: </w:t>
      </w:r>
      <w:proofErr w:type="spellStart"/>
      <w:r w:rsidR="006A7370">
        <w:rPr>
          <w:rFonts w:ascii="Arial" w:eastAsia="Times New Roman" w:hAnsi="Arial" w:cs="Arial"/>
          <w:color w:val="000000"/>
          <w:lang w:eastAsia="cs-CZ"/>
        </w:rPr>
        <w:t>xxxxxxxxxx</w:t>
      </w:r>
      <w:proofErr w:type="spellEnd"/>
      <w:r w:rsidR="00805361" w:rsidRPr="00805361">
        <w:rPr>
          <w:rFonts w:ascii="Arial" w:eastAsia="Times New Roman" w:hAnsi="Arial" w:cs="Arial"/>
          <w:lang w:eastAsia="cs-CZ"/>
        </w:rPr>
        <w:t>  </w:t>
      </w:r>
    </w:p>
    <w:p w14:paraId="2085FCCA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Pr="00E12618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E12618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E12618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373D1053" w14:textId="72B5B4CF" w:rsidR="00346591" w:rsidRPr="00E12618" w:rsidRDefault="00805361" w:rsidP="005572EA">
      <w:pPr>
        <w:spacing w:after="0" w:line="240" w:lineRule="auto"/>
        <w:jc w:val="right"/>
        <w:rPr>
          <w:rFonts w:ascii="Arial" w:hAnsi="Arial" w:cs="Arial"/>
          <w:color w:val="000000"/>
          <w:shd w:val="clear" w:color="auto" w:fill="FFFFFF"/>
        </w:rPr>
      </w:pP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proofErr w:type="spellStart"/>
      <w:r w:rsidR="00E06E34">
        <w:rPr>
          <w:rFonts w:ascii="Arial" w:hAnsi="Arial" w:cs="Arial"/>
          <w:color w:val="000000"/>
          <w:shd w:val="clear" w:color="auto" w:fill="FFFFFF"/>
        </w:rPr>
        <w:t>BusinessCom</w:t>
      </w:r>
      <w:proofErr w:type="spellEnd"/>
      <w:r w:rsidR="00E06E34">
        <w:rPr>
          <w:rFonts w:ascii="Arial" w:hAnsi="Arial" w:cs="Arial"/>
          <w:color w:val="000000"/>
          <w:shd w:val="clear" w:color="auto" w:fill="FFFFFF"/>
        </w:rPr>
        <w:t xml:space="preserve"> a.s.</w:t>
      </w:r>
      <w:r w:rsidR="00346591" w:rsidRPr="00E1261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859DAB2" w14:textId="66C1944E" w:rsid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12618">
        <w:rPr>
          <w:rFonts w:ascii="Arial" w:eastAsia="Times New Roman" w:hAnsi="Arial" w:cs="Arial"/>
          <w:color w:val="000000"/>
        </w:rPr>
        <w:t xml:space="preserve">se sídlem: </w:t>
      </w:r>
      <w:r w:rsidR="00E06E34">
        <w:rPr>
          <w:rFonts w:ascii="Arial" w:eastAsia="Times New Roman" w:hAnsi="Arial" w:cs="Arial"/>
          <w:color w:val="000000"/>
        </w:rPr>
        <w:t>Dobrušská 1797/1, 147 00 Praha 4</w:t>
      </w:r>
    </w:p>
    <w:p w14:paraId="33386C3A" w14:textId="179D52BB" w:rsidR="00387255" w:rsidRPr="00FF0A5F" w:rsidRDefault="00387255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proofErr w:type="gramStart"/>
      <w:r w:rsidRPr="00FF0A5F">
        <w:rPr>
          <w:rFonts w:ascii="Arial" w:eastAsia="Times New Roman" w:hAnsi="Arial" w:cs="Arial"/>
          <w:color w:val="000000"/>
        </w:rPr>
        <w:t>zastoupená :</w:t>
      </w:r>
      <w:proofErr w:type="gramEnd"/>
      <w:r w:rsidRPr="00FF0A5F">
        <w:rPr>
          <w:rFonts w:ascii="Arial" w:eastAsia="Times New Roman" w:hAnsi="Arial" w:cs="Arial"/>
          <w:color w:val="000000"/>
        </w:rPr>
        <w:t xml:space="preserve"> </w:t>
      </w:r>
      <w:r w:rsidR="00FF0A5F" w:rsidRPr="00FF0A5F">
        <w:rPr>
          <w:rFonts w:ascii="Arial" w:hAnsi="Arial" w:cs="Arial"/>
          <w:color w:val="333333"/>
          <w:shd w:val="clear" w:color="auto" w:fill="FFFFFF"/>
        </w:rPr>
        <w:t xml:space="preserve">Zdeňkem </w:t>
      </w:r>
      <w:proofErr w:type="spellStart"/>
      <w:r w:rsidR="00FF0A5F" w:rsidRPr="00FF0A5F">
        <w:rPr>
          <w:rFonts w:ascii="Arial" w:hAnsi="Arial" w:cs="Arial"/>
          <w:color w:val="333333"/>
          <w:shd w:val="clear" w:color="auto" w:fill="FFFFFF"/>
        </w:rPr>
        <w:t>Parkosem</w:t>
      </w:r>
      <w:proofErr w:type="spellEnd"/>
      <w:r w:rsidR="00FF0A5F" w:rsidRPr="00FF0A5F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7A2794FC" w14:textId="05B29BF2" w:rsid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12618">
        <w:rPr>
          <w:rFonts w:ascii="Arial" w:eastAsia="Times New Roman" w:hAnsi="Arial" w:cs="Arial"/>
          <w:color w:val="000000"/>
        </w:rPr>
        <w:t xml:space="preserve">IČO: </w:t>
      </w:r>
      <w:r w:rsidR="00E06E34">
        <w:rPr>
          <w:rFonts w:ascii="Arial" w:eastAsia="Times New Roman" w:hAnsi="Arial" w:cs="Arial"/>
          <w:color w:val="000000"/>
        </w:rPr>
        <w:t>274</w:t>
      </w:r>
      <w:r w:rsidR="00B23359">
        <w:rPr>
          <w:rFonts w:ascii="Arial" w:eastAsia="Times New Roman" w:hAnsi="Arial" w:cs="Arial"/>
          <w:color w:val="000000"/>
        </w:rPr>
        <w:t xml:space="preserve"> </w:t>
      </w:r>
      <w:r w:rsidR="00E06E34">
        <w:rPr>
          <w:rFonts w:ascii="Arial" w:eastAsia="Times New Roman" w:hAnsi="Arial" w:cs="Arial"/>
          <w:color w:val="000000"/>
        </w:rPr>
        <w:t>26</w:t>
      </w:r>
      <w:r w:rsidR="00B23359">
        <w:rPr>
          <w:rFonts w:ascii="Arial" w:eastAsia="Times New Roman" w:hAnsi="Arial" w:cs="Arial"/>
          <w:color w:val="000000"/>
        </w:rPr>
        <w:t xml:space="preserve"> </w:t>
      </w:r>
      <w:r w:rsidR="00E06E34">
        <w:rPr>
          <w:rFonts w:ascii="Arial" w:eastAsia="Times New Roman" w:hAnsi="Arial" w:cs="Arial"/>
          <w:color w:val="000000"/>
        </w:rPr>
        <w:t>653</w:t>
      </w:r>
    </w:p>
    <w:p w14:paraId="5B8B7BD6" w14:textId="1516042B" w:rsidR="00E12618" w:rsidRPr="00E12618" w:rsidRDefault="0075677E" w:rsidP="00E06E34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DIČ: CZ</w:t>
      </w:r>
      <w:r w:rsidR="00E06E34">
        <w:rPr>
          <w:rFonts w:ascii="Arial" w:eastAsia="Times New Roman" w:hAnsi="Arial" w:cs="Arial"/>
          <w:color w:val="000000"/>
        </w:rPr>
        <w:t>27426653</w:t>
      </w:r>
    </w:p>
    <w:p w14:paraId="64D0C6AF" w14:textId="43BA4F36" w:rsidR="00736D4B" w:rsidRPr="004424A4" w:rsidRDefault="004424A4" w:rsidP="004424A4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4424A4">
        <w:rPr>
          <w:rFonts w:ascii="Arial" w:eastAsia="Arial" w:hAnsi="Arial" w:cs="Arial"/>
        </w:rPr>
        <w:t xml:space="preserve">Bankovní </w:t>
      </w:r>
      <w:proofErr w:type="gramStart"/>
      <w:r w:rsidRPr="004424A4">
        <w:rPr>
          <w:rFonts w:ascii="Arial" w:eastAsia="Arial" w:hAnsi="Arial" w:cs="Arial"/>
        </w:rPr>
        <w:t xml:space="preserve">účet:   </w:t>
      </w:r>
      <w:proofErr w:type="gramEnd"/>
      <w:r w:rsidRPr="004424A4">
        <w:rPr>
          <w:rFonts w:ascii="Arial" w:eastAsia="Arial" w:hAnsi="Arial" w:cs="Arial"/>
        </w:rPr>
        <w:t xml:space="preserve">  </w:t>
      </w:r>
      <w:proofErr w:type="spellStart"/>
      <w:r w:rsidR="006A7370">
        <w:rPr>
          <w:rFonts w:ascii="Arial" w:eastAsia="Arial" w:hAnsi="Arial" w:cs="Arial"/>
        </w:rPr>
        <w:t>xxxxxxxxx</w:t>
      </w:r>
      <w:proofErr w:type="spellEnd"/>
      <w:r w:rsidRPr="004424A4">
        <w:rPr>
          <w:rFonts w:ascii="Arial" w:eastAsia="Arial" w:hAnsi="Arial" w:cs="Arial"/>
        </w:rPr>
        <w:t xml:space="preserve"> </w:t>
      </w:r>
    </w:p>
    <w:p w14:paraId="2BB4B265" w14:textId="77777777" w:rsidR="005572EA" w:rsidRPr="00E12618" w:rsidRDefault="005572EA" w:rsidP="005572EA">
      <w:pPr>
        <w:spacing w:after="0" w:line="240" w:lineRule="auto"/>
        <w:jc w:val="right"/>
        <w:rPr>
          <w:rFonts w:ascii="Arial" w:eastAsia="Arial" w:hAnsi="Arial" w:cs="Arial"/>
          <w:b/>
          <w:bCs/>
        </w:rPr>
      </w:pPr>
    </w:p>
    <w:p w14:paraId="256FD4BA" w14:textId="77777777" w:rsidR="005572EA" w:rsidRPr="00E12618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532A84C6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E06E34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161.025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0A8F9436" w14:textId="4B36DAC6" w:rsidR="005572EA" w:rsidRPr="000D7184" w:rsidRDefault="00805361" w:rsidP="005572EA">
      <w:pPr>
        <w:spacing w:after="0" w:line="300" w:lineRule="exact"/>
        <w:jc w:val="both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>Ve smyslu § 27 a § 31 zákona č. 134/2016 Sb., o zadávání veřejných zakázek, v platném znění, u Vás objednáváme</w:t>
      </w:r>
      <w:r w:rsidR="00FF0A5F">
        <w:rPr>
          <w:rFonts w:ascii="Arial" w:hAnsi="Arial" w:cs="Arial"/>
        </w:rPr>
        <w:t xml:space="preserve"> </w:t>
      </w:r>
      <w:r w:rsidR="004424A4">
        <w:rPr>
          <w:rFonts w:ascii="Arial" w:hAnsi="Arial" w:cs="Arial"/>
        </w:rPr>
        <w:t>zařízení</w:t>
      </w:r>
      <w:r w:rsidR="00FF0A5F">
        <w:rPr>
          <w:rFonts w:ascii="Arial" w:hAnsi="Arial" w:cs="Arial"/>
        </w:rPr>
        <w:t xml:space="preserve"> </w:t>
      </w:r>
      <w:proofErr w:type="spellStart"/>
      <w:r w:rsidR="00FF0A5F">
        <w:rPr>
          <w:rFonts w:ascii="Arial" w:hAnsi="Arial" w:cs="Arial"/>
        </w:rPr>
        <w:t>FortiGate</w:t>
      </w:r>
      <w:proofErr w:type="spellEnd"/>
      <w:r w:rsidR="00FF0A5F">
        <w:rPr>
          <w:rFonts w:ascii="Arial" w:hAnsi="Arial" w:cs="Arial"/>
        </w:rPr>
        <w:t xml:space="preserve"> dle nabídky viz příloha</w:t>
      </w:r>
      <w:r w:rsidR="004424A4">
        <w:rPr>
          <w:rFonts w:ascii="Arial" w:hAnsi="Arial" w:cs="Arial"/>
        </w:rPr>
        <w:t>.</w:t>
      </w:r>
    </w:p>
    <w:p w14:paraId="716A15EB" w14:textId="4135A4D3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88F2E21" w14:textId="1975A075" w:rsidR="002C56E2" w:rsidRPr="000D7184" w:rsidRDefault="00805361" w:rsidP="001C4C07">
      <w:pPr>
        <w:spacing w:after="0" w:line="240" w:lineRule="auto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0D7184">
        <w:rPr>
          <w:rFonts w:ascii="Arial" w:eastAsia="Times New Roman" w:hAnsi="Arial" w:cs="Arial"/>
          <w:lang w:eastAsia="cs-CZ"/>
        </w:rPr>
        <w:t xml:space="preserve"> </w:t>
      </w:r>
    </w:p>
    <w:p w14:paraId="1EEA33E3" w14:textId="16EC3A9B" w:rsidR="00805361" w:rsidRPr="000D7184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9FD836B" w14:textId="55F23560" w:rsidR="00387255" w:rsidRDefault="009C375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Dodávka </w:t>
      </w:r>
      <w:r w:rsidR="004424A4">
        <w:rPr>
          <w:rFonts w:ascii="Arial" w:hAnsi="Arial" w:cs="Arial"/>
          <w:b/>
          <w:bCs/>
        </w:rPr>
        <w:t>zařízení</w:t>
      </w:r>
      <w:r w:rsidR="00FF0A5F">
        <w:rPr>
          <w:rFonts w:ascii="Arial" w:hAnsi="Arial" w:cs="Arial"/>
          <w:b/>
          <w:bCs/>
        </w:rPr>
        <w:t xml:space="preserve"> FortiGate</w:t>
      </w:r>
      <w:r w:rsidR="004424A4">
        <w:rPr>
          <w:rFonts w:ascii="Arial" w:hAnsi="Arial" w:cs="Arial"/>
          <w:b/>
          <w:bCs/>
        </w:rPr>
        <w:t>-70F</w:t>
      </w:r>
      <w:r w:rsidR="00FF0A5F">
        <w:rPr>
          <w:rFonts w:ascii="Arial" w:hAnsi="Arial" w:cs="Arial"/>
          <w:b/>
          <w:bCs/>
        </w:rPr>
        <w:t xml:space="preserve"> včetně instalace</w:t>
      </w:r>
      <w:r w:rsidR="004424A4">
        <w:rPr>
          <w:rFonts w:ascii="Arial" w:hAnsi="Arial" w:cs="Arial"/>
          <w:b/>
          <w:bCs/>
        </w:rPr>
        <w:t xml:space="preserve">, naprogramování, dopravy a </w:t>
      </w:r>
      <w:proofErr w:type="gramStart"/>
      <w:r w:rsidR="004424A4">
        <w:rPr>
          <w:rFonts w:ascii="Arial" w:hAnsi="Arial" w:cs="Arial"/>
          <w:b/>
          <w:bCs/>
        </w:rPr>
        <w:t xml:space="preserve">školení </w:t>
      </w:r>
      <w:r w:rsidR="00FF0A5F">
        <w:rPr>
          <w:rFonts w:ascii="Arial" w:hAnsi="Arial" w:cs="Arial"/>
          <w:b/>
          <w:bCs/>
        </w:rPr>
        <w:t xml:space="preserve"> viz</w:t>
      </w:r>
      <w:proofErr w:type="gramEnd"/>
      <w:r w:rsidR="00FF0A5F">
        <w:rPr>
          <w:rFonts w:ascii="Arial" w:hAnsi="Arial" w:cs="Arial"/>
          <w:b/>
          <w:bCs/>
        </w:rPr>
        <w:t xml:space="preserve"> příloha</w:t>
      </w:r>
      <w:r w:rsidR="004424A4">
        <w:rPr>
          <w:rFonts w:ascii="Arial" w:hAnsi="Arial" w:cs="Arial"/>
          <w:b/>
          <w:bCs/>
        </w:rPr>
        <w:t xml:space="preserve"> č.1.</w:t>
      </w:r>
    </w:p>
    <w:p w14:paraId="07DDCBE3" w14:textId="77777777" w:rsidR="005572EA" w:rsidRPr="000D7184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5D75FE23" w14:textId="4934AE81" w:rsidR="00805361" w:rsidRDefault="005C50CB" w:rsidP="005C50CB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59A04355" w14:textId="517F69A7" w:rsidR="0075677E" w:rsidRDefault="00D63D88" w:rsidP="0075677E">
      <w:p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C</w:t>
      </w:r>
      <w:r w:rsidR="00FF0A5F">
        <w:rPr>
          <w:rFonts w:ascii="Arial" w:eastAsia="Times New Roman" w:hAnsi="Arial" w:cs="Arial"/>
          <w:lang w:eastAsia="cs-CZ"/>
        </w:rPr>
        <w:t xml:space="preserve">elková cena dle </w:t>
      </w:r>
      <w:proofErr w:type="gramStart"/>
      <w:r w:rsidR="00FF0A5F">
        <w:rPr>
          <w:rFonts w:ascii="Arial" w:eastAsia="Times New Roman" w:hAnsi="Arial" w:cs="Arial"/>
          <w:lang w:eastAsia="cs-CZ"/>
        </w:rPr>
        <w:t xml:space="preserve">nabídky </w:t>
      </w:r>
      <w:r w:rsidR="00387255">
        <w:rPr>
          <w:rFonts w:ascii="Arial" w:eastAsia="Times New Roman" w:hAnsi="Arial" w:cs="Arial"/>
          <w:lang w:eastAsia="cs-CZ"/>
        </w:rPr>
        <w:t xml:space="preserve"> </w:t>
      </w:r>
      <w:r w:rsidR="00387255">
        <w:rPr>
          <w:rFonts w:ascii="Arial" w:eastAsia="Times New Roman" w:hAnsi="Arial" w:cs="Arial"/>
          <w:lang w:eastAsia="cs-CZ"/>
        </w:rPr>
        <w:tab/>
      </w:r>
      <w:proofErr w:type="gramEnd"/>
      <w:r w:rsidR="00FF0A5F">
        <w:rPr>
          <w:rFonts w:ascii="Arial" w:eastAsia="Times New Roman" w:hAnsi="Arial" w:cs="Arial"/>
          <w:lang w:eastAsia="cs-CZ"/>
        </w:rPr>
        <w:t>118 896</w:t>
      </w:r>
      <w:r w:rsidR="00387255">
        <w:rPr>
          <w:rFonts w:ascii="Arial" w:eastAsia="Times New Roman" w:hAnsi="Arial" w:cs="Arial"/>
          <w:lang w:eastAsia="cs-CZ"/>
        </w:rPr>
        <w:t>,- Kč</w:t>
      </w:r>
      <w:r w:rsidR="009A20C5">
        <w:rPr>
          <w:rFonts w:ascii="Arial" w:eastAsia="Times New Roman" w:hAnsi="Arial" w:cs="Arial"/>
          <w:lang w:eastAsia="cs-CZ"/>
        </w:rPr>
        <w:t xml:space="preserve"> + DPH</w:t>
      </w:r>
    </w:p>
    <w:p w14:paraId="7ACB283E" w14:textId="77777777" w:rsidR="00FF0A5F" w:rsidRDefault="00FF0A5F" w:rsidP="0075677E">
      <w:pPr>
        <w:tabs>
          <w:tab w:val="num" w:pos="426"/>
        </w:tabs>
        <w:rPr>
          <w:rFonts w:ascii="Arial" w:eastAsia="Times New Roman" w:hAnsi="Arial" w:cs="Arial"/>
          <w:lang w:eastAsia="cs-CZ"/>
        </w:rPr>
      </w:pPr>
    </w:p>
    <w:p w14:paraId="7CE0D6FD" w14:textId="77777777" w:rsidR="00FF0A5F" w:rsidRPr="000D7184" w:rsidRDefault="00FF0A5F" w:rsidP="0075677E">
      <w:pPr>
        <w:tabs>
          <w:tab w:val="num" w:pos="426"/>
        </w:tabs>
        <w:rPr>
          <w:rFonts w:ascii="Arial" w:eastAsia="Times New Roman" w:hAnsi="Arial" w:cs="Arial"/>
          <w:lang w:eastAsia="cs-CZ"/>
        </w:rPr>
      </w:pPr>
    </w:p>
    <w:p w14:paraId="139AE3E4" w14:textId="68596510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Doba </w:t>
      </w:r>
      <w:r w:rsidR="001C640F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a místo </w:t>
      </w: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4BFEEC29" w:rsidR="000D7184" w:rsidRDefault="00DA33C2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Datum dodání: </w:t>
      </w:r>
      <w:r w:rsidR="00387255">
        <w:rPr>
          <w:rFonts w:ascii="Arial" w:eastAsia="Times New Roman" w:hAnsi="Arial" w:cs="Arial"/>
          <w:lang w:eastAsia="cs-CZ"/>
        </w:rPr>
        <w:t xml:space="preserve">do </w:t>
      </w:r>
      <w:r w:rsidR="00FF0A5F">
        <w:rPr>
          <w:rFonts w:ascii="Arial" w:eastAsia="Times New Roman" w:hAnsi="Arial" w:cs="Arial"/>
          <w:lang w:eastAsia="cs-CZ"/>
        </w:rPr>
        <w:t>1 měsíce</w:t>
      </w:r>
      <w:r w:rsidR="00387255">
        <w:rPr>
          <w:rFonts w:ascii="Arial" w:eastAsia="Times New Roman" w:hAnsi="Arial" w:cs="Arial"/>
          <w:lang w:eastAsia="cs-CZ"/>
        </w:rPr>
        <w:t xml:space="preserve"> od data objednávky</w:t>
      </w:r>
      <w:r>
        <w:rPr>
          <w:rFonts w:ascii="Arial" w:eastAsia="Times New Roman" w:hAnsi="Arial" w:cs="Arial"/>
          <w:lang w:eastAsia="cs-CZ"/>
        </w:rPr>
        <w:t>, kancelář PDS</w:t>
      </w:r>
      <w:r w:rsidR="0075677E">
        <w:rPr>
          <w:rFonts w:ascii="Arial" w:eastAsia="Times New Roman" w:hAnsi="Arial" w:cs="Arial"/>
          <w:lang w:eastAsia="cs-CZ"/>
        </w:rPr>
        <w:t>, U Radnice 10/2, Praha 1</w:t>
      </w:r>
    </w:p>
    <w:p w14:paraId="772899C7" w14:textId="6BA04C12" w:rsidR="00387255" w:rsidRDefault="00387255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7F933437" w14:textId="77777777" w:rsidR="00387255" w:rsidRPr="000D7184" w:rsidRDefault="00387255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0C4E7F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77777777" w:rsidR="00805361" w:rsidRPr="000D7184" w:rsidRDefault="00805361" w:rsidP="000D7184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doručena na adresu sídla objednatele. </w:t>
      </w:r>
    </w:p>
    <w:p w14:paraId="086026C7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Splatnost faktury bude stanovena na 14 dnů. </w:t>
      </w:r>
    </w:p>
    <w:p w14:paraId="6BBC4CB9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601B5CBF" w14:textId="14C1EA8C" w:rsidR="00D1751B" w:rsidRDefault="00D1751B" w:rsidP="00D1751B">
      <w:pPr>
        <w:rPr>
          <w:rFonts w:ascii="Arial" w:eastAsia="Times New Roman" w:hAnsi="Arial" w:cs="Arial"/>
          <w:lang w:eastAsia="cs-CZ"/>
        </w:rPr>
      </w:pPr>
    </w:p>
    <w:p w14:paraId="1E8A4A53" w14:textId="1BEDD6B5" w:rsidR="00805361" w:rsidRPr="00D1751B" w:rsidRDefault="00D1751B" w:rsidP="00D1751B">
      <w:pPr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D1751B">
        <w:rPr>
          <w:rFonts w:ascii="Arial" w:eastAsia="Times New Roman" w:hAnsi="Arial" w:cs="Arial"/>
          <w:b/>
          <w:bCs/>
          <w:i/>
          <w:iCs/>
          <w:lang w:eastAsia="cs-CZ"/>
        </w:rPr>
        <w:t xml:space="preserve">6   </w:t>
      </w:r>
      <w:r w:rsidR="00805361" w:rsidRPr="00D1751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Další podmínky: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 požádají. Objednatel je povinen k uveřejnění smlouvy nad 50 000,- Kč prostřednictvím registru smluv.</w:t>
      </w:r>
    </w:p>
    <w:p w14:paraId="2286F50A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Dodavatel je podle § 2 písm. e) zákona č. 320/2001 Sb., o finanční kontrole ve veřejné správě a o změně některých zákonů (zákon o finanční kontrole), ve znění pozdějších předpisů, </w:t>
      </w:r>
      <w:r w:rsidRPr="00805361">
        <w:rPr>
          <w:rFonts w:ascii="Arial" w:eastAsia="Times New Roman" w:hAnsi="Arial" w:cs="Arial"/>
          <w:lang w:eastAsia="cs-CZ"/>
        </w:rPr>
        <w:lastRenderedPageBreak/>
        <w:t>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2E734EB6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</w:p>
    <w:p w14:paraId="189F59F0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805361">
        <w:rPr>
          <w:rFonts w:ascii="Arial" w:eastAsia="Times New Roman" w:hAnsi="Arial" w:cs="Arial"/>
          <w:lang w:eastAsia="cs-CZ"/>
        </w:rPr>
        <w:t>obdrží</w:t>
      </w:r>
      <w:proofErr w:type="gramEnd"/>
      <w:r w:rsidRPr="00805361">
        <w:rPr>
          <w:rFonts w:ascii="Arial" w:eastAsia="Times New Roman" w:hAnsi="Arial" w:cs="Arial"/>
          <w:lang w:eastAsia="cs-CZ"/>
        </w:rPr>
        <w:t xml:space="preserve"> Objednatel a jeden Dodavatel. </w:t>
      </w:r>
    </w:p>
    <w:p w14:paraId="150A5822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48E3C58D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05EF6D8" w14:textId="77777777" w:rsidR="0075677E" w:rsidRDefault="0075677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6052CC5" w14:textId="77777777" w:rsidR="0075677E" w:rsidRDefault="0075677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4B58BAE9" w14:textId="799E3768" w:rsidR="0075677E" w:rsidRDefault="00E56C48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Příloha: </w:t>
      </w:r>
      <w:r w:rsidR="00D1751B">
        <w:rPr>
          <w:rFonts w:ascii="Arial" w:eastAsia="Times New Roman" w:hAnsi="Arial" w:cs="Arial"/>
          <w:lang w:eastAsia="cs-CZ"/>
        </w:rPr>
        <w:t>Příloha č. 1 – specifikace</w:t>
      </w:r>
      <w:r w:rsidR="0075677E">
        <w:rPr>
          <w:rFonts w:ascii="Arial" w:eastAsia="Times New Roman" w:hAnsi="Arial" w:cs="Arial"/>
          <w:lang w:eastAsia="cs-CZ"/>
        </w:rPr>
        <w:t xml:space="preserve"> – </w:t>
      </w:r>
      <w:r w:rsidR="00B23359">
        <w:rPr>
          <w:rFonts w:ascii="Arial" w:eastAsia="Times New Roman" w:hAnsi="Arial" w:cs="Arial"/>
          <w:lang w:eastAsia="cs-CZ"/>
        </w:rPr>
        <w:t xml:space="preserve">Nabídka řešení </w:t>
      </w:r>
      <w:proofErr w:type="spellStart"/>
      <w:r w:rsidR="00B23359">
        <w:rPr>
          <w:rFonts w:ascii="Arial" w:eastAsia="Times New Roman" w:hAnsi="Arial" w:cs="Arial"/>
          <w:lang w:eastAsia="cs-CZ"/>
        </w:rPr>
        <w:t>FortiGate</w:t>
      </w:r>
      <w:proofErr w:type="spellEnd"/>
    </w:p>
    <w:p w14:paraId="651E8AB6" w14:textId="64E54A1A" w:rsidR="00805361" w:rsidRPr="00805361" w:rsidRDefault="00D1751B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4424A4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4424A4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4424A4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6D5B90CC" w:rsidR="00805361" w:rsidRPr="008E2A08" w:rsidRDefault="00805361" w:rsidP="00D1751B">
            <w:pPr>
              <w:rPr>
                <w:rFonts w:ascii="Arial" w:hAnsi="Arial" w:cs="Arial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01239B93" w:rsidR="00805361" w:rsidRPr="008E2A08" w:rsidRDefault="006A7370" w:rsidP="00D1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Michal </w:t>
            </w:r>
            <w:proofErr w:type="spellStart"/>
            <w:r>
              <w:rPr>
                <w:rFonts w:ascii="Arial" w:hAnsi="Arial" w:cs="Arial"/>
              </w:rPr>
              <w:t>Parkos</w:t>
            </w:r>
            <w:proofErr w:type="spellEnd"/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1674D75A" w:rsidR="00805361" w:rsidRPr="00805361" w:rsidRDefault="006A7370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4.12.2023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4424A4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4424A4">
        <w:trPr>
          <w:gridAfter w:val="1"/>
          <w:wAfter w:w="7" w:type="pct"/>
          <w:trHeight w:val="473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4424A4">
        <w:trPr>
          <w:gridAfter w:val="1"/>
          <w:wAfter w:w="7" w:type="pct"/>
          <w:trHeight w:val="98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441B5910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</w:t>
            </w:r>
            <w:r w:rsidR="00387255">
              <w:rPr>
                <w:rFonts w:ascii="Arial" w:eastAsia="Times New Roman" w:hAnsi="Arial" w:cs="Arial"/>
                <w:lang w:eastAsia="cs-CZ"/>
              </w:rPr>
              <w:t>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BF93" w14:textId="77777777" w:rsidR="00C8131A" w:rsidRDefault="000D7184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Kristina Fillová</w:t>
            </w:r>
          </w:p>
          <w:p w14:paraId="228D2312" w14:textId="4CA14237" w:rsidR="00387255" w:rsidRPr="00805361" w:rsidRDefault="00D1751B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(vedoucí kanceláře)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47F689ED" w:rsidR="00805361" w:rsidRPr="00805361" w:rsidRDefault="004424A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30</w:t>
            </w:r>
            <w:r w:rsidR="00805361" w:rsidRPr="00805361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1</w:t>
            </w:r>
            <w:r w:rsidR="00FD351E">
              <w:rPr>
                <w:rFonts w:ascii="Arial" w:eastAsia="Times New Roman" w:hAnsi="Arial" w:cs="Arial"/>
                <w:lang w:eastAsia="cs-CZ"/>
              </w:rPr>
              <w:t>1</w:t>
            </w:r>
            <w:r w:rsidR="00805361" w:rsidRPr="00805361">
              <w:rPr>
                <w:rFonts w:ascii="Arial" w:eastAsia="Times New Roman" w:hAnsi="Arial" w:cs="Arial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07AC184F" w14:textId="77777777" w:rsidR="004424A4" w:rsidRDefault="004424A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07240AE" w14:textId="77777777" w:rsidR="00FF0A5F" w:rsidRDefault="00FF0A5F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FF0A5F" w:rsidRPr="00805361" w:rsidRDefault="00FF0A5F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424A4" w:rsidRPr="00805361" w14:paraId="0FA1085B" w14:textId="77777777" w:rsidTr="004424A4">
        <w:trPr>
          <w:gridAfter w:val="1"/>
          <w:wAfter w:w="7" w:type="pct"/>
          <w:trHeight w:val="98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9B85E" w14:textId="5EA818B0" w:rsidR="004424A4" w:rsidRPr="00805361" w:rsidRDefault="004424A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88C" w14:textId="4DAAF668" w:rsidR="004424A4" w:rsidRDefault="004424A4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4A00" w14:textId="4C0C136A" w:rsidR="004424A4" w:rsidRDefault="004424A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30.11.2023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C55B" w14:textId="77777777" w:rsidR="004424A4" w:rsidRPr="00805361" w:rsidRDefault="004424A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340FDD22" w:rsidR="00185E13" w:rsidRDefault="00185E1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22AAFFF" w14:textId="77777777" w:rsidR="004424A4" w:rsidRDefault="004424A4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5F3B152" w14:textId="77777777" w:rsidR="004424A4" w:rsidRPr="00277FB5" w:rsidRDefault="004424A4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4424A4" w:rsidRPr="00277FB5" w:rsidSect="00813AF9">
      <w:headerReference w:type="default" r:id="rId7"/>
      <w:footerReference w:type="default" r:id="rId8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FB985" w14:textId="77777777" w:rsidR="007C10E8" w:rsidRDefault="007C10E8" w:rsidP="00DE1676">
      <w:pPr>
        <w:spacing w:after="0" w:line="240" w:lineRule="auto"/>
      </w:pPr>
      <w:r>
        <w:separator/>
      </w:r>
    </w:p>
  </w:endnote>
  <w:endnote w:type="continuationSeparator" w:id="0">
    <w:p w14:paraId="5250496D" w14:textId="77777777" w:rsidR="007C10E8" w:rsidRDefault="007C10E8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450BE00D" w:rsidR="00FB7A5C" w:rsidRDefault="001B037E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00,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FCB4" w14:textId="77777777" w:rsidR="007C10E8" w:rsidRDefault="007C10E8" w:rsidP="00DE1676">
      <w:pPr>
        <w:spacing w:after="0" w:line="240" w:lineRule="auto"/>
      </w:pPr>
      <w:r>
        <w:separator/>
      </w:r>
    </w:p>
  </w:footnote>
  <w:footnote w:type="continuationSeparator" w:id="0">
    <w:p w14:paraId="599B5177" w14:textId="77777777" w:rsidR="007C10E8" w:rsidRDefault="007C10E8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6FE0" w14:textId="195F95F5" w:rsidR="00DE1676" w:rsidRPr="00A97508" w:rsidRDefault="00DE1676">
    <w:pPr>
      <w:pStyle w:val="Zhlav"/>
      <w:rPr>
        <w:rFonts w:ascii="Arial" w:hAnsi="Arial" w:cs="Arial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1C4C07" w:rsidRPr="00A97508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331D3053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 xml:space="preserve">č. </w:t>
    </w:r>
    <w:r>
      <w:rPr>
        <w:rFonts w:ascii="Arial" w:hAnsi="Arial" w:cs="Arial"/>
        <w:szCs w:val="36"/>
      </w:rPr>
      <w:t>1</w:t>
    </w:r>
    <w:r w:rsidR="00E06E34">
      <w:rPr>
        <w:rFonts w:ascii="Arial" w:hAnsi="Arial" w:cs="Arial"/>
        <w:szCs w:val="36"/>
      </w:rPr>
      <w:t>61.025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E06E34">
      <w:rPr>
        <w:rFonts w:ascii="Arial" w:hAnsi="Arial" w:cs="Arial"/>
        <w:szCs w:val="36"/>
      </w:rPr>
      <w:t>30</w:t>
    </w:r>
    <w:r w:rsidR="001C4C07" w:rsidRPr="001C4C07">
      <w:rPr>
        <w:rFonts w:ascii="Arial" w:hAnsi="Arial" w:cs="Arial"/>
        <w:szCs w:val="36"/>
      </w:rPr>
      <w:t>.</w:t>
    </w:r>
    <w:r w:rsidR="001B037E">
      <w:rPr>
        <w:rFonts w:ascii="Arial" w:hAnsi="Arial" w:cs="Arial"/>
        <w:szCs w:val="36"/>
      </w:rPr>
      <w:t>1</w:t>
    </w:r>
    <w:r w:rsidR="00E06E34">
      <w:rPr>
        <w:rFonts w:ascii="Arial" w:hAnsi="Arial" w:cs="Arial"/>
        <w:szCs w:val="36"/>
      </w:rPr>
      <w:t>1</w:t>
    </w:r>
    <w:r w:rsidR="001C4C07" w:rsidRPr="001C4C07">
      <w:rPr>
        <w:rFonts w:ascii="Arial" w:hAnsi="Arial" w:cs="Arial"/>
        <w:szCs w:val="36"/>
      </w:rPr>
      <w:t>.202</w:t>
    </w:r>
    <w:r w:rsidR="00E06E34">
      <w:rPr>
        <w:rFonts w:ascii="Arial" w:hAnsi="Arial" w:cs="Arial"/>
        <w:szCs w:val="36"/>
      </w:rPr>
      <w:t>3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207820">
    <w:abstractNumId w:val="5"/>
  </w:num>
  <w:num w:numId="2" w16cid:durableId="1412582396">
    <w:abstractNumId w:val="4"/>
  </w:num>
  <w:num w:numId="3" w16cid:durableId="834884690">
    <w:abstractNumId w:val="1"/>
  </w:num>
  <w:num w:numId="4" w16cid:durableId="207302430">
    <w:abstractNumId w:val="8"/>
  </w:num>
  <w:num w:numId="5" w16cid:durableId="16583926">
    <w:abstractNumId w:val="0"/>
  </w:num>
  <w:num w:numId="6" w16cid:durableId="656805155">
    <w:abstractNumId w:val="7"/>
  </w:num>
  <w:num w:numId="7" w16cid:durableId="403726913">
    <w:abstractNumId w:val="2"/>
  </w:num>
  <w:num w:numId="8" w16cid:durableId="614679792">
    <w:abstractNumId w:val="6"/>
  </w:num>
  <w:num w:numId="9" w16cid:durableId="511916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22CCB"/>
    <w:rsid w:val="0004629B"/>
    <w:rsid w:val="00077D22"/>
    <w:rsid w:val="000C4E7F"/>
    <w:rsid w:val="000D7184"/>
    <w:rsid w:val="000E7EEA"/>
    <w:rsid w:val="001240B8"/>
    <w:rsid w:val="00135DE0"/>
    <w:rsid w:val="00185E13"/>
    <w:rsid w:val="001B037E"/>
    <w:rsid w:val="001C4C07"/>
    <w:rsid w:val="001C640F"/>
    <w:rsid w:val="00277FB5"/>
    <w:rsid w:val="002C27F4"/>
    <w:rsid w:val="002C56E2"/>
    <w:rsid w:val="0031154F"/>
    <w:rsid w:val="00325FD0"/>
    <w:rsid w:val="00346591"/>
    <w:rsid w:val="00387255"/>
    <w:rsid w:val="00392EA7"/>
    <w:rsid w:val="003D177E"/>
    <w:rsid w:val="004424A4"/>
    <w:rsid w:val="004662FF"/>
    <w:rsid w:val="00477265"/>
    <w:rsid w:val="00484A93"/>
    <w:rsid w:val="00496176"/>
    <w:rsid w:val="004A758F"/>
    <w:rsid w:val="004D7A9B"/>
    <w:rsid w:val="004E2A90"/>
    <w:rsid w:val="005111F0"/>
    <w:rsid w:val="005572EA"/>
    <w:rsid w:val="005615A5"/>
    <w:rsid w:val="005B02EA"/>
    <w:rsid w:val="005B5D40"/>
    <w:rsid w:val="005C44C6"/>
    <w:rsid w:val="005C50CB"/>
    <w:rsid w:val="005C76B9"/>
    <w:rsid w:val="006A7370"/>
    <w:rsid w:val="006A7A40"/>
    <w:rsid w:val="00706B0D"/>
    <w:rsid w:val="00716DEE"/>
    <w:rsid w:val="00735731"/>
    <w:rsid w:val="00736D4B"/>
    <w:rsid w:val="0075677E"/>
    <w:rsid w:val="0076142A"/>
    <w:rsid w:val="007C10E8"/>
    <w:rsid w:val="00804BB8"/>
    <w:rsid w:val="00805361"/>
    <w:rsid w:val="00813AF9"/>
    <w:rsid w:val="00814F4A"/>
    <w:rsid w:val="00861F28"/>
    <w:rsid w:val="008C4397"/>
    <w:rsid w:val="008E2A08"/>
    <w:rsid w:val="009A20C5"/>
    <w:rsid w:val="009C3755"/>
    <w:rsid w:val="00A67643"/>
    <w:rsid w:val="00A82925"/>
    <w:rsid w:val="00A85957"/>
    <w:rsid w:val="00A92A98"/>
    <w:rsid w:val="00A94E45"/>
    <w:rsid w:val="00A97508"/>
    <w:rsid w:val="00AB10BC"/>
    <w:rsid w:val="00AB2E06"/>
    <w:rsid w:val="00AF115E"/>
    <w:rsid w:val="00AF1A33"/>
    <w:rsid w:val="00B1052E"/>
    <w:rsid w:val="00B12016"/>
    <w:rsid w:val="00B23359"/>
    <w:rsid w:val="00B52DB4"/>
    <w:rsid w:val="00B62C40"/>
    <w:rsid w:val="00B634FB"/>
    <w:rsid w:val="00BA690F"/>
    <w:rsid w:val="00C3671B"/>
    <w:rsid w:val="00C5750F"/>
    <w:rsid w:val="00C7620A"/>
    <w:rsid w:val="00C8131A"/>
    <w:rsid w:val="00CC1996"/>
    <w:rsid w:val="00D14114"/>
    <w:rsid w:val="00D1751B"/>
    <w:rsid w:val="00D2690B"/>
    <w:rsid w:val="00D558DF"/>
    <w:rsid w:val="00D63D88"/>
    <w:rsid w:val="00D930C3"/>
    <w:rsid w:val="00DA33C2"/>
    <w:rsid w:val="00DB3B94"/>
    <w:rsid w:val="00DE1676"/>
    <w:rsid w:val="00E05672"/>
    <w:rsid w:val="00E06E34"/>
    <w:rsid w:val="00E12618"/>
    <w:rsid w:val="00E56C48"/>
    <w:rsid w:val="00F04826"/>
    <w:rsid w:val="00F352B3"/>
    <w:rsid w:val="00FB7A5C"/>
    <w:rsid w:val="00FD351E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678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Kristina Fillová</cp:lastModifiedBy>
  <cp:revision>5</cp:revision>
  <cp:lastPrinted>2023-11-30T17:34:00Z</cp:lastPrinted>
  <dcterms:created xsi:type="dcterms:W3CDTF">2023-11-30T15:41:00Z</dcterms:created>
  <dcterms:modified xsi:type="dcterms:W3CDTF">2023-12-06T14:03:00Z</dcterms:modified>
</cp:coreProperties>
</file>