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41" w:rsidRPr="00D93028" w:rsidRDefault="00D93028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>
        <w:rPr>
          <w:rFonts w:ascii="Arial" w:hAnsi="Arial" w:cs="Arial"/>
          <w:b/>
          <w:i w:val="0"/>
          <w:sz w:val="40"/>
          <w:szCs w:val="40"/>
        </w:rPr>
        <w:t xml:space="preserve">KUPNÍ </w:t>
      </w:r>
      <w:r w:rsidRPr="00D93028">
        <w:rPr>
          <w:rFonts w:ascii="Arial" w:hAnsi="Arial" w:cs="Arial"/>
          <w:b/>
          <w:i w:val="0"/>
          <w:sz w:val="40"/>
          <w:szCs w:val="40"/>
        </w:rPr>
        <w:t>SMLOUVA</w:t>
      </w:r>
    </w:p>
    <w:p w:rsidR="00D93028" w:rsidRPr="00D93028" w:rsidRDefault="00D93028" w:rsidP="00D9302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číslo </w:t>
      </w:r>
      <w:r w:rsidR="00C5270F">
        <w:rPr>
          <w:rFonts w:ascii="Arial" w:hAnsi="Arial" w:cs="Arial"/>
          <w:b/>
          <w:sz w:val="22"/>
          <w:szCs w:val="22"/>
        </w:rPr>
        <w:t>309</w:t>
      </w:r>
      <w:r>
        <w:rPr>
          <w:rFonts w:ascii="Arial" w:hAnsi="Arial" w:cs="Arial"/>
          <w:b/>
          <w:sz w:val="22"/>
          <w:szCs w:val="22"/>
        </w:rPr>
        <w:t>-2017-KT/OIT</w:t>
      </w: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:rsidR="00234535" w:rsidRPr="005C34D0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C5270F">
        <w:rPr>
          <w:rFonts w:ascii="Arial" w:hAnsi="Arial" w:cs="Arial"/>
          <w:b/>
          <w:sz w:val="22"/>
          <w:szCs w:val="22"/>
        </w:rPr>
        <w:t>ěsto Jablonec nad Nisou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467 51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:rsidR="000575D7" w:rsidRPr="000575D7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Ing. Petr Beitl, primátor a</w:t>
      </w:r>
    </w:p>
    <w:p w:rsidR="005E68D6" w:rsidRPr="005C34D0" w:rsidRDefault="000575D7" w:rsidP="000575D7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:rsidR="001416AA" w:rsidRPr="005C34D0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:rsidR="008D00CA" w:rsidRPr="005C34D0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5C34D0">
        <w:rPr>
          <w:rFonts w:ascii="Arial" w:hAnsi="Arial" w:cs="Arial"/>
          <w:sz w:val="22"/>
          <w:szCs w:val="22"/>
          <w:u w:val="single"/>
        </w:rPr>
        <w:t>:</w:t>
      </w:r>
    </w:p>
    <w:p w:rsidR="008D00CA" w:rsidRPr="009A2DEB" w:rsidRDefault="00EE318F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9A2DEB">
        <w:rPr>
          <w:rFonts w:ascii="Arial" w:hAnsi="Arial" w:cs="Arial"/>
          <w:b/>
          <w:sz w:val="22"/>
          <w:szCs w:val="22"/>
        </w:rPr>
        <w:t>ELCOMP společnost s ručením omezeným</w:t>
      </w:r>
    </w:p>
    <w:p w:rsidR="005C34D0" w:rsidRPr="009A2DEB" w:rsidRDefault="005C34D0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se sídlem:</w:t>
      </w:r>
      <w:r w:rsidRPr="009A2DEB">
        <w:rPr>
          <w:rFonts w:ascii="Arial" w:hAnsi="Arial" w:cs="Arial"/>
          <w:sz w:val="22"/>
          <w:szCs w:val="22"/>
        </w:rPr>
        <w:tab/>
      </w:r>
      <w:r w:rsidR="00EE318F" w:rsidRPr="009A2DEB">
        <w:rPr>
          <w:rFonts w:ascii="Arial" w:hAnsi="Arial" w:cs="Arial"/>
          <w:sz w:val="22"/>
          <w:szCs w:val="22"/>
        </w:rPr>
        <w:t>Dolejškova 1402/5, 182 00 Praha 8</w:t>
      </w:r>
    </w:p>
    <w:p w:rsidR="001B3937" w:rsidRPr="009A2DEB" w:rsidRDefault="001B3937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zastoupený:</w:t>
      </w:r>
      <w:r w:rsidRPr="009A2DEB">
        <w:rPr>
          <w:rFonts w:ascii="Arial" w:hAnsi="Arial" w:cs="Arial"/>
          <w:sz w:val="22"/>
          <w:szCs w:val="22"/>
        </w:rPr>
        <w:tab/>
      </w:r>
      <w:r w:rsidR="00EE318F" w:rsidRPr="009A2DEB">
        <w:rPr>
          <w:rFonts w:ascii="Arial" w:hAnsi="Arial" w:cs="Arial"/>
          <w:sz w:val="22"/>
          <w:szCs w:val="22"/>
        </w:rPr>
        <w:t>Ing. Miloslav Hercog</w:t>
      </w:r>
      <w:r w:rsidR="008C6387" w:rsidRPr="009A2DEB">
        <w:rPr>
          <w:rFonts w:ascii="Arial" w:hAnsi="Arial" w:cs="Arial"/>
          <w:sz w:val="22"/>
          <w:szCs w:val="22"/>
        </w:rPr>
        <w:t>, jednatel</w:t>
      </w:r>
    </w:p>
    <w:p w:rsidR="008D00CA" w:rsidRPr="009A2DEB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IČ:</w:t>
      </w:r>
      <w:r w:rsidR="00F755FB" w:rsidRPr="009A2DEB">
        <w:rPr>
          <w:rFonts w:ascii="Arial" w:hAnsi="Arial" w:cs="Arial"/>
          <w:sz w:val="22"/>
          <w:szCs w:val="22"/>
        </w:rPr>
        <w:tab/>
      </w:r>
      <w:r w:rsidR="00EE318F" w:rsidRPr="009A2DEB">
        <w:rPr>
          <w:rFonts w:ascii="Arial" w:hAnsi="Arial" w:cs="Arial"/>
          <w:sz w:val="22"/>
          <w:szCs w:val="22"/>
        </w:rPr>
        <w:t>46348760</w:t>
      </w:r>
    </w:p>
    <w:p w:rsidR="008D00CA" w:rsidRPr="009A2DEB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DIČ:</w:t>
      </w:r>
      <w:r w:rsidR="00F755FB" w:rsidRPr="009A2DEB">
        <w:rPr>
          <w:rFonts w:ascii="Arial" w:hAnsi="Arial" w:cs="Arial"/>
          <w:sz w:val="22"/>
          <w:szCs w:val="22"/>
        </w:rPr>
        <w:tab/>
      </w:r>
      <w:r w:rsidR="00EE318F" w:rsidRPr="009A2DEB">
        <w:rPr>
          <w:rFonts w:ascii="Arial" w:hAnsi="Arial" w:cs="Arial"/>
          <w:sz w:val="22"/>
          <w:szCs w:val="22"/>
        </w:rPr>
        <w:t>CZ46348760</w:t>
      </w:r>
    </w:p>
    <w:p w:rsidR="008D00CA" w:rsidRPr="009A2DEB" w:rsidRDefault="00F708B9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Bankovní spojení:</w:t>
      </w:r>
      <w:r w:rsidR="00F755FB" w:rsidRPr="009A2DEB">
        <w:rPr>
          <w:rFonts w:ascii="Arial" w:hAnsi="Arial" w:cs="Arial"/>
          <w:sz w:val="22"/>
          <w:szCs w:val="22"/>
        </w:rPr>
        <w:tab/>
      </w:r>
      <w:r w:rsidR="009A2DEB" w:rsidRPr="009A2DEB">
        <w:rPr>
          <w:rFonts w:ascii="Arial" w:hAnsi="Arial" w:cs="Arial"/>
          <w:sz w:val="22"/>
          <w:szCs w:val="22"/>
        </w:rPr>
        <w:t>Fio banka, a.s.</w:t>
      </w:r>
    </w:p>
    <w:p w:rsidR="008D00CA" w:rsidRPr="009A2DEB" w:rsidRDefault="008D00CA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>Číslo účtu:</w:t>
      </w:r>
      <w:r w:rsidR="00F708B9" w:rsidRPr="009A2DEB">
        <w:rPr>
          <w:rFonts w:ascii="Arial" w:hAnsi="Arial" w:cs="Arial"/>
          <w:sz w:val="22"/>
          <w:szCs w:val="22"/>
        </w:rPr>
        <w:tab/>
      </w:r>
      <w:r w:rsidR="009A2DEB" w:rsidRPr="009A2DEB">
        <w:rPr>
          <w:rFonts w:ascii="Arial" w:hAnsi="Arial" w:cs="Arial"/>
          <w:sz w:val="22"/>
          <w:szCs w:val="22"/>
        </w:rPr>
        <w:t>2401119263/2010</w:t>
      </w:r>
    </w:p>
    <w:p w:rsidR="00F708B9" w:rsidRPr="009A2DEB" w:rsidRDefault="00F708B9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A2DEB">
        <w:rPr>
          <w:rFonts w:ascii="Arial" w:hAnsi="Arial" w:cs="Arial"/>
          <w:bCs/>
          <w:iCs/>
          <w:sz w:val="22"/>
          <w:szCs w:val="22"/>
        </w:rPr>
        <w:t>Tel:</w:t>
      </w:r>
      <w:r w:rsidRPr="009A2DEB">
        <w:rPr>
          <w:rFonts w:ascii="Arial" w:hAnsi="Arial" w:cs="Arial"/>
          <w:bCs/>
          <w:iCs/>
          <w:sz w:val="22"/>
          <w:szCs w:val="22"/>
        </w:rPr>
        <w:tab/>
      </w:r>
      <w:r w:rsidR="008C6387" w:rsidRPr="009A2DEB">
        <w:rPr>
          <w:rFonts w:ascii="Arial" w:hAnsi="Arial" w:cs="Arial"/>
          <w:bCs/>
          <w:iCs/>
          <w:sz w:val="22"/>
          <w:szCs w:val="22"/>
        </w:rPr>
        <w:t>603 288 271</w:t>
      </w:r>
    </w:p>
    <w:p w:rsidR="00B0414C" w:rsidRPr="009A2DEB" w:rsidRDefault="00030D75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9A2DEB">
        <w:rPr>
          <w:rFonts w:ascii="Arial" w:hAnsi="Arial" w:cs="Arial"/>
          <w:sz w:val="22"/>
          <w:szCs w:val="22"/>
        </w:rPr>
        <w:t xml:space="preserve">Společnost je zapsána v Obchodním rejstříku vedeném </w:t>
      </w:r>
      <w:r w:rsidR="008C6387" w:rsidRPr="009A2DEB">
        <w:rPr>
          <w:rFonts w:ascii="Arial" w:hAnsi="Arial" w:cs="Arial"/>
          <w:sz w:val="22"/>
          <w:szCs w:val="22"/>
        </w:rPr>
        <w:t xml:space="preserve">Městským </w:t>
      </w:r>
      <w:r w:rsidRPr="009A2DEB">
        <w:rPr>
          <w:rFonts w:ascii="Arial" w:hAnsi="Arial" w:cs="Arial"/>
          <w:sz w:val="22"/>
          <w:szCs w:val="22"/>
        </w:rPr>
        <w:t xml:space="preserve">soudem v </w:t>
      </w:r>
      <w:r w:rsidR="008C6387" w:rsidRPr="009A2DEB">
        <w:rPr>
          <w:rFonts w:ascii="Arial" w:hAnsi="Arial" w:cs="Arial"/>
          <w:sz w:val="22"/>
          <w:szCs w:val="22"/>
        </w:rPr>
        <w:t>Praze</w:t>
      </w:r>
      <w:r w:rsidRPr="009A2DEB">
        <w:rPr>
          <w:rFonts w:ascii="Arial" w:hAnsi="Arial" w:cs="Arial"/>
          <w:sz w:val="22"/>
          <w:szCs w:val="22"/>
        </w:rPr>
        <w:t xml:space="preserve">, oddíl </w:t>
      </w:r>
      <w:r w:rsidR="008C6387" w:rsidRPr="009A2DEB">
        <w:rPr>
          <w:rFonts w:ascii="Arial" w:hAnsi="Arial" w:cs="Arial"/>
          <w:sz w:val="22"/>
          <w:szCs w:val="22"/>
        </w:rPr>
        <w:t>C, vložka 10480</w:t>
      </w:r>
    </w:p>
    <w:p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:rsidR="00A33E54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</w:p>
    <w:p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:rsidR="00B40577" w:rsidRPr="005C34D0" w:rsidRDefault="00D719E6" w:rsidP="005C34D0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 dodávka 3</w:t>
      </w:r>
      <w:r w:rsidR="007D3D85">
        <w:rPr>
          <w:rFonts w:ascii="Arial" w:hAnsi="Arial" w:cs="Arial"/>
          <w:snapToGrid w:val="0"/>
          <w:sz w:val="22"/>
          <w:szCs w:val="22"/>
        </w:rPr>
        <w:t>5</w:t>
      </w:r>
      <w:r w:rsidR="00DF3BA6">
        <w:rPr>
          <w:rFonts w:ascii="Arial" w:hAnsi="Arial" w:cs="Arial"/>
          <w:snapToGrid w:val="0"/>
          <w:sz w:val="22"/>
          <w:szCs w:val="22"/>
        </w:rPr>
        <w:t xml:space="preserve"> kusů počítačů</w:t>
      </w:r>
      <w:r w:rsidRPr="00D719E6">
        <w:rPr>
          <w:rFonts w:ascii="Arial" w:hAnsi="Arial" w:cs="Arial"/>
          <w:snapToGrid w:val="0"/>
          <w:sz w:val="22"/>
          <w:szCs w:val="22"/>
        </w:rPr>
        <w:t xml:space="preserve"> včetně softwaru na adresu sídla kupujícího dle zadání veřejné zak</w:t>
      </w:r>
      <w:r w:rsidR="00DF3BA6">
        <w:rPr>
          <w:rFonts w:ascii="Arial" w:hAnsi="Arial" w:cs="Arial"/>
          <w:snapToGrid w:val="0"/>
          <w:sz w:val="22"/>
          <w:szCs w:val="22"/>
        </w:rPr>
        <w:t>ázky: „Nákup počítačů</w:t>
      </w:r>
      <w:r w:rsidRPr="00D719E6">
        <w:rPr>
          <w:rFonts w:ascii="Arial" w:hAnsi="Arial" w:cs="Arial"/>
          <w:snapToGrid w:val="0"/>
          <w:sz w:val="22"/>
          <w:szCs w:val="22"/>
        </w:rPr>
        <w:t>“.</w:t>
      </w:r>
      <w:r w:rsidR="00B40577"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 w:rsidR="00203027">
        <w:rPr>
          <w:rFonts w:ascii="Arial" w:hAnsi="Arial" w:cs="Arial"/>
          <w:sz w:val="22"/>
          <w:szCs w:val="22"/>
        </w:rPr>
        <w:t>Přesnáspecifikacepředmětu smlouvy</w:t>
      </w:r>
      <w:r w:rsidR="00203027" w:rsidRPr="005C34D0">
        <w:rPr>
          <w:rFonts w:ascii="Arial" w:hAnsi="Arial" w:cs="Arial"/>
          <w:snapToGrid w:val="0"/>
          <w:sz w:val="22"/>
          <w:szCs w:val="22"/>
        </w:rPr>
        <w:t>:</w:t>
      </w:r>
    </w:p>
    <w:p w:rsidR="00B40577" w:rsidRPr="006D5B93" w:rsidRDefault="00B40577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84C00" w:rsidRPr="00904CE3" w:rsidRDefault="008C6387" w:rsidP="00203027">
      <w:pPr>
        <w:rPr>
          <w:rFonts w:ascii="Arial" w:hAnsi="Arial" w:cs="Arial"/>
          <w:b/>
          <w:sz w:val="22"/>
          <w:szCs w:val="22"/>
        </w:rPr>
      </w:pPr>
      <w:r w:rsidRPr="00904CE3">
        <w:rPr>
          <w:rFonts w:ascii="Arial" w:hAnsi="Arial" w:cs="Arial"/>
          <w:b/>
          <w:sz w:val="22"/>
          <w:szCs w:val="22"/>
        </w:rPr>
        <w:t>PC Professional Intel Core i5</w:t>
      </w:r>
    </w:p>
    <w:p w:rsidR="00904CE3" w:rsidRDefault="00904CE3" w:rsidP="00203027">
      <w:pPr>
        <w:rPr>
          <w:rFonts w:ascii="Arial" w:hAnsi="Arial" w:cs="Arial"/>
          <w:sz w:val="22"/>
          <w:szCs w:val="22"/>
        </w:rPr>
      </w:pPr>
      <w:r w:rsidRPr="000E2EF4">
        <w:rPr>
          <w:rFonts w:ascii="Arial" w:hAnsi="Arial" w:cs="Arial"/>
          <w:sz w:val="22"/>
          <w:szCs w:val="22"/>
        </w:rPr>
        <w:t>Protokol o provedeném funkčním testu</w:t>
      </w:r>
    </w:p>
    <w:p w:rsidR="008C6387" w:rsidRPr="00F93D23" w:rsidRDefault="008C6387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CPU Intel Core i5-7400 3GHz</w:t>
      </w:r>
      <w:r w:rsidR="00F93D23" w:rsidRPr="00F93D23">
        <w:rPr>
          <w:rFonts w:ascii="Arial" w:hAnsi="Arial" w:cs="Arial"/>
          <w:sz w:val="22"/>
          <w:szCs w:val="22"/>
        </w:rPr>
        <w:t xml:space="preserve"> (7432 bodů</w:t>
      </w:r>
      <w:r w:rsidR="00F93D23" w:rsidRPr="00F93D23">
        <w:t xml:space="preserve"> </w:t>
      </w:r>
      <w:r w:rsidR="00F93D23" w:rsidRPr="00F93D23">
        <w:rPr>
          <w:rFonts w:ascii="Arial" w:hAnsi="Arial" w:cs="Arial"/>
          <w:sz w:val="22"/>
          <w:szCs w:val="22"/>
        </w:rPr>
        <w:t>v benchmarku PassMark ze dne 16. 3. 2017)</w:t>
      </w:r>
    </w:p>
    <w:p w:rsidR="008C6387" w:rsidRPr="00F93D23" w:rsidRDefault="008C6387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RAM Crucial 8GB DDR4-2133</w:t>
      </w:r>
    </w:p>
    <w:p w:rsidR="008C6387" w:rsidRPr="00F93D23" w:rsidRDefault="008C6387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MB Asus H110M-R, DVI, HDMI, VGA, Gbit LAN, zvuková karta, zadní panel 6x USB</w:t>
      </w:r>
    </w:p>
    <w:p w:rsidR="008C6387" w:rsidRPr="00F93D23" w:rsidRDefault="008C6387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 xml:space="preserve">SSD </w:t>
      </w:r>
      <w:r w:rsidR="00927D7F" w:rsidRPr="00F93D23">
        <w:rPr>
          <w:rFonts w:ascii="Arial" w:hAnsi="Arial" w:cs="Arial"/>
          <w:sz w:val="22"/>
          <w:szCs w:val="22"/>
        </w:rPr>
        <w:t>Crucial MX300 525GB</w:t>
      </w:r>
      <w:r w:rsidR="00CD2215">
        <w:rPr>
          <w:rFonts w:ascii="Arial" w:hAnsi="Arial" w:cs="Arial"/>
          <w:sz w:val="22"/>
          <w:szCs w:val="22"/>
        </w:rPr>
        <w:t>,</w:t>
      </w:r>
      <w:r w:rsidR="00865ABF">
        <w:rPr>
          <w:rFonts w:ascii="Arial" w:hAnsi="Arial" w:cs="Arial"/>
          <w:sz w:val="22"/>
          <w:szCs w:val="22"/>
        </w:rPr>
        <w:t xml:space="preserve"> SATA III</w:t>
      </w:r>
      <w:r w:rsidR="00CD2215">
        <w:rPr>
          <w:rFonts w:ascii="Arial" w:hAnsi="Arial" w:cs="Arial"/>
          <w:sz w:val="22"/>
          <w:szCs w:val="22"/>
        </w:rPr>
        <w:t xml:space="preserve"> rozhraní</w:t>
      </w:r>
    </w:p>
    <w:p w:rsidR="00927D7F" w:rsidRPr="00F93D23" w:rsidRDefault="00927D7F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DVD-RW LG GH24NS, černá</w:t>
      </w:r>
    </w:p>
    <w:p w:rsidR="00927D7F" w:rsidRPr="00F93D23" w:rsidRDefault="00927D7F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Skříň SP1078B, Mini Tower, přední část 2x USB, černá</w:t>
      </w:r>
    </w:p>
    <w:p w:rsidR="00927D7F" w:rsidRPr="00F93D23" w:rsidRDefault="00927D7F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Zdroj Qoltec</w:t>
      </w:r>
      <w:bookmarkStart w:id="0" w:name="_GoBack"/>
      <w:bookmarkEnd w:id="0"/>
      <w:r w:rsidRPr="00F93D23">
        <w:rPr>
          <w:rFonts w:ascii="Arial" w:hAnsi="Arial" w:cs="Arial"/>
          <w:sz w:val="22"/>
          <w:szCs w:val="22"/>
        </w:rPr>
        <w:t>SilentLine 350W PFC II ATX, 120mm Fan</w:t>
      </w:r>
    </w:p>
    <w:p w:rsidR="00F93D23" w:rsidRPr="00F93D23" w:rsidRDefault="00F93D23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Microsoft Windows 10 Pro CZ 64bit</w:t>
      </w:r>
    </w:p>
    <w:p w:rsidR="00F93D23" w:rsidRDefault="00F93D23" w:rsidP="00203027">
      <w:pPr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Microsoft Office 2016 pro podnikatele CZ 32bit</w:t>
      </w:r>
    </w:p>
    <w:p w:rsidR="00BC0DEB" w:rsidRPr="006D5B93" w:rsidRDefault="00BC0DE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D84C00">
        <w:rPr>
          <w:rFonts w:ascii="Arial" w:hAnsi="Arial" w:cs="Arial"/>
          <w:sz w:val="22"/>
          <w:szCs w:val="22"/>
        </w:rPr>
        <w:t>14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Převzetí zboží bude potvrzeno oběma stranami na dodacím listě. Dodací list bude potvrzen kupujícím na základě fyzického předání/převzetí.</w:t>
      </w:r>
    </w:p>
    <w:p w:rsidR="0042374B" w:rsidRPr="005C34D0" w:rsidRDefault="0042374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 KUPNÍ CENY</w:t>
      </w:r>
    </w:p>
    <w:p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plnění smlouvy je stanovena:</w:t>
      </w:r>
    </w:p>
    <w:p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BC0DEB" w:rsidRPr="00F93D23" w:rsidRDefault="00F708B9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Cena bez DPH:</w:t>
      </w:r>
      <w:r w:rsidR="004445D7" w:rsidRPr="00F93D23">
        <w:rPr>
          <w:rFonts w:ascii="Arial" w:hAnsi="Arial" w:cs="Arial"/>
          <w:sz w:val="22"/>
          <w:szCs w:val="22"/>
        </w:rPr>
        <w:tab/>
      </w:r>
      <w:r w:rsidR="00F93D23" w:rsidRPr="00F93D23">
        <w:rPr>
          <w:rFonts w:ascii="Arial" w:hAnsi="Arial" w:cs="Arial"/>
          <w:sz w:val="22"/>
          <w:szCs w:val="22"/>
        </w:rPr>
        <w:t>588.000,- Kč</w:t>
      </w:r>
    </w:p>
    <w:p w:rsidR="004445D7" w:rsidRPr="00F93D23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DPH:</w:t>
      </w:r>
      <w:r w:rsidRPr="00F93D23">
        <w:rPr>
          <w:rFonts w:ascii="Arial" w:hAnsi="Arial" w:cs="Arial"/>
          <w:sz w:val="22"/>
          <w:szCs w:val="22"/>
        </w:rPr>
        <w:tab/>
      </w:r>
      <w:r w:rsidRPr="00F93D23">
        <w:rPr>
          <w:rFonts w:ascii="Arial" w:hAnsi="Arial" w:cs="Arial"/>
          <w:sz w:val="22"/>
          <w:szCs w:val="22"/>
        </w:rPr>
        <w:tab/>
      </w:r>
      <w:r w:rsidR="00F93D23" w:rsidRPr="00F93D23">
        <w:rPr>
          <w:rFonts w:ascii="Arial" w:hAnsi="Arial" w:cs="Arial"/>
          <w:sz w:val="22"/>
          <w:szCs w:val="22"/>
        </w:rPr>
        <w:t>123.480,- Kč</w:t>
      </w:r>
    </w:p>
    <w:p w:rsidR="004445D7" w:rsidRPr="00F93D23" w:rsidRDefault="004445D7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Cena s DPH:</w:t>
      </w:r>
      <w:r w:rsidRPr="00F93D23">
        <w:rPr>
          <w:rFonts w:ascii="Arial" w:hAnsi="Arial" w:cs="Arial"/>
          <w:sz w:val="22"/>
          <w:szCs w:val="22"/>
        </w:rPr>
        <w:tab/>
      </w:r>
      <w:r w:rsidR="00F93D23" w:rsidRPr="00F93D23">
        <w:rPr>
          <w:rFonts w:ascii="Arial" w:hAnsi="Arial" w:cs="Arial"/>
          <w:sz w:val="22"/>
          <w:szCs w:val="22"/>
        </w:rPr>
        <w:t>711.480,- Kč</w:t>
      </w:r>
    </w:p>
    <w:p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:rsidR="00AF490B" w:rsidRPr="005C34D0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:rsidR="00431079" w:rsidRPr="005C34D0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D5B93" w:rsidRPr="006D5B93" w:rsidRDefault="00E53B12" w:rsidP="00DF3BA6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6D5B93">
        <w:rPr>
          <w:rFonts w:ascii="Arial" w:hAnsi="Arial" w:cs="Arial"/>
        </w:rPr>
        <w:t xml:space="preserve">Záruka </w:t>
      </w:r>
      <w:r w:rsidR="00F93D23" w:rsidRPr="00F93D23">
        <w:rPr>
          <w:rFonts w:ascii="Arial" w:hAnsi="Arial" w:cs="Arial"/>
        </w:rPr>
        <w:t>3</w:t>
      </w:r>
      <w:r w:rsidRPr="00F93D23">
        <w:rPr>
          <w:rFonts w:ascii="Arial" w:hAnsi="Arial" w:cs="Arial"/>
        </w:rPr>
        <w:t xml:space="preserve"> roky</w:t>
      </w:r>
      <w:r w:rsidRPr="006D5B93">
        <w:rPr>
          <w:rFonts w:ascii="Arial" w:hAnsi="Arial" w:cs="Arial"/>
        </w:rPr>
        <w:t xml:space="preserve"> s možností zásahu pro další instalace (nezapečetěný počítač)</w:t>
      </w:r>
      <w:r w:rsidR="006D5B93" w:rsidRPr="006D5B93">
        <w:rPr>
          <w:rFonts w:ascii="Arial" w:hAnsi="Arial" w:cs="Arial"/>
        </w:rPr>
        <w:t>.</w:t>
      </w:r>
    </w:p>
    <w:p w:rsidR="00E53B12" w:rsidRPr="006D5B93" w:rsidRDefault="00E53B12" w:rsidP="00DF3BA6">
      <w:pPr>
        <w:pStyle w:val="Odstavecseseznamem"/>
        <w:numPr>
          <w:ilvl w:val="0"/>
          <w:numId w:val="12"/>
        </w:numPr>
        <w:rPr>
          <w:rFonts w:ascii="Arial" w:hAnsi="Arial" w:cs="Arial"/>
        </w:rPr>
      </w:pPr>
      <w:r w:rsidRPr="006D5B93">
        <w:rPr>
          <w:rFonts w:ascii="Arial" w:hAnsi="Arial" w:cs="Arial"/>
        </w:rPr>
        <w:t>Řešení reklamací v sídle zadavatele</w:t>
      </w:r>
      <w:r w:rsidR="006D5B93" w:rsidRPr="006D5B93">
        <w:rPr>
          <w:rFonts w:ascii="Arial" w:hAnsi="Arial" w:cs="Arial"/>
        </w:rPr>
        <w:t>.</w:t>
      </w:r>
    </w:p>
    <w:p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nepodmiňuje záruku originálními obaly, manuály, instalačními CD, apod.</w:t>
      </w:r>
    </w:p>
    <w:p w:rsidR="00DC1948" w:rsidRPr="005C34D0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 datu uskutečnění zdanitelného plnění budou u prodávajícího naplněny podmínky ust. § 106a zák. č. 235/2004 Sb., o dani z přidané hodnoty (nespolehlivý plátce) nebo bude na daňovém dokladu - smlouvě uveden bankovní účet nezveřejněný zákonným způsobem ve smyslu ust. § 109 odst. 2 písm. c) ZoDPH (nezveřejněný účet), je kupující oprávněn postupovat dle ust. § 109a ZoDPH, tj. zvláštním způsobem zajištění daně. V takovém případě je kupující oprávněn uhradit část finančního závazku ve výši vypočtené daně z přidané hodnoty nikoliv na bankovní účet prodávajícího, ale přímo na bankovní účet příslušného správce daně. Tímto bude finanční závazek kupujícího vůči prodávajícímu v části vypočtené výše daně z přidané hodnoty vyrovnaný.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aby tato smlouva včetně jejich případných změn byla vedena v evidenci smluv, která je veřejně přístupná a která obsahuje údaje zejména o smluvních stranách, předmětu smlouvy, výši finančního plnění a datum jejího podpisu. Prodávající dále výslovně souhlasí s tím, aby tato smlouva včetně jejich případných změn byla v plném rozsahu zveřejněna na webových stránkách určených kupujícím.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aby tato smlouva byla bez jakéhokoliv omezení, včetně všech případných osobních údajů ve smlouvě uvedených, zveřejněna na oficiálních webových stránkách statutárního města Jablonec nad Nisou, a to včetně všech případných příloh a dodatků.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aby tato smlouva byla bez jakéhokoliv omezení, včetně všech případných osobních údajů ve smlouvě uvedených, zveřejněna v souladu se zák. č. 340/2015 Sb., zákon o registru smluv, na oficiálních webových stránkách Portálu veřejné správy, a to včetně všech případných příloh a dodatků.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dále berou na vědomí, že statutární město Jablonec nad Nisou či jím zřízené/založené osoby jsou povinnými subjekty dle zák. č. 106/1999 Sb. o svobodném </w:t>
      </w:r>
      <w:r>
        <w:rPr>
          <w:rFonts w:ascii="Arial" w:hAnsi="Arial" w:cs="Arial"/>
          <w:sz w:val="22"/>
          <w:szCs w:val="22"/>
        </w:rPr>
        <w:lastRenderedPageBreak/>
        <w:t>přístupu k informacím a výslovně souhlasí s tím, že smlouva může být zveřejněna jako poskytnutá informace v souladu a postupem podle citovaného zákona.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plnění je kupující oprávněn fakturovat prodávajícímu smluvní pokutu ve výši 0,5 promile z ceny nedodaného zboží stanovené touto kupní smlouvou za každý započatý den prodlení.</w:t>
      </w:r>
    </w:p>
    <w:p w:rsidR="007D3D85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:rsidR="00B04AAA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a účinnosti dnem jejího podpisu a je vyhotovena ve dvou stejnopisech, z nichž každá smluvní strana obdrží jedno vyhotovení.</w:t>
      </w:r>
    </w:p>
    <w:p w:rsidR="00F93D23" w:rsidRDefault="00F93D23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93D23" w:rsidRDefault="00F93D23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93D23" w:rsidRDefault="00F93D23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93D23" w:rsidRDefault="00F93D23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93D23" w:rsidRPr="005C34D0" w:rsidRDefault="00F93D23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F755FB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 xml:space="preserve">V </w:t>
      </w:r>
      <w:r w:rsidR="00F93D23" w:rsidRPr="00F93D23">
        <w:rPr>
          <w:rFonts w:ascii="Arial" w:hAnsi="Arial" w:cs="Arial"/>
          <w:sz w:val="22"/>
          <w:szCs w:val="22"/>
        </w:rPr>
        <w:t>Praze</w:t>
      </w:r>
      <w:r w:rsidR="009A6E84" w:rsidRPr="00F93D23">
        <w:rPr>
          <w:rFonts w:ascii="Arial" w:hAnsi="Arial" w:cs="Arial"/>
          <w:sz w:val="22"/>
          <w:szCs w:val="22"/>
        </w:rPr>
        <w:t>,</w:t>
      </w:r>
      <w:r w:rsidR="00964179" w:rsidRPr="00F93D23">
        <w:rPr>
          <w:rFonts w:ascii="Arial" w:hAnsi="Arial" w:cs="Arial"/>
          <w:sz w:val="22"/>
          <w:szCs w:val="22"/>
        </w:rPr>
        <w:t xml:space="preserve">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5E6FE2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5E6FE2">
        <w:rPr>
          <w:rFonts w:ascii="Arial" w:hAnsi="Arial" w:cs="Arial"/>
          <w:sz w:val="22"/>
          <w:szCs w:val="22"/>
        </w:rPr>
        <w:t>Ing. Miloslav Hercog</w:t>
      </w:r>
      <w:r w:rsidR="009A6E84" w:rsidRPr="005C34D0">
        <w:rPr>
          <w:rFonts w:ascii="Arial" w:hAnsi="Arial" w:cs="Arial"/>
          <w:sz w:val="22"/>
          <w:szCs w:val="22"/>
        </w:rPr>
        <w:tab/>
        <w:t>Ing. Petr Beitl</w:t>
      </w:r>
    </w:p>
    <w:p w:rsidR="009A6E84" w:rsidRPr="005C34D0" w:rsidRDefault="005E6FE2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F93D23">
        <w:rPr>
          <w:rFonts w:ascii="Arial" w:hAnsi="Arial" w:cs="Arial"/>
          <w:sz w:val="22"/>
          <w:szCs w:val="22"/>
        </w:rPr>
        <w:t>jednatel</w:t>
      </w:r>
      <w:r w:rsidR="009A6E84" w:rsidRPr="005C34D0">
        <w:rPr>
          <w:rFonts w:ascii="Arial" w:hAnsi="Arial" w:cs="Arial"/>
          <w:sz w:val="22"/>
          <w:szCs w:val="22"/>
        </w:rPr>
        <w:tab/>
        <w:t>primátor</w:t>
      </w: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6B086A" w:rsidRPr="005C34D0" w:rsidRDefault="006B086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D87571" w:rsidRPr="005C34D0" w:rsidRDefault="00D87571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:rsidR="009A6E84" w:rsidRPr="005C34D0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:rsidR="009A6E84" w:rsidRPr="005C34D0" w:rsidRDefault="009A6E84" w:rsidP="005C34D0">
      <w:pPr>
        <w:tabs>
          <w:tab w:val="left" w:pos="0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  <w:t>JUDr. Marek Řeháček</w:t>
      </w:r>
    </w:p>
    <w:p w:rsidR="000A0F41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</w:r>
      <w:r w:rsidR="008D4A6B">
        <w:rPr>
          <w:rFonts w:ascii="Arial" w:hAnsi="Arial" w:cs="Arial"/>
          <w:sz w:val="22"/>
          <w:szCs w:val="22"/>
        </w:rPr>
        <w:t>t</w:t>
      </w:r>
      <w:r w:rsidRPr="005C34D0">
        <w:rPr>
          <w:rFonts w:ascii="Arial" w:hAnsi="Arial" w:cs="Arial"/>
          <w:sz w:val="22"/>
          <w:szCs w:val="22"/>
        </w:rPr>
        <w:t>ajemník</w:t>
      </w: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Default="008D4A6B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8D4A6B" w:rsidRPr="008D4A6B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Za věcnou správnost:</w:t>
      </w:r>
    </w:p>
    <w:p w:rsidR="008D4A6B" w:rsidRPr="005C34D0" w:rsidRDefault="008D4A6B" w:rsidP="008D4A6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FD7" w:rsidRDefault="00054FD7" w:rsidP="00CF1153">
      <w:r>
        <w:separator/>
      </w:r>
    </w:p>
  </w:endnote>
  <w:endnote w:type="continuationSeparator" w:id="0">
    <w:p w:rsidR="00054FD7" w:rsidRDefault="00054FD7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DF7F4D">
      <w:rPr>
        <w:rFonts w:ascii="Arial" w:hAnsi="Arial" w:cs="Arial"/>
        <w:bCs/>
        <w:noProof/>
        <w:sz w:val="20"/>
      </w:rPr>
      <w:t>1</w:t>
    </w:r>
    <w:r w:rsidRPr="00D87571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FD7" w:rsidRDefault="00054FD7" w:rsidP="00CF1153">
      <w:r>
        <w:separator/>
      </w:r>
    </w:p>
  </w:footnote>
  <w:footnote w:type="continuationSeparator" w:id="0">
    <w:p w:rsidR="00054FD7" w:rsidRDefault="00054FD7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28"/>
    <w:rsid w:val="00002B91"/>
    <w:rsid w:val="00022291"/>
    <w:rsid w:val="00030D75"/>
    <w:rsid w:val="00054FD7"/>
    <w:rsid w:val="000575D7"/>
    <w:rsid w:val="00076A2B"/>
    <w:rsid w:val="00096ACD"/>
    <w:rsid w:val="000A0F41"/>
    <w:rsid w:val="000B627B"/>
    <w:rsid w:val="000D1710"/>
    <w:rsid w:val="000E2EF4"/>
    <w:rsid w:val="000E50F4"/>
    <w:rsid w:val="00110262"/>
    <w:rsid w:val="00136B1A"/>
    <w:rsid w:val="00136CCF"/>
    <w:rsid w:val="001416AA"/>
    <w:rsid w:val="00192B63"/>
    <w:rsid w:val="001B3937"/>
    <w:rsid w:val="001D4AC4"/>
    <w:rsid w:val="001F2C32"/>
    <w:rsid w:val="00203027"/>
    <w:rsid w:val="00226AA1"/>
    <w:rsid w:val="0023321D"/>
    <w:rsid w:val="00234535"/>
    <w:rsid w:val="002375F3"/>
    <w:rsid w:val="00253D29"/>
    <w:rsid w:val="00254255"/>
    <w:rsid w:val="00295C28"/>
    <w:rsid w:val="002A0EC1"/>
    <w:rsid w:val="002A1472"/>
    <w:rsid w:val="002F0B27"/>
    <w:rsid w:val="00312C8A"/>
    <w:rsid w:val="00315D9F"/>
    <w:rsid w:val="003662A1"/>
    <w:rsid w:val="0036723C"/>
    <w:rsid w:val="00390A28"/>
    <w:rsid w:val="00391041"/>
    <w:rsid w:val="003C2CC0"/>
    <w:rsid w:val="004011C3"/>
    <w:rsid w:val="0042374B"/>
    <w:rsid w:val="00423D5D"/>
    <w:rsid w:val="00431079"/>
    <w:rsid w:val="004445D7"/>
    <w:rsid w:val="004752D3"/>
    <w:rsid w:val="00482D3B"/>
    <w:rsid w:val="004E1128"/>
    <w:rsid w:val="00504562"/>
    <w:rsid w:val="005148A2"/>
    <w:rsid w:val="005309B9"/>
    <w:rsid w:val="00552423"/>
    <w:rsid w:val="00561188"/>
    <w:rsid w:val="00562797"/>
    <w:rsid w:val="0058504E"/>
    <w:rsid w:val="005928AE"/>
    <w:rsid w:val="005C34D0"/>
    <w:rsid w:val="005C49C5"/>
    <w:rsid w:val="005E68D6"/>
    <w:rsid w:val="005E6FE2"/>
    <w:rsid w:val="005F77AE"/>
    <w:rsid w:val="006067A4"/>
    <w:rsid w:val="00655A6F"/>
    <w:rsid w:val="00686EC3"/>
    <w:rsid w:val="00692D84"/>
    <w:rsid w:val="006B086A"/>
    <w:rsid w:val="006D5B93"/>
    <w:rsid w:val="006E32A4"/>
    <w:rsid w:val="00723A8E"/>
    <w:rsid w:val="0074730C"/>
    <w:rsid w:val="00763EC5"/>
    <w:rsid w:val="00772601"/>
    <w:rsid w:val="007D3D85"/>
    <w:rsid w:val="007F307C"/>
    <w:rsid w:val="008037B8"/>
    <w:rsid w:val="00846340"/>
    <w:rsid w:val="00854CB5"/>
    <w:rsid w:val="00865ABF"/>
    <w:rsid w:val="0088457C"/>
    <w:rsid w:val="008A6BE5"/>
    <w:rsid w:val="008C6387"/>
    <w:rsid w:val="008D00CA"/>
    <w:rsid w:val="008D4A6B"/>
    <w:rsid w:val="008E3F58"/>
    <w:rsid w:val="00904CE3"/>
    <w:rsid w:val="00927D7F"/>
    <w:rsid w:val="009352AB"/>
    <w:rsid w:val="009452E9"/>
    <w:rsid w:val="00964179"/>
    <w:rsid w:val="009826A6"/>
    <w:rsid w:val="009A1461"/>
    <w:rsid w:val="009A2DEB"/>
    <w:rsid w:val="009A6E84"/>
    <w:rsid w:val="009C5295"/>
    <w:rsid w:val="009E603D"/>
    <w:rsid w:val="00A33E54"/>
    <w:rsid w:val="00AC3F4A"/>
    <w:rsid w:val="00AD7724"/>
    <w:rsid w:val="00AF2C58"/>
    <w:rsid w:val="00AF490B"/>
    <w:rsid w:val="00B0414C"/>
    <w:rsid w:val="00B04AAA"/>
    <w:rsid w:val="00B20ACD"/>
    <w:rsid w:val="00B40577"/>
    <w:rsid w:val="00B76F5C"/>
    <w:rsid w:val="00B93CFC"/>
    <w:rsid w:val="00BA4888"/>
    <w:rsid w:val="00BB1C0A"/>
    <w:rsid w:val="00BB62C1"/>
    <w:rsid w:val="00BC0DEB"/>
    <w:rsid w:val="00C33322"/>
    <w:rsid w:val="00C525D1"/>
    <w:rsid w:val="00C5270F"/>
    <w:rsid w:val="00C8059C"/>
    <w:rsid w:val="00CA7DAD"/>
    <w:rsid w:val="00CC737C"/>
    <w:rsid w:val="00CD121D"/>
    <w:rsid w:val="00CD2215"/>
    <w:rsid w:val="00CF1153"/>
    <w:rsid w:val="00D01452"/>
    <w:rsid w:val="00D05B10"/>
    <w:rsid w:val="00D0606A"/>
    <w:rsid w:val="00D17734"/>
    <w:rsid w:val="00D277E5"/>
    <w:rsid w:val="00D719E6"/>
    <w:rsid w:val="00D84C00"/>
    <w:rsid w:val="00D87571"/>
    <w:rsid w:val="00D93028"/>
    <w:rsid w:val="00DC1948"/>
    <w:rsid w:val="00DF3BA6"/>
    <w:rsid w:val="00DF7F4D"/>
    <w:rsid w:val="00E53B12"/>
    <w:rsid w:val="00ED0E19"/>
    <w:rsid w:val="00ED7032"/>
    <w:rsid w:val="00EE318F"/>
    <w:rsid w:val="00F13513"/>
    <w:rsid w:val="00F4151D"/>
    <w:rsid w:val="00F51D73"/>
    <w:rsid w:val="00F708B9"/>
    <w:rsid w:val="00F755FB"/>
    <w:rsid w:val="00F93D23"/>
    <w:rsid w:val="00F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Jiří Hruška</cp:lastModifiedBy>
  <cp:revision>20</cp:revision>
  <cp:lastPrinted>2015-11-16T12:13:00Z</cp:lastPrinted>
  <dcterms:created xsi:type="dcterms:W3CDTF">2015-11-16T12:05:00Z</dcterms:created>
  <dcterms:modified xsi:type="dcterms:W3CDTF">2017-06-26T07:25:00Z</dcterms:modified>
</cp:coreProperties>
</file>