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5C77" w14:textId="77777777" w:rsidR="00832497" w:rsidRDefault="00832497" w:rsidP="002F3ADC">
      <w:pPr>
        <w:pStyle w:val="Default"/>
        <w:spacing w:line="276" w:lineRule="auto"/>
        <w:jc w:val="both"/>
      </w:pPr>
    </w:p>
    <w:p w14:paraId="19AD91F5" w14:textId="00EF2814" w:rsidR="00832497" w:rsidRDefault="00832497" w:rsidP="002F3ADC">
      <w:pPr>
        <w:pStyle w:val="Default"/>
        <w:spacing w:line="276" w:lineRule="auto"/>
        <w:jc w:val="center"/>
        <w:rPr>
          <w:rFonts w:ascii="Cambria" w:hAnsi="Cambria" w:cs="Cambria"/>
          <w:color w:val="auto"/>
          <w:sz w:val="72"/>
          <w:szCs w:val="72"/>
        </w:rPr>
      </w:pPr>
      <w:r>
        <w:rPr>
          <w:rFonts w:ascii="Cambria" w:hAnsi="Cambria" w:cs="Cambria"/>
          <w:b/>
          <w:bCs/>
          <w:color w:val="auto"/>
          <w:sz w:val="72"/>
          <w:szCs w:val="72"/>
        </w:rPr>
        <w:t>PŘÍKAZNÍ SMLOUVA</w:t>
      </w:r>
    </w:p>
    <w:p w14:paraId="36552E3E" w14:textId="77777777" w:rsidR="00C7139B" w:rsidRDefault="00C7139B" w:rsidP="002F3ADC">
      <w:pPr>
        <w:pStyle w:val="Default"/>
        <w:spacing w:line="276" w:lineRule="auto"/>
        <w:jc w:val="both"/>
        <w:rPr>
          <w:rFonts w:ascii="Cambria" w:hAnsi="Cambria" w:cs="Cambria"/>
          <w:b/>
          <w:bCs/>
          <w:color w:val="auto"/>
          <w:sz w:val="22"/>
          <w:szCs w:val="22"/>
        </w:rPr>
      </w:pPr>
    </w:p>
    <w:p w14:paraId="15DF9B4B" w14:textId="77777777" w:rsidR="00C7139B" w:rsidRDefault="00C7139B" w:rsidP="002F3ADC">
      <w:pPr>
        <w:pStyle w:val="Default"/>
        <w:spacing w:line="276" w:lineRule="auto"/>
        <w:jc w:val="both"/>
        <w:rPr>
          <w:rFonts w:ascii="Cambria" w:hAnsi="Cambria" w:cs="Cambria"/>
          <w:b/>
          <w:bCs/>
          <w:color w:val="auto"/>
          <w:sz w:val="22"/>
          <w:szCs w:val="22"/>
        </w:rPr>
      </w:pPr>
    </w:p>
    <w:p w14:paraId="32C52292" w14:textId="7CDBC348"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2"/>
          <w:szCs w:val="22"/>
        </w:rPr>
        <w:t>mezi:</w:t>
      </w:r>
    </w:p>
    <w:p w14:paraId="67ED68B4" w14:textId="77777777" w:rsidR="00C7139B" w:rsidRDefault="00C7139B" w:rsidP="002F3ADC">
      <w:pPr>
        <w:pStyle w:val="Default"/>
        <w:spacing w:line="276" w:lineRule="auto"/>
        <w:jc w:val="both"/>
        <w:rPr>
          <w:rFonts w:ascii="Cambria" w:hAnsi="Cambria" w:cs="Cambria"/>
          <w:b/>
          <w:bCs/>
          <w:i/>
          <w:iCs/>
          <w:color w:val="auto"/>
          <w:sz w:val="23"/>
          <w:szCs w:val="23"/>
        </w:rPr>
      </w:pPr>
    </w:p>
    <w:p w14:paraId="4FCC0837" w14:textId="3E5542B8" w:rsidR="00832497" w:rsidRDefault="00832497" w:rsidP="002F3ADC">
      <w:pPr>
        <w:pStyle w:val="Default"/>
        <w:spacing w:line="276" w:lineRule="auto"/>
        <w:jc w:val="both"/>
        <w:rPr>
          <w:color w:val="auto"/>
          <w:sz w:val="23"/>
          <w:szCs w:val="23"/>
        </w:rPr>
      </w:pPr>
      <w:r>
        <w:rPr>
          <w:rFonts w:ascii="Cambria" w:hAnsi="Cambria" w:cs="Cambria"/>
          <w:b/>
          <w:bCs/>
          <w:i/>
          <w:iCs/>
          <w:color w:val="auto"/>
          <w:sz w:val="23"/>
          <w:szCs w:val="23"/>
        </w:rPr>
        <w:t>Příkazce:</w:t>
      </w:r>
    </w:p>
    <w:p w14:paraId="61640344" w14:textId="62B13EC6"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i/>
          <w:iCs/>
          <w:color w:val="auto"/>
          <w:sz w:val="22"/>
          <w:szCs w:val="22"/>
        </w:rPr>
        <w:t>Česká agentura pro standardizaci, státní příspěvková organizace</w:t>
      </w:r>
    </w:p>
    <w:p w14:paraId="54DE2703" w14:textId="44C22C5D"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Se sídlem: Biskupský dvůr 1148/5, 110 00 Praha 1</w:t>
      </w:r>
    </w:p>
    <w:p w14:paraId="698B79BA" w14:textId="682CBDFB"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IČ: 06578705</w:t>
      </w:r>
    </w:p>
    <w:p w14:paraId="26C9B408" w14:textId="178129FE"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DIČ: CZ06578705</w:t>
      </w:r>
    </w:p>
    <w:p w14:paraId="230C5A1E" w14:textId="5134A6A7"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Bankovní spojení: Česká národní banka a.s.</w:t>
      </w:r>
    </w:p>
    <w:p w14:paraId="2BEA081E" w14:textId="72A2CF8A"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Číslo účtu:</w:t>
      </w:r>
      <w:r w:rsidR="00DE0DDC">
        <w:rPr>
          <w:rFonts w:ascii="Cambria" w:hAnsi="Cambria" w:cs="Cambria"/>
          <w:color w:val="auto"/>
          <w:sz w:val="22"/>
          <w:szCs w:val="22"/>
        </w:rPr>
        <w:t xml:space="preserve"> </w:t>
      </w:r>
    </w:p>
    <w:p w14:paraId="4C462ADC" w14:textId="104F36B0"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 xml:space="preserve">Zastoupena: </w:t>
      </w:r>
      <w:r>
        <w:rPr>
          <w:rFonts w:ascii="Cambria" w:hAnsi="Cambria" w:cs="Cambria"/>
          <w:b/>
          <w:bCs/>
          <w:i/>
          <w:iCs/>
          <w:color w:val="auto"/>
          <w:sz w:val="22"/>
          <w:szCs w:val="22"/>
        </w:rPr>
        <w:t>Mgr. Zdeněk Veselý, generální ředitel</w:t>
      </w:r>
    </w:p>
    <w:p w14:paraId="3AE70A19" w14:textId="49F1C1BF"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i/>
          <w:iCs/>
          <w:color w:val="auto"/>
          <w:sz w:val="22"/>
          <w:szCs w:val="22"/>
        </w:rPr>
        <w:t xml:space="preserve">(dále jen </w:t>
      </w:r>
      <w:r>
        <w:rPr>
          <w:rFonts w:ascii="Cambria" w:hAnsi="Cambria" w:cs="Cambria"/>
          <w:b/>
          <w:bCs/>
          <w:i/>
          <w:iCs/>
          <w:color w:val="auto"/>
          <w:sz w:val="22"/>
          <w:szCs w:val="22"/>
        </w:rPr>
        <w:t>„příkazce“</w:t>
      </w:r>
      <w:r>
        <w:rPr>
          <w:rFonts w:ascii="Cambria" w:hAnsi="Cambria" w:cs="Cambria"/>
          <w:i/>
          <w:iCs/>
          <w:color w:val="auto"/>
          <w:sz w:val="22"/>
          <w:szCs w:val="22"/>
        </w:rPr>
        <w:t>)</w:t>
      </w:r>
    </w:p>
    <w:p w14:paraId="4C7B2232" w14:textId="5AA2A4FC"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i/>
          <w:iCs/>
          <w:color w:val="auto"/>
          <w:sz w:val="22"/>
          <w:szCs w:val="22"/>
        </w:rPr>
        <w:t>na straně jedné</w:t>
      </w:r>
    </w:p>
    <w:p w14:paraId="5D078A53" w14:textId="77777777" w:rsidR="00C7139B" w:rsidRDefault="00C7139B" w:rsidP="002F3ADC">
      <w:pPr>
        <w:pStyle w:val="Default"/>
        <w:spacing w:line="276" w:lineRule="auto"/>
        <w:jc w:val="both"/>
        <w:rPr>
          <w:rFonts w:ascii="Cambria" w:hAnsi="Cambria" w:cs="Cambria"/>
          <w:b/>
          <w:bCs/>
          <w:color w:val="auto"/>
          <w:sz w:val="23"/>
          <w:szCs w:val="23"/>
        </w:rPr>
      </w:pPr>
    </w:p>
    <w:p w14:paraId="45CC4388" w14:textId="77777777" w:rsidR="00C7139B" w:rsidRDefault="00C7139B" w:rsidP="002F3ADC">
      <w:pPr>
        <w:pStyle w:val="Default"/>
        <w:spacing w:line="276" w:lineRule="auto"/>
        <w:jc w:val="both"/>
        <w:rPr>
          <w:rFonts w:ascii="Cambria" w:hAnsi="Cambria" w:cs="Cambria"/>
          <w:b/>
          <w:bCs/>
          <w:color w:val="auto"/>
          <w:sz w:val="23"/>
          <w:szCs w:val="23"/>
        </w:rPr>
      </w:pPr>
    </w:p>
    <w:p w14:paraId="2ADBAC16" w14:textId="05526A7F" w:rsidR="00832497" w:rsidRDefault="00832497" w:rsidP="002F3ADC">
      <w:pPr>
        <w:pStyle w:val="Default"/>
        <w:spacing w:line="276" w:lineRule="auto"/>
        <w:jc w:val="both"/>
        <w:rPr>
          <w:rFonts w:ascii="Cambria" w:hAnsi="Cambria" w:cs="Cambria"/>
          <w:color w:val="auto"/>
          <w:sz w:val="23"/>
          <w:szCs w:val="23"/>
        </w:rPr>
      </w:pPr>
      <w:r>
        <w:rPr>
          <w:rFonts w:ascii="Cambria" w:hAnsi="Cambria" w:cs="Cambria"/>
          <w:b/>
          <w:bCs/>
          <w:color w:val="auto"/>
          <w:sz w:val="23"/>
          <w:szCs w:val="23"/>
        </w:rPr>
        <w:t>a</w:t>
      </w:r>
    </w:p>
    <w:p w14:paraId="7D8B8381" w14:textId="77777777" w:rsidR="00C7139B" w:rsidRDefault="00C7139B" w:rsidP="002F3ADC">
      <w:pPr>
        <w:pStyle w:val="Default"/>
        <w:spacing w:line="276" w:lineRule="auto"/>
        <w:jc w:val="both"/>
        <w:rPr>
          <w:rFonts w:ascii="Cambria" w:hAnsi="Cambria" w:cs="Cambria"/>
          <w:b/>
          <w:bCs/>
          <w:i/>
          <w:iCs/>
          <w:color w:val="auto"/>
          <w:sz w:val="23"/>
          <w:szCs w:val="23"/>
        </w:rPr>
      </w:pPr>
    </w:p>
    <w:p w14:paraId="0E9F3D1A" w14:textId="77777777" w:rsidR="00C7139B" w:rsidRDefault="00C7139B" w:rsidP="002F3ADC">
      <w:pPr>
        <w:pStyle w:val="Default"/>
        <w:spacing w:line="276" w:lineRule="auto"/>
        <w:jc w:val="both"/>
        <w:rPr>
          <w:rFonts w:ascii="Cambria" w:hAnsi="Cambria" w:cs="Cambria"/>
          <w:b/>
          <w:bCs/>
          <w:i/>
          <w:iCs/>
          <w:color w:val="auto"/>
          <w:sz w:val="23"/>
          <w:szCs w:val="23"/>
        </w:rPr>
      </w:pPr>
    </w:p>
    <w:p w14:paraId="48658C40" w14:textId="6C40D7AF" w:rsidR="00832497" w:rsidRDefault="00832497" w:rsidP="002F3ADC">
      <w:pPr>
        <w:pStyle w:val="Default"/>
        <w:spacing w:line="276" w:lineRule="auto"/>
        <w:jc w:val="both"/>
        <w:rPr>
          <w:color w:val="auto"/>
          <w:sz w:val="23"/>
          <w:szCs w:val="23"/>
        </w:rPr>
      </w:pPr>
      <w:r>
        <w:rPr>
          <w:rFonts w:ascii="Cambria" w:hAnsi="Cambria" w:cs="Cambria"/>
          <w:b/>
          <w:bCs/>
          <w:i/>
          <w:iCs/>
          <w:color w:val="auto"/>
          <w:sz w:val="23"/>
          <w:szCs w:val="23"/>
        </w:rPr>
        <w:t>Příkazník:</w:t>
      </w:r>
    </w:p>
    <w:p w14:paraId="7AC25F4B" w14:textId="343F32AE"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i/>
          <w:iCs/>
          <w:color w:val="auto"/>
          <w:sz w:val="22"/>
          <w:szCs w:val="22"/>
        </w:rPr>
        <w:t>Pavel Janda</w:t>
      </w:r>
    </w:p>
    <w:p w14:paraId="0DCEBD9B" w14:textId="778805BD"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Místo podnikání: Nová Šárka 508/1, 161 00, Praha 6 - Liboc</w:t>
      </w:r>
    </w:p>
    <w:p w14:paraId="4F4C9270" w14:textId="38511D45"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IČ: 75543656</w:t>
      </w:r>
    </w:p>
    <w:p w14:paraId="479AB631" w14:textId="1ADCB26A"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DIČ: CZ7307280068</w:t>
      </w:r>
    </w:p>
    <w:p w14:paraId="43B57C65" w14:textId="1E22C8DB"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Zastoupený: Pavlem Jandou</w:t>
      </w:r>
    </w:p>
    <w:p w14:paraId="24720084" w14:textId="37804C35"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i/>
          <w:iCs/>
          <w:color w:val="auto"/>
          <w:sz w:val="22"/>
          <w:szCs w:val="22"/>
        </w:rPr>
        <w:t xml:space="preserve">(dále jen </w:t>
      </w:r>
      <w:r>
        <w:rPr>
          <w:rFonts w:ascii="Cambria" w:hAnsi="Cambria" w:cs="Cambria"/>
          <w:b/>
          <w:bCs/>
          <w:i/>
          <w:iCs/>
          <w:color w:val="auto"/>
          <w:sz w:val="22"/>
          <w:szCs w:val="22"/>
        </w:rPr>
        <w:t>„příkazník“</w:t>
      </w:r>
      <w:r>
        <w:rPr>
          <w:rFonts w:ascii="Cambria" w:hAnsi="Cambria" w:cs="Cambria"/>
          <w:i/>
          <w:iCs/>
          <w:color w:val="auto"/>
          <w:sz w:val="22"/>
          <w:szCs w:val="22"/>
        </w:rPr>
        <w:t>)</w:t>
      </w:r>
    </w:p>
    <w:p w14:paraId="448A88EA" w14:textId="4FF84E24"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i/>
          <w:iCs/>
          <w:color w:val="auto"/>
          <w:sz w:val="22"/>
          <w:szCs w:val="22"/>
        </w:rPr>
        <w:t>na straně druhé</w:t>
      </w:r>
    </w:p>
    <w:p w14:paraId="7716328A" w14:textId="77777777" w:rsidR="00C7139B" w:rsidRDefault="00C7139B" w:rsidP="002F3ADC">
      <w:pPr>
        <w:pStyle w:val="Default"/>
        <w:spacing w:line="276" w:lineRule="auto"/>
        <w:jc w:val="both"/>
        <w:rPr>
          <w:rFonts w:ascii="Cambria" w:hAnsi="Cambria" w:cs="Cambria"/>
          <w:i/>
          <w:iCs/>
          <w:color w:val="auto"/>
          <w:sz w:val="22"/>
          <w:szCs w:val="22"/>
        </w:rPr>
      </w:pPr>
    </w:p>
    <w:p w14:paraId="11B3655B" w14:textId="0DF7D0E9"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i/>
          <w:iCs/>
          <w:color w:val="auto"/>
          <w:sz w:val="22"/>
          <w:szCs w:val="22"/>
        </w:rPr>
        <w:t xml:space="preserve">Příkazce a příkazník společně také jako </w:t>
      </w:r>
      <w:r>
        <w:rPr>
          <w:rFonts w:ascii="Cambria" w:hAnsi="Cambria" w:cs="Cambria"/>
          <w:b/>
          <w:bCs/>
          <w:i/>
          <w:iCs/>
          <w:color w:val="auto"/>
          <w:sz w:val="22"/>
          <w:szCs w:val="22"/>
        </w:rPr>
        <w:t>„smluvní strany“</w:t>
      </w:r>
    </w:p>
    <w:p w14:paraId="24A70DD7" w14:textId="77777777" w:rsidR="00C7139B" w:rsidRDefault="00C7139B" w:rsidP="002F3ADC">
      <w:pPr>
        <w:pStyle w:val="Default"/>
        <w:spacing w:line="276" w:lineRule="auto"/>
        <w:jc w:val="both"/>
        <w:rPr>
          <w:rFonts w:ascii="Cambria" w:hAnsi="Cambria" w:cs="Cambria"/>
          <w:color w:val="auto"/>
          <w:sz w:val="22"/>
          <w:szCs w:val="22"/>
        </w:rPr>
      </w:pPr>
    </w:p>
    <w:p w14:paraId="2A442090" w14:textId="299DC54E" w:rsidR="00832497" w:rsidRDefault="00832497" w:rsidP="002F3ADC">
      <w:pPr>
        <w:pStyle w:val="Default"/>
        <w:spacing w:line="276" w:lineRule="auto"/>
        <w:jc w:val="both"/>
        <w:rPr>
          <w:rFonts w:ascii="Cambria" w:hAnsi="Cambria" w:cs="Cambria"/>
          <w:color w:val="auto"/>
          <w:sz w:val="20"/>
          <w:szCs w:val="20"/>
        </w:rPr>
      </w:pPr>
      <w:r>
        <w:rPr>
          <w:rFonts w:ascii="Cambria" w:hAnsi="Cambria" w:cs="Cambria"/>
          <w:color w:val="auto"/>
          <w:sz w:val="22"/>
          <w:szCs w:val="22"/>
        </w:rPr>
        <w:t xml:space="preserve">uzavírají níže uvedeného dne, měsíce a roku dle </w:t>
      </w:r>
      <w:proofErr w:type="spellStart"/>
      <w:r>
        <w:rPr>
          <w:rFonts w:ascii="Cambria" w:hAnsi="Cambria" w:cs="Cambria"/>
          <w:color w:val="auto"/>
          <w:sz w:val="22"/>
          <w:szCs w:val="22"/>
        </w:rPr>
        <w:t>ust</w:t>
      </w:r>
      <w:proofErr w:type="spellEnd"/>
      <w:r>
        <w:rPr>
          <w:rFonts w:ascii="Cambria" w:hAnsi="Cambria" w:cs="Cambria"/>
          <w:color w:val="auto"/>
          <w:sz w:val="22"/>
          <w:szCs w:val="22"/>
        </w:rPr>
        <w:t xml:space="preserve">. § 2430 a násl. zákona č. 89/2012 Sb., občanský zákoník, v platném znění (dále také jako „zákon“) tuto příkazní smlouvu: </w:t>
      </w:r>
      <w:r>
        <w:rPr>
          <w:rFonts w:ascii="Cambria" w:hAnsi="Cambria" w:cs="Cambria"/>
          <w:color w:val="auto"/>
          <w:sz w:val="20"/>
          <w:szCs w:val="20"/>
        </w:rPr>
        <w:t>Příkazní smlouva</w:t>
      </w:r>
    </w:p>
    <w:p w14:paraId="6AE3C3EB" w14:textId="77777777" w:rsidR="00832497" w:rsidRDefault="00832497" w:rsidP="002F3ADC">
      <w:pPr>
        <w:pStyle w:val="Default"/>
        <w:spacing w:line="276" w:lineRule="auto"/>
        <w:jc w:val="both"/>
        <w:rPr>
          <w:color w:val="auto"/>
        </w:rPr>
      </w:pPr>
    </w:p>
    <w:p w14:paraId="3EE00D00" w14:textId="6B62FB7D" w:rsidR="00832497" w:rsidRDefault="00832497" w:rsidP="002F3ADC">
      <w:pPr>
        <w:pStyle w:val="Default"/>
        <w:pageBreakBefore/>
        <w:spacing w:line="276" w:lineRule="auto"/>
        <w:jc w:val="center"/>
        <w:rPr>
          <w:rFonts w:ascii="Cambria" w:hAnsi="Cambria" w:cs="Cambria"/>
          <w:color w:val="auto"/>
          <w:sz w:val="28"/>
          <w:szCs w:val="28"/>
        </w:rPr>
      </w:pPr>
      <w:r>
        <w:rPr>
          <w:rFonts w:ascii="Cambria" w:hAnsi="Cambria" w:cs="Cambria"/>
          <w:b/>
          <w:bCs/>
          <w:color w:val="auto"/>
          <w:sz w:val="28"/>
          <w:szCs w:val="28"/>
        </w:rPr>
        <w:lastRenderedPageBreak/>
        <w:t>1. PŘEDMĚT SMLOUVY</w:t>
      </w:r>
    </w:p>
    <w:p w14:paraId="345F91F1" w14:textId="4F56DE40" w:rsidR="00832497" w:rsidRDefault="00832497" w:rsidP="002F3ADC">
      <w:pPr>
        <w:pStyle w:val="Default"/>
        <w:spacing w:after="128" w:line="276" w:lineRule="auto"/>
        <w:jc w:val="both"/>
        <w:rPr>
          <w:rFonts w:ascii="Cambria" w:hAnsi="Cambria" w:cs="Cambria"/>
          <w:color w:val="auto"/>
          <w:sz w:val="22"/>
          <w:szCs w:val="22"/>
        </w:rPr>
      </w:pPr>
      <w:r>
        <w:rPr>
          <w:rFonts w:ascii="Cambria" w:hAnsi="Cambria" w:cs="Cambria"/>
          <w:b/>
          <w:bCs/>
          <w:color w:val="auto"/>
          <w:sz w:val="20"/>
          <w:szCs w:val="20"/>
        </w:rPr>
        <w:t xml:space="preserve">1.1 </w:t>
      </w:r>
      <w:r>
        <w:rPr>
          <w:rFonts w:ascii="Cambria" w:hAnsi="Cambria" w:cs="Cambria"/>
          <w:color w:val="auto"/>
          <w:sz w:val="22"/>
          <w:szCs w:val="22"/>
        </w:rPr>
        <w:t>Předmětem této smlouvy je závazek příkazníka obstarat pro příkazce níže definované záležitosti a závazek příkazce zaplatit za řádně poskytnuté plnění příkazníkovi odměnu ve výši a způsobem dle této smlouvy.</w:t>
      </w:r>
    </w:p>
    <w:p w14:paraId="516E9554" w14:textId="52991032"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1.2 </w:t>
      </w:r>
      <w:r>
        <w:rPr>
          <w:rFonts w:ascii="Cambria" w:hAnsi="Cambria" w:cs="Cambria"/>
          <w:color w:val="auto"/>
          <w:sz w:val="22"/>
          <w:szCs w:val="22"/>
        </w:rPr>
        <w:t xml:space="preserve">Smluvní strany se dohodly, že záležitosti příkazce, které má příkazník obstarat a které </w:t>
      </w:r>
      <w:proofErr w:type="gramStart"/>
      <w:r>
        <w:rPr>
          <w:rFonts w:ascii="Cambria" w:hAnsi="Cambria" w:cs="Cambria"/>
          <w:color w:val="auto"/>
          <w:sz w:val="22"/>
          <w:szCs w:val="22"/>
        </w:rPr>
        <w:t>tvoří</w:t>
      </w:r>
      <w:proofErr w:type="gramEnd"/>
      <w:r>
        <w:rPr>
          <w:rFonts w:ascii="Cambria" w:hAnsi="Cambria" w:cs="Cambria"/>
          <w:color w:val="auto"/>
          <w:sz w:val="22"/>
          <w:szCs w:val="22"/>
        </w:rPr>
        <w:t xml:space="preserve"> předmět plnění dle této smlouvy, zahrnují následující činnosti příkazníka pro příkazce:</w:t>
      </w:r>
    </w:p>
    <w:p w14:paraId="6724E13D" w14:textId="0088EBF7" w:rsidR="00C7139B" w:rsidRDefault="00C7139B" w:rsidP="002F3ADC">
      <w:pPr>
        <w:pStyle w:val="Default"/>
        <w:numPr>
          <w:ilvl w:val="0"/>
          <w:numId w:val="6"/>
        </w:numPr>
        <w:spacing w:after="10" w:line="276" w:lineRule="auto"/>
        <w:jc w:val="both"/>
        <w:rPr>
          <w:rFonts w:ascii="Cambria" w:hAnsi="Cambria" w:cs="Cambria"/>
          <w:color w:val="auto"/>
          <w:sz w:val="23"/>
          <w:szCs w:val="23"/>
        </w:rPr>
      </w:pPr>
      <w:r>
        <w:rPr>
          <w:rFonts w:ascii="Cambria" w:hAnsi="Cambria" w:cs="Cambria"/>
          <w:color w:val="auto"/>
          <w:sz w:val="23"/>
          <w:szCs w:val="23"/>
        </w:rPr>
        <w:t xml:space="preserve">Zpracování </w:t>
      </w:r>
      <w:r w:rsidR="00887DFF">
        <w:rPr>
          <w:rFonts w:ascii="Cambria" w:hAnsi="Cambria" w:cs="Cambria"/>
          <w:color w:val="auto"/>
          <w:sz w:val="23"/>
          <w:szCs w:val="23"/>
        </w:rPr>
        <w:t xml:space="preserve">rešerše </w:t>
      </w:r>
      <w:r w:rsidR="00F07E34">
        <w:rPr>
          <w:rFonts w:ascii="Cambria" w:hAnsi="Cambria" w:cs="Cambria"/>
          <w:color w:val="auto"/>
          <w:sz w:val="23"/>
          <w:szCs w:val="23"/>
        </w:rPr>
        <w:t>a navržení strategie v souvislosti se zaváděním zásad ESG</w:t>
      </w:r>
      <w:r w:rsidR="002F3ADC">
        <w:rPr>
          <w:rFonts w:ascii="Cambria" w:hAnsi="Cambria" w:cs="Cambria"/>
          <w:color w:val="auto"/>
          <w:sz w:val="23"/>
          <w:szCs w:val="23"/>
        </w:rPr>
        <w:t xml:space="preserve"> a </w:t>
      </w:r>
    </w:p>
    <w:p w14:paraId="7A644F5D" w14:textId="083536F2" w:rsidR="00832497" w:rsidRDefault="00832497" w:rsidP="002F3ADC">
      <w:pPr>
        <w:pStyle w:val="Default"/>
        <w:numPr>
          <w:ilvl w:val="0"/>
          <w:numId w:val="6"/>
        </w:numPr>
        <w:spacing w:line="276" w:lineRule="auto"/>
        <w:jc w:val="both"/>
        <w:rPr>
          <w:rFonts w:ascii="Cambria" w:hAnsi="Cambria" w:cs="Cambria"/>
          <w:color w:val="auto"/>
          <w:sz w:val="23"/>
          <w:szCs w:val="23"/>
        </w:rPr>
      </w:pPr>
      <w:r>
        <w:rPr>
          <w:rFonts w:ascii="Cambria" w:hAnsi="Cambria" w:cs="Cambria"/>
          <w:color w:val="auto"/>
          <w:sz w:val="23"/>
          <w:szCs w:val="23"/>
        </w:rPr>
        <w:t>plní další pokyny příkazce</w:t>
      </w:r>
    </w:p>
    <w:p w14:paraId="0E3AAF32" w14:textId="7C5FBA72" w:rsidR="00C7139B" w:rsidRDefault="00C7139B" w:rsidP="002F3ADC">
      <w:pPr>
        <w:pStyle w:val="Default"/>
        <w:spacing w:line="276" w:lineRule="auto"/>
        <w:jc w:val="both"/>
        <w:rPr>
          <w:rFonts w:ascii="Cambria" w:hAnsi="Cambria" w:cs="Cambria"/>
          <w:color w:val="auto"/>
          <w:sz w:val="23"/>
          <w:szCs w:val="23"/>
        </w:rPr>
      </w:pPr>
    </w:p>
    <w:p w14:paraId="754598CB" w14:textId="77777777" w:rsidR="00832497" w:rsidRDefault="00832497" w:rsidP="002F3ADC">
      <w:pPr>
        <w:pStyle w:val="Default"/>
        <w:spacing w:line="276" w:lineRule="auto"/>
        <w:jc w:val="both"/>
        <w:rPr>
          <w:rFonts w:ascii="Cambria" w:hAnsi="Cambria" w:cs="Cambria"/>
          <w:color w:val="auto"/>
          <w:sz w:val="23"/>
          <w:szCs w:val="23"/>
        </w:rPr>
      </w:pPr>
    </w:p>
    <w:p w14:paraId="0A03A740" w14:textId="79BCD464" w:rsidR="00832497" w:rsidRDefault="00832497" w:rsidP="002F3ADC">
      <w:pPr>
        <w:pStyle w:val="Default"/>
        <w:spacing w:line="276" w:lineRule="auto"/>
        <w:jc w:val="center"/>
        <w:rPr>
          <w:rFonts w:ascii="Cambria" w:hAnsi="Cambria" w:cs="Cambria"/>
          <w:color w:val="auto"/>
          <w:sz w:val="28"/>
          <w:szCs w:val="28"/>
        </w:rPr>
      </w:pPr>
      <w:r>
        <w:rPr>
          <w:rFonts w:ascii="Cambria" w:hAnsi="Cambria" w:cs="Cambria"/>
          <w:b/>
          <w:bCs/>
          <w:color w:val="auto"/>
          <w:sz w:val="28"/>
          <w:szCs w:val="28"/>
        </w:rPr>
        <w:t>2. PRÁVA A POVINNOSTI PŘÍKAZNÍKA PŘI PLNĚNÍ SMLOUVY</w:t>
      </w:r>
    </w:p>
    <w:p w14:paraId="4933ED55" w14:textId="5C2D0387"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2.1 </w:t>
      </w:r>
      <w:r>
        <w:rPr>
          <w:rFonts w:ascii="Cambria" w:hAnsi="Cambria" w:cs="Cambria"/>
          <w:color w:val="auto"/>
          <w:sz w:val="22"/>
          <w:szCs w:val="22"/>
        </w:rPr>
        <w:t>Příkazník je povinen při plnění smlouvy postupovat s odbornou péčí v zájmu příkazce, dle platných Příkazník je povinen při plnění smlouvy postupovat dle platných ustanovení zákona, pečlivě a poctivě podle svých schopností a při plnění smlouvy použije každého prostředku, kterého vyžaduje povaha příkazníkem podle této smlouvy obstarávaných záležitostí.</w:t>
      </w:r>
    </w:p>
    <w:p w14:paraId="6824C0B9" w14:textId="45ED2DFB"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2.2 </w:t>
      </w:r>
      <w:r>
        <w:rPr>
          <w:rFonts w:ascii="Cambria" w:hAnsi="Cambria" w:cs="Cambria"/>
          <w:color w:val="auto"/>
          <w:sz w:val="22"/>
          <w:szCs w:val="22"/>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w:t>
      </w:r>
    </w:p>
    <w:p w14:paraId="65027A28" w14:textId="3709CB27"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2.3 </w:t>
      </w:r>
      <w:r>
        <w:rPr>
          <w:rFonts w:ascii="Cambria" w:hAnsi="Cambria" w:cs="Cambria"/>
          <w:color w:val="auto"/>
          <w:sz w:val="22"/>
          <w:szCs w:val="22"/>
        </w:rPr>
        <w:t>Příkazník se zavazuje, že bude průběžně informovat příkazce o všech skutečnostech a postupech, které zjistí při zařizování záležitosti a jež mohou mít vliv na změnu pokynů příkazce.</w:t>
      </w:r>
    </w:p>
    <w:p w14:paraId="2B154186" w14:textId="0DC37043"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2.4 </w:t>
      </w:r>
      <w:r>
        <w:rPr>
          <w:rFonts w:ascii="Cambria" w:hAnsi="Cambria" w:cs="Cambria"/>
          <w:color w:val="auto"/>
          <w:sz w:val="22"/>
          <w:szCs w:val="22"/>
        </w:rPr>
        <w:t xml:space="preserve">Příkazník je oprávněn uskutečňovat část smluvního plnění prostřednictvím třetích osob (např. jinou právnickou nebo fyzickou osobou). Toto právo se vztahuje na činnosti, které příkazník nemůže zajistit ze svých zdrojů a je-li to nutné např. k vypracování podpůrných nezávislých posudků a vyhodnocení. K těmto činnostem je příkazník oprávněn udělit třetím osobám plnou moc k uskutečňování právních úkonů jménem příkazce, a to na základě písemného souhlasu příkazce. </w:t>
      </w:r>
      <w:proofErr w:type="gramStart"/>
      <w:r>
        <w:rPr>
          <w:rFonts w:ascii="Cambria" w:hAnsi="Cambria" w:cs="Cambria"/>
          <w:color w:val="auto"/>
          <w:sz w:val="22"/>
          <w:szCs w:val="22"/>
        </w:rPr>
        <w:t>Svěří</w:t>
      </w:r>
      <w:proofErr w:type="gramEnd"/>
      <w:r>
        <w:rPr>
          <w:rFonts w:ascii="Cambria" w:hAnsi="Cambria" w:cs="Cambria"/>
          <w:color w:val="auto"/>
          <w:sz w:val="22"/>
          <w:szCs w:val="22"/>
        </w:rPr>
        <w:t>-li příkazník provedení příkazu jinému, odpovídá, jako by příkaz prováděl sám,</w:t>
      </w:r>
    </w:p>
    <w:p w14:paraId="697F8838" w14:textId="1DB66CB2"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2.5 </w:t>
      </w:r>
      <w:r>
        <w:rPr>
          <w:rFonts w:ascii="Cambria" w:hAnsi="Cambria" w:cs="Cambria"/>
          <w:color w:val="auto"/>
          <w:sz w:val="22"/>
          <w:szCs w:val="22"/>
        </w:rPr>
        <w:t>Příkazník je povinen předat příkazci bez zbytečného odkladu, na základě písemné výzvy příkazce, věci a veškeré užitky, které za něho převzal při začátku a během plnění této smlouvy.</w:t>
      </w:r>
    </w:p>
    <w:p w14:paraId="5C99C4AD" w14:textId="7A749E89"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2.6 </w:t>
      </w:r>
      <w:r>
        <w:rPr>
          <w:rFonts w:ascii="Cambria" w:hAnsi="Cambria" w:cs="Cambria"/>
          <w:color w:val="auto"/>
          <w:sz w:val="22"/>
          <w:szCs w:val="22"/>
        </w:rPr>
        <w:t>Zjistí-li příkazník při zajišťování předmětu plnění podle této smlouvy překážky, které znemožňují řádné uskutečnění činnosti a právních úkonů dohodnutým způsobem, oznámí to neprodleně příkazci, se kterým se dohodne na odstranění těchto překážek. Nedohodnou-li se strany na odstranění překážek, popř. změně smlouvy, ve lhůtě 7 dnů, je příkazník oprávněn vypovědět smlouvu ve smyslu ustanovení § 2440 občanského zákoníku. Příkazníkovi náleží v tomto případě částka, dosud účelně a nezbytně vynaložená pro potřeby příkazce.</w:t>
      </w:r>
    </w:p>
    <w:p w14:paraId="121B161D" w14:textId="66F2DE9C"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2.7 </w:t>
      </w:r>
      <w:r>
        <w:rPr>
          <w:rFonts w:ascii="Cambria" w:hAnsi="Cambria" w:cs="Cambria"/>
          <w:color w:val="auto"/>
          <w:sz w:val="22"/>
          <w:szCs w:val="22"/>
        </w:rPr>
        <w:t>Příkazník je povinen zachovávat mlčenlivost o všech údajích, které jsou obsaženy v projektových, technických a realizačních podkladech, nebo o jiných skutečnostech, se kterými přijde při plnění této smlouvy do styku. Tyto údaje jsou smluvními stranami považovány za předmět obchodního tajemství příkazce ve smyslu ustanovení § 504 zákona.</w:t>
      </w:r>
    </w:p>
    <w:p w14:paraId="6BAF69C2" w14:textId="77777777" w:rsidR="00F07E34" w:rsidRDefault="00F07E34" w:rsidP="002F3ADC">
      <w:pPr>
        <w:pStyle w:val="Default"/>
        <w:spacing w:line="276" w:lineRule="auto"/>
        <w:jc w:val="both"/>
        <w:rPr>
          <w:rFonts w:ascii="Cambria" w:hAnsi="Cambria" w:cs="Cambria"/>
          <w:color w:val="auto"/>
          <w:sz w:val="22"/>
          <w:szCs w:val="22"/>
        </w:rPr>
      </w:pPr>
    </w:p>
    <w:p w14:paraId="6B2BB16F" w14:textId="1831905A" w:rsidR="00832497" w:rsidRDefault="002F3ADC" w:rsidP="00DE0DDC">
      <w:pPr>
        <w:pStyle w:val="Default"/>
        <w:spacing w:line="276" w:lineRule="auto"/>
        <w:jc w:val="center"/>
        <w:rPr>
          <w:rFonts w:ascii="Cambria" w:hAnsi="Cambria" w:cs="Cambria"/>
          <w:color w:val="auto"/>
          <w:sz w:val="28"/>
          <w:szCs w:val="28"/>
        </w:rPr>
      </w:pPr>
      <w:r>
        <w:rPr>
          <w:rFonts w:ascii="Cambria" w:hAnsi="Cambria" w:cs="Cambria"/>
          <w:b/>
          <w:bCs/>
          <w:color w:val="auto"/>
          <w:sz w:val="28"/>
          <w:szCs w:val="28"/>
        </w:rPr>
        <w:t>3</w:t>
      </w:r>
      <w:r w:rsidR="00832497">
        <w:rPr>
          <w:rFonts w:ascii="Cambria" w:hAnsi="Cambria" w:cs="Cambria"/>
          <w:b/>
          <w:bCs/>
          <w:color w:val="auto"/>
          <w:sz w:val="28"/>
          <w:szCs w:val="28"/>
        </w:rPr>
        <w:t>. PRÁVA A POVINNOSTI PŘÍKAZCE</w:t>
      </w:r>
    </w:p>
    <w:p w14:paraId="0642F1B4" w14:textId="35D3EFBF"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3.1 </w:t>
      </w:r>
      <w:r>
        <w:rPr>
          <w:rFonts w:ascii="Cambria" w:hAnsi="Cambria" w:cs="Cambria"/>
          <w:color w:val="auto"/>
          <w:sz w:val="22"/>
          <w:szCs w:val="22"/>
        </w:rPr>
        <w:t xml:space="preserve">Příkazce je povinen předat včas příkazníkovi úplné, pravdivé a přehledné informace, jež jsou nezbytně nutné k věcnému plnění smlouvy, pokud z jejich povahy nevyplývá, že je má zajistit </w:t>
      </w:r>
      <w:r>
        <w:rPr>
          <w:rFonts w:ascii="Cambria" w:hAnsi="Cambria" w:cs="Cambria"/>
          <w:color w:val="auto"/>
          <w:sz w:val="22"/>
          <w:szCs w:val="22"/>
        </w:rPr>
        <w:lastRenderedPageBreak/>
        <w:t>příkazník v rámci své činnosti. Příkazce je povinen řádně a včas (v písemně dohodnutém termínu) předat příkazníkovi veškerý listinný materiál potřebný k řádnému plnění smlouvy, a to včetně veškerých podmínek vztahujících se k předmětu veřejné zakázky.</w:t>
      </w:r>
    </w:p>
    <w:p w14:paraId="513F3BF7" w14:textId="1EA13B72"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3.2 </w:t>
      </w:r>
      <w:r>
        <w:rPr>
          <w:rFonts w:ascii="Cambria" w:hAnsi="Cambria" w:cs="Cambria"/>
          <w:color w:val="auto"/>
          <w:sz w:val="22"/>
          <w:szCs w:val="22"/>
        </w:rPr>
        <w:t>Příkazce je povinen vytvořit řádné podmínky pro činnost příkazníka a poskytovat mu během plnění předmětu smlouvy nezbytnou další součinnost, a to včetně zajištění potřebné součinnosti dalších osob spolupracujících na přípravě a realizaci projektu.</w:t>
      </w:r>
    </w:p>
    <w:p w14:paraId="01EC47B4" w14:textId="2A723BB6"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3.3 </w:t>
      </w:r>
      <w:r>
        <w:rPr>
          <w:rFonts w:ascii="Cambria" w:hAnsi="Cambria" w:cs="Cambria"/>
          <w:color w:val="auto"/>
          <w:sz w:val="22"/>
          <w:szCs w:val="22"/>
        </w:rPr>
        <w:t>Příkazce je povinen příkazníkovi za činnost provedenou v souladu s touto smlouvou řádně a včas uhradit odměnu stanovenou v článku 4. této smlouvy, a to i v případě, že příkazníkem pro příkazce podle této smlouvy obstarávaná záležitost nebude naplněna z jiných důvodů než z důvodů porušení povinností příkazníka podle této smlouvy a dále v případě, že se nedostaví výsledek obstarávaný příkazníkem jménem příkazce podle této smlouvy je příkazce povinen nahradit příkazníkovi náklady účelně vynaložené při provádění příkazu podle této smlouvy.</w:t>
      </w:r>
    </w:p>
    <w:p w14:paraId="6087771E" w14:textId="7B6990E7"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3.4 </w:t>
      </w:r>
      <w:r>
        <w:rPr>
          <w:rFonts w:ascii="Cambria" w:hAnsi="Cambria" w:cs="Cambria"/>
          <w:color w:val="auto"/>
          <w:sz w:val="22"/>
          <w:szCs w:val="22"/>
        </w:rPr>
        <w:t xml:space="preserve">Příkazce se v souladu s ustanovením § 2439 zákona zavazuje udělit příkazníkovi plnou moc k uskutečňování právních úkonů jménem příkazce, tato plná moc </w:t>
      </w:r>
      <w:proofErr w:type="gramStart"/>
      <w:r>
        <w:rPr>
          <w:rFonts w:ascii="Cambria" w:hAnsi="Cambria" w:cs="Cambria"/>
          <w:color w:val="auto"/>
          <w:sz w:val="22"/>
          <w:szCs w:val="22"/>
        </w:rPr>
        <w:t>tvoří</w:t>
      </w:r>
      <w:proofErr w:type="gramEnd"/>
      <w:r>
        <w:rPr>
          <w:rFonts w:ascii="Cambria" w:hAnsi="Cambria" w:cs="Cambria"/>
          <w:color w:val="auto"/>
          <w:sz w:val="22"/>
          <w:szCs w:val="22"/>
        </w:rPr>
        <w:t xml:space="preserve"> přílohu č. 1 této smlouvy. Platnost plné moci </w:t>
      </w:r>
      <w:proofErr w:type="gramStart"/>
      <w:r>
        <w:rPr>
          <w:rFonts w:ascii="Cambria" w:hAnsi="Cambria" w:cs="Cambria"/>
          <w:color w:val="auto"/>
          <w:sz w:val="22"/>
          <w:szCs w:val="22"/>
        </w:rPr>
        <w:t>končí</w:t>
      </w:r>
      <w:proofErr w:type="gramEnd"/>
      <w:r>
        <w:rPr>
          <w:rFonts w:ascii="Cambria" w:hAnsi="Cambria" w:cs="Cambria"/>
          <w:color w:val="auto"/>
          <w:sz w:val="22"/>
          <w:szCs w:val="22"/>
        </w:rPr>
        <w:t xml:space="preserve"> současně s ukončením platnosti této smlouvy.</w:t>
      </w:r>
    </w:p>
    <w:p w14:paraId="47F1929E" w14:textId="77777777" w:rsidR="00832497" w:rsidRDefault="00832497" w:rsidP="002F3ADC">
      <w:pPr>
        <w:pStyle w:val="Default"/>
        <w:spacing w:line="276" w:lineRule="auto"/>
        <w:jc w:val="both"/>
        <w:rPr>
          <w:rFonts w:ascii="Cambria" w:hAnsi="Cambria" w:cs="Cambria"/>
          <w:color w:val="auto"/>
          <w:sz w:val="22"/>
          <w:szCs w:val="22"/>
        </w:rPr>
      </w:pPr>
    </w:p>
    <w:p w14:paraId="19928447" w14:textId="1BE8DB51" w:rsidR="00832497" w:rsidRDefault="00832497" w:rsidP="002F3ADC">
      <w:pPr>
        <w:pStyle w:val="Default"/>
        <w:spacing w:line="276" w:lineRule="auto"/>
        <w:jc w:val="center"/>
        <w:rPr>
          <w:rFonts w:ascii="Cambria" w:hAnsi="Cambria" w:cs="Cambria"/>
          <w:color w:val="auto"/>
          <w:sz w:val="28"/>
          <w:szCs w:val="28"/>
        </w:rPr>
      </w:pPr>
      <w:r>
        <w:rPr>
          <w:rFonts w:ascii="Cambria" w:hAnsi="Cambria" w:cs="Cambria"/>
          <w:b/>
          <w:bCs/>
          <w:color w:val="auto"/>
          <w:sz w:val="28"/>
          <w:szCs w:val="28"/>
        </w:rPr>
        <w:t>4. CENA</w:t>
      </w:r>
    </w:p>
    <w:p w14:paraId="24E95935" w14:textId="4F326D65"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4.1 </w:t>
      </w:r>
      <w:r>
        <w:rPr>
          <w:rFonts w:ascii="Cambria" w:hAnsi="Cambria" w:cs="Cambria"/>
          <w:color w:val="auto"/>
          <w:sz w:val="22"/>
          <w:szCs w:val="22"/>
        </w:rPr>
        <w:t>Za plnění činnosti dle článku 1.2 A) náleží příkazníkovi odměna ve výši</w:t>
      </w:r>
    </w:p>
    <w:p w14:paraId="2E3686B7" w14:textId="2C51977D" w:rsidR="00832497" w:rsidRDefault="00DC2329" w:rsidP="002F3ADC">
      <w:pPr>
        <w:pStyle w:val="Default"/>
        <w:spacing w:line="276" w:lineRule="auto"/>
        <w:jc w:val="center"/>
        <w:rPr>
          <w:rFonts w:ascii="Cambria" w:hAnsi="Cambria" w:cs="Cambria"/>
          <w:b/>
          <w:bCs/>
          <w:color w:val="auto"/>
          <w:sz w:val="22"/>
          <w:szCs w:val="22"/>
        </w:rPr>
      </w:pPr>
      <w:r w:rsidRPr="00DC2329">
        <w:rPr>
          <w:rFonts w:ascii="Cambria" w:hAnsi="Cambria" w:cs="Cambria"/>
          <w:b/>
          <w:bCs/>
          <w:color w:val="auto"/>
          <w:sz w:val="22"/>
          <w:szCs w:val="22"/>
        </w:rPr>
        <w:t>196 0</w:t>
      </w:r>
      <w:r w:rsidR="00832497" w:rsidRPr="00DC2329">
        <w:rPr>
          <w:rFonts w:ascii="Cambria" w:hAnsi="Cambria" w:cs="Cambria"/>
          <w:b/>
          <w:bCs/>
          <w:color w:val="auto"/>
          <w:sz w:val="22"/>
          <w:szCs w:val="22"/>
        </w:rPr>
        <w:t>00,-Kč / měsíčně</w:t>
      </w:r>
    </w:p>
    <w:p w14:paraId="04F88A8B" w14:textId="77777777" w:rsidR="002F3ADC" w:rsidRDefault="002F3ADC" w:rsidP="002F3ADC">
      <w:pPr>
        <w:pStyle w:val="Default"/>
        <w:spacing w:line="276" w:lineRule="auto"/>
        <w:jc w:val="center"/>
        <w:rPr>
          <w:rFonts w:ascii="Cambria" w:hAnsi="Cambria" w:cs="Cambria"/>
          <w:color w:val="auto"/>
          <w:sz w:val="22"/>
          <w:szCs w:val="22"/>
        </w:rPr>
      </w:pPr>
    </w:p>
    <w:p w14:paraId="7CDAE1A9" w14:textId="577C774F"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4.2 </w:t>
      </w:r>
      <w:r>
        <w:rPr>
          <w:rFonts w:ascii="Cambria" w:hAnsi="Cambria" w:cs="Cambria"/>
          <w:color w:val="auto"/>
          <w:sz w:val="22"/>
          <w:szCs w:val="22"/>
        </w:rPr>
        <w:t>Odměna příkazníka podle čl. 4.1 neobsahuje DPH. Výše DPH bude stanovena dle aktuální výše v době plnění.</w:t>
      </w:r>
    </w:p>
    <w:p w14:paraId="740FFFA9" w14:textId="5CFA0563"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4.3 </w:t>
      </w:r>
      <w:r>
        <w:rPr>
          <w:rFonts w:ascii="Cambria" w:hAnsi="Cambria" w:cs="Cambria"/>
          <w:color w:val="auto"/>
          <w:sz w:val="22"/>
          <w:szCs w:val="22"/>
        </w:rPr>
        <w:t>Odměna příkazníka podle čl. 4.1 zahrnuje vynaložené náklady příkazníka a zahrnuje náklady na cestovné. Tato cena neobsahuje mimořádné náklady, které byly vynaloženy při plnění této smlouvy nebo v souvislosti s tím z důvodu mimo osobu příkazníka - např. náklady na vypracování speciálních znaleckých posudků, které si vyžádá příkazce. Uvedené náklady hradí v plném rozsahu příkazce na základě dokladů předložených příkazníkem.</w:t>
      </w:r>
    </w:p>
    <w:p w14:paraId="24CFEC8F" w14:textId="7EAD922F"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4.4 </w:t>
      </w:r>
      <w:r>
        <w:rPr>
          <w:rFonts w:ascii="Cambria" w:hAnsi="Cambria" w:cs="Cambria"/>
          <w:color w:val="auto"/>
          <w:sz w:val="22"/>
          <w:szCs w:val="22"/>
        </w:rPr>
        <w:t>Odměna příkazníka podle čl. 4.1 této smlouvy bude hrazena měsíčně.</w:t>
      </w:r>
    </w:p>
    <w:p w14:paraId="57B2EEA8" w14:textId="513966F0"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4.5 </w:t>
      </w:r>
      <w:r>
        <w:rPr>
          <w:rFonts w:ascii="Cambria" w:hAnsi="Cambria" w:cs="Cambria"/>
          <w:color w:val="auto"/>
          <w:sz w:val="22"/>
          <w:szCs w:val="22"/>
        </w:rPr>
        <w:t>Smluvní strany sjednávají splatnost veškerých faktur vystavených příkazníkem do 14 dnů po jejich doručení příkazci. Za den úhrady faktury je smluvními stranami považován den, kdy příkazce předal příkaz k úhradě peněžnímu ústavu příkazce.</w:t>
      </w:r>
    </w:p>
    <w:p w14:paraId="222EF2A9" w14:textId="77777777" w:rsidR="00832497" w:rsidRDefault="00832497" w:rsidP="002F3ADC">
      <w:pPr>
        <w:pStyle w:val="Default"/>
        <w:spacing w:line="276" w:lineRule="auto"/>
        <w:jc w:val="both"/>
        <w:rPr>
          <w:rFonts w:ascii="Cambria" w:hAnsi="Cambria" w:cs="Cambria"/>
          <w:color w:val="auto"/>
          <w:sz w:val="22"/>
          <w:szCs w:val="22"/>
        </w:rPr>
      </w:pPr>
    </w:p>
    <w:p w14:paraId="067A9287" w14:textId="77777777" w:rsidR="00832497" w:rsidRDefault="00832497" w:rsidP="002F3ADC">
      <w:pPr>
        <w:pStyle w:val="Default"/>
        <w:spacing w:line="276" w:lineRule="auto"/>
        <w:jc w:val="both"/>
        <w:rPr>
          <w:rFonts w:ascii="Cambria" w:hAnsi="Cambria" w:cs="Cambria"/>
          <w:color w:val="auto"/>
          <w:sz w:val="22"/>
          <w:szCs w:val="22"/>
        </w:rPr>
      </w:pPr>
    </w:p>
    <w:p w14:paraId="2754034F" w14:textId="73A8BB66" w:rsidR="00832497" w:rsidRDefault="00832497" w:rsidP="002F3ADC">
      <w:pPr>
        <w:pStyle w:val="Default"/>
        <w:spacing w:line="276" w:lineRule="auto"/>
        <w:jc w:val="center"/>
        <w:rPr>
          <w:rFonts w:ascii="Cambria" w:hAnsi="Cambria" w:cs="Cambria"/>
          <w:color w:val="auto"/>
          <w:sz w:val="28"/>
          <w:szCs w:val="28"/>
        </w:rPr>
      </w:pPr>
      <w:r>
        <w:rPr>
          <w:rFonts w:ascii="Cambria" w:hAnsi="Cambria" w:cs="Cambria"/>
          <w:b/>
          <w:bCs/>
          <w:color w:val="auto"/>
          <w:sz w:val="28"/>
          <w:szCs w:val="28"/>
        </w:rPr>
        <w:t>5. DOBA TRVÁNÍ SMLOUVY</w:t>
      </w:r>
    </w:p>
    <w:p w14:paraId="5D0FC55D" w14:textId="41F12AFF" w:rsidR="00832497" w:rsidRDefault="00832497" w:rsidP="002F3ADC">
      <w:pPr>
        <w:pStyle w:val="Default"/>
        <w:spacing w:after="129" w:line="276" w:lineRule="auto"/>
        <w:jc w:val="both"/>
        <w:rPr>
          <w:rFonts w:ascii="Cambria" w:hAnsi="Cambria" w:cs="Cambria"/>
          <w:color w:val="auto"/>
          <w:sz w:val="22"/>
          <w:szCs w:val="22"/>
        </w:rPr>
      </w:pPr>
      <w:r>
        <w:rPr>
          <w:rFonts w:ascii="Cambria" w:hAnsi="Cambria" w:cs="Cambria"/>
          <w:b/>
          <w:bCs/>
          <w:color w:val="auto"/>
          <w:sz w:val="20"/>
          <w:szCs w:val="20"/>
        </w:rPr>
        <w:t xml:space="preserve">5.1 </w:t>
      </w:r>
      <w:r>
        <w:rPr>
          <w:rFonts w:ascii="Cambria" w:hAnsi="Cambria" w:cs="Cambria"/>
          <w:color w:val="auto"/>
          <w:sz w:val="22"/>
          <w:szCs w:val="22"/>
        </w:rPr>
        <w:t>Smluvní strany se dohodly, že tato smlouva se uzavírá na dobu určitou, a to do vyčerpání finančního rámce ve výši 49</w:t>
      </w:r>
      <w:r w:rsidR="00DC2329">
        <w:rPr>
          <w:rFonts w:ascii="Cambria" w:hAnsi="Cambria" w:cs="Cambria"/>
          <w:color w:val="auto"/>
          <w:sz w:val="22"/>
          <w:szCs w:val="22"/>
        </w:rPr>
        <w:t>9</w:t>
      </w:r>
      <w:r>
        <w:rPr>
          <w:rFonts w:ascii="Cambria" w:hAnsi="Cambria" w:cs="Cambria"/>
          <w:color w:val="auto"/>
          <w:sz w:val="22"/>
          <w:szCs w:val="22"/>
        </w:rPr>
        <w:t xml:space="preserve"> 000 Kč bez DPH.</w:t>
      </w:r>
    </w:p>
    <w:p w14:paraId="41136E8E" w14:textId="09DD5A6B" w:rsidR="00832497" w:rsidRDefault="00832497" w:rsidP="002F3ADC">
      <w:pPr>
        <w:pStyle w:val="Default"/>
        <w:spacing w:after="129" w:line="276" w:lineRule="auto"/>
        <w:jc w:val="both"/>
        <w:rPr>
          <w:rFonts w:ascii="Cambria" w:hAnsi="Cambria" w:cs="Cambria"/>
          <w:color w:val="auto"/>
          <w:sz w:val="22"/>
          <w:szCs w:val="22"/>
        </w:rPr>
      </w:pPr>
      <w:r>
        <w:rPr>
          <w:rFonts w:ascii="Cambria" w:hAnsi="Cambria" w:cs="Cambria"/>
          <w:b/>
          <w:bCs/>
          <w:color w:val="auto"/>
          <w:sz w:val="20"/>
          <w:szCs w:val="20"/>
        </w:rPr>
        <w:t xml:space="preserve">5.2 </w:t>
      </w:r>
      <w:r>
        <w:rPr>
          <w:rFonts w:ascii="Cambria" w:hAnsi="Cambria" w:cs="Cambria"/>
          <w:color w:val="auto"/>
          <w:sz w:val="22"/>
          <w:szCs w:val="22"/>
        </w:rPr>
        <w:t xml:space="preserve">Smluvní strany se dohodly, že pro účely ukončení smluvního poměru založeného touto smlouvou se mezi nimi nepoužije </w:t>
      </w:r>
      <w:proofErr w:type="spellStart"/>
      <w:r>
        <w:rPr>
          <w:rFonts w:ascii="Cambria" w:hAnsi="Cambria" w:cs="Cambria"/>
          <w:color w:val="auto"/>
          <w:sz w:val="22"/>
          <w:szCs w:val="22"/>
        </w:rPr>
        <w:t>ust</w:t>
      </w:r>
      <w:proofErr w:type="spellEnd"/>
      <w:r>
        <w:rPr>
          <w:rFonts w:ascii="Cambria" w:hAnsi="Cambria" w:cs="Cambria"/>
          <w:color w:val="auto"/>
          <w:sz w:val="22"/>
          <w:szCs w:val="22"/>
        </w:rPr>
        <w:t xml:space="preserve">. § 2443 </w:t>
      </w:r>
      <w:proofErr w:type="spellStart"/>
      <w:r>
        <w:rPr>
          <w:rFonts w:ascii="Cambria" w:hAnsi="Cambria" w:cs="Cambria"/>
          <w:color w:val="auto"/>
          <w:sz w:val="22"/>
          <w:szCs w:val="22"/>
        </w:rPr>
        <w:t>Občzák</w:t>
      </w:r>
      <w:proofErr w:type="spellEnd"/>
      <w:r>
        <w:rPr>
          <w:rFonts w:ascii="Cambria" w:hAnsi="Cambria" w:cs="Cambria"/>
          <w:color w:val="auto"/>
          <w:sz w:val="22"/>
          <w:szCs w:val="22"/>
        </w:rPr>
        <w:t>.</w:t>
      </w:r>
    </w:p>
    <w:p w14:paraId="21851B66" w14:textId="0BE27E29"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5.3 </w:t>
      </w:r>
      <w:r>
        <w:rPr>
          <w:rFonts w:ascii="Cambria" w:hAnsi="Cambria" w:cs="Cambria"/>
          <w:color w:val="auto"/>
          <w:sz w:val="22"/>
          <w:szCs w:val="22"/>
        </w:rPr>
        <w:t>Smluvní strany se dohodly, že smluvní vztah založený touto smlouvou může být před uplynutím doby, na niž byl sjednán, ukončen:</w:t>
      </w:r>
    </w:p>
    <w:p w14:paraId="0A78DB6B" w14:textId="0B0EA2B8" w:rsidR="00832497" w:rsidRDefault="00832497" w:rsidP="002F3ADC">
      <w:pPr>
        <w:pStyle w:val="Default"/>
        <w:spacing w:after="128" w:line="276" w:lineRule="auto"/>
        <w:jc w:val="both"/>
        <w:rPr>
          <w:rFonts w:ascii="Cambria" w:hAnsi="Cambria" w:cs="Cambria"/>
          <w:color w:val="auto"/>
          <w:sz w:val="22"/>
          <w:szCs w:val="22"/>
        </w:rPr>
      </w:pPr>
      <w:r>
        <w:rPr>
          <w:rFonts w:ascii="Cambria" w:hAnsi="Cambria" w:cs="Cambria"/>
          <w:color w:val="auto"/>
          <w:sz w:val="22"/>
          <w:szCs w:val="22"/>
        </w:rPr>
        <w:t xml:space="preserve">a) Oboustrannou vzájemnou dohodou, a to pouze písemnou formou, podepsanou zástupci obou smluvních stran, s tím, že platnost smlouvy </w:t>
      </w:r>
      <w:proofErr w:type="gramStart"/>
      <w:r>
        <w:rPr>
          <w:rFonts w:ascii="Cambria" w:hAnsi="Cambria" w:cs="Cambria"/>
          <w:color w:val="auto"/>
          <w:sz w:val="22"/>
          <w:szCs w:val="22"/>
        </w:rPr>
        <w:t>končí</w:t>
      </w:r>
      <w:proofErr w:type="gramEnd"/>
      <w:r>
        <w:rPr>
          <w:rFonts w:ascii="Cambria" w:hAnsi="Cambria" w:cs="Cambria"/>
          <w:color w:val="auto"/>
          <w:sz w:val="22"/>
          <w:szCs w:val="22"/>
        </w:rPr>
        <w:t xml:space="preserve"> dnem uvedeným v této dohodě; nebo</w:t>
      </w:r>
    </w:p>
    <w:p w14:paraId="598656A9" w14:textId="4B852CAF"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lastRenderedPageBreak/>
        <w:t>b) Písemnou výpovědí:</w:t>
      </w:r>
    </w:p>
    <w:p w14:paraId="61D48945" w14:textId="0828C69E" w:rsidR="00832497" w:rsidRDefault="00832497" w:rsidP="002F3ADC">
      <w:pPr>
        <w:pStyle w:val="Default"/>
        <w:numPr>
          <w:ilvl w:val="0"/>
          <w:numId w:val="4"/>
        </w:numPr>
        <w:spacing w:after="126" w:line="276" w:lineRule="auto"/>
        <w:jc w:val="both"/>
        <w:rPr>
          <w:rFonts w:ascii="Cambria" w:hAnsi="Cambria" w:cs="Cambria"/>
          <w:color w:val="auto"/>
          <w:sz w:val="22"/>
          <w:szCs w:val="22"/>
        </w:rPr>
      </w:pPr>
      <w:r>
        <w:rPr>
          <w:rFonts w:ascii="Cambria" w:hAnsi="Cambria" w:cs="Cambria"/>
          <w:color w:val="auto"/>
          <w:sz w:val="22"/>
          <w:szCs w:val="22"/>
        </w:rPr>
        <w:t>Příkazce je oprávněn vypovědět smlouvu při podstatném a opakovaném porušení závazků příkazníka dle této smlouvy, tj. porušuje-li příkazník své povinnosti i poté, co byl k jejich plnění písemně vyzván a na možnost výpovědi písemně výslovně upozorněn. Důvod výpovědi musí být v písemné výpovědi uveden.</w:t>
      </w:r>
    </w:p>
    <w:p w14:paraId="31A30B43" w14:textId="668DE688" w:rsidR="00832497" w:rsidRDefault="00832497" w:rsidP="002F3ADC">
      <w:pPr>
        <w:pStyle w:val="Default"/>
        <w:numPr>
          <w:ilvl w:val="0"/>
          <w:numId w:val="4"/>
        </w:numPr>
        <w:spacing w:after="126" w:line="276" w:lineRule="auto"/>
        <w:jc w:val="both"/>
        <w:rPr>
          <w:rFonts w:ascii="Cambria" w:hAnsi="Cambria" w:cs="Cambria"/>
          <w:color w:val="auto"/>
          <w:sz w:val="22"/>
          <w:szCs w:val="22"/>
        </w:rPr>
      </w:pPr>
      <w:r>
        <w:rPr>
          <w:rFonts w:ascii="Cambria" w:hAnsi="Cambria" w:cs="Cambria"/>
          <w:color w:val="auto"/>
          <w:sz w:val="22"/>
          <w:szCs w:val="22"/>
        </w:rPr>
        <w:t>Příkazník je oprávněn tuto smlouvu vypovědět pouze za předpokladu řádného plnění svých závazků a povinností dle této smlouvy. Důvod výpovědi musí být v písemné výpovědi výslovně uveden.</w:t>
      </w:r>
    </w:p>
    <w:p w14:paraId="56F3D218" w14:textId="6CD1DA40" w:rsidR="00832497" w:rsidRDefault="00832497" w:rsidP="002F3ADC">
      <w:pPr>
        <w:pStyle w:val="Default"/>
        <w:numPr>
          <w:ilvl w:val="0"/>
          <w:numId w:val="4"/>
        </w:numPr>
        <w:spacing w:line="276" w:lineRule="auto"/>
        <w:jc w:val="both"/>
        <w:rPr>
          <w:rFonts w:ascii="Cambria" w:hAnsi="Cambria" w:cs="Cambria"/>
          <w:color w:val="auto"/>
          <w:sz w:val="22"/>
          <w:szCs w:val="22"/>
        </w:rPr>
      </w:pPr>
      <w:r>
        <w:rPr>
          <w:rFonts w:ascii="Cambria" w:hAnsi="Cambria" w:cs="Cambria"/>
          <w:color w:val="auto"/>
          <w:sz w:val="22"/>
          <w:szCs w:val="22"/>
        </w:rPr>
        <w:t>Výpovědní doba činí 1 (slovy jeden) měsíc a začíná plynout od prvního dne měsíce následujícího po doručení výpovědi příkazci. Ve výpovědní době jsou smluvní strany vázány ujednáním této smlouvy, přičemž příkazník je povinen poskytovat příkazci veškerou součinnost za účelem zachování kontinuity a řádného provádění zadávacího řízení.</w:t>
      </w:r>
    </w:p>
    <w:p w14:paraId="62CFCADE" w14:textId="2D0FA9BE"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5.4 </w:t>
      </w:r>
      <w:r>
        <w:rPr>
          <w:rFonts w:ascii="Cambria" w:hAnsi="Cambria" w:cs="Cambria"/>
          <w:color w:val="auto"/>
          <w:sz w:val="22"/>
          <w:szCs w:val="22"/>
        </w:rPr>
        <w:t>V případě předčasného ukončení této smlouvy má příkazník nárok na odměnu dle článku 4. této smlouvy v poměrné výši odpovídající účelně vynaloženým nákladům v souvislosti s plněním této smlouvy za již vykonané činnosti.</w:t>
      </w:r>
    </w:p>
    <w:p w14:paraId="58A692EB" w14:textId="4CEFA1FC"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5.5 </w:t>
      </w:r>
      <w:r>
        <w:rPr>
          <w:rFonts w:ascii="Cambria" w:hAnsi="Cambria" w:cs="Cambria"/>
          <w:color w:val="auto"/>
          <w:sz w:val="22"/>
          <w:szCs w:val="22"/>
        </w:rPr>
        <w:t>Závazek příkazníka uskutečňovat sjednané záležitosti a závazek příkazce hradit příkazníkovi sjednané odměny zaniká ke dni skončení této smlouvy vzájemnou dohodou nebo k poslednímu dni výpovědní doby, ledaže tato smlouva stanoví jinak.</w:t>
      </w:r>
    </w:p>
    <w:p w14:paraId="095F2D46" w14:textId="77777777" w:rsidR="00832497" w:rsidRDefault="00832497" w:rsidP="002F3ADC">
      <w:pPr>
        <w:pStyle w:val="Default"/>
        <w:spacing w:line="276" w:lineRule="auto"/>
        <w:jc w:val="both"/>
        <w:rPr>
          <w:rFonts w:ascii="Cambria" w:hAnsi="Cambria" w:cs="Cambria"/>
          <w:color w:val="auto"/>
          <w:sz w:val="22"/>
          <w:szCs w:val="22"/>
        </w:rPr>
      </w:pPr>
    </w:p>
    <w:p w14:paraId="23587920" w14:textId="202610B9" w:rsidR="00832497" w:rsidRDefault="00832497" w:rsidP="002F3ADC">
      <w:pPr>
        <w:pStyle w:val="Default"/>
        <w:spacing w:line="276" w:lineRule="auto"/>
        <w:jc w:val="center"/>
        <w:rPr>
          <w:rFonts w:ascii="Cambria" w:hAnsi="Cambria" w:cs="Cambria"/>
          <w:color w:val="auto"/>
          <w:sz w:val="28"/>
          <w:szCs w:val="28"/>
        </w:rPr>
      </w:pPr>
      <w:r>
        <w:rPr>
          <w:rFonts w:ascii="Cambria" w:hAnsi="Cambria" w:cs="Cambria"/>
          <w:b/>
          <w:bCs/>
          <w:color w:val="auto"/>
          <w:sz w:val="28"/>
          <w:szCs w:val="28"/>
        </w:rPr>
        <w:t>6. SANKCE</w:t>
      </w:r>
    </w:p>
    <w:p w14:paraId="142B77ED" w14:textId="6F5C4A51"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6.1 </w:t>
      </w:r>
      <w:r>
        <w:rPr>
          <w:rFonts w:ascii="Cambria" w:hAnsi="Cambria" w:cs="Cambria"/>
          <w:color w:val="auto"/>
          <w:sz w:val="22"/>
          <w:szCs w:val="22"/>
        </w:rPr>
        <w:t>Pro případ prodlení s úhradou odměny příkazníka ve lhůtě splatnosti je příkazce povinen zaplatit příkazníkovi smluvní pokutu ve výši 0,05 % z dlužné částky za každý i započatý den prodlení.</w:t>
      </w:r>
    </w:p>
    <w:p w14:paraId="62A47485" w14:textId="429BFFB5"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6.2 </w:t>
      </w:r>
      <w:r>
        <w:rPr>
          <w:rFonts w:ascii="Cambria" w:hAnsi="Cambria" w:cs="Cambria"/>
          <w:color w:val="auto"/>
          <w:sz w:val="22"/>
          <w:szCs w:val="22"/>
        </w:rPr>
        <w:t>Příkazník odpovídá za případné vady plnění a vzniklé škody prokazatelně způsobené příkazníkem příkazci v souvislosti s plněním předmětu této smlouvy vyjma škod vzniklých vinou příkazce.</w:t>
      </w:r>
    </w:p>
    <w:p w14:paraId="5A16FFB6" w14:textId="75ADAD60"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6.3 </w:t>
      </w:r>
      <w:r>
        <w:rPr>
          <w:rFonts w:ascii="Cambria" w:hAnsi="Cambria" w:cs="Cambria"/>
          <w:color w:val="auto"/>
          <w:sz w:val="22"/>
          <w:szCs w:val="22"/>
        </w:rPr>
        <w:t>Příkazník neodpovídá za vady, které byly způsobeny použitím podkladů převzatých od příkazce, u kterých příkazník ani při vynaložení veškeré odborné péče nemohl zjistit jejich nevhodnost nebo na ni upozornil příkazce, ale ten na jejich použití trval.</w:t>
      </w:r>
    </w:p>
    <w:p w14:paraId="3F5CCA73" w14:textId="22E127EC" w:rsidR="00832497" w:rsidRDefault="00832497" w:rsidP="002F3ADC">
      <w:pPr>
        <w:pStyle w:val="Default"/>
        <w:spacing w:after="126" w:line="276" w:lineRule="auto"/>
        <w:jc w:val="both"/>
        <w:rPr>
          <w:rFonts w:ascii="Cambria" w:hAnsi="Cambria" w:cs="Cambria"/>
          <w:color w:val="auto"/>
          <w:sz w:val="22"/>
          <w:szCs w:val="22"/>
        </w:rPr>
      </w:pPr>
      <w:r>
        <w:rPr>
          <w:rFonts w:ascii="Cambria" w:hAnsi="Cambria" w:cs="Cambria"/>
          <w:b/>
          <w:bCs/>
          <w:color w:val="auto"/>
          <w:sz w:val="20"/>
          <w:szCs w:val="20"/>
        </w:rPr>
        <w:t xml:space="preserve">6.4 </w:t>
      </w:r>
      <w:r>
        <w:rPr>
          <w:rFonts w:ascii="Cambria" w:hAnsi="Cambria" w:cs="Cambria"/>
          <w:color w:val="auto"/>
          <w:sz w:val="22"/>
          <w:szCs w:val="22"/>
        </w:rPr>
        <w:t>Příkazník neodpovídá za vady v dokončené a příkazci odevzdané práci, jestliže splnil zjevně nesprávný pokyn příkazce, na jehož nesprávnost byl příkazce příkazníkem upozorněn, avšak příkazce na jeho splnění trvá.</w:t>
      </w:r>
    </w:p>
    <w:p w14:paraId="65CF75BE" w14:textId="32C55FE1"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6.5 </w:t>
      </w:r>
      <w:r>
        <w:rPr>
          <w:rFonts w:ascii="Cambria" w:hAnsi="Cambria" w:cs="Cambria"/>
          <w:color w:val="auto"/>
          <w:sz w:val="22"/>
          <w:szCs w:val="22"/>
        </w:rPr>
        <w:t>Příkazník se zavazuje mít platné a účinné pojištění odpovědnosti za škodu způsobenou příkazníkem třetím osobám a udržovat toto pojištění v platnosti po celou dobu poskytování plnění dle této smlouvy. V případě porušení této povinnosti je příkazník povinen zaplatit příkazci smluvní pokutu ve výši 1 000 Kč za každý započatý den, kdy nebude mít příkazník toto pojištění sjednáno.</w:t>
      </w:r>
    </w:p>
    <w:p w14:paraId="62E4DD4D" w14:textId="77777777" w:rsidR="00832497" w:rsidRDefault="00832497" w:rsidP="002F3ADC">
      <w:pPr>
        <w:pStyle w:val="Default"/>
        <w:spacing w:line="276" w:lineRule="auto"/>
        <w:jc w:val="both"/>
        <w:rPr>
          <w:rFonts w:ascii="Cambria" w:hAnsi="Cambria" w:cs="Cambria"/>
          <w:color w:val="auto"/>
          <w:sz w:val="22"/>
          <w:szCs w:val="22"/>
        </w:rPr>
      </w:pPr>
    </w:p>
    <w:p w14:paraId="010AC6AB" w14:textId="430C487B" w:rsidR="00832497" w:rsidRDefault="00832497" w:rsidP="002F3ADC">
      <w:pPr>
        <w:pStyle w:val="Default"/>
        <w:spacing w:line="276" w:lineRule="auto"/>
        <w:jc w:val="center"/>
        <w:rPr>
          <w:rFonts w:ascii="Cambria" w:hAnsi="Cambria" w:cs="Cambria"/>
          <w:b/>
          <w:bCs/>
          <w:color w:val="auto"/>
          <w:sz w:val="28"/>
          <w:szCs w:val="28"/>
        </w:rPr>
      </w:pPr>
      <w:r>
        <w:rPr>
          <w:rFonts w:ascii="Cambria" w:hAnsi="Cambria" w:cs="Cambria"/>
          <w:b/>
          <w:bCs/>
          <w:color w:val="auto"/>
          <w:sz w:val="28"/>
          <w:szCs w:val="28"/>
        </w:rPr>
        <w:t>7. ZÁVĚREČNÁ USTANOVENÍ</w:t>
      </w:r>
    </w:p>
    <w:p w14:paraId="15742C9F" w14:textId="555B953A" w:rsidR="00832497" w:rsidRDefault="00832497" w:rsidP="002F3ADC">
      <w:pPr>
        <w:pStyle w:val="Default"/>
        <w:spacing w:after="128" w:line="276" w:lineRule="auto"/>
        <w:jc w:val="both"/>
        <w:rPr>
          <w:rFonts w:ascii="Cambria" w:hAnsi="Cambria" w:cs="Cambria"/>
          <w:color w:val="auto"/>
          <w:sz w:val="22"/>
          <w:szCs w:val="22"/>
        </w:rPr>
      </w:pPr>
      <w:r>
        <w:rPr>
          <w:rFonts w:ascii="Cambria" w:hAnsi="Cambria" w:cs="Cambria"/>
          <w:b/>
          <w:bCs/>
          <w:color w:val="auto"/>
          <w:sz w:val="20"/>
          <w:szCs w:val="20"/>
        </w:rPr>
        <w:t xml:space="preserve">7.1 </w:t>
      </w:r>
      <w:r>
        <w:rPr>
          <w:rFonts w:ascii="Cambria" w:hAnsi="Cambria" w:cs="Cambria"/>
          <w:color w:val="auto"/>
          <w:sz w:val="22"/>
          <w:szCs w:val="22"/>
        </w:rPr>
        <w:t>Vztahy neupravené touto smlouvou se řídí příslušnými ustanoveními občanského zákoníku.</w:t>
      </w:r>
    </w:p>
    <w:p w14:paraId="24E08078" w14:textId="3578B92C" w:rsidR="00832497" w:rsidRDefault="00832497" w:rsidP="002F3ADC">
      <w:pPr>
        <w:pStyle w:val="Default"/>
        <w:spacing w:after="128" w:line="276" w:lineRule="auto"/>
        <w:jc w:val="both"/>
        <w:rPr>
          <w:rFonts w:ascii="Cambria" w:hAnsi="Cambria" w:cs="Cambria"/>
          <w:color w:val="auto"/>
          <w:sz w:val="22"/>
          <w:szCs w:val="22"/>
        </w:rPr>
      </w:pPr>
      <w:r>
        <w:rPr>
          <w:rFonts w:ascii="Cambria" w:hAnsi="Cambria" w:cs="Cambria"/>
          <w:b/>
          <w:bCs/>
          <w:color w:val="auto"/>
          <w:sz w:val="20"/>
          <w:szCs w:val="20"/>
        </w:rPr>
        <w:t xml:space="preserve">7.2 </w:t>
      </w:r>
      <w:r>
        <w:rPr>
          <w:rFonts w:ascii="Cambria" w:hAnsi="Cambria" w:cs="Cambria"/>
          <w:color w:val="auto"/>
          <w:sz w:val="22"/>
          <w:szCs w:val="22"/>
        </w:rPr>
        <w:t>Tato smlouva nabývá platnosti dnem jejího uzavření a účinnosti dnem zveřejnění v registru smluv.</w:t>
      </w:r>
    </w:p>
    <w:p w14:paraId="53AD3D1E" w14:textId="7364A46C" w:rsidR="00832497" w:rsidRDefault="00832497" w:rsidP="002F3ADC">
      <w:pPr>
        <w:pStyle w:val="Default"/>
        <w:spacing w:after="128" w:line="276" w:lineRule="auto"/>
        <w:jc w:val="both"/>
        <w:rPr>
          <w:rFonts w:ascii="Cambria" w:hAnsi="Cambria" w:cs="Cambria"/>
          <w:color w:val="auto"/>
          <w:sz w:val="22"/>
          <w:szCs w:val="22"/>
        </w:rPr>
      </w:pPr>
      <w:r>
        <w:rPr>
          <w:rFonts w:ascii="Cambria" w:hAnsi="Cambria" w:cs="Cambria"/>
          <w:b/>
          <w:bCs/>
          <w:color w:val="auto"/>
          <w:sz w:val="20"/>
          <w:szCs w:val="20"/>
        </w:rPr>
        <w:lastRenderedPageBreak/>
        <w:t xml:space="preserve">7.3 </w:t>
      </w:r>
      <w:r>
        <w:rPr>
          <w:rFonts w:ascii="Cambria" w:hAnsi="Cambria" w:cs="Cambria"/>
          <w:color w:val="auto"/>
          <w:sz w:val="22"/>
          <w:szCs w:val="22"/>
        </w:rPr>
        <w:t>Veškeré změny této smlouvy včetně ukončení platnosti je možné provést pouze písemnou formou, se souhlasem obou smluvních stran.</w:t>
      </w:r>
    </w:p>
    <w:p w14:paraId="380E8EF7" w14:textId="7704C276"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7.4 </w:t>
      </w:r>
      <w:r>
        <w:rPr>
          <w:rFonts w:ascii="Cambria" w:hAnsi="Cambria" w:cs="Cambria"/>
          <w:color w:val="auto"/>
          <w:sz w:val="22"/>
          <w:szCs w:val="22"/>
        </w:rPr>
        <w:t xml:space="preserve">Smlouva se vyhotovuje ve dvou (2) vyhotoveních, přičemž každá ze smluvních stran </w:t>
      </w:r>
      <w:proofErr w:type="gramStart"/>
      <w:r>
        <w:rPr>
          <w:rFonts w:ascii="Cambria" w:hAnsi="Cambria" w:cs="Cambria"/>
          <w:color w:val="auto"/>
          <w:sz w:val="22"/>
          <w:szCs w:val="22"/>
        </w:rPr>
        <w:t>obdrží</w:t>
      </w:r>
      <w:proofErr w:type="gramEnd"/>
      <w:r>
        <w:rPr>
          <w:rFonts w:ascii="Cambria" w:hAnsi="Cambria" w:cs="Cambria"/>
          <w:color w:val="auto"/>
          <w:sz w:val="22"/>
          <w:szCs w:val="22"/>
        </w:rPr>
        <w:t xml:space="preserve"> po jednom (1) vyhotovení.</w:t>
      </w:r>
    </w:p>
    <w:p w14:paraId="3307439A" w14:textId="77777777" w:rsidR="002F3ADC" w:rsidRDefault="002F3ADC" w:rsidP="002F3ADC">
      <w:pPr>
        <w:pStyle w:val="Default"/>
        <w:spacing w:line="276" w:lineRule="auto"/>
        <w:jc w:val="both"/>
        <w:rPr>
          <w:rFonts w:ascii="Cambria" w:hAnsi="Cambria" w:cs="Cambria"/>
          <w:b/>
          <w:bCs/>
          <w:color w:val="auto"/>
          <w:sz w:val="20"/>
          <w:szCs w:val="20"/>
        </w:rPr>
      </w:pPr>
    </w:p>
    <w:p w14:paraId="7CB79247" w14:textId="63AB05B8"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0"/>
          <w:szCs w:val="20"/>
        </w:rPr>
        <w:t xml:space="preserve">7.5 </w:t>
      </w:r>
      <w:r>
        <w:rPr>
          <w:rFonts w:ascii="Cambria" w:hAnsi="Cambria" w:cs="Cambria"/>
          <w:color w:val="auto"/>
          <w:sz w:val="22"/>
          <w:szCs w:val="22"/>
        </w:rPr>
        <w:t>Smluvní strany prohlašují, že ujednání v této smlouvě obsažené jsou jim jasná a srozumitelná, jsou jimi míněna vážně a byla učiněna na základě jejich pravé a svobodné vůle. Na důkaz tohoto tvrzení smluvní strany připojují níže své podpisy.</w:t>
      </w:r>
    </w:p>
    <w:p w14:paraId="29739D83" w14:textId="77777777" w:rsidR="00832497" w:rsidRDefault="00832497" w:rsidP="002F3ADC">
      <w:pPr>
        <w:pStyle w:val="Default"/>
        <w:spacing w:line="276" w:lineRule="auto"/>
        <w:jc w:val="both"/>
        <w:rPr>
          <w:rFonts w:ascii="Cambria" w:hAnsi="Cambria" w:cs="Cambria"/>
          <w:color w:val="auto"/>
          <w:sz w:val="22"/>
          <w:szCs w:val="22"/>
        </w:rPr>
      </w:pPr>
    </w:p>
    <w:p w14:paraId="536E7DD6" w14:textId="341189B8"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V Praze, dne___________202</w:t>
      </w:r>
      <w:r w:rsidR="002F3ADC">
        <w:rPr>
          <w:rFonts w:ascii="Cambria" w:hAnsi="Cambria" w:cs="Cambria"/>
          <w:color w:val="auto"/>
          <w:sz w:val="22"/>
          <w:szCs w:val="22"/>
        </w:rPr>
        <w:t>3</w:t>
      </w:r>
      <w:r>
        <w:rPr>
          <w:rFonts w:ascii="Cambria" w:hAnsi="Cambria" w:cs="Cambria"/>
          <w:color w:val="auto"/>
          <w:sz w:val="22"/>
          <w:szCs w:val="22"/>
        </w:rPr>
        <w:tab/>
      </w:r>
      <w:r>
        <w:rPr>
          <w:rFonts w:ascii="Cambria" w:hAnsi="Cambria" w:cs="Cambria"/>
          <w:color w:val="auto"/>
          <w:sz w:val="22"/>
          <w:szCs w:val="22"/>
        </w:rPr>
        <w:tab/>
      </w:r>
      <w:r>
        <w:rPr>
          <w:rFonts w:ascii="Cambria" w:hAnsi="Cambria" w:cs="Cambria"/>
          <w:color w:val="auto"/>
          <w:sz w:val="22"/>
          <w:szCs w:val="22"/>
        </w:rPr>
        <w:tab/>
      </w:r>
      <w:r>
        <w:rPr>
          <w:rFonts w:ascii="Cambria" w:hAnsi="Cambria" w:cs="Cambria"/>
          <w:color w:val="auto"/>
          <w:sz w:val="22"/>
          <w:szCs w:val="22"/>
        </w:rPr>
        <w:tab/>
        <w:t>V Praze, dne___________202</w:t>
      </w:r>
      <w:r w:rsidR="002F3ADC">
        <w:rPr>
          <w:rFonts w:ascii="Cambria" w:hAnsi="Cambria" w:cs="Cambria"/>
          <w:color w:val="auto"/>
          <w:sz w:val="22"/>
          <w:szCs w:val="22"/>
        </w:rPr>
        <w:t>3</w:t>
      </w:r>
    </w:p>
    <w:p w14:paraId="11E0FA1C" w14:textId="77777777" w:rsidR="00832497" w:rsidRDefault="00832497" w:rsidP="002F3ADC">
      <w:pPr>
        <w:pStyle w:val="Default"/>
        <w:spacing w:line="276" w:lineRule="auto"/>
        <w:jc w:val="both"/>
        <w:rPr>
          <w:rFonts w:ascii="Cambria" w:hAnsi="Cambria" w:cs="Cambria"/>
          <w:color w:val="auto"/>
          <w:sz w:val="22"/>
          <w:szCs w:val="22"/>
        </w:rPr>
      </w:pPr>
    </w:p>
    <w:p w14:paraId="1A800CDA" w14:textId="77777777" w:rsidR="00832497" w:rsidRDefault="00832497" w:rsidP="002F3ADC">
      <w:pPr>
        <w:pStyle w:val="Default"/>
        <w:spacing w:line="276" w:lineRule="auto"/>
        <w:jc w:val="both"/>
        <w:rPr>
          <w:rFonts w:ascii="Cambria" w:hAnsi="Cambria" w:cs="Cambria"/>
          <w:color w:val="auto"/>
          <w:sz w:val="22"/>
          <w:szCs w:val="22"/>
        </w:rPr>
      </w:pPr>
    </w:p>
    <w:p w14:paraId="1B3A6CE5" w14:textId="77777777" w:rsidR="00F07E34" w:rsidRDefault="00F07E34" w:rsidP="002F3ADC">
      <w:pPr>
        <w:pStyle w:val="Default"/>
        <w:spacing w:line="276" w:lineRule="auto"/>
        <w:jc w:val="both"/>
        <w:rPr>
          <w:rFonts w:ascii="Cambria" w:hAnsi="Cambria" w:cs="Cambria"/>
          <w:color w:val="auto"/>
          <w:sz w:val="22"/>
          <w:szCs w:val="22"/>
        </w:rPr>
      </w:pPr>
    </w:p>
    <w:p w14:paraId="0BEC579E" w14:textId="77777777" w:rsidR="00F07E34" w:rsidRDefault="00F07E34" w:rsidP="002F3ADC">
      <w:pPr>
        <w:pStyle w:val="Default"/>
        <w:spacing w:line="276" w:lineRule="auto"/>
        <w:jc w:val="both"/>
        <w:rPr>
          <w:rFonts w:ascii="Cambria" w:hAnsi="Cambria" w:cs="Cambria"/>
          <w:color w:val="auto"/>
          <w:sz w:val="22"/>
          <w:szCs w:val="22"/>
        </w:rPr>
      </w:pPr>
    </w:p>
    <w:p w14:paraId="014EB1EB" w14:textId="77777777" w:rsidR="00832497" w:rsidRDefault="00832497" w:rsidP="002F3ADC">
      <w:pPr>
        <w:pStyle w:val="Default"/>
        <w:spacing w:line="276" w:lineRule="auto"/>
        <w:jc w:val="both"/>
        <w:rPr>
          <w:rFonts w:ascii="Cambria" w:hAnsi="Cambria" w:cs="Cambria"/>
          <w:color w:val="auto"/>
          <w:sz w:val="22"/>
          <w:szCs w:val="22"/>
        </w:rPr>
      </w:pPr>
    </w:p>
    <w:p w14:paraId="50DE4D03" w14:textId="3D79B62D"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color w:val="auto"/>
          <w:sz w:val="22"/>
          <w:szCs w:val="22"/>
        </w:rPr>
        <w:t xml:space="preserve">_________________________________ </w:t>
      </w:r>
      <w:r>
        <w:rPr>
          <w:rFonts w:ascii="Cambria" w:hAnsi="Cambria" w:cs="Cambria"/>
          <w:color w:val="auto"/>
          <w:sz w:val="22"/>
          <w:szCs w:val="22"/>
        </w:rPr>
        <w:tab/>
      </w:r>
      <w:r>
        <w:rPr>
          <w:rFonts w:ascii="Cambria" w:hAnsi="Cambria" w:cs="Cambria"/>
          <w:color w:val="auto"/>
          <w:sz w:val="22"/>
          <w:szCs w:val="22"/>
        </w:rPr>
        <w:tab/>
      </w:r>
      <w:r>
        <w:rPr>
          <w:rFonts w:ascii="Cambria" w:hAnsi="Cambria" w:cs="Cambria"/>
          <w:color w:val="auto"/>
          <w:sz w:val="22"/>
          <w:szCs w:val="22"/>
        </w:rPr>
        <w:tab/>
      </w:r>
      <w:r>
        <w:rPr>
          <w:rFonts w:ascii="Cambria" w:hAnsi="Cambria" w:cs="Cambria"/>
          <w:color w:val="auto"/>
          <w:sz w:val="22"/>
          <w:szCs w:val="22"/>
        </w:rPr>
        <w:tab/>
        <w:t>_________________________________</w:t>
      </w:r>
    </w:p>
    <w:p w14:paraId="7B3D56DC" w14:textId="283A38F0"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2"/>
          <w:szCs w:val="22"/>
        </w:rPr>
        <w:t xml:space="preserve">Česká agentura pro standardizaci, </w:t>
      </w:r>
      <w:r>
        <w:rPr>
          <w:rFonts w:ascii="Cambria" w:hAnsi="Cambria" w:cs="Cambria"/>
          <w:b/>
          <w:bCs/>
          <w:color w:val="auto"/>
          <w:sz w:val="22"/>
          <w:szCs w:val="22"/>
        </w:rPr>
        <w:tab/>
      </w:r>
      <w:r>
        <w:rPr>
          <w:rFonts w:ascii="Cambria" w:hAnsi="Cambria" w:cs="Cambria"/>
          <w:b/>
          <w:bCs/>
          <w:color w:val="auto"/>
          <w:sz w:val="22"/>
          <w:szCs w:val="22"/>
        </w:rPr>
        <w:tab/>
      </w:r>
      <w:r>
        <w:rPr>
          <w:rFonts w:ascii="Cambria" w:hAnsi="Cambria" w:cs="Cambria"/>
          <w:b/>
          <w:bCs/>
          <w:color w:val="auto"/>
          <w:sz w:val="22"/>
          <w:szCs w:val="22"/>
        </w:rPr>
        <w:tab/>
        <w:t>Ing. Pavel Janda</w:t>
      </w:r>
    </w:p>
    <w:p w14:paraId="7B3A2FE7" w14:textId="2C67C0CF"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2"/>
          <w:szCs w:val="22"/>
        </w:rPr>
        <w:t>státní příspěvková organizace</w:t>
      </w:r>
    </w:p>
    <w:p w14:paraId="024CA609" w14:textId="235C9C7E" w:rsidR="00832497" w:rsidRDefault="00832497" w:rsidP="002F3ADC">
      <w:pPr>
        <w:pStyle w:val="Default"/>
        <w:spacing w:line="276" w:lineRule="auto"/>
        <w:jc w:val="both"/>
        <w:rPr>
          <w:rFonts w:ascii="Cambria" w:hAnsi="Cambria" w:cs="Cambria"/>
          <w:color w:val="auto"/>
          <w:sz w:val="22"/>
          <w:szCs w:val="22"/>
        </w:rPr>
      </w:pPr>
      <w:r>
        <w:rPr>
          <w:rFonts w:ascii="Cambria" w:hAnsi="Cambria" w:cs="Cambria"/>
          <w:b/>
          <w:bCs/>
          <w:color w:val="auto"/>
          <w:sz w:val="22"/>
          <w:szCs w:val="22"/>
        </w:rPr>
        <w:t>Mgr. Zdeněk Veselý</w:t>
      </w:r>
    </w:p>
    <w:p w14:paraId="3CABE731" w14:textId="518A5726" w:rsidR="0093391D" w:rsidRDefault="00832497" w:rsidP="002F3ADC">
      <w:pPr>
        <w:spacing w:line="276" w:lineRule="auto"/>
        <w:jc w:val="both"/>
      </w:pPr>
      <w:r>
        <w:rPr>
          <w:rFonts w:ascii="Cambria" w:hAnsi="Cambria" w:cs="Cambria"/>
          <w:b/>
          <w:bCs/>
        </w:rPr>
        <w:t>generální ředitel</w:t>
      </w:r>
    </w:p>
    <w:sectPr w:rsidR="0093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7DFC"/>
    <w:multiLevelType w:val="hybridMultilevel"/>
    <w:tmpl w:val="399A2042"/>
    <w:lvl w:ilvl="0" w:tplc="C30C2D1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4E040B"/>
    <w:multiLevelType w:val="hybridMultilevel"/>
    <w:tmpl w:val="9DE60546"/>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0A6D9A"/>
    <w:multiLevelType w:val="hybridMultilevel"/>
    <w:tmpl w:val="0BEE0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F12F16"/>
    <w:multiLevelType w:val="hybridMultilevel"/>
    <w:tmpl w:val="3A506B2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1B2F71"/>
    <w:multiLevelType w:val="hybridMultilevel"/>
    <w:tmpl w:val="2220A688"/>
    <w:lvl w:ilvl="0" w:tplc="040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441034"/>
    <w:multiLevelType w:val="hybridMultilevel"/>
    <w:tmpl w:val="BBBCB824"/>
    <w:lvl w:ilvl="0" w:tplc="CABE677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6827440">
    <w:abstractNumId w:val="3"/>
  </w:num>
  <w:num w:numId="2" w16cid:durableId="1711683399">
    <w:abstractNumId w:val="5"/>
  </w:num>
  <w:num w:numId="3" w16cid:durableId="1008409429">
    <w:abstractNumId w:val="1"/>
  </w:num>
  <w:num w:numId="4" w16cid:durableId="747506635">
    <w:abstractNumId w:val="4"/>
  </w:num>
  <w:num w:numId="5" w16cid:durableId="843981907">
    <w:abstractNumId w:val="2"/>
  </w:num>
  <w:num w:numId="6" w16cid:durableId="22275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97"/>
    <w:rsid w:val="002F3ADC"/>
    <w:rsid w:val="004E7700"/>
    <w:rsid w:val="005A10A6"/>
    <w:rsid w:val="00832497"/>
    <w:rsid w:val="00857043"/>
    <w:rsid w:val="00887DFF"/>
    <w:rsid w:val="0093391D"/>
    <w:rsid w:val="00C7139B"/>
    <w:rsid w:val="00DC2329"/>
    <w:rsid w:val="00DE0DDC"/>
    <w:rsid w:val="00F07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2896"/>
  <w15:chartTrackingRefBased/>
  <w15:docId w15:val="{74E253FF-7E0B-441F-A43F-020CA426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3249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1508</Words>
  <Characters>8898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Kaiserová Eva</dc:creator>
  <cp:keywords/>
  <dc:description/>
  <cp:lastModifiedBy>Helena Kvasnicková</cp:lastModifiedBy>
  <cp:revision>2</cp:revision>
  <dcterms:created xsi:type="dcterms:W3CDTF">2023-12-05T09:11:00Z</dcterms:created>
  <dcterms:modified xsi:type="dcterms:W3CDTF">2023-12-05T09:11:00Z</dcterms:modified>
</cp:coreProperties>
</file>