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6314" w14:textId="77777777" w:rsidR="005F7897" w:rsidRPr="00252EAC" w:rsidRDefault="005F7897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</w:p>
    <w:p w14:paraId="66E6CDA1" w14:textId="03084376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F90633">
        <w:rPr>
          <w:b/>
          <w:sz w:val="36"/>
          <w:szCs w:val="36"/>
        </w:rPr>
        <w:t xml:space="preserve"> č. 2</w:t>
      </w:r>
      <w:r w:rsidR="000B03B3">
        <w:rPr>
          <w:b/>
          <w:sz w:val="36"/>
          <w:szCs w:val="36"/>
        </w:rPr>
        <w:t>3033</w:t>
      </w:r>
    </w:p>
    <w:p w14:paraId="3F6B91C0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1CC33AAF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08AF0D71" w14:textId="77777777" w:rsidR="005F7897" w:rsidRDefault="005F7897" w:rsidP="005F7897">
      <w:pPr>
        <w:pStyle w:val="Bezmezer"/>
        <w:rPr>
          <w:rFonts w:cs="TimesNewRomanPSMT"/>
        </w:rPr>
      </w:pPr>
    </w:p>
    <w:p w14:paraId="3EA34E90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1A09D217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05CD85C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38924A29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Vary</w:t>
      </w:r>
    </w:p>
    <w:p w14:paraId="5F33CE1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příspěvková organizace</w:t>
      </w:r>
    </w:p>
    <w:p w14:paraId="61759E2B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 Bezručova 1312/17, 360 01  Karlovy Vary</w:t>
      </w:r>
    </w:p>
    <w:p w14:paraId="7841CDB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0F7D7CC9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C28F160" w14:textId="2C2FE52A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 2</w:t>
      </w:r>
      <w:r w:rsidR="003F29AA">
        <w:rPr>
          <w:rFonts w:ascii="Arial" w:hAnsi="Arial" w:cs="Arial"/>
          <w:sz w:val="20"/>
          <w:szCs w:val="20"/>
        </w:rPr>
        <w:t>………….</w:t>
      </w:r>
      <w:r w:rsidR="005C5C2D">
        <w:rPr>
          <w:rFonts w:ascii="Arial" w:hAnsi="Arial" w:cs="Arial"/>
          <w:sz w:val="20"/>
          <w:szCs w:val="20"/>
        </w:rPr>
        <w:t xml:space="preserve"> vedený u Československé obchodní banky, a.s.</w:t>
      </w:r>
    </w:p>
    <w:p w14:paraId="29C0DF38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67403E09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698BF2E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4CEB0E5E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0931100" w14:textId="77777777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F90633">
        <w:rPr>
          <w:rFonts w:ascii="Arial" w:hAnsi="Arial" w:cs="Arial"/>
          <w:b/>
          <w:sz w:val="20"/>
          <w:szCs w:val="20"/>
        </w:rPr>
        <w:t>Milan Panocha - MONTMART</w:t>
      </w:r>
    </w:p>
    <w:p w14:paraId="55001992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FC5E55">
        <w:rPr>
          <w:rFonts w:ascii="Arial" w:hAnsi="Arial" w:cs="Arial"/>
          <w:sz w:val="20"/>
          <w:szCs w:val="20"/>
        </w:rPr>
        <w:t>Východní</w:t>
      </w:r>
      <w:r w:rsidR="005C5C2D">
        <w:rPr>
          <w:rFonts w:ascii="Arial" w:hAnsi="Arial" w:cs="Arial"/>
          <w:sz w:val="20"/>
          <w:szCs w:val="20"/>
        </w:rPr>
        <w:t xml:space="preserve"> </w:t>
      </w:r>
      <w:r w:rsidR="00FC5E55">
        <w:rPr>
          <w:rFonts w:ascii="Arial" w:hAnsi="Arial" w:cs="Arial"/>
          <w:sz w:val="20"/>
          <w:szCs w:val="20"/>
        </w:rPr>
        <w:t>480/15, 360 20</w:t>
      </w:r>
      <w:r w:rsidR="006B7D7E" w:rsidRPr="00C21A84">
        <w:rPr>
          <w:rFonts w:ascii="Arial" w:hAnsi="Arial" w:cs="Arial"/>
          <w:sz w:val="20"/>
          <w:szCs w:val="20"/>
        </w:rPr>
        <w:t xml:space="preserve">  Karlovy Vary </w:t>
      </w:r>
    </w:p>
    <w:p w14:paraId="7FE1D78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FC5E55">
        <w:rPr>
          <w:rFonts w:ascii="Arial" w:hAnsi="Arial" w:cs="Arial"/>
          <w:sz w:val="20"/>
          <w:szCs w:val="20"/>
        </w:rPr>
        <w:t>15706605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5C5C2D">
        <w:rPr>
          <w:rFonts w:ascii="Arial" w:hAnsi="Arial" w:cs="Arial"/>
          <w:sz w:val="20"/>
          <w:szCs w:val="20"/>
        </w:rPr>
        <w:t xml:space="preserve"> CZ6210051287</w:t>
      </w:r>
    </w:p>
    <w:p w14:paraId="1615EF39" w14:textId="62B32CDF" w:rsidR="005F7897" w:rsidRPr="00C21A84" w:rsidRDefault="005C5C2D" w:rsidP="005036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2</w:t>
      </w:r>
      <w:r w:rsidR="003F29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 xml:space="preserve"> vedený u Československé obchodní banky, a.s.</w:t>
      </w:r>
    </w:p>
    <w:p w14:paraId="62871261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72D907A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B085C08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ABF4CD6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7F394D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56A1F9E9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EFD3896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73709D45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424E448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4FA878AA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0D29E861" w14:textId="77777777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1.1 </w:t>
      </w:r>
      <w:r w:rsidR="005F7897" w:rsidRPr="00C21A84">
        <w:rPr>
          <w:rFonts w:ascii="Arial" w:hAnsi="Arial" w:cs="Arial"/>
          <w:sz w:val="20"/>
          <w:szCs w:val="20"/>
        </w:rPr>
        <w:t xml:space="preserve"> Předmětem této smlouvy je provedení</w:t>
      </w:r>
      <w:r w:rsidR="006B7D7E" w:rsidRPr="00C21A84">
        <w:rPr>
          <w:rFonts w:ascii="Arial" w:hAnsi="Arial" w:cs="Arial"/>
          <w:sz w:val="20"/>
          <w:szCs w:val="20"/>
        </w:rPr>
        <w:t xml:space="preserve"> </w:t>
      </w:r>
      <w:r w:rsidR="00F90633">
        <w:rPr>
          <w:rFonts w:ascii="Arial" w:hAnsi="Arial" w:cs="Arial"/>
          <w:b/>
          <w:sz w:val="20"/>
          <w:szCs w:val="20"/>
        </w:rPr>
        <w:t xml:space="preserve">odstranění závad z revize </w:t>
      </w:r>
      <w:r w:rsidR="00F90633">
        <w:rPr>
          <w:rFonts w:ascii="Arial" w:hAnsi="Arial" w:cs="Arial"/>
          <w:sz w:val="20"/>
          <w:szCs w:val="20"/>
        </w:rPr>
        <w:t>ve výměníkové stanici v budově školy Bezručova 1312/17</w:t>
      </w:r>
      <w:r w:rsidR="009008F6">
        <w:rPr>
          <w:rFonts w:ascii="Arial" w:hAnsi="Arial" w:cs="Arial"/>
          <w:sz w:val="20"/>
          <w:szCs w:val="20"/>
        </w:rPr>
        <w:t>, Karlovy Vary</w:t>
      </w:r>
      <w:r w:rsidR="00125A04" w:rsidRPr="00C21A84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 xml:space="preserve"> (dále jen</w:t>
      </w:r>
      <w:r w:rsidRPr="00C21A84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„</w:t>
      </w:r>
      <w:r w:rsidR="005F7897" w:rsidRPr="00C21A84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C21A84">
        <w:rPr>
          <w:rFonts w:ascii="Arial" w:hAnsi="Arial" w:cs="Arial"/>
          <w:sz w:val="20"/>
          <w:szCs w:val="20"/>
        </w:rPr>
        <w:t xml:space="preserve">“) na základě </w:t>
      </w:r>
      <w:r w:rsidR="00FB72C7" w:rsidRPr="00C21A84">
        <w:rPr>
          <w:rFonts w:ascii="Arial" w:hAnsi="Arial" w:cs="Arial"/>
          <w:sz w:val="20"/>
          <w:szCs w:val="20"/>
        </w:rPr>
        <w:t>p</w:t>
      </w:r>
      <w:r w:rsidR="00C21A84" w:rsidRPr="00C21A84">
        <w:rPr>
          <w:rFonts w:ascii="Arial" w:hAnsi="Arial" w:cs="Arial"/>
          <w:sz w:val="20"/>
          <w:szCs w:val="20"/>
        </w:rPr>
        <w:t>ředlože</w:t>
      </w:r>
      <w:r w:rsidR="00FC5E55">
        <w:rPr>
          <w:rFonts w:ascii="Arial" w:hAnsi="Arial" w:cs="Arial"/>
          <w:sz w:val="20"/>
          <w:szCs w:val="20"/>
        </w:rPr>
        <w:t>ného soupisu prací</w:t>
      </w:r>
      <w:r w:rsidRPr="00C21A84">
        <w:rPr>
          <w:rFonts w:ascii="Arial" w:hAnsi="Arial" w:cs="Arial"/>
          <w:sz w:val="20"/>
          <w:szCs w:val="20"/>
        </w:rPr>
        <w:t>.</w:t>
      </w:r>
      <w:r w:rsidR="005F7897" w:rsidRPr="00C21A84">
        <w:rPr>
          <w:rFonts w:ascii="Arial" w:hAnsi="Arial" w:cs="Arial"/>
          <w:color w:val="FF0000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BC483D1" w14:textId="164A59CF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9008F6">
        <w:rPr>
          <w:rFonts w:ascii="Arial" w:hAnsi="Arial" w:cs="Arial"/>
          <w:b/>
          <w:sz w:val="20"/>
          <w:szCs w:val="20"/>
        </w:rPr>
        <w:t>31. prosince 202</w:t>
      </w:r>
      <w:r w:rsidR="000B03B3">
        <w:rPr>
          <w:rFonts w:ascii="Arial" w:hAnsi="Arial" w:cs="Arial"/>
          <w:b/>
          <w:sz w:val="20"/>
          <w:szCs w:val="20"/>
        </w:rPr>
        <w:t>3</w:t>
      </w:r>
      <w:r w:rsidRPr="00C21A84">
        <w:rPr>
          <w:rFonts w:ascii="Arial" w:hAnsi="Arial" w:cs="Arial"/>
          <w:sz w:val="20"/>
          <w:szCs w:val="20"/>
        </w:rPr>
        <w:t>.</w:t>
      </w:r>
    </w:p>
    <w:p w14:paraId="5D01B3B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557E4DF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37F408BE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II. Cena díla a záruční doba</w:t>
      </w:r>
    </w:p>
    <w:p w14:paraId="280030A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2A58138C" w14:textId="13352092" w:rsidR="005F7897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Objednatel se zavazuje uhradit zhotoviteli za dílo provedené v souladu s touto smlouvou cenu v</w:t>
      </w:r>
      <w:r w:rsidR="00C21A84" w:rsidRPr="00C21A84">
        <w:rPr>
          <w:rFonts w:ascii="Arial" w:hAnsi="Arial" w:cs="Arial"/>
          <w:sz w:val="20"/>
          <w:szCs w:val="20"/>
        </w:rPr>
        <w:t> </w:t>
      </w:r>
      <w:r w:rsidR="005F7897" w:rsidRPr="00C21A84">
        <w:rPr>
          <w:rFonts w:ascii="Arial" w:hAnsi="Arial" w:cs="Arial"/>
          <w:sz w:val="20"/>
          <w:szCs w:val="20"/>
        </w:rPr>
        <w:t>celkové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="005F7897" w:rsidRPr="00C92883">
        <w:rPr>
          <w:rFonts w:ascii="Arial" w:hAnsi="Arial" w:cs="Arial"/>
          <w:sz w:val="20"/>
          <w:szCs w:val="20"/>
        </w:rPr>
        <w:t xml:space="preserve">výši </w:t>
      </w:r>
      <w:r w:rsidR="000B03B3">
        <w:rPr>
          <w:rFonts w:ascii="Arial" w:hAnsi="Arial" w:cs="Arial"/>
          <w:b/>
          <w:sz w:val="20"/>
          <w:szCs w:val="20"/>
        </w:rPr>
        <w:t>48 230</w:t>
      </w:r>
      <w:r w:rsidR="005C5C2D" w:rsidRPr="005C5C2D">
        <w:rPr>
          <w:rFonts w:ascii="Arial" w:hAnsi="Arial" w:cs="Arial"/>
          <w:b/>
          <w:sz w:val="20"/>
          <w:szCs w:val="20"/>
        </w:rPr>
        <w:t>,</w:t>
      </w:r>
      <w:r w:rsidRPr="005C5C2D">
        <w:rPr>
          <w:rFonts w:ascii="Arial" w:hAnsi="Arial" w:cs="Arial"/>
          <w:b/>
          <w:sz w:val="20"/>
          <w:szCs w:val="20"/>
        </w:rPr>
        <w:t>00 Kč</w:t>
      </w:r>
      <w:r w:rsidR="00FB72C7" w:rsidRPr="00C21A84">
        <w:rPr>
          <w:rFonts w:ascii="Arial" w:hAnsi="Arial" w:cs="Arial"/>
          <w:b/>
          <w:sz w:val="20"/>
          <w:szCs w:val="20"/>
        </w:rPr>
        <w:t xml:space="preserve"> </w:t>
      </w:r>
      <w:r w:rsidR="007D04F6" w:rsidRPr="00C21A84">
        <w:rPr>
          <w:rFonts w:ascii="Arial" w:hAnsi="Arial" w:cs="Arial"/>
          <w:sz w:val="20"/>
          <w:szCs w:val="20"/>
        </w:rPr>
        <w:t>bez DPH</w:t>
      </w:r>
      <w:r w:rsidR="009008F6">
        <w:rPr>
          <w:rFonts w:ascii="Arial" w:hAnsi="Arial" w:cs="Arial"/>
          <w:sz w:val="20"/>
          <w:szCs w:val="20"/>
        </w:rPr>
        <w:t xml:space="preserve">, cena s DPH </w:t>
      </w:r>
      <w:r w:rsidR="000B03B3">
        <w:rPr>
          <w:rFonts w:ascii="Arial" w:hAnsi="Arial" w:cs="Arial"/>
          <w:b/>
          <w:sz w:val="20"/>
          <w:szCs w:val="20"/>
        </w:rPr>
        <w:t>58 358,3</w:t>
      </w:r>
      <w:r w:rsidR="00F90633">
        <w:rPr>
          <w:rFonts w:ascii="Arial" w:hAnsi="Arial" w:cs="Arial"/>
          <w:b/>
          <w:sz w:val="20"/>
          <w:szCs w:val="20"/>
        </w:rPr>
        <w:t>0</w:t>
      </w:r>
      <w:r w:rsidR="00C92883" w:rsidRPr="009008F6">
        <w:rPr>
          <w:rFonts w:ascii="Arial" w:hAnsi="Arial" w:cs="Arial"/>
          <w:b/>
          <w:sz w:val="20"/>
          <w:szCs w:val="20"/>
        </w:rPr>
        <w:t xml:space="preserve"> Kč</w:t>
      </w:r>
      <w:r w:rsidR="00C92883">
        <w:rPr>
          <w:rFonts w:ascii="Arial" w:hAnsi="Arial" w:cs="Arial"/>
          <w:b/>
          <w:sz w:val="20"/>
          <w:szCs w:val="20"/>
        </w:rPr>
        <w:t>.</w:t>
      </w:r>
      <w:r w:rsidR="007D04F6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 xml:space="preserve">(slovy: </w:t>
      </w:r>
      <w:r w:rsidR="000B03B3">
        <w:rPr>
          <w:rFonts w:ascii="Arial" w:hAnsi="Arial" w:cs="Arial"/>
          <w:i/>
          <w:sz w:val="20"/>
          <w:szCs w:val="20"/>
        </w:rPr>
        <w:t xml:space="preserve">padesát osm </w:t>
      </w:r>
      <w:r w:rsidR="00125A04" w:rsidRPr="00C21A84">
        <w:rPr>
          <w:rFonts w:ascii="Arial" w:hAnsi="Arial" w:cs="Arial"/>
          <w:i/>
          <w:sz w:val="20"/>
          <w:szCs w:val="20"/>
        </w:rPr>
        <w:t>tisíc</w:t>
      </w:r>
      <w:r w:rsidR="009008F6">
        <w:rPr>
          <w:rFonts w:ascii="Arial" w:hAnsi="Arial" w:cs="Arial"/>
          <w:i/>
          <w:sz w:val="20"/>
          <w:szCs w:val="20"/>
        </w:rPr>
        <w:t xml:space="preserve"> </w:t>
      </w:r>
      <w:r w:rsidR="000B03B3">
        <w:rPr>
          <w:rFonts w:ascii="Arial" w:hAnsi="Arial" w:cs="Arial"/>
          <w:i/>
          <w:sz w:val="20"/>
          <w:szCs w:val="20"/>
        </w:rPr>
        <w:t>tři sta padesát osm</w:t>
      </w:r>
      <w:r w:rsidR="005C5C2D">
        <w:rPr>
          <w:rFonts w:ascii="Arial" w:hAnsi="Arial" w:cs="Arial"/>
          <w:i/>
          <w:sz w:val="20"/>
          <w:szCs w:val="20"/>
        </w:rPr>
        <w:t xml:space="preserve"> korun česk</w:t>
      </w:r>
      <w:r w:rsidR="000B03B3">
        <w:rPr>
          <w:rFonts w:ascii="Arial" w:hAnsi="Arial" w:cs="Arial"/>
          <w:i/>
          <w:sz w:val="20"/>
          <w:szCs w:val="20"/>
        </w:rPr>
        <w:t>ých</w:t>
      </w:r>
      <w:r w:rsidR="005C5C2D">
        <w:rPr>
          <w:rFonts w:ascii="Arial" w:hAnsi="Arial" w:cs="Arial"/>
          <w:i/>
          <w:sz w:val="20"/>
          <w:szCs w:val="20"/>
        </w:rPr>
        <w:t xml:space="preserve"> </w:t>
      </w:r>
      <w:r w:rsidR="000B03B3">
        <w:rPr>
          <w:rFonts w:ascii="Arial" w:hAnsi="Arial" w:cs="Arial"/>
          <w:i/>
          <w:sz w:val="20"/>
          <w:szCs w:val="20"/>
        </w:rPr>
        <w:t>3</w:t>
      </w:r>
      <w:r w:rsidR="005C5C2D">
        <w:rPr>
          <w:rFonts w:ascii="Arial" w:hAnsi="Arial" w:cs="Arial"/>
          <w:i/>
          <w:sz w:val="20"/>
          <w:szCs w:val="20"/>
        </w:rPr>
        <w:t>0 haléřů</w:t>
      </w:r>
      <w:r w:rsidRPr="00C21A84">
        <w:rPr>
          <w:rFonts w:ascii="Arial" w:hAnsi="Arial" w:cs="Arial"/>
          <w:i/>
          <w:sz w:val="20"/>
          <w:szCs w:val="20"/>
        </w:rPr>
        <w:t>)</w:t>
      </w:r>
      <w:r w:rsidR="005F7897" w:rsidRPr="00C21A84">
        <w:rPr>
          <w:rFonts w:ascii="Arial" w:hAnsi="Arial" w:cs="Arial"/>
          <w:sz w:val="20"/>
          <w:szCs w:val="20"/>
        </w:rPr>
        <w:t>.</w:t>
      </w:r>
    </w:p>
    <w:p w14:paraId="0FF2AC44" w14:textId="77777777" w:rsidR="00C21A84" w:rsidRP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C76E57" w14:textId="77777777" w:rsidR="005F7897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2.2  </w:t>
      </w:r>
      <w:r w:rsidR="005F7897" w:rsidRPr="00C21A84">
        <w:rPr>
          <w:rFonts w:ascii="Arial" w:hAnsi="Arial" w:cs="Arial"/>
          <w:sz w:val="20"/>
          <w:szCs w:val="20"/>
        </w:rPr>
        <w:t xml:space="preserve">Cena za dílo </w:t>
      </w:r>
      <w:r w:rsidR="00155E29" w:rsidRPr="00C21A84">
        <w:rPr>
          <w:rFonts w:ascii="Arial" w:hAnsi="Arial" w:cs="Arial"/>
          <w:sz w:val="20"/>
          <w:szCs w:val="20"/>
        </w:rPr>
        <w:t>uvedená předchozím odstavci 2.1</w:t>
      </w:r>
      <w:r w:rsidR="00C21A84" w:rsidRPr="00C21A84">
        <w:rPr>
          <w:rFonts w:ascii="Arial" w:hAnsi="Arial" w:cs="Arial"/>
          <w:sz w:val="20"/>
          <w:szCs w:val="20"/>
        </w:rPr>
        <w:t xml:space="preserve"> je pevnou cenou za dílo. </w:t>
      </w:r>
      <w:r w:rsidR="005F7897" w:rsidRPr="00C21A84">
        <w:rPr>
          <w:rFonts w:ascii="Arial" w:hAnsi="Arial" w:cs="Arial"/>
          <w:sz w:val="20"/>
          <w:szCs w:val="20"/>
        </w:rPr>
        <w:t>Objednatel se zavazuje cenu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zaplatit zhotoviteli na základě</w:t>
      </w:r>
      <w:r w:rsidR="00252EAC" w:rsidRPr="00C21A84">
        <w:rPr>
          <w:rFonts w:ascii="Arial" w:hAnsi="Arial" w:cs="Arial"/>
          <w:sz w:val="20"/>
          <w:szCs w:val="20"/>
        </w:rPr>
        <w:t xml:space="preserve"> vystavené</w:t>
      </w:r>
      <w:r w:rsidR="005F7897" w:rsidRPr="00C21A84">
        <w:rPr>
          <w:rFonts w:ascii="Arial" w:hAnsi="Arial" w:cs="Arial"/>
          <w:sz w:val="20"/>
          <w:szCs w:val="20"/>
        </w:rPr>
        <w:t xml:space="preserve"> faktury do</w:t>
      </w:r>
      <w:r w:rsidR="007D04F6" w:rsidRPr="00C21A84">
        <w:rPr>
          <w:rFonts w:ascii="Arial" w:hAnsi="Arial" w:cs="Arial"/>
          <w:sz w:val="20"/>
          <w:szCs w:val="20"/>
        </w:rPr>
        <w:t xml:space="preserve"> 10</w:t>
      </w:r>
      <w:r w:rsidRPr="00C21A84">
        <w:rPr>
          <w:rFonts w:ascii="Arial" w:hAnsi="Arial" w:cs="Arial"/>
          <w:sz w:val="20"/>
          <w:szCs w:val="20"/>
        </w:rPr>
        <w:t xml:space="preserve"> dnů </w:t>
      </w:r>
      <w:r w:rsidR="005F7897" w:rsidRPr="00C21A84">
        <w:rPr>
          <w:rFonts w:ascii="Arial" w:hAnsi="Arial" w:cs="Arial"/>
          <w:sz w:val="20"/>
          <w:szCs w:val="20"/>
        </w:rPr>
        <w:t xml:space="preserve">od </w:t>
      </w:r>
      <w:r w:rsidR="00C21A84">
        <w:rPr>
          <w:rFonts w:ascii="Arial" w:hAnsi="Arial" w:cs="Arial"/>
          <w:sz w:val="20"/>
          <w:szCs w:val="20"/>
        </w:rPr>
        <w:t xml:space="preserve">převzetí řádně provedeného díla </w:t>
      </w:r>
      <w:r w:rsidR="005F7897" w:rsidRPr="00C21A84">
        <w:rPr>
          <w:rFonts w:ascii="Arial" w:hAnsi="Arial" w:cs="Arial"/>
          <w:sz w:val="20"/>
          <w:szCs w:val="20"/>
        </w:rPr>
        <w:t>objednatelem</w:t>
      </w:r>
      <w:r w:rsidR="00252EAC" w:rsidRPr="00C21A84">
        <w:rPr>
          <w:rFonts w:ascii="Arial" w:hAnsi="Arial" w:cs="Arial"/>
          <w:sz w:val="20"/>
          <w:szCs w:val="20"/>
        </w:rPr>
        <w:t>.</w:t>
      </w:r>
    </w:p>
    <w:p w14:paraId="5CE0DDF0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9AF3467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3</w:t>
      </w:r>
      <w:r w:rsidRPr="00C21A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Záruka na prove</w:t>
      </w:r>
      <w:r w:rsidR="00FC5E55">
        <w:rPr>
          <w:rFonts w:ascii="Arial" w:hAnsi="Arial" w:cs="Arial"/>
          <w:sz w:val="20"/>
          <w:szCs w:val="20"/>
        </w:rPr>
        <w:t>dené dílo se sjednává v délce 24</w:t>
      </w:r>
      <w:r>
        <w:rPr>
          <w:rFonts w:ascii="Arial" w:hAnsi="Arial" w:cs="Arial"/>
          <w:sz w:val="20"/>
          <w:szCs w:val="20"/>
        </w:rPr>
        <w:t xml:space="preserve"> měsíců.</w:t>
      </w:r>
    </w:p>
    <w:p w14:paraId="117A22B2" w14:textId="77777777" w:rsidR="00FC5E55" w:rsidRDefault="00FC5E55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591C0E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3A17D1D" w14:textId="77777777" w:rsidR="00842979" w:rsidRDefault="0084297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549814D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FF2308D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lastRenderedPageBreak/>
        <w:t>III. Závěrečná ustanovení</w:t>
      </w:r>
    </w:p>
    <w:p w14:paraId="693D794C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76633DE9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584B03A9" w14:textId="77777777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3.1 </w:t>
      </w:r>
      <w:r w:rsidR="005F7897" w:rsidRPr="00C21A84">
        <w:rPr>
          <w:rFonts w:ascii="Arial" w:hAnsi="Arial" w:cs="Arial"/>
          <w:sz w:val="20"/>
          <w:szCs w:val="20"/>
        </w:rPr>
        <w:t xml:space="preserve"> Smluvní strany shodně prohlašují, že si tuto smlouvu před jejím podpisem přečetly, že byla uzavřena po</w:t>
      </w:r>
    </w:p>
    <w:p w14:paraId="50D85983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16EEDEB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obdrží objednatel a</w:t>
      </w:r>
    </w:p>
    <w:p w14:paraId="64E3E4E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15D26A5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4447147A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5E969FA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16939DF9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8202091" w14:textId="77777777" w:rsidR="005E6590" w:rsidRPr="005E6590" w:rsidRDefault="00252EAC" w:rsidP="005E6590">
      <w:pPr>
        <w:pStyle w:val="Bezmezer"/>
        <w:rPr>
          <w:rFonts w:ascii="Arial" w:hAnsi="Arial" w:cs="Arial"/>
          <w:sz w:val="20"/>
          <w:szCs w:val="20"/>
        </w:rPr>
      </w:pPr>
      <w:r w:rsidRPr="005E6590">
        <w:rPr>
          <w:rFonts w:ascii="Arial" w:hAnsi="Arial" w:cs="Arial"/>
          <w:sz w:val="20"/>
          <w:szCs w:val="20"/>
        </w:rPr>
        <w:t xml:space="preserve">3.2  </w:t>
      </w:r>
      <w:r w:rsidR="005E6590"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8E1C9D" w14:textId="77777777" w:rsidR="005E6590" w:rsidRPr="005E6590" w:rsidRDefault="005E6590" w:rsidP="005E6590">
      <w:pPr>
        <w:pStyle w:val="Bezmezer"/>
        <w:rPr>
          <w:rFonts w:ascii="Arial" w:hAnsi="Arial" w:cs="Arial"/>
          <w:sz w:val="20"/>
          <w:szCs w:val="20"/>
        </w:rPr>
      </w:pPr>
    </w:p>
    <w:p w14:paraId="3DEC86E1" w14:textId="77777777" w:rsidR="005E6590" w:rsidRPr="005E6590" w:rsidRDefault="005E6590" w:rsidP="005E6590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 Smluvní strany se dohodly, že uveřejnění smlouvy v registru smluv provede objednatel.</w:t>
      </w:r>
    </w:p>
    <w:p w14:paraId="35FF4965" w14:textId="77777777" w:rsidR="005E6590" w:rsidRPr="005E6590" w:rsidRDefault="005E6590" w:rsidP="005E6590">
      <w:pPr>
        <w:pStyle w:val="Bezmezer"/>
        <w:rPr>
          <w:rFonts w:ascii="Arial" w:hAnsi="Arial" w:cs="Arial"/>
          <w:sz w:val="20"/>
          <w:szCs w:val="20"/>
        </w:rPr>
      </w:pPr>
    </w:p>
    <w:p w14:paraId="1DAF7180" w14:textId="77777777" w:rsidR="005F7897" w:rsidRPr="005E6590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5E6590">
        <w:rPr>
          <w:rFonts w:ascii="Arial" w:hAnsi="Arial" w:cs="Arial"/>
          <w:sz w:val="20"/>
          <w:szCs w:val="20"/>
        </w:rPr>
        <w:t>.</w:t>
      </w:r>
    </w:p>
    <w:p w14:paraId="6EA1EBC0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54DE240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919F7F0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24499DA3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37313BD3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76D0DDAC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45D50F63" w14:textId="2636E596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5C5C2D">
        <w:rPr>
          <w:rFonts w:ascii="Arial" w:hAnsi="Arial" w:cs="Arial"/>
        </w:rPr>
        <w:t xml:space="preserve"> </w:t>
      </w:r>
      <w:r w:rsidR="000B03B3">
        <w:rPr>
          <w:rFonts w:ascii="Arial" w:hAnsi="Arial" w:cs="Arial"/>
        </w:rPr>
        <w:t>6</w:t>
      </w:r>
      <w:r w:rsidR="00F90633">
        <w:rPr>
          <w:rFonts w:ascii="Arial" w:hAnsi="Arial" w:cs="Arial"/>
        </w:rPr>
        <w:t>. 12</w:t>
      </w:r>
      <w:r w:rsidR="009008F6">
        <w:rPr>
          <w:rFonts w:ascii="Arial" w:hAnsi="Arial" w:cs="Arial"/>
        </w:rPr>
        <w:t>. 202</w:t>
      </w:r>
      <w:r w:rsidR="000B03B3">
        <w:rPr>
          <w:rFonts w:ascii="Arial" w:hAnsi="Arial" w:cs="Arial"/>
        </w:rPr>
        <w:t>3</w:t>
      </w:r>
      <w:r w:rsidR="009008F6">
        <w:rPr>
          <w:rFonts w:ascii="Arial" w:hAnsi="Arial" w:cs="Arial"/>
        </w:rPr>
        <w:tab/>
      </w:r>
      <w:r w:rsidR="009008F6">
        <w:rPr>
          <w:rFonts w:ascii="Arial" w:hAnsi="Arial" w:cs="Arial"/>
        </w:rPr>
        <w:tab/>
      </w:r>
      <w:r w:rsidR="009008F6">
        <w:rPr>
          <w:rFonts w:ascii="Arial" w:hAnsi="Arial" w:cs="Arial"/>
        </w:rPr>
        <w:tab/>
      </w:r>
      <w:r w:rsidR="00C4701A" w:rsidRPr="00C21A84">
        <w:rPr>
          <w:rFonts w:ascii="Arial" w:hAnsi="Arial" w:cs="Arial"/>
        </w:rPr>
        <w:t>V Karlových Varech dne</w:t>
      </w:r>
    </w:p>
    <w:p w14:paraId="19BC2534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1EC065E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BD331E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35EE01D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9C886B0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CE3D2B8" w14:textId="306A13BD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 xml:space="preserve">--------------------------------------- </w:t>
      </w:r>
      <w:r w:rsidR="003F29AA">
        <w:rPr>
          <w:rFonts w:ascii="Arial" w:hAnsi="Arial" w:cs="Arial"/>
        </w:rPr>
        <w:tab/>
      </w:r>
      <w:r w:rsidR="003F29AA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2B17D34F" w14:textId="05354432" w:rsidR="005F7897" w:rsidRPr="00C21A84" w:rsidRDefault="005F7897" w:rsidP="005F7897">
      <w:pPr>
        <w:pStyle w:val="Bezmezer"/>
        <w:rPr>
          <w:rFonts w:ascii="Arial" w:hAnsi="Arial" w:cs="Arial"/>
          <w:i/>
        </w:rPr>
      </w:pPr>
      <w:r w:rsidRPr="00C21A84">
        <w:rPr>
          <w:rFonts w:ascii="Arial" w:hAnsi="Arial" w:cs="Arial"/>
        </w:rPr>
        <w:t xml:space="preserve">                objednatel </w:t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 xml:space="preserve">  </w:t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 xml:space="preserve">    </w:t>
      </w:r>
      <w:r w:rsidR="00FE13A7">
        <w:rPr>
          <w:rFonts w:ascii="Arial" w:hAnsi="Arial" w:cs="Arial"/>
        </w:rPr>
        <w:tab/>
      </w:r>
      <w:r w:rsidR="00FE13A7">
        <w:rPr>
          <w:rFonts w:ascii="Arial" w:hAnsi="Arial" w:cs="Arial"/>
        </w:rPr>
        <w:tab/>
      </w:r>
      <w:r w:rsidRPr="00C21A84">
        <w:rPr>
          <w:rFonts w:ascii="Arial" w:hAnsi="Arial" w:cs="Arial"/>
        </w:rPr>
        <w:t>zhotovitel</w:t>
      </w:r>
    </w:p>
    <w:p w14:paraId="4C1237D8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25F" w14:textId="77777777" w:rsidR="00902438" w:rsidRDefault="00902438" w:rsidP="00135863">
      <w:r>
        <w:separator/>
      </w:r>
    </w:p>
  </w:endnote>
  <w:endnote w:type="continuationSeparator" w:id="0">
    <w:p w14:paraId="1CCBCA0C" w14:textId="77777777" w:rsidR="00902438" w:rsidRDefault="00902438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6E7B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A015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B47B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AFD3" w14:textId="77777777" w:rsidR="00902438" w:rsidRDefault="00902438" w:rsidP="00135863">
      <w:r>
        <w:separator/>
      </w:r>
    </w:p>
  </w:footnote>
  <w:footnote w:type="continuationSeparator" w:id="0">
    <w:p w14:paraId="3DC512C7" w14:textId="77777777" w:rsidR="00902438" w:rsidRDefault="00902438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78AF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241C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D31C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E88F76F" wp14:editId="478957D5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64CCB"/>
    <w:rsid w:val="000B03B3"/>
    <w:rsid w:val="000B6027"/>
    <w:rsid w:val="000C45BC"/>
    <w:rsid w:val="00125A04"/>
    <w:rsid w:val="00135863"/>
    <w:rsid w:val="001358FC"/>
    <w:rsid w:val="00155E29"/>
    <w:rsid w:val="001A5876"/>
    <w:rsid w:val="001B156F"/>
    <w:rsid w:val="001C6AD1"/>
    <w:rsid w:val="00206B1D"/>
    <w:rsid w:val="00217FC2"/>
    <w:rsid w:val="00252EAC"/>
    <w:rsid w:val="003F29AA"/>
    <w:rsid w:val="00430E83"/>
    <w:rsid w:val="004656D8"/>
    <w:rsid w:val="00491C01"/>
    <w:rsid w:val="005036DF"/>
    <w:rsid w:val="00583749"/>
    <w:rsid w:val="005B6A12"/>
    <w:rsid w:val="005C5C2D"/>
    <w:rsid w:val="005E6590"/>
    <w:rsid w:val="005F7897"/>
    <w:rsid w:val="006113E4"/>
    <w:rsid w:val="006B7D7E"/>
    <w:rsid w:val="007C4B9F"/>
    <w:rsid w:val="007D04F6"/>
    <w:rsid w:val="007F3BC7"/>
    <w:rsid w:val="00842979"/>
    <w:rsid w:val="009008F6"/>
    <w:rsid w:val="00902438"/>
    <w:rsid w:val="009516AF"/>
    <w:rsid w:val="009E1F93"/>
    <w:rsid w:val="00A46AF0"/>
    <w:rsid w:val="00A534CB"/>
    <w:rsid w:val="00AB3362"/>
    <w:rsid w:val="00B27DFA"/>
    <w:rsid w:val="00B33A56"/>
    <w:rsid w:val="00C04013"/>
    <w:rsid w:val="00C2128C"/>
    <w:rsid w:val="00C21A84"/>
    <w:rsid w:val="00C330F8"/>
    <w:rsid w:val="00C4701A"/>
    <w:rsid w:val="00C92883"/>
    <w:rsid w:val="00CD2152"/>
    <w:rsid w:val="00D0776A"/>
    <w:rsid w:val="00D83DD1"/>
    <w:rsid w:val="00DA52D4"/>
    <w:rsid w:val="00DB0839"/>
    <w:rsid w:val="00DF1E9A"/>
    <w:rsid w:val="00E86DE8"/>
    <w:rsid w:val="00E95F3F"/>
    <w:rsid w:val="00EC346C"/>
    <w:rsid w:val="00ED6629"/>
    <w:rsid w:val="00F445ED"/>
    <w:rsid w:val="00F565C6"/>
    <w:rsid w:val="00F72238"/>
    <w:rsid w:val="00F77F4D"/>
    <w:rsid w:val="00F90633"/>
    <w:rsid w:val="00FA077F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372F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22E1-3191-4415-83CE-2B0BCFAD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3</cp:revision>
  <cp:lastPrinted>2023-12-06T07:36:00Z</cp:lastPrinted>
  <dcterms:created xsi:type="dcterms:W3CDTF">2023-12-06T07:39:00Z</dcterms:created>
  <dcterms:modified xsi:type="dcterms:W3CDTF">2023-12-06T09:04:00Z</dcterms:modified>
</cp:coreProperties>
</file>