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0A" w:rsidRDefault="00BE5E33" w:rsidP="008B3F83">
      <w:pPr>
        <w:pStyle w:val="Nzev"/>
        <w:rPr>
          <w:spacing w:val="20"/>
          <w:w w:val="90"/>
          <w:lang w:val="cs-CZ"/>
        </w:rPr>
      </w:pPr>
      <w:r>
        <w:rPr>
          <w:spacing w:val="20"/>
          <w:w w:val="90"/>
          <w:sz w:val="22"/>
          <w:lang w:val="cs-CZ"/>
        </w:rPr>
        <w:t xml:space="preserve">JUDr. PAVEL </w:t>
      </w:r>
      <w:r>
        <w:rPr>
          <w:spacing w:val="0"/>
          <w:lang w:val="cs-CZ"/>
        </w:rPr>
        <w:t xml:space="preserve">WEIKERT </w:t>
      </w:r>
      <w:r>
        <w:rPr>
          <w:spacing w:val="0"/>
          <w:lang w:val="cs-CZ"/>
        </w:rPr>
        <w:br/>
      </w:r>
      <w:r>
        <w:rPr>
          <w:lang w:val="cs-CZ"/>
        </w:rPr>
        <w:t>Advokátní kancelář</w:t>
      </w:r>
    </w:p>
    <w:p w:rsidR="0023100A" w:rsidRDefault="00BE5E33">
      <w:pPr>
        <w:spacing w:line="189" w:lineRule="auto"/>
        <w:jc w:val="center"/>
        <w:rPr>
          <w:rFonts w:ascii="Times New Roman" w:hAnsi="Times New Roman"/>
          <w:b/>
          <w:color w:val="000000"/>
          <w:spacing w:val="-9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20"/>
          <w:lang w:val="cs-CZ"/>
        </w:rPr>
        <w:t xml:space="preserve">Italská 2561/47, 120 00 PRAHA 2 </w:t>
      </w:r>
      <w:r>
        <w:rPr>
          <w:rFonts w:ascii="Times New Roman" w:hAnsi="Times New Roman"/>
          <w:b/>
          <w:color w:val="000000"/>
          <w:spacing w:val="-9"/>
          <w:sz w:val="20"/>
          <w:lang w:val="cs-CZ"/>
        </w:rPr>
        <w:br/>
      </w:r>
      <w:proofErr w:type="spellStart"/>
      <w:r>
        <w:rPr>
          <w:rFonts w:ascii="Times New Roman" w:hAnsi="Times New Roman"/>
          <w:b/>
          <w:color w:val="000000"/>
          <w:spacing w:val="-10"/>
          <w:sz w:val="20"/>
          <w:lang w:val="cs-CZ"/>
        </w:rPr>
        <w:t>Evid</w:t>
      </w:r>
      <w:proofErr w:type="spellEnd"/>
      <w:r>
        <w:rPr>
          <w:rFonts w:ascii="Times New Roman" w:hAnsi="Times New Roman"/>
          <w:b/>
          <w:color w:val="000000"/>
          <w:spacing w:val="-10"/>
          <w:sz w:val="20"/>
          <w:lang w:val="cs-CZ"/>
        </w:rPr>
        <w:t>, č. ČAK: 9395</w:t>
      </w:r>
    </w:p>
    <w:p w:rsidR="0023100A" w:rsidRDefault="00BE5E33">
      <w:pPr>
        <w:spacing w:after="36"/>
        <w:ind w:left="288"/>
        <w:rPr>
          <w:rFonts w:ascii="Times New Roman" w:hAnsi="Times New Roman"/>
          <w:b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0"/>
          <w:lang w:val="cs-CZ"/>
        </w:rPr>
        <w:t>66252130, DIČ: CZ7403102652</w:t>
      </w:r>
    </w:p>
    <w:p w:rsidR="0023100A" w:rsidRDefault="0023100A">
      <w:pPr>
        <w:sectPr w:rsidR="0023100A">
          <w:pgSz w:w="11918" w:h="16854"/>
          <w:pgMar w:top="350" w:right="5528" w:bottom="1252" w:left="1110" w:header="720" w:footer="720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</w:tblGrid>
      <w:tr w:rsidR="0023100A">
        <w:tblPrEx>
          <w:tblCellMar>
            <w:top w:w="0" w:type="dxa"/>
            <w:bottom w:w="0" w:type="dxa"/>
          </w:tblCellMar>
        </w:tblPrEx>
        <w:trPr>
          <w:trHeight w:hRule="exact" w:val="13859"/>
        </w:trPr>
        <w:tc>
          <w:tcPr>
            <w:tcW w:w="4683" w:type="dxa"/>
            <w:tcBorders>
              <w:top w:val="single" w:sz="4" w:space="0" w:color="5B5B5B"/>
              <w:left w:val="single" w:sz="4" w:space="0" w:color="777777"/>
              <w:bottom w:val="none" w:sz="0" w:space="0" w:color="000000"/>
              <w:right w:val="single" w:sz="5" w:space="0" w:color="5A5A5A"/>
            </w:tcBorders>
          </w:tcPr>
          <w:p w:rsidR="0023100A" w:rsidRDefault="00BE5E33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3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lang w:val="cs-CZ"/>
              </w:rPr>
              <w:lastRenderedPageBreak/>
              <w:t>POVĚŘENÍ</w:t>
            </w:r>
          </w:p>
          <w:p w:rsidR="0023100A" w:rsidRDefault="00BE5E33">
            <w:pPr>
              <w:spacing w:before="252"/>
              <w:ind w:left="72" w:right="144" w:firstLine="72"/>
              <w:jc w:val="both"/>
              <w:rPr>
                <w:rFonts w:ascii="Times New Roman" w:hAnsi="Times New Roman"/>
                <w:color w:val="000000"/>
                <w:spacing w:val="11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4"/>
                <w:lang w:val="cs-CZ"/>
              </w:rPr>
              <w:t xml:space="preserve">Společnost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11"/>
                <w:w w:val="105"/>
                <w:sz w:val="24"/>
                <w:lang w:val="cs-CZ"/>
              </w:rPr>
              <w:t>euroAWK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11"/>
                <w:w w:val="105"/>
                <w:sz w:val="24"/>
                <w:lang w:val="cs-CZ"/>
              </w:rPr>
              <w:t xml:space="preserve"> s.r.o.,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lang w:val="cs-CZ"/>
              </w:rPr>
              <w:t xml:space="preserve">se sídlem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lang w:val="cs-CZ"/>
              </w:rPr>
              <w:t xml:space="preserve">V parku 2336/22, Chodov, 148 00 Praha 4, 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lang w:val="cs-CZ"/>
              </w:rPr>
              <w:t xml:space="preserve">IČO: 241 96 819, zapsaná v obchodním 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lang w:val="cs-CZ"/>
              </w:rPr>
              <w:t xml:space="preserve">rejstříku vedeném Městským soudem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v Praze, oddíl C, vložka 187727, zastoupená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 xml:space="preserve">paní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>Barbel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>Nieten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 xml:space="preserve">, jednatelkou (dále jen </w:t>
            </w:r>
            <w:r>
              <w:rPr>
                <w:rFonts w:ascii="Times New Roman" w:hAnsi="Times New Roman"/>
                <w:i/>
                <w:color w:val="000000"/>
                <w:sz w:val="24"/>
                <w:lang w:val="cs-CZ"/>
              </w:rPr>
              <w:t>„zaměstnavatel")</w:t>
            </w:r>
          </w:p>
          <w:p w:rsidR="0023100A" w:rsidRDefault="00BE5E33">
            <w:pPr>
              <w:spacing w:before="288"/>
              <w:ind w:left="72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tímto pověřuje</w:t>
            </w:r>
          </w:p>
          <w:p w:rsidR="0023100A" w:rsidRDefault="00BE5E33">
            <w:pPr>
              <w:spacing w:before="252"/>
              <w:ind w:left="72" w:right="144"/>
              <w:jc w:val="both"/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  <w:t xml:space="preserve">Bc. Kateřinu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  <w:t>Sekytovou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  <w:t>MSc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10"/>
                <w:w w:val="105"/>
                <w:sz w:val="24"/>
                <w:lang w:val="cs-CZ"/>
              </w:rPr>
              <w:t xml:space="preserve">.,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lang w:val="cs-CZ"/>
              </w:rPr>
              <w:t xml:space="preserve">datum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lang w:val="cs-CZ"/>
              </w:rPr>
              <w:t xml:space="preserve">narození 02. 01. 1973, bytem Za Rybníkem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665, 252 42 Jesenice, jako zaměstnance,</w:t>
            </w:r>
          </w:p>
          <w:p w:rsidR="0023100A" w:rsidRDefault="00BE5E33">
            <w:pPr>
              <w:spacing w:before="288"/>
              <w:ind w:left="72" w:right="144"/>
              <w:jc w:val="both"/>
              <w:rPr>
                <w:rFonts w:ascii="Times New Roman" w:hAnsi="Times New Roman"/>
                <w:color w:val="000000"/>
                <w:spacing w:val="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lang w:val="cs-CZ"/>
              </w:rPr>
              <w:t xml:space="preserve">k tomu, aby zaměstnavatele zastupovala v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lang w:val="cs-CZ"/>
              </w:rPr>
              <w:t xml:space="preserve">následujících právních a/nebo faktických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úkonech:</w:t>
            </w:r>
          </w:p>
          <w:p w:rsidR="0023100A" w:rsidRDefault="00BE5E33">
            <w:pPr>
              <w:spacing w:before="216"/>
              <w:ind w:left="504" w:right="144" w:hanging="360"/>
              <w:jc w:val="both"/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 xml:space="preserve">1) uzavírání smluv, jejichž předmětem je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lang w:val="cs-CZ"/>
              </w:rPr>
              <w:t xml:space="preserve">užívání pozemků nebo staveb nebo 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lang w:val="cs-CZ"/>
              </w:rPr>
              <w:t xml:space="preserve">jejich částí za účelem umístění a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provozování reklamních zařízení, staveb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lang w:val="cs-CZ"/>
              </w:rPr>
              <w:t xml:space="preserve">pro reklamu nebo čekáren městské 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lang w:val="cs-CZ"/>
              </w:rPr>
              <w:t xml:space="preserve">hromadné dopravy anebo přípojek 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lang w:val="cs-CZ"/>
              </w:rPr>
              <w:t xml:space="preserve">elektrické energie k reklamním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zařízením, stavbám pro reklamu nebo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lang w:val="cs-CZ"/>
              </w:rPr>
              <w:t xml:space="preserve">čekárnám městské hromadné dopravy a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  <w:t>smluv o uzavře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  <w:t xml:space="preserve">ní budoucích smluv o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lang w:val="cs-CZ"/>
              </w:rPr>
              <w:t xml:space="preserve">užívání pozemků nebo staveb nebo 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lang w:val="cs-CZ"/>
              </w:rPr>
              <w:t xml:space="preserve">jejich částí za účelem umístění a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provozování reklamních zařízení, staveb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lang w:val="cs-CZ"/>
              </w:rPr>
              <w:t xml:space="preserve">pro reklamu nebo čekáren městské 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lang w:val="cs-CZ"/>
              </w:rPr>
              <w:t xml:space="preserve">hromadné dopravy anebo přípojek 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lang w:val="cs-CZ"/>
              </w:rPr>
              <w:t xml:space="preserve">elektrické energie k reklamním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zařízením, stavbám pro reklamu n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ebo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lang w:val="cs-CZ"/>
              </w:rPr>
              <w:t xml:space="preserve">čekárnám městské hromadné dopravy, 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lang w:val="cs-CZ"/>
              </w:rPr>
              <w:t xml:space="preserve">jakož i veškeré právní úkony 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lang w:val="cs-CZ"/>
              </w:rPr>
              <w:t xml:space="preserve">v závazkových právních vztazích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lang w:val="cs-CZ"/>
              </w:rPr>
              <w:t xml:space="preserve">založených těmito smlouvami, zejména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cs-CZ"/>
              </w:rPr>
              <w:t xml:space="preserve">uzavírání dohody o jejich změně a činění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právních úkonů směřujících k zániku 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lang w:val="cs-CZ"/>
              </w:rPr>
              <w:t xml:space="preserve">závazkových právních vztahů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lang w:val="cs-CZ"/>
              </w:rPr>
              <w:t xml:space="preserve">založených těmito smlouvami, to vše až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lang w:val="cs-CZ"/>
              </w:rPr>
              <w:t xml:space="preserve">do limitu úplaty ve výši 25.000,-Kč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lang w:val="cs-CZ"/>
              </w:rPr>
              <w:t xml:space="preserve">(slovy: dvacet pět tisíc korun českých), 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lang w:val="cs-CZ"/>
              </w:rPr>
              <w:t xml:space="preserve">bez DPH, ročně ve vztahu k jedné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lang w:val="cs-CZ"/>
              </w:rPr>
              <w:t xml:space="preserve">reklamní ploše a/nebo přístřešku MHD;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lang w:val="cs-CZ"/>
              </w:rPr>
              <w:t>v případě kalkulace úplaty podle podílu</w:t>
            </w:r>
          </w:p>
        </w:tc>
      </w:tr>
    </w:tbl>
    <w:p w:rsidR="0023100A" w:rsidRDefault="00BE5E33">
      <w:pPr>
        <w:spacing w:before="72" w:line="201" w:lineRule="auto"/>
        <w:jc w:val="center"/>
        <w:rPr>
          <w:rFonts w:ascii="Times New Roman" w:hAnsi="Times New Roman"/>
          <w:b/>
          <w:color w:val="000000"/>
          <w:sz w:val="36"/>
          <w:lang w:val="cs-CZ"/>
        </w:rPr>
      </w:pPr>
      <w:r>
        <w:br w:type="column"/>
      </w:r>
      <w:r>
        <w:rPr>
          <w:rFonts w:ascii="Times New Roman" w:hAnsi="Times New Roman"/>
          <w:b/>
          <w:color w:val="000000"/>
          <w:sz w:val="36"/>
          <w:lang w:val="cs-CZ"/>
        </w:rPr>
        <w:t>BEAUFTRAGUNG</w:t>
      </w:r>
    </w:p>
    <w:p w:rsidR="0023100A" w:rsidRDefault="00BE5E33">
      <w:pPr>
        <w:spacing w:before="288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pict>
          <v:line id="_x0000_s1045" style="position:absolute;left:0;text-align:left;z-index:251646976;mso-position-horizontal-relative:text;mso-position-vertical-relative:text" from="7.05pt,-22.75pt" to="178.25pt,-22.75pt" strokecolor="#5a5a5a" strokeweight=".55pt"/>
        </w:pict>
      </w:r>
      <w:r>
        <w:pict>
          <v:line id="_x0000_s1044" style="position:absolute;left:0;text-align:left;z-index:251648000;mso-position-horizontal-relative:text;mso-position-vertical-relative:text" from="230.25pt,-22.55pt" to="230.25pt,261.7pt" strokecolor="#666" strokeweight=".55pt"/>
        </w:pict>
      </w:r>
      <w:r>
        <w:pict>
          <v:line id="_x0000_s1043" style="position:absolute;left:0;text-align:left;z-index:251649024;mso-position-horizontal-relative:text;mso-position-vertical-relative:text" from="198.9pt,-22.55pt" to="231.75pt,-22.55pt" strokecolor="#7d7d7d" strokeweight=".35pt"/>
        </w:pic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Die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Gesellschaft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  <w:t>curoAWK</w:t>
      </w:r>
      <w:proofErr w:type="spellEnd"/>
      <w:r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  <w:t xml:space="preserve"> s.r.o., </w:t>
      </w:r>
      <w:proofErr w:type="spellStart"/>
      <w:r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  <w:t>mit</w:t>
      </w:r>
      <w:proofErr w:type="spellEnd"/>
      <w:r>
        <w:rPr>
          <w:rFonts w:ascii="Times New Roman" w:hAnsi="Times New Roman"/>
          <w:b/>
          <w:color w:val="000000"/>
          <w:spacing w:val="-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Sitz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in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V parku 2336/22, Chodov, 148 00 Praha 4, </w:t>
      </w:r>
      <w:r>
        <w:rPr>
          <w:rFonts w:ascii="Times New Roman" w:hAnsi="Times New Roman"/>
          <w:color w:val="000000"/>
          <w:spacing w:val="27"/>
          <w:sz w:val="24"/>
          <w:lang w:val="cs-CZ"/>
        </w:rPr>
        <w:t>Id.-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Nr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.: 241 96 819,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eingetragen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im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Handelsregister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beim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Stadtgericht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Prag in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Abt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C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unter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der HR-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Nr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. 187727,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vertreten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durch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Frau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Barbel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Nieten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Geschaftsfahrerin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(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nachstehend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auch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cs-CZ"/>
        </w:rPr>
        <w:t>„</w:t>
      </w:r>
      <w:proofErr w:type="spellStart"/>
      <w:r>
        <w:rPr>
          <w:rFonts w:ascii="Times New Roman" w:hAnsi="Times New Roman"/>
          <w:i/>
          <w:color w:val="000000"/>
          <w:sz w:val="24"/>
          <w:lang w:val="cs-CZ"/>
        </w:rPr>
        <w:t>Arbeitgeber</w:t>
      </w:r>
      <w:proofErr w:type="spellEnd"/>
      <w:r>
        <w:rPr>
          <w:rFonts w:ascii="Times New Roman" w:hAnsi="Times New Roman"/>
          <w:i/>
          <w:color w:val="000000"/>
          <w:sz w:val="24"/>
          <w:lang w:val="cs-CZ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genannt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)</w:t>
      </w:r>
    </w:p>
    <w:p w:rsidR="0023100A" w:rsidRDefault="00BE5E33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z w:val="24"/>
          <w:lang w:val="cs-CZ"/>
        </w:rPr>
        <w:t>beauftragt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hiermit</w:t>
      </w:r>
      <w:proofErr w:type="spellEnd"/>
    </w:p>
    <w:p w:rsidR="0023100A" w:rsidRDefault="00BE5E33">
      <w:pPr>
        <w:spacing w:before="252"/>
        <w:jc w:val="both"/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  <w:t xml:space="preserve">Bc. Kateřina </w:t>
      </w:r>
      <w:proofErr w:type="spellStart"/>
      <w:r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  <w:t>Sekytová</w:t>
      </w:r>
      <w:proofErr w:type="spellEnd"/>
      <w:r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  <w:t>MSc</w:t>
      </w:r>
      <w:proofErr w:type="spellEnd"/>
      <w:r>
        <w:rPr>
          <w:rFonts w:ascii="Times New Roman" w:hAnsi="Times New Roman"/>
          <w:b/>
          <w:color w:val="000000"/>
          <w:spacing w:val="11"/>
          <w:w w:val="105"/>
          <w:sz w:val="24"/>
          <w:lang w:val="cs-CZ"/>
        </w:rPr>
        <w:t xml:space="preserve">., </w:t>
      </w:r>
      <w:proofErr w:type="spellStart"/>
      <w:r>
        <w:rPr>
          <w:rFonts w:ascii="Times New Roman" w:hAnsi="Times New Roman"/>
          <w:color w:val="000000"/>
          <w:spacing w:val="11"/>
          <w:sz w:val="24"/>
          <w:lang w:val="cs-CZ"/>
        </w:rPr>
        <w:t>geb</w:t>
      </w:r>
      <w:proofErr w:type="spellEnd"/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1"/>
          <w:sz w:val="24"/>
          <w:lang w:val="cs-CZ"/>
        </w:rPr>
        <w:t>am</w:t>
      </w:r>
      <w:proofErr w:type="spellEnd"/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 xml:space="preserve">02. 01. 1973,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wohnhaft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in Za Rybníkem 665, 252 42 Jesenice,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als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Arbeitnehmer</w:t>
      </w:r>
      <w:proofErr w:type="spellEnd"/>
    </w:p>
    <w:p w:rsidR="0023100A" w:rsidRDefault="00BE5E33">
      <w:pPr>
        <w:spacing w:before="288"/>
        <w:jc w:val="both"/>
        <w:rPr>
          <w:rFonts w:ascii="Times New Roman" w:hAnsi="Times New Roman"/>
          <w:color w:val="000000"/>
          <w:spacing w:val="16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16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16"/>
          <w:sz w:val="24"/>
          <w:lang w:val="cs-CZ"/>
        </w:rPr>
        <w:t>Vertretung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16"/>
          <w:sz w:val="24"/>
          <w:lang w:val="cs-CZ"/>
        </w:rPr>
        <w:t>Arbeitsgebers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folgenden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7"/>
          <w:sz w:val="24"/>
          <w:lang w:val="cs-CZ"/>
        </w:rPr>
        <w:t>Rechts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und</w:t>
      </w:r>
      <w:proofErr w:type="spellEnd"/>
      <w:proofErr w:type="gram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faktischen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Handl</w:t>
      </w:r>
      <w:r>
        <w:rPr>
          <w:rFonts w:ascii="Times New Roman" w:hAnsi="Times New Roman"/>
          <w:color w:val="000000"/>
          <w:sz w:val="24"/>
          <w:lang w:val="cs-CZ"/>
        </w:rPr>
        <w:t>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:</w:t>
      </w:r>
    </w:p>
    <w:p w:rsidR="0023100A" w:rsidRDefault="00BE5E33">
      <w:pPr>
        <w:spacing w:before="252"/>
        <w:ind w:left="288" w:hanging="288"/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1)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deren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Gegenstand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in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einer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Benutzung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Grundstucken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Bauten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deren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Teile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zwecks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einer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Anbringung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Betreibung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42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42"/>
          <w:sz w:val="24"/>
          <w:lang w:val="cs-CZ"/>
        </w:rPr>
        <w:t xml:space="preserve"> des č5ffentlichen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Stromanschlassen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44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44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44"/>
          <w:sz w:val="24"/>
          <w:lang w:val="cs-CZ"/>
        </w:rPr>
        <w:t>čiffentlichen</w:t>
      </w:r>
      <w:proofErr w:type="spellEnd"/>
      <w:r>
        <w:rPr>
          <w:rFonts w:ascii="Times New Roman" w:hAnsi="Times New Roman"/>
          <w:color w:val="000000"/>
          <w:spacing w:val="4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besteht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liber 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den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kanftigen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Vertragen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liber </w:t>
      </w:r>
      <w:proofErr w:type="spellStart"/>
      <w:r>
        <w:rPr>
          <w:rFonts w:ascii="Times New Roman" w:hAnsi="Times New Roman"/>
          <w:color w:val="000000"/>
          <w:spacing w:val="9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4"/>
          <w:lang w:val="cs-CZ"/>
        </w:rPr>
        <w:t>Benutzung</w:t>
      </w:r>
      <w:proofErr w:type="spellEnd"/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9"/>
          <w:sz w:val="24"/>
          <w:lang w:val="cs-CZ"/>
        </w:rPr>
        <w:t>Grundstticken</w:t>
      </w:r>
      <w:proofErr w:type="spellEnd"/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oder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Bauten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deren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Teile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zwe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cks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einer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Anbringung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3"/>
          <w:sz w:val="24"/>
          <w:lang w:val="cs-CZ"/>
        </w:rPr>
        <w:t>Betreibung</w:t>
      </w:r>
      <w:proofErr w:type="spellEnd"/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42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42"/>
          <w:sz w:val="24"/>
          <w:lang w:val="cs-CZ"/>
        </w:rPr>
        <w:t xml:space="preserve"> des č5ffentlichen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Stromanschlassen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oder</w:t>
      </w:r>
    </w:p>
    <w:p w:rsidR="0023100A" w:rsidRDefault="00BE5E33">
      <w:pPr>
        <w:tabs>
          <w:tab w:val="left" w:pos="2279"/>
          <w:tab w:val="right" w:pos="4497"/>
        </w:tabs>
        <w:spacing w:line="206" w:lineRule="auto"/>
        <w:ind w:left="288"/>
        <w:rPr>
          <w:rFonts w:ascii="Times New Roman" w:hAnsi="Times New Roman"/>
          <w:color w:val="000000"/>
          <w:spacing w:val="-1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10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des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24"/>
          <w:lang w:val="cs-CZ"/>
        </w:rPr>
        <w:t>č3ffentlichen</w:t>
      </w:r>
    </w:p>
    <w:p w:rsidR="0023100A" w:rsidRDefault="00BE5E33">
      <w:pPr>
        <w:tabs>
          <w:tab w:val="left" w:pos="2279"/>
          <w:tab w:val="right" w:pos="4497"/>
        </w:tabs>
        <w:ind w:left="288"/>
        <w:rPr>
          <w:rFonts w:ascii="Times New Roman" w:hAnsi="Times New Roman"/>
          <w:color w:val="000000"/>
          <w:spacing w:val="-6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sowie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samtliche</w:t>
      </w:r>
      <w:proofErr w:type="spellEnd"/>
    </w:p>
    <w:p w:rsidR="0023100A" w:rsidRDefault="00BE5E33">
      <w:pPr>
        <w:ind w:left="288"/>
        <w:jc w:val="both"/>
        <w:rPr>
          <w:rFonts w:ascii="Times New Roman" w:hAnsi="Times New Roman"/>
          <w:color w:val="000000"/>
          <w:spacing w:val="22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in den durdi </w:t>
      </w: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gegrandeten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Verhaltnissen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Vereinbarung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liber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4"/>
          <w:lang w:val="cs-CZ"/>
        </w:rPr>
        <w:t>ihre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: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Ánderung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abzuschliel3en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Erlčischen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der durch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0"/>
          <w:sz w:val="24"/>
          <w:lang w:val="cs-CZ"/>
        </w:rPr>
        <w:t>gegrandeten</w:t>
      </w:r>
      <w:proofErr w:type="spellEnd"/>
      <w:r>
        <w:rPr>
          <w:rFonts w:ascii="Times New Roman" w:hAnsi="Times New Roman"/>
          <w:color w:val="000000"/>
          <w:spacing w:val="4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0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4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Verhaltnisse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gerichtete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alles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 bis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 dem Limit des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Entgeltes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in der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Fičihe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von 25.000,- CZ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(in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Worten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fanf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zwanzig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tause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d</w:t>
      </w:r>
    </w:p>
    <w:p w:rsidR="0023100A" w:rsidRDefault="0023100A">
      <w:pPr>
        <w:sectPr w:rsidR="0023100A">
          <w:type w:val="continuous"/>
          <w:pgSz w:w="11918" w:h="16854"/>
          <w:pgMar w:top="350" w:right="923" w:bottom="1252" w:left="1647" w:header="720" w:footer="720" w:gutter="0"/>
          <w:cols w:num="2" w:space="0" w:equalWidth="0">
            <w:col w:w="4683" w:space="72"/>
            <w:col w:w="4533" w:space="0"/>
          </w:cols>
        </w:sectPr>
      </w:pPr>
    </w:p>
    <w:p w:rsidR="0023100A" w:rsidRDefault="00BE5E33">
      <w:pPr>
        <w:spacing w:after="1296"/>
        <w:ind w:right="72"/>
        <w:jc w:val="both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lastRenderedPageBreak/>
        <w:pict>
          <v:line id="_x0000_s1042" style="position:absolute;left:0;text-align:left;z-index:251650048;mso-position-horizontal-relative:page;mso-position-vertical-relative:page" from="313.95pt,70pt" to="313.95pt,209.55pt" strokecolor="#525252" strokeweight=".55pt">
            <w10:wrap anchorx="page" anchory="page"/>
          </v:line>
        </w:pict>
      </w:r>
      <w:r>
        <w:pict>
          <v:line id="_x0000_s1041" style="position:absolute;left:0;text-align:left;z-index:251651072;mso-position-horizontal-relative:page;mso-position-vertical-relative:page" from="313.95pt,482.2pt" to="313.95pt,754.25pt" strokecolor="#525252" strokeweight=".55pt">
            <w10:wrap anchorx="page" anchory="page"/>
          </v:line>
        </w:pic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z obratu z provozování reklamní plochy </w:t>
      </w:r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a/nebo přístřešku MHD až do limitu </w:t>
      </w:r>
      <w:proofErr w:type="gramStart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>40%</w:t>
      </w:r>
      <w:proofErr w:type="gramEnd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 z čistého obratu z provozování </w:t>
      </w:r>
      <w:r>
        <w:rPr>
          <w:rFonts w:ascii="Times New Roman" w:hAnsi="Times New Roman"/>
          <w:color w:val="000000"/>
          <w:spacing w:val="24"/>
          <w:w w:val="105"/>
          <w:sz w:val="24"/>
          <w:lang w:val="cs-CZ"/>
        </w:rPr>
        <w:t xml:space="preserve">takové reklamní plochy a/nebo </w:t>
      </w:r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přístřešku MHD;</w:t>
      </w:r>
    </w:p>
    <w:p w:rsidR="0023100A" w:rsidRDefault="00BE5E33">
      <w:pPr>
        <w:spacing w:line="275" w:lineRule="exact"/>
        <w:ind w:left="432" w:hanging="432"/>
        <w:jc w:val="both"/>
        <w:rPr>
          <w:rFonts w:ascii="Times New Roman" w:hAnsi="Times New Roman"/>
          <w:color w:val="000000"/>
          <w:spacing w:val="1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cs-CZ"/>
        </w:rPr>
        <w:t xml:space="preserve">2) uzavírání smluv o dodání elektrické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energie pro provozování reklamních </w:t>
      </w:r>
      <w:r>
        <w:rPr>
          <w:rFonts w:ascii="Times New Roman" w:hAnsi="Times New Roman"/>
          <w:color w:val="000000"/>
          <w:spacing w:val="15"/>
          <w:w w:val="105"/>
          <w:sz w:val="24"/>
          <w:lang w:val="cs-CZ"/>
        </w:rPr>
        <w:t xml:space="preserve">zařízení, staveb pro reklamu nebo </w:t>
      </w: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čekáren městské hromadné dopravy a </w:t>
      </w:r>
      <w:r>
        <w:rPr>
          <w:rFonts w:ascii="Times New Roman" w:hAnsi="Times New Roman"/>
          <w:color w:val="000000"/>
          <w:spacing w:val="6"/>
          <w:w w:val="105"/>
          <w:sz w:val="24"/>
          <w:lang w:val="cs-CZ"/>
        </w:rPr>
        <w:t xml:space="preserve">smluv, jejichž předmětem je zvláštní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užívání pozemních komunikací nezbytné </w:t>
      </w: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pro výstavbu, opravy, úpravy, údržbu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nebo odstranění reklamních zařízení</w:t>
      </w:r>
      <w:proofErr w:type="gram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, ,</w:t>
      </w:r>
      <w:proofErr w:type="gram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9"/>
          <w:w w:val="105"/>
          <w:sz w:val="24"/>
          <w:lang w:val="cs-CZ"/>
        </w:rPr>
        <w:t xml:space="preserve">staveb pro reklamu nebo čekáren </w:t>
      </w:r>
      <w:r>
        <w:rPr>
          <w:rFonts w:ascii="Times New Roman" w:hAnsi="Times New Roman"/>
          <w:color w:val="000000"/>
          <w:spacing w:val="16"/>
          <w:w w:val="105"/>
          <w:sz w:val="24"/>
          <w:lang w:val="cs-CZ"/>
        </w:rPr>
        <w:t xml:space="preserve">městské hromadné dopravy anebo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přípojek elektrické energie k reklamním </w:t>
      </w: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>za</w:t>
      </w: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řízením, stavbám pro reklamu nebo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čekárnám městské hromadné dopravy, </w:t>
      </w:r>
      <w:r>
        <w:rPr>
          <w:rFonts w:ascii="Times New Roman" w:hAnsi="Times New Roman"/>
          <w:color w:val="000000"/>
          <w:spacing w:val="37"/>
          <w:w w:val="105"/>
          <w:sz w:val="24"/>
          <w:lang w:val="cs-CZ"/>
        </w:rPr>
        <w:t>jakož i veškeré právní úkony</w:t>
      </w:r>
    </w:p>
    <w:p w:rsidR="0023100A" w:rsidRDefault="00BE5E33">
      <w:pPr>
        <w:spacing w:line="267" w:lineRule="exact"/>
        <w:ind w:left="432" w:right="72"/>
        <w:jc w:val="both"/>
        <w:rPr>
          <w:rFonts w:ascii="Times New Roman" w:hAnsi="Times New Roman"/>
          <w:color w:val="000000"/>
          <w:spacing w:val="1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16"/>
          <w:w w:val="105"/>
          <w:sz w:val="24"/>
          <w:lang w:val="cs-CZ"/>
        </w:rPr>
        <w:t xml:space="preserve">v závazkových právních vztazích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založených těmito smlouvami, zejména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uzavírání dohody o jejich změně a činění </w:t>
      </w:r>
      <w:r>
        <w:rPr>
          <w:rFonts w:ascii="Times New Roman" w:hAnsi="Times New Roman"/>
          <w:color w:val="000000"/>
          <w:spacing w:val="3"/>
          <w:w w:val="105"/>
          <w:sz w:val="24"/>
          <w:lang w:val="cs-CZ"/>
        </w:rPr>
        <w:t xml:space="preserve">právních úkonů směřujících k zániku </w:t>
      </w:r>
      <w:r>
        <w:rPr>
          <w:rFonts w:ascii="Times New Roman" w:hAnsi="Times New Roman"/>
          <w:color w:val="000000"/>
          <w:spacing w:val="33"/>
          <w:w w:val="105"/>
          <w:sz w:val="24"/>
          <w:lang w:val="cs-CZ"/>
        </w:rPr>
        <w:t xml:space="preserve">závazkových právních vztahů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založených těmito smlouvami;</w:t>
      </w:r>
    </w:p>
    <w:p w:rsidR="0023100A" w:rsidRDefault="00BE5E33">
      <w:pPr>
        <w:numPr>
          <w:ilvl w:val="0"/>
          <w:numId w:val="1"/>
        </w:numPr>
        <w:tabs>
          <w:tab w:val="clear" w:pos="432"/>
          <w:tab w:val="decimal" w:pos="504"/>
        </w:tabs>
        <w:spacing w:before="1080"/>
        <w:ind w:left="504" w:right="72" w:hanging="432"/>
        <w:jc w:val="both"/>
        <w:rPr>
          <w:rFonts w:ascii="Times New Roman" w:hAnsi="Times New Roman"/>
          <w:color w:val="000000"/>
          <w:spacing w:val="3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2"/>
          <w:w w:val="105"/>
          <w:sz w:val="24"/>
          <w:lang w:val="cs-CZ"/>
        </w:rPr>
        <w:t xml:space="preserve">vůči orgánům státní správy a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samosprávy ve věci umístění, výstavby,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změny, provozování nebo odstranění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reklamních zařízení, staveb pro reklamu </w:t>
      </w:r>
      <w:r>
        <w:rPr>
          <w:rFonts w:ascii="Times New Roman" w:hAnsi="Times New Roman"/>
          <w:color w:val="000000"/>
          <w:spacing w:val="18"/>
          <w:w w:val="105"/>
          <w:sz w:val="24"/>
          <w:lang w:val="cs-CZ"/>
        </w:rPr>
        <w:t xml:space="preserve">nebo čekáren městské hromadné </w:t>
      </w:r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>dopravy nebo přípojek elek</w:t>
      </w:r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 xml:space="preserve">trické </w:t>
      </w:r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energie, a to před stavebními úřady, </w:t>
      </w:r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včetně speciálních stavebních úřadů,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orgány územního plánování a silničními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správními úřady;</w:t>
      </w:r>
    </w:p>
    <w:p w:rsidR="0023100A" w:rsidRDefault="00BE5E33">
      <w:pPr>
        <w:numPr>
          <w:ilvl w:val="0"/>
          <w:numId w:val="1"/>
        </w:numPr>
        <w:tabs>
          <w:tab w:val="clear" w:pos="432"/>
          <w:tab w:val="decimal" w:pos="504"/>
        </w:tabs>
        <w:spacing w:before="756"/>
        <w:ind w:left="504" w:right="72" w:hanging="432"/>
        <w:jc w:val="both"/>
        <w:rPr>
          <w:rFonts w:ascii="Times New Roman" w:hAnsi="Times New Roman"/>
          <w:color w:val="000000"/>
          <w:spacing w:val="3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32"/>
          <w:w w:val="105"/>
          <w:sz w:val="24"/>
          <w:lang w:val="cs-CZ"/>
        </w:rPr>
        <w:t xml:space="preserve">vůči orgánům státní správy a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samosprávy ve věci vydání souhlasů, </w:t>
      </w:r>
      <w:r>
        <w:rPr>
          <w:rFonts w:ascii="Times New Roman" w:hAnsi="Times New Roman"/>
          <w:color w:val="000000"/>
          <w:spacing w:val="6"/>
          <w:w w:val="105"/>
          <w:sz w:val="24"/>
          <w:lang w:val="cs-CZ"/>
        </w:rPr>
        <w:t>stanovisek nebo jiných opatření pro</w:t>
      </w:r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14"/>
          <w:w w:val="105"/>
          <w:sz w:val="24"/>
          <w:lang w:val="cs-CZ"/>
        </w:rPr>
      </w:pPr>
      <w:r>
        <w:br w:type="column"/>
      </w:r>
      <w:proofErr w:type="spellStart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>tschechische</w:t>
      </w:r>
      <w:proofErr w:type="spellEnd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>Kronen</w:t>
      </w:r>
      <w:proofErr w:type="spellEnd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 xml:space="preserve">) ohne </w:t>
      </w:r>
      <w:proofErr w:type="spellStart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>MwSt</w:t>
      </w:r>
      <w:proofErr w:type="spellEnd"/>
      <w:r>
        <w:rPr>
          <w:rFonts w:ascii="Times New Roman" w:hAnsi="Times New Roman"/>
          <w:color w:val="000000"/>
          <w:spacing w:val="14"/>
          <w:w w:val="105"/>
          <w:sz w:val="24"/>
          <w:lang w:val="cs-CZ"/>
        </w:rPr>
        <w:t xml:space="preserve">.,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jahrlich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in dem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Verhaltnis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einer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Werbeflache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Wartehalle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; in dem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Fall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Kalkulation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Entgeltes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gemaB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dem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Umsatzanteil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vom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Betreiben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Werbeflache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Wartehalle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bis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dem Limit </w:t>
      </w:r>
      <w:proofErr w:type="gram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40%</w:t>
      </w:r>
      <w:proofErr w:type="gram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vom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Nettoumsatz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vom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Betreiben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solcher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Werbeflache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Wartehalle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>;</w:t>
      </w:r>
    </w:p>
    <w:p w:rsidR="0023100A" w:rsidRDefault="00BE5E33">
      <w:pPr>
        <w:numPr>
          <w:ilvl w:val="0"/>
          <w:numId w:val="2"/>
        </w:numPr>
        <w:tabs>
          <w:tab w:val="clear" w:pos="360"/>
          <w:tab w:val="decimal" w:pos="432"/>
          <w:tab w:val="right" w:pos="4507"/>
        </w:tabs>
        <w:spacing w:before="252"/>
        <w:ind w:left="432" w:hanging="360"/>
        <w:rPr>
          <w:rFonts w:ascii="Times New Roman" w:hAnsi="Times New Roman"/>
          <w:color w:val="000000"/>
          <w:w w:val="105"/>
          <w:sz w:val="24"/>
          <w:lang w:val="cs-CZ"/>
        </w:rPr>
      </w:pPr>
      <w:r>
        <w:pict>
          <v:line id="_x0000_s1040" style="position:absolute;left:0;text-align:left;z-index:251652096;mso-position-horizontal-relative:text;mso-position-vertical-relative:text" from="230.4pt,-126.8pt" to="230.4pt,4.15pt" strokecolor="#595959" strokeweight=".7pt"/>
        </w:pict>
      </w:r>
      <w:r>
        <w:pict>
          <v:line id="_x0000_s1039" style="position:absolute;left:0;text-align:left;z-index:251653120;mso-position-horizontal-relative:text;mso-position-vertical-relative:text" from="-236.9pt,-54.25pt" to="-236.9pt,559.8pt" strokecolor="#656565" strokeweight=".55pt"/>
        </w:pic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30"/>
          <w:w w:val="105"/>
          <w:sz w:val="24"/>
          <w:lang w:val="cs-CZ"/>
        </w:rPr>
        <w:t>der</w:t>
      </w:r>
      <w:r>
        <w:rPr>
          <w:rFonts w:ascii="Times New Roman" w:hAnsi="Times New Roman"/>
          <w:color w:val="000000"/>
          <w:spacing w:val="-3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uber </w:t>
      </w:r>
      <w:r>
        <w:rPr>
          <w:rFonts w:ascii="Times New Roman" w:hAnsi="Times New Roman"/>
          <w:color w:val="000000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Stromlieferung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 fair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Betreiben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des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čffentlichen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der</w:t>
      </w: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>en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>Gegenstand</w:t>
      </w:r>
      <w:proofErr w:type="spellEnd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>einer</w:t>
      </w:r>
      <w:proofErr w:type="spellEnd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>ftir</w:t>
      </w:r>
      <w:proofErr w:type="spellEnd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>Aufbau</w:t>
      </w:r>
      <w:proofErr w:type="spellEnd"/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Reparaturen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iknderungen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Instandhaltung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 oder den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Abbau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čiffentlichen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oder </w:t>
      </w:r>
      <w:r>
        <w:rPr>
          <w:rFonts w:ascii="Times New Roman" w:hAnsi="Times New Roman"/>
          <w:color w:val="000000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Stromanschlussen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Werbebauten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čiffentlichen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notwendigen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Sonderbenutzung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>Verkehrswegen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besteht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sowie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samtliche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in den durch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gegrťindeten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Verhaltnissen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>Vereinbaru</w:t>
      </w:r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>ng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 liber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>ihre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;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knderung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abzuschlieBen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Erlčischen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der durch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gegriindeten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Verhaltnisse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gerichtete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>;</w:t>
      </w:r>
    </w:p>
    <w:p w:rsidR="0023100A" w:rsidRDefault="00BE5E33">
      <w:pPr>
        <w:numPr>
          <w:ilvl w:val="0"/>
          <w:numId w:val="2"/>
        </w:numPr>
        <w:tabs>
          <w:tab w:val="clear" w:pos="360"/>
          <w:tab w:val="decimal" w:pos="432"/>
          <w:tab w:val="right" w:pos="2189"/>
          <w:tab w:val="right" w:pos="3737"/>
          <w:tab w:val="right" w:pos="4507"/>
        </w:tabs>
        <w:spacing w:before="252"/>
        <w:ind w:left="432" w:hanging="360"/>
        <w:rPr>
          <w:rFonts w:ascii="Times New Roman" w:hAnsi="Times New Roman"/>
          <w:color w:val="000000"/>
          <w:w w:val="105"/>
          <w:sz w:val="24"/>
          <w:lang w:val="cs-CZ"/>
        </w:rPr>
      </w:pPr>
      <w:r>
        <w:pict>
          <v:line id="_x0000_s1037" style="position:absolute;left:0;text-align:left;z-index:251654144;mso-position-horizontal-relative:text;mso-position-vertical-relative:text" from="230.4pt,-2.2pt" to="230.4pt,227.7pt" strokecolor="#595959" strokeweight=".7pt"/>
        </w:pic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gegeniiber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ab/>
        <w:t>den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der </w:t>
      </w:r>
      <w:r>
        <w:rPr>
          <w:rFonts w:ascii="Times New Roman" w:hAnsi="Times New Roman"/>
          <w:color w:val="000000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Staatsverwaltung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Selbstverwaltung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in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Anbringung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Aufbau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/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knderungen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Betreiben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>Abbau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Bauten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fair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Werbung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36"/>
          <w:w w:val="105"/>
          <w:sz w:val="24"/>
          <w:lang w:val="cs-CZ"/>
        </w:rPr>
        <w:t>oder</w:t>
      </w:r>
      <w:r>
        <w:rPr>
          <w:rFonts w:ascii="Times New Roman" w:hAnsi="Times New Roman"/>
          <w:color w:val="000000"/>
          <w:spacing w:val="-36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des</w:t>
      </w:r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22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22"/>
          <w:w w:val="105"/>
          <w:sz w:val="24"/>
          <w:lang w:val="cs-CZ"/>
        </w:rPr>
        <w:t xml:space="preserve">č5ffentlichen </w:t>
      </w:r>
      <w:proofErr w:type="spellStart"/>
      <w:r>
        <w:rPr>
          <w:rFonts w:ascii="Times New Roman" w:hAnsi="Times New Roman"/>
          <w:color w:val="000000"/>
          <w:spacing w:val="22"/>
          <w:w w:val="105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22"/>
          <w:w w:val="10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Stromanschliisse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zwar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vor den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Bauamtern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inklusive der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speziellen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Bauamter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, vor den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fůr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3"/>
          <w:w w:val="105"/>
          <w:sz w:val="24"/>
          <w:lang w:val="cs-CZ"/>
        </w:rPr>
        <w:t>Gebietsplanung</w:t>
      </w:r>
      <w:proofErr w:type="spellEnd"/>
      <w:r>
        <w:rPr>
          <w:rFonts w:ascii="Times New Roman" w:hAnsi="Times New Roman"/>
          <w:color w:val="000000"/>
          <w:spacing w:val="11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3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13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StraBenverwaltungsamtern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;</w:t>
      </w:r>
    </w:p>
    <w:p w:rsidR="0023100A" w:rsidRDefault="00BE5E33">
      <w:pPr>
        <w:numPr>
          <w:ilvl w:val="0"/>
          <w:numId w:val="2"/>
        </w:numPr>
        <w:tabs>
          <w:tab w:val="clear" w:pos="360"/>
          <w:tab w:val="decimal" w:pos="432"/>
          <w:tab w:val="left" w:pos="1098"/>
          <w:tab w:val="left" w:pos="2189"/>
          <w:tab w:val="right" w:pos="3737"/>
          <w:tab w:val="right" w:pos="4507"/>
        </w:tabs>
        <w:spacing w:before="216"/>
        <w:ind w:left="432" w:hanging="360"/>
        <w:rPr>
          <w:rFonts w:ascii="Times New Roman" w:hAnsi="Times New Roman"/>
          <w:color w:val="000000"/>
          <w:spacing w:val="15"/>
          <w:w w:val="105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15"/>
          <w:w w:val="105"/>
          <w:sz w:val="24"/>
          <w:lang w:val="cs-CZ"/>
        </w:rPr>
        <w:lastRenderedPageBreak/>
        <w:t>gegeniiber</w:t>
      </w:r>
      <w:proofErr w:type="spellEnd"/>
      <w:r>
        <w:rPr>
          <w:rFonts w:ascii="Times New Roman" w:hAnsi="Times New Roman"/>
          <w:color w:val="000000"/>
          <w:spacing w:val="15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den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 xml:space="preserve">der </w:t>
      </w:r>
      <w:r>
        <w:rPr>
          <w:rFonts w:ascii="Times New Roman" w:hAnsi="Times New Roman"/>
          <w:color w:val="000000"/>
          <w:w w:val="105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Staatsverwaltung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Selbstverwaltung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in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der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des</w:t>
      </w:r>
      <w:r>
        <w:rPr>
          <w:rFonts w:ascii="Times New Roman" w:hAnsi="Times New Roman"/>
          <w:color w:val="000000"/>
          <w:w w:val="105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>Erlassens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00000"/>
          <w:w w:val="105"/>
          <w:sz w:val="24"/>
          <w:lang w:val="cs-CZ"/>
        </w:rPr>
        <w:t>der</w:t>
      </w:r>
    </w:p>
    <w:p w:rsidR="0023100A" w:rsidRDefault="0023100A">
      <w:pPr>
        <w:sectPr w:rsidR="0023100A">
          <w:pgSz w:w="11918" w:h="16854"/>
          <w:pgMar w:top="1426" w:right="950" w:bottom="1411" w:left="1764" w:header="720" w:footer="720" w:gutter="0"/>
          <w:cols w:num="2" w:space="0" w:equalWidth="0">
            <w:col w:w="4522" w:space="108"/>
            <w:col w:w="4514" w:space="0"/>
          </w:cols>
        </w:sectPr>
      </w:pPr>
    </w:p>
    <w:p w:rsidR="0023100A" w:rsidRDefault="00BE5E33">
      <w:pPr>
        <w:ind w:left="432" w:right="72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lastRenderedPageBreak/>
        <w:pict>
          <v:line id="_x0000_s1035" style="position:absolute;left:0;text-align:left;z-index:251655168;mso-position-horizontal-relative:page;mso-position-vertical-relative:page" from="562.15pt,69.3pt" to="562.15pt,714.65pt" strokecolor="#5a5a5a" strokeweight=".55pt">
            <w10:wrap anchorx="page" anchory="page"/>
          </v:line>
        </w:pict>
      </w:r>
      <w:r>
        <w:pict>
          <v:line id="_x0000_s1034" style="position:absolute;left:0;text-align:left;z-index:251656192;mso-position-horizontal-relative:page;mso-position-vertical-relative:page" from="94.9pt,70.75pt" to="94.9pt,754.05pt" strokecolor="#777" strokeweight=".7pt">
            <w10:wrap anchorx="page" anchory="page"/>
          </v:line>
        </w:pic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umístění, výstavbu, změny, provozování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nebo odstranění reklamních zařízení, </w:t>
      </w: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staveb pro reklamu nebo čekáren </w:t>
      </w:r>
      <w:r>
        <w:rPr>
          <w:rFonts w:ascii="Times New Roman" w:hAnsi="Times New Roman"/>
          <w:color w:val="000000"/>
          <w:spacing w:val="25"/>
          <w:sz w:val="24"/>
          <w:lang w:val="cs-CZ"/>
        </w:rPr>
        <w:t xml:space="preserve">městské hromadné dopravy nebo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přípojek elektrické energie, a to zejména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před orgány ochrany přírody a krajiny, </w:t>
      </w:r>
      <w:r>
        <w:rPr>
          <w:rFonts w:ascii="Times New Roman" w:hAnsi="Times New Roman"/>
          <w:color w:val="000000"/>
          <w:spacing w:val="33"/>
          <w:sz w:val="24"/>
          <w:lang w:val="cs-CZ"/>
        </w:rPr>
        <w:t xml:space="preserve">orgány státní památkové péče,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vodoprávními úřady, orgány ochrany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ovzduší, drážními správními úřady, </w:t>
      </w:r>
      <w:r>
        <w:rPr>
          <w:rFonts w:ascii="Times New Roman" w:hAnsi="Times New Roman"/>
          <w:color w:val="000000"/>
          <w:spacing w:val="19"/>
          <w:sz w:val="24"/>
          <w:lang w:val="cs-CZ"/>
        </w:rPr>
        <w:t xml:space="preserve">správními úřady na úseku požární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ochrany, orgány Policie České republiky </w:t>
      </w:r>
      <w:r>
        <w:rPr>
          <w:rFonts w:ascii="Times New Roman" w:hAnsi="Times New Roman"/>
          <w:color w:val="000000"/>
          <w:sz w:val="24"/>
          <w:lang w:val="cs-CZ"/>
        </w:rPr>
        <w:t>nebo Ministerstvem vnitra;</w:t>
      </w:r>
    </w:p>
    <w:p w:rsidR="0023100A" w:rsidRDefault="00BE5E33">
      <w:pPr>
        <w:numPr>
          <w:ilvl w:val="0"/>
          <w:numId w:val="3"/>
        </w:numPr>
        <w:tabs>
          <w:tab w:val="clear" w:pos="432"/>
          <w:tab w:val="decimal" w:pos="576"/>
        </w:tabs>
        <w:spacing w:before="1620"/>
        <w:ind w:left="576" w:right="72" w:hanging="432"/>
        <w:jc w:val="both"/>
        <w:rPr>
          <w:rFonts w:ascii="Times New Roman" w:hAnsi="Times New Roman"/>
          <w:color w:val="000000"/>
          <w:spacing w:val="35"/>
          <w:sz w:val="24"/>
          <w:lang w:val="cs-CZ"/>
        </w:rPr>
      </w:pPr>
      <w:r>
        <w:rPr>
          <w:rFonts w:ascii="Times New Roman" w:hAnsi="Times New Roman"/>
          <w:color w:val="000000"/>
          <w:spacing w:val="35"/>
          <w:sz w:val="24"/>
          <w:lang w:val="cs-CZ"/>
        </w:rPr>
        <w:t>v</w:t>
      </w:r>
      <w:r>
        <w:rPr>
          <w:rFonts w:ascii="Times New Roman" w:hAnsi="Times New Roman"/>
          <w:color w:val="000000"/>
          <w:spacing w:val="35"/>
          <w:sz w:val="24"/>
          <w:lang w:val="cs-CZ"/>
        </w:rPr>
        <w:t xml:space="preserve">ůči orgánům státní správy a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samosprávy ve věci místních poplatků za </w:t>
      </w:r>
      <w:r>
        <w:rPr>
          <w:rFonts w:ascii="Times New Roman" w:hAnsi="Times New Roman"/>
          <w:color w:val="000000"/>
          <w:sz w:val="24"/>
          <w:lang w:val="cs-CZ"/>
        </w:rPr>
        <w:t>užívání veřejného prostranství;</w:t>
      </w:r>
    </w:p>
    <w:p w:rsidR="0023100A" w:rsidRDefault="00BE5E33">
      <w:pPr>
        <w:numPr>
          <w:ilvl w:val="0"/>
          <w:numId w:val="3"/>
        </w:numPr>
        <w:tabs>
          <w:tab w:val="clear" w:pos="432"/>
          <w:tab w:val="decimal" w:pos="576"/>
        </w:tabs>
        <w:spacing w:before="540"/>
        <w:ind w:left="576" w:right="72" w:hanging="432"/>
        <w:jc w:val="both"/>
        <w:rPr>
          <w:rFonts w:ascii="Times New Roman" w:hAnsi="Times New Roman"/>
          <w:color w:val="000000"/>
          <w:spacing w:val="35"/>
          <w:sz w:val="24"/>
          <w:lang w:val="cs-CZ"/>
        </w:rPr>
      </w:pPr>
      <w:r>
        <w:rPr>
          <w:rFonts w:ascii="Times New Roman" w:hAnsi="Times New Roman"/>
          <w:color w:val="000000"/>
          <w:spacing w:val="35"/>
          <w:sz w:val="24"/>
          <w:lang w:val="cs-CZ"/>
        </w:rPr>
        <w:t xml:space="preserve">vůči orgánům státní správy a </w:t>
      </w:r>
      <w:r>
        <w:rPr>
          <w:rFonts w:ascii="Times New Roman" w:hAnsi="Times New Roman"/>
          <w:color w:val="000000"/>
          <w:sz w:val="24"/>
          <w:lang w:val="cs-CZ"/>
        </w:rPr>
        <w:t xml:space="preserve">samosprávy ve věci odnětí pozemků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zemědělskému půdnímu fondu nebo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pinění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funkcí lesa;</w:t>
      </w:r>
    </w:p>
    <w:p w:rsidR="0023100A" w:rsidRDefault="00BE5E33">
      <w:pPr>
        <w:numPr>
          <w:ilvl w:val="0"/>
          <w:numId w:val="3"/>
        </w:numPr>
        <w:tabs>
          <w:tab w:val="clear" w:pos="432"/>
          <w:tab w:val="decimal" w:pos="576"/>
          <w:tab w:val="left" w:pos="1599"/>
          <w:tab w:val="right" w:pos="4479"/>
        </w:tabs>
        <w:spacing w:before="540"/>
        <w:ind w:left="576" w:right="72" w:hanging="432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ve věci odcizení nebo jiné škody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způsobené na reklamních zařízeních,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stavbách pro reklamu nebo čekárnách </w:t>
      </w:r>
      <w:r>
        <w:rPr>
          <w:rFonts w:ascii="Times New Roman" w:hAnsi="Times New Roman"/>
          <w:color w:val="000000"/>
          <w:sz w:val="24"/>
          <w:lang w:val="cs-CZ"/>
        </w:rPr>
        <w:t xml:space="preserve">městské hromadné dopravy nebo na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přípojkách elektrické energie, a to před </w:t>
      </w:r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orgány činnými v trestním řízení a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orgány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>příslušnými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 projednání </w:t>
      </w:r>
      <w:r>
        <w:rPr>
          <w:rFonts w:ascii="Times New Roman" w:hAnsi="Times New Roman"/>
          <w:color w:val="000000"/>
          <w:sz w:val="24"/>
          <w:lang w:val="cs-CZ"/>
        </w:rPr>
        <w:br/>
        <w:t>správních deliktů; a</w:t>
      </w:r>
    </w:p>
    <w:p w:rsidR="0023100A" w:rsidRDefault="00BE5E33">
      <w:pPr>
        <w:numPr>
          <w:ilvl w:val="0"/>
          <w:numId w:val="3"/>
        </w:numPr>
        <w:tabs>
          <w:tab w:val="clear" w:pos="432"/>
          <w:tab w:val="decimal" w:pos="576"/>
          <w:tab w:val="left" w:pos="1412"/>
          <w:tab w:val="left" w:pos="2110"/>
          <w:tab w:val="right" w:pos="4479"/>
        </w:tabs>
        <w:spacing w:before="288"/>
        <w:ind w:left="576" w:right="72" w:hanging="432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>ve v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ěci žádostí o výpisy, opisy nebo </w:t>
      </w:r>
      <w:r>
        <w:rPr>
          <w:rFonts w:ascii="Times New Roman" w:hAnsi="Times New Roman"/>
          <w:color w:val="000000"/>
          <w:sz w:val="24"/>
          <w:lang w:val="cs-CZ"/>
        </w:rPr>
        <w:t>kopie</w:t>
      </w:r>
      <w:r>
        <w:rPr>
          <w:rFonts w:ascii="Times New Roman" w:hAnsi="Times New Roman"/>
          <w:color w:val="000000"/>
          <w:sz w:val="24"/>
          <w:lang w:val="cs-CZ"/>
        </w:rPr>
        <w:tab/>
        <w:t>ze</w:t>
      </w:r>
      <w:r>
        <w:rPr>
          <w:rFonts w:ascii="Times New Roman" w:hAnsi="Times New Roman"/>
          <w:color w:val="000000"/>
          <w:sz w:val="24"/>
          <w:lang w:val="cs-CZ"/>
        </w:rPr>
        <w:tab/>
        <w:t>souboru</w:t>
      </w:r>
      <w:r>
        <w:rPr>
          <w:rFonts w:ascii="Times New Roman" w:hAnsi="Times New Roman"/>
          <w:color w:val="000000"/>
          <w:sz w:val="24"/>
          <w:lang w:val="cs-CZ"/>
        </w:rPr>
        <w:tab/>
        <w:t xml:space="preserve">geodetických </w:t>
      </w:r>
      <w:r>
        <w:rPr>
          <w:rFonts w:ascii="Times New Roman" w:hAnsi="Times New Roman"/>
          <w:color w:val="000000"/>
          <w:sz w:val="24"/>
          <w:lang w:val="cs-CZ"/>
        </w:rPr>
        <w:br/>
        <w:t xml:space="preserve">informací, o identifikaci parcel nebo o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výpisy z katastru nemovitostí, a to před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katastrálními úřady a Českým úřadem </w:t>
      </w:r>
      <w:r>
        <w:rPr>
          <w:rFonts w:ascii="Times New Roman" w:hAnsi="Times New Roman"/>
          <w:color w:val="000000"/>
          <w:sz w:val="24"/>
          <w:lang w:val="cs-CZ"/>
        </w:rPr>
        <w:t>zeměměřičským a katastrálním;</w:t>
      </w:r>
    </w:p>
    <w:p w:rsidR="0023100A" w:rsidRDefault="00BE5E33">
      <w:pPr>
        <w:numPr>
          <w:ilvl w:val="0"/>
          <w:numId w:val="3"/>
        </w:numPr>
        <w:tabs>
          <w:tab w:val="clear" w:pos="432"/>
          <w:tab w:val="decimal" w:pos="576"/>
        </w:tabs>
        <w:spacing w:before="756" w:after="108"/>
        <w:ind w:left="576" w:right="72" w:hanging="432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uzavírání rámcových smluv o dílo,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rámcových k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upních smluv a rámcových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smluv o poskytování služeb s dodavateli</w:t>
      </w:r>
    </w:p>
    <w:p w:rsidR="0023100A" w:rsidRDefault="00BE5E33">
      <w:pPr>
        <w:tabs>
          <w:tab w:val="right" w:pos="4540"/>
        </w:tabs>
        <w:ind w:left="360"/>
        <w:rPr>
          <w:rFonts w:ascii="Times New Roman" w:hAnsi="Times New Roman"/>
          <w:color w:val="000000"/>
          <w:spacing w:val="-8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8"/>
          <w:sz w:val="24"/>
          <w:lang w:val="cs-CZ"/>
        </w:rPr>
        <w:t>Zustimmungen</w:t>
      </w:r>
      <w:proofErr w:type="spellEnd"/>
      <w:r>
        <w:rPr>
          <w:rFonts w:ascii="Times New Roman" w:hAnsi="Times New Roman"/>
          <w:color w:val="000000"/>
          <w:spacing w:val="-8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6"/>
          <w:sz w:val="24"/>
          <w:lang w:val="cs-CZ"/>
        </w:rPr>
        <w:t>Stellungnahmen</w:t>
      </w:r>
      <w:proofErr w:type="spellEnd"/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oder</w:t>
      </w:r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anderer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Mal3nahmen fůr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Anbringung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Aufbau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iknderungen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Betreiben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Abbau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Bauten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 xml:space="preserve">fair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29"/>
          <w:sz w:val="24"/>
          <w:lang w:val="cs-CZ"/>
        </w:rPr>
        <w:t>čiffentlichen</w:t>
      </w:r>
      <w:proofErr w:type="spellEnd"/>
      <w:r>
        <w:rPr>
          <w:rFonts w:ascii="Times New Roman" w:hAnsi="Times New Roman"/>
          <w:color w:val="000000"/>
          <w:spacing w:val="29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9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29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Stromanschlusse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zwar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31"/>
          <w:sz w:val="24"/>
          <w:lang w:val="cs-CZ"/>
        </w:rPr>
        <w:t xml:space="preserve">vor den </w:t>
      </w:r>
      <w:proofErr w:type="spellStart"/>
      <w:r>
        <w:rPr>
          <w:rFonts w:ascii="Times New Roman" w:hAnsi="Times New Roman"/>
          <w:color w:val="000000"/>
          <w:spacing w:val="31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pacing w:val="31"/>
          <w:sz w:val="24"/>
          <w:lang w:val="cs-CZ"/>
        </w:rPr>
        <w:t xml:space="preserve"> des </w:t>
      </w:r>
      <w:proofErr w:type="spellStart"/>
      <w:proofErr w:type="gramStart"/>
      <w:r>
        <w:rPr>
          <w:rFonts w:ascii="Times New Roman" w:hAnsi="Times New Roman"/>
          <w:color w:val="000000"/>
          <w:spacing w:val="31"/>
          <w:sz w:val="24"/>
          <w:lang w:val="cs-CZ"/>
        </w:rPr>
        <w:t>Natur</w:t>
      </w:r>
      <w:proofErr w:type="spellEnd"/>
      <w:r>
        <w:rPr>
          <w:rFonts w:ascii="Times New Roman" w:hAnsi="Times New Roman"/>
          <w:color w:val="000000"/>
          <w:spacing w:val="31"/>
          <w:sz w:val="24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31"/>
          <w:sz w:val="24"/>
          <w:lang w:val="cs-CZ"/>
        </w:rPr>
        <w:t>und</w:t>
      </w:r>
      <w:proofErr w:type="spellEnd"/>
      <w:proofErr w:type="gramEnd"/>
      <w:r>
        <w:rPr>
          <w:rFonts w:ascii="Times New Roman" w:hAnsi="Times New Roman"/>
          <w:color w:val="000000"/>
          <w:spacing w:val="3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Landschaftsschutzes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des</w:t>
      </w:r>
    </w:p>
    <w:p w:rsidR="0023100A" w:rsidRDefault="00BE5E33">
      <w:pPr>
        <w:tabs>
          <w:tab w:val="right" w:pos="4540"/>
        </w:tabs>
        <w:ind w:left="360"/>
        <w:rPr>
          <w:rFonts w:ascii="Times New Roman" w:hAnsi="Times New Roman"/>
          <w:color w:val="000000"/>
          <w:spacing w:val="-6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  <w:lang w:val="cs-CZ"/>
        </w:rPr>
        <w:t>staatlichen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Denkmalschutzes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wasserrechtlichen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Behčirden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Atmo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spharenschutzes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Bahnverwaltungsbeh6rden,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VerwaltungsbehĚirden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im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Bereich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Feuerschutzes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Polizei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Tschechischen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Republik oder dem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Innenministerium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;</w:t>
      </w:r>
    </w:p>
    <w:p w:rsidR="0023100A" w:rsidRDefault="00BE5E33">
      <w:pPr>
        <w:numPr>
          <w:ilvl w:val="0"/>
          <w:numId w:val="4"/>
        </w:numPr>
        <w:tabs>
          <w:tab w:val="clear" w:pos="360"/>
          <w:tab w:val="decimal" w:pos="432"/>
          <w:tab w:val="left" w:pos="1901"/>
          <w:tab w:val="right" w:pos="3737"/>
          <w:tab w:val="right" w:pos="4540"/>
        </w:tabs>
        <w:spacing w:before="252"/>
        <w:ind w:left="432" w:hanging="360"/>
        <w:rPr>
          <w:rFonts w:ascii="Times New Roman" w:hAnsi="Times New Roman"/>
          <w:color w:val="000000"/>
          <w:spacing w:val="16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16"/>
          <w:sz w:val="24"/>
          <w:lang w:val="cs-CZ"/>
        </w:rPr>
        <w:t>gegenťiber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den</w:t>
      </w:r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  <w:t xml:space="preserve">der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Staatsverwaltung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Selbstverwaltung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in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der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K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ommunalabgaben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ftir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Benutzung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vom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Ufentlichen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Gelande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;</w:t>
      </w:r>
    </w:p>
    <w:p w:rsidR="0023100A" w:rsidRDefault="00BE5E33">
      <w:pPr>
        <w:numPr>
          <w:ilvl w:val="0"/>
          <w:numId w:val="4"/>
        </w:numPr>
        <w:tabs>
          <w:tab w:val="clear" w:pos="360"/>
          <w:tab w:val="decimal" w:pos="432"/>
          <w:tab w:val="left" w:pos="1901"/>
          <w:tab w:val="right" w:pos="3737"/>
          <w:tab w:val="right" w:pos="4540"/>
        </w:tabs>
        <w:spacing w:before="252"/>
        <w:ind w:left="432" w:hanging="360"/>
        <w:rPr>
          <w:rFonts w:ascii="Times New Roman" w:hAnsi="Times New Roman"/>
          <w:color w:val="000000"/>
          <w:spacing w:val="2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20"/>
          <w:sz w:val="24"/>
          <w:lang w:val="cs-CZ"/>
        </w:rPr>
        <w:t>gegentiber</w:t>
      </w:r>
      <w:proofErr w:type="spellEnd"/>
      <w:r>
        <w:rPr>
          <w:rFonts w:ascii="Times New Roman" w:hAnsi="Times New Roman"/>
          <w:color w:val="000000"/>
          <w:spacing w:val="2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den</w:t>
      </w:r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  <w:t xml:space="preserve">der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Staatsverwaltung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Selbstverwaltung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in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der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Entziehung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Grundstticke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dem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landwirtschaftlichen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Bodenfonds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Erftillen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Waldfunktionen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;</w:t>
      </w:r>
    </w:p>
    <w:p w:rsidR="0023100A" w:rsidRDefault="00BE5E33">
      <w:pPr>
        <w:numPr>
          <w:ilvl w:val="0"/>
          <w:numId w:val="4"/>
        </w:numPr>
        <w:tabs>
          <w:tab w:val="clear" w:pos="360"/>
          <w:tab w:val="decimal" w:pos="432"/>
          <w:tab w:val="left" w:pos="1736"/>
          <w:tab w:val="right" w:pos="3737"/>
          <w:tab w:val="right" w:pos="4540"/>
        </w:tabs>
        <w:spacing w:before="288"/>
        <w:ind w:left="432" w:hanging="360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in 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Entwendung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andere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Schaden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sz w:val="24"/>
          <w:lang w:val="cs-CZ"/>
        </w:rPr>
        <w:t>verursacht</w:t>
      </w:r>
      <w:proofErr w:type="spellEnd"/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  <w:t xml:space="preserve">den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Werbeeinrichtungen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Bauten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ftir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Werbung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28"/>
          <w:sz w:val="24"/>
          <w:lang w:val="cs-CZ"/>
        </w:rPr>
        <w:t>oder</w:t>
      </w:r>
      <w:r>
        <w:rPr>
          <w:rFonts w:ascii="Times New Roman" w:hAnsi="Times New Roman"/>
          <w:color w:val="000000"/>
          <w:spacing w:val="-28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10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des</w:t>
      </w:r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34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34"/>
          <w:sz w:val="24"/>
          <w:lang w:val="cs-CZ"/>
        </w:rPr>
        <w:t>iffentlichen</w:t>
      </w:r>
      <w:proofErr w:type="spellEnd"/>
      <w:r>
        <w:rPr>
          <w:rFonts w:ascii="Times New Roman" w:hAnsi="Times New Roman"/>
          <w:color w:val="000000"/>
          <w:spacing w:val="3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4"/>
          <w:sz w:val="24"/>
          <w:lang w:val="cs-CZ"/>
        </w:rPr>
        <w:t>Stadtverkehrs</w:t>
      </w:r>
      <w:proofErr w:type="spellEnd"/>
      <w:r>
        <w:rPr>
          <w:rFonts w:ascii="Times New Roman" w:hAnsi="Times New Roman"/>
          <w:color w:val="000000"/>
          <w:spacing w:val="34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Stromanschinssen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zwar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vor den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zur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Verhandlung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Verwaltungsdelikte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zustandigen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Organen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</w:p>
    <w:p w:rsidR="0023100A" w:rsidRDefault="00BE5E33">
      <w:pPr>
        <w:numPr>
          <w:ilvl w:val="0"/>
          <w:numId w:val="4"/>
        </w:numPr>
        <w:tabs>
          <w:tab w:val="clear" w:pos="360"/>
          <w:tab w:val="decimal" w:pos="432"/>
          <w:tab w:val="left" w:pos="1408"/>
          <w:tab w:val="left" w:pos="3028"/>
          <w:tab w:val="right" w:pos="4540"/>
        </w:tabs>
        <w:spacing w:before="252"/>
        <w:ind w:left="432" w:hanging="360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in der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Sache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Gesuche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um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Ausztige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Abschriften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Kopien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aus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dem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Komplex 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geodatischen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Informationen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um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Identifikation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Parzellen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oder </w:t>
      </w:r>
      <w:r>
        <w:rPr>
          <w:rFonts w:ascii="Times New Roman" w:hAnsi="Times New Roman"/>
          <w:color w:val="000000"/>
          <w:sz w:val="24"/>
          <w:lang w:val="cs-CZ"/>
        </w:rPr>
        <w:t>um</w:t>
      </w:r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Ausztige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  <w:t xml:space="preserve">dem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Liegenschaftskataster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zwar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vor den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Katasterbehlkden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Tschechischen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Vermessungs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Katasterbeheďde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23100A" w:rsidRDefault="00BE5E33">
      <w:pPr>
        <w:numPr>
          <w:ilvl w:val="0"/>
          <w:numId w:val="4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imes New Roman" w:hAnsi="Times New Roman"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Rahmenwerkvertrage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Rahmenkaufvertrage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Rahmenvertrage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liber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Erbringung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Dienstleistungen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mi</w:t>
      </w:r>
    </w:p>
    <w:p w:rsidR="0023100A" w:rsidRDefault="0023100A">
      <w:pPr>
        <w:sectPr w:rsidR="0023100A">
          <w:pgSz w:w="11918" w:h="16854"/>
          <w:pgMar w:top="1372" w:right="690" w:bottom="1388" w:left="1940" w:header="720" w:footer="720" w:gutter="0"/>
          <w:cols w:num="2" w:sep="1" w:space="0" w:equalWidth="0">
            <w:col w:w="4544" w:space="140"/>
            <w:col w:w="4544" w:space="0"/>
          </w:cols>
        </w:sectPr>
      </w:pPr>
    </w:p>
    <w:p w:rsidR="0023100A" w:rsidRDefault="00BE5E33">
      <w:pPr>
        <w:ind w:left="432" w:right="72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lastRenderedPageBreak/>
        <w:pict>
          <v:line id="_x0000_s1033" style="position:absolute;left:0;text-align:left;z-index:251657216;mso-position-horizontal-relative:page;mso-position-vertical-relative:page" from="48.95pt,72.35pt" to="48.95pt,756.2pt" strokecolor="#646464" strokeweight=".55pt">
            <w10:wrap anchorx="page" anchory="page"/>
          </v:line>
        </w:pic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týkající se výroby, instalace, údržby, </w:t>
      </w:r>
      <w:r>
        <w:rPr>
          <w:rFonts w:ascii="Times New Roman" w:hAnsi="Times New Roman"/>
          <w:color w:val="000000"/>
          <w:sz w:val="24"/>
          <w:lang w:val="cs-CZ"/>
        </w:rPr>
        <w:t xml:space="preserve">opravy a odstranění reklamních zařízení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a/nebo přístřešků MHD či výroby,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instalace, údržby, opravy a odstranění </w:t>
      </w:r>
      <w:r>
        <w:rPr>
          <w:rFonts w:ascii="Times New Roman" w:hAnsi="Times New Roman"/>
          <w:color w:val="000000"/>
          <w:sz w:val="24"/>
          <w:lang w:val="cs-CZ"/>
        </w:rPr>
        <w:t xml:space="preserve">přípojek elektrické energie k reklamním 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>zařízením a/nebo přístřeškům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 MHD, </w:t>
      </w:r>
      <w:r>
        <w:rPr>
          <w:rFonts w:ascii="Times New Roman" w:hAnsi="Times New Roman"/>
          <w:color w:val="000000"/>
          <w:spacing w:val="40"/>
          <w:sz w:val="24"/>
          <w:lang w:val="cs-CZ"/>
        </w:rPr>
        <w:t>jakož i veškeré právní úkony</w:t>
      </w:r>
    </w:p>
    <w:p w:rsidR="0023100A" w:rsidRDefault="00BE5E33">
      <w:pPr>
        <w:ind w:left="432" w:right="72"/>
        <w:jc w:val="both"/>
        <w:rPr>
          <w:rFonts w:ascii="Times New Roman" w:hAnsi="Times New Roman"/>
          <w:color w:val="000000"/>
          <w:spacing w:val="22"/>
          <w:sz w:val="24"/>
          <w:lang w:val="cs-CZ"/>
        </w:rPr>
      </w:pPr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v závazkových právních vztazích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založených těmito smlouvami, zejména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uzavírání dohody o jejich změně a činění </w:t>
      </w:r>
      <w:r>
        <w:rPr>
          <w:rFonts w:ascii="Times New Roman" w:hAnsi="Times New Roman"/>
          <w:color w:val="000000"/>
          <w:sz w:val="24"/>
          <w:lang w:val="cs-CZ"/>
        </w:rPr>
        <w:t xml:space="preserve">právních úkonů směřujících k zániku </w:t>
      </w:r>
      <w:r>
        <w:rPr>
          <w:rFonts w:ascii="Times New Roman" w:hAnsi="Times New Roman"/>
          <w:color w:val="000000"/>
          <w:spacing w:val="39"/>
          <w:sz w:val="24"/>
          <w:lang w:val="cs-CZ"/>
        </w:rPr>
        <w:t xml:space="preserve">závazkových právních vztahů </w:t>
      </w:r>
      <w:r>
        <w:rPr>
          <w:rFonts w:ascii="Times New Roman" w:hAnsi="Times New Roman"/>
          <w:color w:val="000000"/>
          <w:sz w:val="24"/>
          <w:lang w:val="cs-CZ"/>
        </w:rPr>
        <w:t>založených těmito smlouvami;</w:t>
      </w:r>
    </w:p>
    <w:p w:rsidR="0023100A" w:rsidRDefault="00BE5E33">
      <w:pPr>
        <w:numPr>
          <w:ilvl w:val="0"/>
          <w:numId w:val="5"/>
        </w:numPr>
        <w:tabs>
          <w:tab w:val="clear" w:pos="360"/>
          <w:tab w:val="decimal" w:pos="504"/>
        </w:tabs>
        <w:spacing w:before="1044"/>
        <w:ind w:left="504" w:right="72" w:hanging="36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>uzavírání díl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čích smluv a/nebo akceptace objednávek na základě rámcových smluv uvedených v bodě 9) výše, a to vše až do limitu úplaty 250.000,-Kč (slovy: dvě stě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padesát tisíc korun českých) včetně, bez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DPH, za každou jednotlivou dílčí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smlouvu a/nebo objednávku, jakož i </w:t>
      </w:r>
      <w:r>
        <w:rPr>
          <w:rFonts w:ascii="Times New Roman" w:hAnsi="Times New Roman"/>
          <w:color w:val="000000"/>
          <w:sz w:val="24"/>
          <w:lang w:val="cs-CZ"/>
        </w:rPr>
        <w:t xml:space="preserve">veškeré právní úkony v závazkových právních vztazích založených těmito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smlouvami, zejména uzavírání dohody o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jejich změně a činění právních úkonů </w:t>
      </w:r>
      <w:r>
        <w:rPr>
          <w:rFonts w:ascii="Times New Roman" w:hAnsi="Times New Roman"/>
          <w:color w:val="000000"/>
          <w:spacing w:val="15"/>
          <w:sz w:val="24"/>
          <w:lang w:val="cs-CZ"/>
        </w:rPr>
        <w:t xml:space="preserve">směřujících k zániku závazkových </w:t>
      </w:r>
      <w:r>
        <w:rPr>
          <w:rFonts w:ascii="Times New Roman" w:hAnsi="Times New Roman"/>
          <w:color w:val="000000"/>
          <w:sz w:val="24"/>
          <w:lang w:val="cs-CZ"/>
        </w:rPr>
        <w:t>právních vztahů založených těmito smlouvam</w:t>
      </w:r>
      <w:r>
        <w:rPr>
          <w:rFonts w:ascii="Times New Roman" w:hAnsi="Times New Roman"/>
          <w:color w:val="000000"/>
          <w:sz w:val="24"/>
          <w:lang w:val="cs-CZ"/>
        </w:rPr>
        <w:t>i;</w:t>
      </w:r>
    </w:p>
    <w:p w:rsidR="0023100A" w:rsidRDefault="00BE5E33">
      <w:pPr>
        <w:numPr>
          <w:ilvl w:val="0"/>
          <w:numId w:val="5"/>
        </w:numPr>
        <w:tabs>
          <w:tab w:val="clear" w:pos="360"/>
          <w:tab w:val="decimal" w:pos="504"/>
          <w:tab w:val="left" w:pos="1750"/>
          <w:tab w:val="right" w:pos="4479"/>
        </w:tabs>
        <w:spacing w:before="1332"/>
        <w:ind w:left="504" w:right="72" w:hanging="360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uzavírání samostatných smluv o dílo,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kupních smluv a smluv o poskytování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služeb či akceptace samostatných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objednávek na zhotovení díla, prodej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zboží a poskytnutí služeb týkající se </w:t>
      </w:r>
      <w:r>
        <w:rPr>
          <w:rFonts w:ascii="Times New Roman" w:hAnsi="Times New Roman"/>
          <w:color w:val="000000"/>
          <w:sz w:val="24"/>
          <w:lang w:val="cs-CZ"/>
        </w:rPr>
        <w:t xml:space="preserve">výroby, instalace, údržby, opravy a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>odstranění reklamních zařízení a/neb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o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přístřešků MHD či výroby, instalace, </w:t>
      </w:r>
      <w:r>
        <w:rPr>
          <w:rFonts w:ascii="Times New Roman" w:hAnsi="Times New Roman"/>
          <w:color w:val="000000"/>
          <w:sz w:val="24"/>
          <w:lang w:val="cs-CZ"/>
        </w:rPr>
        <w:t xml:space="preserve">údržby, opravy a odstranění přípojek 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>elektrické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energie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16"/>
          <w:sz w:val="24"/>
          <w:lang w:val="cs-CZ"/>
        </w:rPr>
        <w:t xml:space="preserve">k reklamním </w:t>
      </w:r>
      <w:r>
        <w:rPr>
          <w:rFonts w:ascii="Times New Roman" w:hAnsi="Times New Roman"/>
          <w:color w:val="000000"/>
          <w:spacing w:val="16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zařízením a/nebo přístřeškům MHD, a to 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vše až do limitu úplaty 250.000,-Kč </w:t>
      </w:r>
      <w:r>
        <w:rPr>
          <w:rFonts w:ascii="Times New Roman" w:hAnsi="Times New Roman"/>
          <w:color w:val="000000"/>
          <w:spacing w:val="15"/>
          <w:sz w:val="24"/>
          <w:lang w:val="cs-CZ"/>
        </w:rPr>
        <w:t xml:space="preserve">(slovy: dvě stě padesát tisíc korun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českých), včetně, bez DPH, za každou</w:t>
      </w:r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z w:val="24"/>
          <w:lang w:val="cs-CZ"/>
        </w:rPr>
      </w:pPr>
      <w:r>
        <w:br w:type="column"/>
      </w:r>
      <w:r>
        <w:rPr>
          <w:rFonts w:ascii="Times New Roman" w:hAnsi="Times New Roman"/>
          <w:color w:val="000000"/>
          <w:sz w:val="24"/>
          <w:lang w:val="cs-CZ"/>
        </w:rPr>
        <w:t xml:space="preserve">den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Lieferanten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betreffend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Produktion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Installation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Wartung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Reparaturen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Beseitigung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Werbeanlagen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Produktion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Installation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Wartung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Reparaturen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Beseitigung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44"/>
          <w:sz w:val="24"/>
          <w:lang w:val="cs-CZ"/>
        </w:rPr>
        <w:t xml:space="preserve">von </w:t>
      </w:r>
      <w:proofErr w:type="spellStart"/>
      <w:r>
        <w:rPr>
          <w:rFonts w:ascii="Times New Roman" w:hAnsi="Times New Roman"/>
          <w:color w:val="000000"/>
          <w:spacing w:val="44"/>
          <w:sz w:val="24"/>
          <w:lang w:val="cs-CZ"/>
        </w:rPr>
        <w:t>Stromanschlussen</w:t>
      </w:r>
      <w:proofErr w:type="spellEnd"/>
      <w:r>
        <w:rPr>
          <w:rFonts w:ascii="Times New Roman" w:hAnsi="Times New Roman"/>
          <w:color w:val="000000"/>
          <w:spacing w:val="4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4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44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Werbeanlagen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sowie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samtliche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in den </w:t>
      </w:r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durch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gegriindeten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8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8"/>
          <w:sz w:val="24"/>
          <w:lang w:val="cs-CZ"/>
        </w:rPr>
        <w:t>Verhaltnissen</w:t>
      </w:r>
      <w:proofErr w:type="spellEnd"/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Vereinbarung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liber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ihre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iknderung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abzuschliel3en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Erkischen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der durch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ge</w:t>
      </w:r>
      <w:r>
        <w:rPr>
          <w:rFonts w:ascii="Times New Roman" w:hAnsi="Times New Roman"/>
          <w:color w:val="000000"/>
          <w:spacing w:val="38"/>
          <w:sz w:val="24"/>
          <w:lang w:val="cs-CZ"/>
        </w:rPr>
        <w:t>grundeten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Verhaltnisse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gerichtete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;</w:t>
      </w:r>
    </w:p>
    <w:p w:rsidR="0023100A" w:rsidRDefault="00BE5E33">
      <w:pPr>
        <w:numPr>
          <w:ilvl w:val="0"/>
          <w:numId w:val="6"/>
        </w:numPr>
        <w:tabs>
          <w:tab w:val="clear" w:pos="360"/>
          <w:tab w:val="decimal" w:pos="432"/>
          <w:tab w:val="left" w:pos="1660"/>
          <w:tab w:val="right" w:pos="4518"/>
        </w:tabs>
        <w:spacing w:before="252"/>
        <w:ind w:left="432" w:hanging="360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32" style="position:absolute;left:0;text-align:left;z-index:251658240;mso-position-horizontal-relative:text;mso-position-vertical-relative:text" from="230.4pt,-222.55pt" to="230.4pt,461.35pt" strokecolor="#6c6c6c" strokeweight=".55pt"/>
        </w:pic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Teilvertrage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Akzeptanz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Auftrage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aufgrund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Rahmenvertrage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welche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in dem Punkt 9)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oben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angeťtihrt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sind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alles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bis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dem Limit des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Entgeltes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in der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Whe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von 250.000,- CZK (in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Worten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zweihundert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ťůnfzigtausend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tschechische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Kronen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)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inklusive, ohne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MwSt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.,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fiir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jeden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einzelnen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Teilvertrag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Auftrag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sowie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samtliche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in den durch </w:t>
      </w:r>
      <w:proofErr w:type="spellStart"/>
      <w:r>
        <w:rPr>
          <w:rFonts w:ascii="Times New Roman" w:hAnsi="Times New Roman"/>
          <w:color w:val="000000"/>
          <w:spacing w:val="-16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-16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gegrtinde</w:t>
      </w:r>
      <w:r>
        <w:rPr>
          <w:rFonts w:ascii="Times New Roman" w:hAnsi="Times New Roman"/>
          <w:color w:val="000000"/>
          <w:sz w:val="24"/>
          <w:lang w:val="cs-CZ"/>
        </w:rPr>
        <w:t>ten</w:t>
      </w:r>
      <w:proofErr w:type="spellEnd"/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22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Verha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2"/>
          <w:sz w:val="24"/>
          <w:lang w:val="cs-CZ"/>
        </w:rPr>
        <w:t>ltnis</w:t>
      </w:r>
      <w:proofErr w:type="spellEnd"/>
      <w:r>
        <w:rPr>
          <w:rFonts w:ascii="Times New Roman" w:hAnsi="Times New Roman"/>
          <w:color w:val="000000"/>
          <w:spacing w:val="22"/>
          <w:sz w:val="24"/>
          <w:lang w:val="cs-CZ"/>
        </w:rPr>
        <w:t xml:space="preserve"> sen,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Vereinbarung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liber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ihre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knderung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abzuschlieBen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Erffischen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 der durch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7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1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gegrundeten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Verhaltnisse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gerichtete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;</w:t>
      </w:r>
    </w:p>
    <w:p w:rsidR="0023100A" w:rsidRDefault="00BE5E33">
      <w:pPr>
        <w:numPr>
          <w:ilvl w:val="0"/>
          <w:numId w:val="6"/>
        </w:numPr>
        <w:tabs>
          <w:tab w:val="clear" w:pos="360"/>
          <w:tab w:val="decimal" w:pos="432"/>
          <w:tab w:val="left" w:pos="2063"/>
          <w:tab w:val="right" w:pos="4518"/>
        </w:tabs>
        <w:spacing w:before="180"/>
        <w:ind w:left="432" w:hanging="360"/>
        <w:rPr>
          <w:rFonts w:ascii="Times New Roman" w:hAnsi="Times New Roman"/>
          <w:color w:val="000000"/>
          <w:spacing w:val="4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Abschluss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separaten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Werkvertrage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8"/>
          <w:sz w:val="24"/>
          <w:lang w:val="cs-CZ"/>
        </w:rPr>
        <w:t>Kaufvertrage</w:t>
      </w:r>
      <w:proofErr w:type="spellEnd"/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ab/>
        <w:t xml:space="preserve">liber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Erbringung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Dienstleistungen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Akzeptanz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separaten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Auftragen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liber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Fertigstellung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Werkes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Warenverkauf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Erbringung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Dienstleistungen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betreffend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Produktion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Installat</w:t>
      </w:r>
      <w:r>
        <w:rPr>
          <w:rFonts w:ascii="Times New Roman" w:hAnsi="Times New Roman"/>
          <w:color w:val="000000"/>
          <w:sz w:val="24"/>
          <w:lang w:val="cs-CZ"/>
        </w:rPr>
        <w:t>ion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Wartung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Reparaturen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Beseitigung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Werbeanlagen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oder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Produktion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8"/>
          <w:sz w:val="24"/>
          <w:lang w:val="cs-CZ"/>
        </w:rPr>
        <w:t>Installation</w:t>
      </w:r>
      <w:proofErr w:type="spellEnd"/>
      <w:r>
        <w:rPr>
          <w:rFonts w:ascii="Times New Roman" w:hAnsi="Times New Roman"/>
          <w:color w:val="000000"/>
          <w:spacing w:val="-8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Wartung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Reparaturen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3"/>
          <w:sz w:val="24"/>
          <w:lang w:val="cs-CZ"/>
        </w:rPr>
        <w:t>Beseitigung</w:t>
      </w:r>
      <w:proofErr w:type="spellEnd"/>
      <w:r>
        <w:rPr>
          <w:rFonts w:ascii="Times New Roman" w:hAnsi="Times New Roman"/>
          <w:color w:val="000000"/>
          <w:spacing w:val="23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Stromanschlussen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Werbeanlagen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Wartehallen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alles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bis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dem Limit des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Entgelte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in der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Hč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■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he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von</w:t>
      </w:r>
    </w:p>
    <w:p w:rsidR="0023100A" w:rsidRDefault="0023100A">
      <w:pPr>
        <w:sectPr w:rsidR="0023100A">
          <w:pgSz w:w="11918" w:h="16854"/>
          <w:pgMar w:top="1422" w:right="1598" w:bottom="1338" w:left="1032" w:header="720" w:footer="720" w:gutter="0"/>
          <w:cols w:num="2" w:sep="1" w:space="0" w:equalWidth="0">
            <w:col w:w="4544" w:space="140"/>
            <w:col w:w="4544" w:space="0"/>
          </w:cols>
        </w:sectPr>
      </w:pPr>
    </w:p>
    <w:p w:rsidR="0023100A" w:rsidRDefault="00BE5E33">
      <w:pPr>
        <w:ind w:left="504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lastRenderedPageBreak/>
        <w:pict>
          <v:line id="_x0000_s1029" style="position:absolute;left:0;text-align:left;z-index:251660288;mso-position-horizontal-relative:page;mso-position-vertical-relative:page" from="64.3pt,72.15pt" to="64.3pt,756.4pt" strokecolor="#636363" strokeweight=".55pt">
            <w10:wrap anchorx="page" anchory="page"/>
          </v:line>
        </w:pict>
      </w:r>
      <w:r>
        <w:pict>
          <v:line id="_x0000_s1028" style="position:absolute;left:0;text-align:left;z-index:251661312;mso-position-horizontal-relative:text;mso-position-vertical-relative:text" from="230.55pt,-2.05pt" to="230.55pt,546.1pt" strokecolor="#5f5f5f" strokeweight=".55pt"/>
        </w:pic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jednotlivou samostatnou smlouvu a/nebo </w:t>
      </w:r>
      <w:r>
        <w:rPr>
          <w:rFonts w:ascii="Times New Roman" w:hAnsi="Times New Roman"/>
          <w:color w:val="000000"/>
          <w:spacing w:val="15"/>
          <w:sz w:val="24"/>
          <w:lang w:val="cs-CZ"/>
        </w:rPr>
        <w:t xml:space="preserve">objednávku, jakož i veškeré právní </w:t>
      </w:r>
      <w:r>
        <w:rPr>
          <w:rFonts w:ascii="Times New Roman" w:hAnsi="Times New Roman"/>
          <w:color w:val="000000"/>
          <w:sz w:val="24"/>
          <w:lang w:val="cs-CZ"/>
        </w:rPr>
        <w:t xml:space="preserve">úkony v závazkových právních vztazích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založených těmito smlouvami, zejména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uzavírání dohody o jejich změně a činění </w:t>
      </w:r>
      <w:r>
        <w:rPr>
          <w:rFonts w:ascii="Times New Roman" w:hAnsi="Times New Roman"/>
          <w:color w:val="000000"/>
          <w:sz w:val="24"/>
          <w:lang w:val="cs-CZ"/>
        </w:rPr>
        <w:t xml:space="preserve">právních úkonů směřujících k zániku </w:t>
      </w:r>
      <w:r>
        <w:rPr>
          <w:rFonts w:ascii="Times New Roman" w:hAnsi="Times New Roman"/>
          <w:color w:val="000000"/>
          <w:spacing w:val="39"/>
          <w:sz w:val="24"/>
          <w:lang w:val="cs-CZ"/>
        </w:rPr>
        <w:t xml:space="preserve">závazkových právních vztahů </w:t>
      </w:r>
      <w:r>
        <w:rPr>
          <w:rFonts w:ascii="Times New Roman" w:hAnsi="Times New Roman"/>
          <w:color w:val="000000"/>
          <w:sz w:val="24"/>
          <w:lang w:val="cs-CZ"/>
        </w:rPr>
        <w:t>založených těmito smlouvami.</w:t>
      </w:r>
    </w:p>
    <w:p w:rsidR="0023100A" w:rsidRDefault="00BE5E33">
      <w:pPr>
        <w:spacing w:before="1620"/>
        <w:ind w:left="72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V rozsahu svého pověření je zaměstnanec </w:t>
      </w:r>
      <w:r>
        <w:rPr>
          <w:rFonts w:ascii="Times New Roman" w:hAnsi="Times New Roman"/>
          <w:color w:val="000000"/>
          <w:spacing w:val="15"/>
          <w:sz w:val="24"/>
          <w:lang w:val="cs-CZ"/>
        </w:rPr>
        <w:t xml:space="preserve">oprávněn za zaměstnavatele vykonávat </w:t>
      </w:r>
      <w:r>
        <w:rPr>
          <w:rFonts w:ascii="Times New Roman" w:hAnsi="Times New Roman"/>
          <w:color w:val="000000"/>
          <w:sz w:val="24"/>
          <w:lang w:val="cs-CZ"/>
        </w:rPr>
        <w:t xml:space="preserve">veškeré úkony související s výše uvedenými smlouvami, přijímat doručované písemnosti,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podávat návrhy a žádosti, uzavírat smíry a </w:t>
      </w:r>
      <w:r>
        <w:rPr>
          <w:rFonts w:ascii="Times New Roman" w:hAnsi="Times New Roman"/>
          <w:color w:val="000000"/>
          <w:spacing w:val="19"/>
          <w:sz w:val="24"/>
          <w:lang w:val="cs-CZ"/>
        </w:rPr>
        <w:t xml:space="preserve">narovnání, uznávat uplatněné nároky,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vzdávat se nároků, vymáhat nároky, přijímat </w:t>
      </w:r>
      <w:r w:rsidR="008B3F83">
        <w:rPr>
          <w:rFonts w:ascii="Times New Roman" w:hAnsi="Times New Roman"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nároků, jejich </w:t>
      </w:r>
      <w:r w:rsidR="008B3F83">
        <w:rPr>
          <w:rFonts w:ascii="Times New Roman" w:hAnsi="Times New Roman"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potvrzovat, a to </w:t>
      </w:r>
      <w:r>
        <w:rPr>
          <w:rFonts w:ascii="Times New Roman" w:hAnsi="Times New Roman"/>
          <w:color w:val="000000"/>
          <w:sz w:val="24"/>
          <w:lang w:val="cs-CZ"/>
        </w:rPr>
        <w:t xml:space="preserve">vše i tehdy, když je podle právních předpisů zapotřebí zvláštní </w:t>
      </w:r>
      <w:r w:rsidR="008B3F83">
        <w:rPr>
          <w:rFonts w:ascii="Times New Roman" w:hAnsi="Times New Roman"/>
          <w:color w:val="000000"/>
          <w:sz w:val="24"/>
          <w:lang w:val="cs-CZ"/>
        </w:rPr>
        <w:t>plné</w:t>
      </w:r>
      <w:r>
        <w:rPr>
          <w:rFonts w:ascii="Times New Roman" w:hAnsi="Times New Roman"/>
          <w:color w:val="000000"/>
          <w:sz w:val="24"/>
          <w:lang w:val="cs-CZ"/>
        </w:rPr>
        <w:t xml:space="preserve"> moci.</w:t>
      </w:r>
    </w:p>
    <w:p w:rsidR="0023100A" w:rsidRDefault="00BE5E33" w:rsidP="008B3F83">
      <w:pPr>
        <w:spacing w:before="1368"/>
        <w:ind w:left="72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Není-li dří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ve odvoláno zaměstnavatelem, </w:t>
      </w:r>
      <w:r>
        <w:rPr>
          <w:rFonts w:ascii="Times New Roman" w:hAnsi="Times New Roman"/>
          <w:color w:val="000000"/>
          <w:sz w:val="24"/>
          <w:lang w:val="cs-CZ"/>
        </w:rPr>
        <w:t xml:space="preserve">toto pověření automaticky zaniká nejpozději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skončením pracovního poměru zaměstnance </w:t>
      </w:r>
      <w:r>
        <w:rPr>
          <w:rFonts w:ascii="Times New Roman" w:hAnsi="Times New Roman"/>
          <w:color w:val="000000"/>
          <w:sz w:val="24"/>
          <w:lang w:val="cs-CZ"/>
        </w:rPr>
        <w:t>u zaměstnavatele.</w:t>
      </w:r>
    </w:p>
    <w:p w:rsidR="0023100A" w:rsidRDefault="00BE5E33">
      <w:pPr>
        <w:spacing w:before="540"/>
        <w:ind w:left="72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Toto pověření se vyhotovuje v českém a německém jazyce. V případě rozdílů mezi </w:t>
      </w:r>
      <w:r>
        <w:rPr>
          <w:rFonts w:ascii="Times New Roman" w:hAnsi="Times New Roman"/>
          <w:color w:val="000000"/>
          <w:spacing w:val="14"/>
          <w:sz w:val="24"/>
          <w:lang w:val="cs-CZ"/>
        </w:rPr>
        <w:t xml:space="preserve">jazykovými verzemi má přednost české </w:t>
      </w:r>
      <w:r>
        <w:rPr>
          <w:rFonts w:ascii="Times New Roman" w:hAnsi="Times New Roman"/>
          <w:color w:val="000000"/>
          <w:sz w:val="24"/>
          <w:lang w:val="cs-CZ"/>
        </w:rPr>
        <w:t>znění.</w:t>
      </w:r>
    </w:p>
    <w:p w:rsidR="0023100A" w:rsidRPr="007C3ABD" w:rsidRDefault="00BE5E33">
      <w:pPr>
        <w:spacing w:before="288" w:line="314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 w:rsidRPr="007C3ABD">
        <w:rPr>
          <w:rFonts w:ascii="Times New Roman" w:hAnsi="Times New Roman"/>
          <w:color w:val="000000"/>
          <w:sz w:val="24"/>
          <w:lang w:val="cs-CZ"/>
        </w:rPr>
        <w:t>Pra</w:t>
      </w:r>
      <w:bookmarkStart w:id="0" w:name="_GoBack"/>
      <w:bookmarkEnd w:id="0"/>
      <w:r w:rsidRPr="007C3ABD">
        <w:rPr>
          <w:rFonts w:ascii="Times New Roman" w:hAnsi="Times New Roman"/>
          <w:color w:val="000000"/>
          <w:sz w:val="24"/>
          <w:lang w:val="cs-CZ"/>
        </w:rPr>
        <w:t>ha dne/den 22. 11</w:t>
      </w:r>
      <w:r w:rsidR="008B3F83" w:rsidRPr="007C3ABD">
        <w:rPr>
          <w:rFonts w:ascii="Times New Roman" w:hAnsi="Times New Roman"/>
          <w:color w:val="000000"/>
          <w:sz w:val="24"/>
          <w:lang w:val="cs-CZ"/>
        </w:rPr>
        <w:t xml:space="preserve">. </w:t>
      </w:r>
      <w:r w:rsidRPr="007C3ABD">
        <w:rPr>
          <w:rFonts w:ascii="Times New Roman" w:hAnsi="Times New Roman"/>
          <w:color w:val="000000"/>
          <w:sz w:val="24"/>
          <w:lang w:val="cs-CZ"/>
        </w:rPr>
        <w:t>2022</w:t>
      </w:r>
    </w:p>
    <w:p w:rsidR="0023100A" w:rsidRPr="007C3ABD" w:rsidRDefault="00BE5E33">
      <w:pPr>
        <w:spacing w:before="36" w:line="204" w:lineRule="auto"/>
        <w:rPr>
          <w:rFonts w:ascii="Times New Roman" w:hAnsi="Times New Roman"/>
          <w:color w:val="000000"/>
          <w:w w:val="105"/>
          <w:sz w:val="24"/>
          <w:lang w:val="cs-CZ"/>
        </w:rPr>
      </w:pPr>
      <w:r w:rsidRPr="007C3ABD">
        <w:pict>
          <v:line id="_x0000_s1027" style="position:absolute;z-index:251662336;mso-position-horizontal-relative:text;mso-position-vertical-relative:text" from="3.75pt,.4pt" to="136.3pt,.4pt" strokecolor="#555556" strokeweight=".7pt"/>
        </w:pict>
      </w:r>
      <w:proofErr w:type="spellStart"/>
      <w:r w:rsidR="008B3F83" w:rsidRPr="007C3ABD">
        <w:rPr>
          <w:rFonts w:ascii="Times New Roman" w:hAnsi="Times New Roman"/>
          <w:color w:val="000000"/>
          <w:w w:val="105"/>
          <w:sz w:val="24"/>
          <w:lang w:val="cs-CZ"/>
        </w:rPr>
        <w:t>Ba</w:t>
      </w:r>
      <w:r w:rsidRPr="007C3ABD">
        <w:rPr>
          <w:rFonts w:ascii="Times New Roman" w:hAnsi="Times New Roman"/>
          <w:color w:val="000000"/>
          <w:w w:val="105"/>
          <w:sz w:val="24"/>
          <w:lang w:val="cs-CZ"/>
        </w:rPr>
        <w:t>rbel</w:t>
      </w:r>
      <w:proofErr w:type="spellEnd"/>
      <w:r w:rsidRPr="007C3ABD">
        <w:rPr>
          <w:rFonts w:ascii="Times New Roman" w:hAnsi="Times New Roman"/>
          <w:color w:val="000000"/>
          <w:w w:val="105"/>
          <w:sz w:val="24"/>
          <w:lang w:val="cs-CZ"/>
        </w:rPr>
        <w:t xml:space="preserve"> </w:t>
      </w:r>
      <w:proofErr w:type="spellStart"/>
      <w:r w:rsidRPr="007C3ABD">
        <w:rPr>
          <w:rFonts w:ascii="Times New Roman" w:hAnsi="Times New Roman"/>
          <w:color w:val="000000"/>
          <w:w w:val="105"/>
          <w:sz w:val="24"/>
          <w:lang w:val="cs-CZ"/>
        </w:rPr>
        <w:t>Nieten</w:t>
      </w:r>
      <w:proofErr w:type="spellEnd"/>
    </w:p>
    <w:p w:rsidR="008B3F83" w:rsidRPr="007C3ABD" w:rsidRDefault="00BE5E33" w:rsidP="008B3F83">
      <w:pPr>
        <w:ind w:right="1656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 w:rsidRPr="007C3ABD">
        <w:rPr>
          <w:rFonts w:ascii="Times New Roman" w:hAnsi="Times New Roman"/>
          <w:color w:val="000000"/>
          <w:spacing w:val="3"/>
          <w:sz w:val="24"/>
          <w:lang w:val="cs-CZ"/>
        </w:rPr>
        <w:t>jednatelka/</w:t>
      </w:r>
      <w:proofErr w:type="spellStart"/>
      <w:r w:rsidRPr="007C3ABD">
        <w:rPr>
          <w:rFonts w:ascii="Times New Roman" w:hAnsi="Times New Roman"/>
          <w:color w:val="000000"/>
          <w:spacing w:val="3"/>
          <w:sz w:val="24"/>
          <w:lang w:val="cs-CZ"/>
        </w:rPr>
        <w:t>Gescha</w:t>
      </w:r>
      <w:proofErr w:type="spellEnd"/>
      <w:r w:rsidRPr="007C3ABD"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 w:rsidRPr="007C3ABD">
        <w:rPr>
          <w:rFonts w:ascii="Times New Roman" w:hAnsi="Times New Roman"/>
          <w:color w:val="000000"/>
          <w:spacing w:val="3"/>
          <w:sz w:val="24"/>
          <w:lang w:val="cs-CZ"/>
        </w:rPr>
        <w:t>sfuhrerin</w:t>
      </w:r>
      <w:proofErr w:type="spellEnd"/>
      <w:r w:rsidRPr="007C3ABD"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 w:rsidRPr="007C3ABD"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euroAWK</w:t>
      </w:r>
      <w:proofErr w:type="spellEnd"/>
      <w:r w:rsidRPr="007C3ABD"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 s.r.o.</w:t>
      </w:r>
    </w:p>
    <w:p w:rsidR="008B3F83" w:rsidRDefault="008B3F83" w:rsidP="008B3F83">
      <w:pPr>
        <w:ind w:right="1656"/>
        <w:rPr>
          <w:rFonts w:ascii="Times New Roman" w:hAnsi="Times New Roman"/>
          <w:color w:val="000000"/>
          <w:spacing w:val="3"/>
          <w:sz w:val="24"/>
          <w:lang w:val="cs-CZ"/>
        </w:rPr>
      </w:pPr>
    </w:p>
    <w:p w:rsidR="008B3F83" w:rsidRPr="008B3F83" w:rsidRDefault="008B3F83" w:rsidP="008B3F83">
      <w:pPr>
        <w:ind w:right="25"/>
        <w:rPr>
          <w:rFonts w:ascii="Times New Roman" w:hAnsi="Times New Roman"/>
          <w:color w:val="000000"/>
          <w:spacing w:val="3"/>
          <w:sz w:val="20"/>
          <w:szCs w:val="20"/>
          <w:lang w:val="cs-CZ"/>
        </w:rPr>
      </w:pPr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>Toto pověření př</w:t>
      </w:r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>i</w:t>
      </w:r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 xml:space="preserve">jímám v plném rozsahu, </w:t>
      </w:r>
    </w:p>
    <w:p w:rsidR="008B3F83" w:rsidRPr="008B3F83" w:rsidRDefault="008B3F83" w:rsidP="008B3F83">
      <w:pPr>
        <w:ind w:right="25"/>
        <w:rPr>
          <w:rFonts w:ascii="Times New Roman" w:hAnsi="Times New Roman"/>
          <w:color w:val="000000"/>
          <w:spacing w:val="3"/>
          <w:sz w:val="20"/>
          <w:szCs w:val="20"/>
          <w:lang w:val="cs-CZ"/>
        </w:rPr>
      </w:pPr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 xml:space="preserve">Praha dne 22.11.2022, </w:t>
      </w:r>
      <w:proofErr w:type="spellStart"/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>Bc.Kateřina</w:t>
      </w:r>
      <w:proofErr w:type="spellEnd"/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 xml:space="preserve"> </w:t>
      </w:r>
      <w:proofErr w:type="spellStart"/>
      <w:r w:rsidRPr="008B3F83"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>Sekytová</w:t>
      </w:r>
      <w:proofErr w:type="spellEnd"/>
      <w:r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0"/>
          <w:szCs w:val="20"/>
          <w:lang w:val="cs-CZ"/>
        </w:rPr>
        <w:t>MSc</w:t>
      </w:r>
      <w:proofErr w:type="spellEnd"/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250.000,- CZK (in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Worten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zweihundert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fůnfzigtausend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tschechische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3"/>
          <w:sz w:val="24"/>
          <w:lang w:val="cs-CZ"/>
        </w:rPr>
        <w:t>Kronen</w:t>
      </w:r>
      <w:proofErr w:type="spellEnd"/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)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inklusive, ohne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MwSt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., fůr jeden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einzelnen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separaten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Vertrag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/oder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Auftrag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sowie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samtliche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in den durch </w:t>
      </w:r>
      <w:proofErr w:type="spellStart"/>
      <w:r>
        <w:rPr>
          <w:rFonts w:ascii="Times New Roman" w:hAnsi="Times New Roman"/>
          <w:color w:val="000000"/>
          <w:spacing w:val="55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5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5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pacing w:val="5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5"/>
          <w:sz w:val="24"/>
          <w:lang w:val="cs-CZ"/>
        </w:rPr>
        <w:t>gegrůndeten</w:t>
      </w:r>
      <w:proofErr w:type="spellEnd"/>
    </w:p>
    <w:p w:rsidR="0023100A" w:rsidRDefault="00BE5E33">
      <w:pPr>
        <w:ind w:left="360"/>
        <w:jc w:val="both"/>
        <w:rPr>
          <w:rFonts w:ascii="Times New Roman" w:hAnsi="Times New Roman"/>
          <w:color w:val="000000"/>
          <w:spacing w:val="28"/>
          <w:sz w:val="24"/>
          <w:lang w:val="cs-CZ"/>
        </w:rPr>
      </w:pPr>
      <w:r>
        <w:pict>
          <v:line id="_x0000_s1026" style="position:absolute;left:0;text-align:left;z-index:251663360;mso-position-horizontal-relative:text;mso-position-vertical-relative:text" from="230.6pt,207.7pt" to="230.6pt,599.4pt" strokeweight=".7pt"/>
        </w:pict>
      </w:r>
      <w:proofErr w:type="spellStart"/>
      <w:r>
        <w:rPr>
          <w:rFonts w:ascii="Times New Roman" w:hAnsi="Times New Roman"/>
          <w:color w:val="000000"/>
          <w:spacing w:val="28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8"/>
          <w:sz w:val="24"/>
          <w:lang w:val="cs-CZ"/>
        </w:rPr>
        <w:t>Verhaltnissen</w:t>
      </w:r>
      <w:proofErr w:type="spellEnd"/>
      <w:r>
        <w:rPr>
          <w:rFonts w:ascii="Times New Roman" w:hAnsi="Times New Roman"/>
          <w:color w:val="000000"/>
          <w:spacing w:val="28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insbesondere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Vereinbarung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liber </w:t>
      </w:r>
      <w:proofErr w:type="spellStart"/>
      <w:r>
        <w:rPr>
          <w:rFonts w:ascii="Times New Roman" w:hAnsi="Times New Roman"/>
          <w:color w:val="000000"/>
          <w:spacing w:val="12"/>
          <w:sz w:val="24"/>
          <w:lang w:val="cs-CZ"/>
        </w:rPr>
        <w:t>ihre</w:t>
      </w:r>
      <w:proofErr w:type="spellEnd"/>
      <w:r>
        <w:rPr>
          <w:rFonts w:ascii="Times New Roman" w:hAnsi="Times New Roman"/>
          <w:color w:val="000000"/>
          <w:spacing w:val="1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Ánderung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abzuschliel3en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das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 xml:space="preserve">ErU5schen der durch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Vertrage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gegrůndeten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8"/>
          <w:sz w:val="24"/>
          <w:lang w:val="cs-CZ"/>
        </w:rPr>
        <w:t>schuldrechtlichen</w:t>
      </w:r>
      <w:proofErr w:type="spellEnd"/>
      <w:r>
        <w:rPr>
          <w:rFonts w:ascii="Times New Roman" w:hAnsi="Times New Roman"/>
          <w:color w:val="000000"/>
          <w:spacing w:val="3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Verhaltnisse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gerichtete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Rechtsgeschafte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23100A" w:rsidRDefault="00BE5E33">
      <w:pPr>
        <w:spacing w:before="252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In dem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Umfang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seiner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Beauftragung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ist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Arbeitnehmer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berechtigt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>, Mi</w:t>
      </w:r>
      <w:r>
        <w:rPr>
          <w:rFonts w:ascii="Times New Roman" w:hAnsi="Times New Roman"/>
          <w:color w:val="000000"/>
          <w:spacing w:val="-2"/>
          <w:sz w:val="24"/>
          <w:vertAlign w:val="superscript"/>
          <w:lang w:val="cs-CZ"/>
        </w:rPr>
        <w:t>-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Arbeitgeber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samtliche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Handlungen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in dem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Zusammenhang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mit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oben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angefůhrten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7"/>
          <w:sz w:val="24"/>
          <w:lang w:val="cs-CZ"/>
        </w:rPr>
        <w:t>Vertragen</w:t>
      </w:r>
      <w:proofErr w:type="spellEnd"/>
      <w:r>
        <w:rPr>
          <w:rFonts w:ascii="Times New Roman" w:hAnsi="Times New Roman"/>
          <w:color w:val="000000"/>
          <w:spacing w:val="27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5"/>
          <w:sz w:val="24"/>
          <w:lang w:val="cs-CZ"/>
        </w:rPr>
        <w:t>auszuuben</w:t>
      </w:r>
      <w:proofErr w:type="spellEnd"/>
      <w:r>
        <w:rPr>
          <w:rFonts w:ascii="Times New Roman" w:hAnsi="Times New Roman"/>
          <w:color w:val="000000"/>
          <w:spacing w:val="25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5"/>
          <w:sz w:val="24"/>
          <w:lang w:val="cs-CZ"/>
        </w:rPr>
        <w:t>zugestellte</w:t>
      </w:r>
      <w:proofErr w:type="spellEnd"/>
      <w:r>
        <w:rPr>
          <w:rFonts w:ascii="Times New Roman" w:hAnsi="Times New Roman"/>
          <w:color w:val="000000"/>
          <w:spacing w:val="2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5"/>
          <w:sz w:val="24"/>
          <w:lang w:val="cs-CZ"/>
        </w:rPr>
        <w:t>Schriftstůcke</w:t>
      </w:r>
      <w:proofErr w:type="spellEnd"/>
      <w:r>
        <w:rPr>
          <w:rFonts w:ascii="Times New Roman" w:hAnsi="Times New Roman"/>
          <w:color w:val="000000"/>
          <w:spacing w:val="25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entgegenzunehmen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Vorschlage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Antrage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einzureichen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Vergleiche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Ausgleiche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abzuschlieí3en,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geltend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  <w:sz w:val="24"/>
          <w:lang w:val="cs-CZ"/>
        </w:rPr>
        <w:t>gemachten</w:t>
      </w:r>
      <w:proofErr w:type="spellEnd"/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Ansprtiche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anzuerkennen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auf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Anspiiiche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6"/>
          <w:sz w:val="24"/>
          <w:lang w:val="cs-CZ"/>
        </w:rPr>
        <w:t>verzichten</w:t>
      </w:r>
      <w:proofErr w:type="spellEnd"/>
      <w:r>
        <w:rPr>
          <w:rFonts w:ascii="Times New Roman" w:hAnsi="Times New Roman"/>
          <w:color w:val="000000"/>
          <w:spacing w:val="26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6"/>
          <w:sz w:val="24"/>
          <w:lang w:val="cs-CZ"/>
        </w:rPr>
        <w:t>Anspruche</w:t>
      </w:r>
      <w:proofErr w:type="spellEnd"/>
      <w:r>
        <w:rPr>
          <w:rFonts w:ascii="Times New Roman" w:hAnsi="Times New Roman"/>
          <w:color w:val="000000"/>
          <w:spacing w:val="26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6"/>
          <w:sz w:val="24"/>
          <w:lang w:val="cs-CZ"/>
        </w:rPr>
        <w:t>einzutreiben</w:t>
      </w:r>
      <w:proofErr w:type="spellEnd"/>
      <w:r>
        <w:rPr>
          <w:rFonts w:ascii="Times New Roman" w:hAnsi="Times New Roman"/>
          <w:color w:val="000000"/>
          <w:spacing w:val="26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Leistungen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Ansprůche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anzunehmen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deren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Leistung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zu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bes</w:t>
      </w:r>
      <w:r>
        <w:rPr>
          <w:rFonts w:ascii="Times New Roman" w:hAnsi="Times New Roman"/>
          <w:color w:val="000000"/>
          <w:sz w:val="24"/>
          <w:lang w:val="cs-CZ"/>
        </w:rPr>
        <w:t>tatigen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alles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auch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in dem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Fall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wenn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nach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Rechtsvorschriften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eine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Sondervollmacht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erforderlich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ist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23100A" w:rsidRDefault="00BE5E33">
      <w:pPr>
        <w:spacing w:before="252"/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Falls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nicht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fruher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seitens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Arbeitgebers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abberufen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wird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erlischt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Beauftragung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automatisch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spatestens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durch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Beendigung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des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Arbeitsv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erhaltnisses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des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Arbeitnehmers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 xml:space="preserve">bel dem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Arbeitgeber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23100A" w:rsidRDefault="00BE5E33">
      <w:pPr>
        <w:spacing w:before="216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Diese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Beauftragung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wird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tschechischer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und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deutscher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Sprache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ausgefertigt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Im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Falle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von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Unterschieden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zwischen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Sprachversionen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hat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die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tschechische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Fassung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den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Vorrang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sectPr w:rsidR="0023100A">
      <w:pgSz w:w="11918" w:h="16854"/>
      <w:pgMar w:top="1473" w:right="1291" w:bottom="2202" w:left="1305" w:header="720" w:footer="720" w:gutter="0"/>
      <w:cols w:num="2" w:space="0" w:equalWidth="0">
        <w:col w:w="4561" w:space="140"/>
        <w:col w:w="456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33" w:rsidRDefault="00BE5E33" w:rsidP="008B3F83">
      <w:r>
        <w:separator/>
      </w:r>
    </w:p>
  </w:endnote>
  <w:endnote w:type="continuationSeparator" w:id="0">
    <w:p w:rsidR="00BE5E33" w:rsidRDefault="00BE5E33" w:rsidP="008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33" w:rsidRDefault="00BE5E33" w:rsidP="008B3F83">
      <w:r>
        <w:separator/>
      </w:r>
    </w:p>
  </w:footnote>
  <w:footnote w:type="continuationSeparator" w:id="0">
    <w:p w:rsidR="00BE5E33" w:rsidRDefault="00BE5E33" w:rsidP="008B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787"/>
    <w:multiLevelType w:val="multilevel"/>
    <w:tmpl w:val="3C5AAD36"/>
    <w:lvl w:ilvl="0">
      <w:start w:val="10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F50B4"/>
    <w:multiLevelType w:val="multilevel"/>
    <w:tmpl w:val="B3B6BBB4"/>
    <w:lvl w:ilvl="0">
      <w:start w:val="5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5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B36E5"/>
    <w:multiLevelType w:val="multilevel"/>
    <w:tmpl w:val="732CC07A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46C99"/>
    <w:multiLevelType w:val="multilevel"/>
    <w:tmpl w:val="15B2C346"/>
    <w:lvl w:ilvl="0">
      <w:start w:val="3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C5540"/>
    <w:multiLevelType w:val="multilevel"/>
    <w:tmpl w:val="5AD65DB2"/>
    <w:lvl w:ilvl="0">
      <w:start w:val="10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DF27C4"/>
    <w:multiLevelType w:val="multilevel"/>
    <w:tmpl w:val="86224E9C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0A"/>
    <w:rsid w:val="0023100A"/>
    <w:rsid w:val="007C3ABD"/>
    <w:rsid w:val="008B3F83"/>
    <w:rsid w:val="00B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6F36E33"/>
  <w15:docId w15:val="{553F2CD7-7750-422C-BC8D-FE82BBE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3F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3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8B3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F83"/>
  </w:style>
  <w:style w:type="paragraph" w:styleId="Zpat">
    <w:name w:val="footer"/>
    <w:basedOn w:val="Normln"/>
    <w:link w:val="ZpatChar"/>
    <w:uiPriority w:val="99"/>
    <w:unhideWhenUsed/>
    <w:rsid w:val="008B3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2134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Škaroupka Michal</cp:lastModifiedBy>
  <cp:revision>4</cp:revision>
  <dcterms:created xsi:type="dcterms:W3CDTF">2023-12-06T05:57:00Z</dcterms:created>
  <dcterms:modified xsi:type="dcterms:W3CDTF">2023-12-06T06:05:00Z</dcterms:modified>
</cp:coreProperties>
</file>