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1D92" w14:textId="77777777" w:rsidR="0007077A" w:rsidRDefault="007B28BE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6A891DD6" wp14:editId="6A891DD7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0960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166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91D93" w14:textId="77777777" w:rsidR="0007077A" w:rsidRDefault="007B28BE">
      <w:pPr>
        <w:pStyle w:val="Zkladntext1"/>
        <w:shd w:val="clear" w:color="auto" w:fill="auto"/>
        <w:spacing w:after="220"/>
      </w:pPr>
      <w:r>
        <w:rPr>
          <w:b/>
          <w:bCs/>
        </w:rPr>
        <w:t xml:space="preserve">Doklad </w:t>
      </w:r>
      <w:r>
        <w:t>OJE - 3570</w:t>
      </w:r>
    </w:p>
    <w:p w14:paraId="6A891D94" w14:textId="72943E15" w:rsidR="0007077A" w:rsidRPr="006F51CB" w:rsidRDefault="007B28BE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  <w:rPr>
          <w:b/>
          <w:bCs/>
          <w:sz w:val="12"/>
          <w:szCs w:val="12"/>
        </w:rPr>
      </w:pPr>
      <w:r w:rsidRPr="006F51CB">
        <w:rPr>
          <w:b/>
          <w:bCs/>
          <w:sz w:val="12"/>
          <w:szCs w:val="12"/>
        </w:rPr>
        <w:t>V</w:t>
      </w:r>
      <w:r w:rsidRPr="006F51CB">
        <w:rPr>
          <w:b/>
          <w:bCs/>
          <w:sz w:val="12"/>
          <w:szCs w:val="12"/>
        </w:rPr>
        <w:tab/>
      </w:r>
    </w:p>
    <w:p w14:paraId="6A891D95" w14:textId="77777777" w:rsidR="0007077A" w:rsidRDefault="007B28BE">
      <w:pPr>
        <w:pStyle w:val="Zkladntext20"/>
        <w:shd w:val="clear" w:color="auto" w:fill="auto"/>
        <w:spacing w:after="40" w:line="180" w:lineRule="auto"/>
      </w:pPr>
      <w:proofErr w:type="gramStart"/>
      <w:r>
        <w:rPr>
          <w:sz w:val="28"/>
          <w:szCs w:val="28"/>
        </w:rPr>
        <w:t xml:space="preserve">ODBĚRATEL </w:t>
      </w:r>
      <w:r>
        <w:t>- fakturační</w:t>
      </w:r>
      <w:proofErr w:type="gramEnd"/>
      <w:r>
        <w:t xml:space="preserve"> adresa</w:t>
      </w:r>
    </w:p>
    <w:p w14:paraId="6A891D96" w14:textId="77777777" w:rsidR="0007077A" w:rsidRDefault="007B28BE">
      <w:pPr>
        <w:pStyle w:val="Zkladntext1"/>
        <w:shd w:val="clear" w:color="auto" w:fill="auto"/>
        <w:spacing w:after="40"/>
      </w:pPr>
      <w:r>
        <w:t>Národní galerie v Praze</w:t>
      </w:r>
    </w:p>
    <w:p w14:paraId="6A891D97" w14:textId="77777777" w:rsidR="0007077A" w:rsidRDefault="007B28BE">
      <w:pPr>
        <w:pStyle w:val="Zkladntext1"/>
        <w:shd w:val="clear" w:color="auto" w:fill="auto"/>
        <w:spacing w:after="40"/>
      </w:pPr>
      <w:r>
        <w:t>Staroměstské náměstí 12</w:t>
      </w:r>
    </w:p>
    <w:p w14:paraId="6A891D98" w14:textId="77777777" w:rsidR="0007077A" w:rsidRDefault="007B28BE">
      <w:pPr>
        <w:pStyle w:val="Zkladntext1"/>
        <w:shd w:val="clear" w:color="auto" w:fill="auto"/>
        <w:spacing w:after="320"/>
      </w:pPr>
      <w:r>
        <w:t>110 15 Praha 1</w:t>
      </w:r>
    </w:p>
    <w:p w14:paraId="7DCFF1D9" w14:textId="77777777" w:rsidR="00F42443" w:rsidRDefault="007B28BE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6A891D99" w14:textId="72F8E34A" w:rsidR="0007077A" w:rsidRDefault="007B28BE">
      <w:pPr>
        <w:pStyle w:val="Zkladntext1"/>
        <w:shd w:val="clear" w:color="auto" w:fill="auto"/>
        <w:spacing w:line="322" w:lineRule="auto"/>
      </w:pPr>
      <w:r>
        <w:t>o Národní galerii v Praze</w:t>
      </w:r>
    </w:p>
    <w:p w14:paraId="6FA5B384" w14:textId="77777777" w:rsidR="006F51CB" w:rsidRDefault="006F51CB" w:rsidP="007B28BE">
      <w:pPr>
        <w:pStyle w:val="Zkladntext20"/>
        <w:shd w:val="clear" w:color="auto" w:fill="auto"/>
        <w:spacing w:beforeLines="40" w:before="96" w:after="140" w:line="156" w:lineRule="auto"/>
      </w:pPr>
    </w:p>
    <w:p w14:paraId="6A891D9A" w14:textId="7A8F89C8" w:rsidR="0007077A" w:rsidRDefault="007B28BE" w:rsidP="007B28BE">
      <w:pPr>
        <w:pStyle w:val="Zkladntext20"/>
        <w:shd w:val="clear" w:color="auto" w:fill="auto"/>
        <w:spacing w:beforeLines="40" w:before="96" w:after="140" w:line="156" w:lineRule="auto"/>
        <w:rPr>
          <w:sz w:val="28"/>
          <w:szCs w:val="28"/>
        </w:rPr>
      </w:pPr>
      <w:r>
        <w:t xml:space="preserve">Číslo objednávky </w:t>
      </w:r>
      <w:r>
        <w:rPr>
          <w:sz w:val="28"/>
          <w:szCs w:val="28"/>
        </w:rPr>
        <w:t>3570/2023</w:t>
      </w:r>
    </w:p>
    <w:p w14:paraId="6A891D9B" w14:textId="77777777" w:rsidR="0007077A" w:rsidRDefault="007B28BE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DODAVATEL</w:t>
      </w:r>
      <w:bookmarkEnd w:id="0"/>
      <w:bookmarkEnd w:id="1"/>
    </w:p>
    <w:p w14:paraId="6A891D9C" w14:textId="1B26A06A" w:rsidR="0007077A" w:rsidRDefault="0084631D">
      <w:pPr>
        <w:pStyle w:val="Nadpis20"/>
        <w:keepNext/>
        <w:keepLines/>
        <w:shd w:val="clear" w:color="auto" w:fill="auto"/>
        <w:spacing w:after="180"/>
      </w:pPr>
      <w:bookmarkStart w:id="2" w:name="bookmark2"/>
      <w:bookmarkStart w:id="3" w:name="bookmark3"/>
      <w:r>
        <w:t xml:space="preserve"> </w:t>
      </w:r>
      <w:proofErr w:type="spellStart"/>
      <w:r w:rsidR="007B28BE">
        <w:t>Hylozoic</w:t>
      </w:r>
      <w:proofErr w:type="spellEnd"/>
      <w:r w:rsidR="007B28BE">
        <w:t>/</w:t>
      </w:r>
      <w:proofErr w:type="spellStart"/>
      <w:r w:rsidR="007B28BE">
        <w:t>Desires</w:t>
      </w:r>
      <w:proofErr w:type="spellEnd"/>
      <w:r w:rsidR="007B28BE">
        <w:t xml:space="preserve"> Ltd.</w:t>
      </w:r>
      <w:bookmarkEnd w:id="2"/>
      <w:bookmarkEnd w:id="3"/>
    </w:p>
    <w:p w14:paraId="59C5C6BC" w14:textId="33E4D5D4" w:rsidR="00F42443" w:rsidRDefault="0084631D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 xml:space="preserve"> </w:t>
      </w:r>
      <w:r w:rsidR="007B28BE">
        <w:t xml:space="preserve">110 </w:t>
      </w:r>
      <w:proofErr w:type="spellStart"/>
      <w:r w:rsidR="007B28BE">
        <w:t>Southgate</w:t>
      </w:r>
      <w:proofErr w:type="spellEnd"/>
      <w:r w:rsidR="007B28BE">
        <w:t xml:space="preserve"> </w:t>
      </w:r>
      <w:proofErr w:type="spellStart"/>
      <w:r w:rsidR="007B28BE">
        <w:t>road</w:t>
      </w:r>
      <w:proofErr w:type="spellEnd"/>
      <w:r w:rsidR="007B28BE">
        <w:t xml:space="preserve"> </w:t>
      </w:r>
    </w:p>
    <w:p w14:paraId="57E80187" w14:textId="6CEBFF41" w:rsidR="006F51CB" w:rsidRDefault="0084631D">
      <w:pPr>
        <w:pStyle w:val="Nadpis20"/>
        <w:keepNext/>
        <w:keepLines/>
        <w:shd w:val="clear" w:color="auto" w:fill="auto"/>
      </w:pPr>
      <w:r>
        <w:t xml:space="preserve"> </w:t>
      </w:r>
      <w:r w:rsidR="007B28BE">
        <w:t>London N1 3HY</w:t>
      </w:r>
    </w:p>
    <w:p w14:paraId="6A891D9D" w14:textId="2ACEBAFB" w:rsidR="0007077A" w:rsidRDefault="007B28BE">
      <w:pPr>
        <w:pStyle w:val="Nadpis20"/>
        <w:keepNext/>
        <w:keepLines/>
        <w:shd w:val="clear" w:color="auto" w:fill="auto"/>
        <w:sectPr w:rsidR="0007077A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817" w:right="2581" w:bottom="1148" w:left="641" w:header="0" w:footer="3" w:gutter="0"/>
          <w:pgNumType w:start="1"/>
          <w:cols w:num="2" w:space="1607"/>
          <w:noEndnote/>
          <w:titlePg/>
          <w:docGrid w:linePitch="360"/>
        </w:sectPr>
      </w:pPr>
      <w:r>
        <w:t xml:space="preserve"> Velká Británie</w:t>
      </w:r>
      <w:bookmarkEnd w:id="4"/>
      <w:bookmarkEnd w:id="5"/>
    </w:p>
    <w:p w14:paraId="6A891D9E" w14:textId="77777777" w:rsidR="0007077A" w:rsidRDefault="0007077A">
      <w:pPr>
        <w:spacing w:line="69" w:lineRule="exact"/>
        <w:rPr>
          <w:sz w:val="6"/>
          <w:szCs w:val="6"/>
        </w:rPr>
      </w:pPr>
    </w:p>
    <w:p w14:paraId="6A891D9F" w14:textId="77777777" w:rsidR="0007077A" w:rsidRDefault="0007077A">
      <w:pPr>
        <w:spacing w:line="1" w:lineRule="exact"/>
        <w:sectPr w:rsidR="0007077A">
          <w:type w:val="continuous"/>
          <w:pgSz w:w="11900" w:h="16840"/>
          <w:pgMar w:top="531" w:right="0" w:bottom="1433" w:left="0" w:header="0" w:footer="3" w:gutter="0"/>
          <w:cols w:space="720"/>
          <w:noEndnote/>
          <w:docGrid w:linePitch="360"/>
        </w:sectPr>
      </w:pPr>
    </w:p>
    <w:p w14:paraId="6A891DA0" w14:textId="32152FB7" w:rsidR="0007077A" w:rsidRDefault="007B28BE">
      <w:pPr>
        <w:pStyle w:val="Zkladntext1"/>
        <w:shd w:val="clear" w:color="auto" w:fill="auto"/>
        <w:ind w:left="2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6A891DD8" wp14:editId="6A891DD9">
                <wp:simplePos x="0" y="0"/>
                <wp:positionH relativeFrom="page">
                  <wp:posOffset>407035</wp:posOffset>
                </wp:positionH>
                <wp:positionV relativeFrom="paragraph">
                  <wp:posOffset>12700</wp:posOffset>
                </wp:positionV>
                <wp:extent cx="1377950" cy="335280"/>
                <wp:effectExtent l="0" t="0" r="0" b="0"/>
                <wp:wrapSquare wrapText="bothSides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891DF0" w14:textId="77777777" w:rsidR="0007077A" w:rsidRDefault="007B28BE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b/>
                                <w:bCs/>
                              </w:rPr>
                              <w:t>IČ</w:t>
                            </w:r>
                          </w:p>
                          <w:p w14:paraId="6A891DF1" w14:textId="7437DEAC" w:rsidR="0007077A" w:rsidRDefault="007B28B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 w:rsidR="006F51CB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A891DD8"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6" type="#_x0000_t202" style="position:absolute;left:0;text-align:left;margin-left:32.05pt;margin-top:1pt;width:108.5pt;height:26.4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" filled="f" stroked="f">
                <v:textbox inset="0,0,0,0">
                  <w:txbxContent>
                    <w:p w14:paraId="6A891DF0" w14:textId="77777777" w:rsidR="0007077A" w:rsidRDefault="007B28BE">
                      <w:pPr>
                        <w:pStyle w:val="Zkladntext1"/>
                        <w:shd w:val="clear" w:color="auto" w:fill="auto"/>
                        <w:spacing w:after="40"/>
                      </w:pPr>
                      <w:r>
                        <w:rPr>
                          <w:b/>
                          <w:bCs/>
                        </w:rPr>
                        <w:t>IČ</w:t>
                      </w:r>
                    </w:p>
                    <w:p w14:paraId="6A891DF1" w14:textId="7437DEAC" w:rsidR="0007077A" w:rsidRDefault="007B28BE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Typ </w:t>
                      </w:r>
                      <w:r w:rsidR="006F51CB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6A891DDA" wp14:editId="6A891DDB">
                <wp:simplePos x="0" y="0"/>
                <wp:positionH relativeFrom="page">
                  <wp:posOffset>699135</wp:posOffset>
                </wp:positionH>
                <wp:positionV relativeFrom="paragraph">
                  <wp:posOffset>12700</wp:posOffset>
                </wp:positionV>
                <wp:extent cx="472440" cy="146050"/>
                <wp:effectExtent l="0" t="0" r="0" b="0"/>
                <wp:wrapSquare wrapText="righ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891DF2" w14:textId="77777777" w:rsidR="0007077A" w:rsidRDefault="007B28B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00023281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891DDA" id="Shape 14" o:spid="_x0000_s1027" type="#_x0000_t202" style="position:absolute;left:0;text-align:left;margin-left:55.05pt;margin-top:1pt;width:37.2pt;height:11.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" filled="f" stroked="f">
                <v:textbox inset="0,0,0,0">
                  <w:txbxContent>
                    <w:p w14:paraId="6A891DF2" w14:textId="77777777" w:rsidR="0007077A" w:rsidRDefault="007B28BE">
                      <w:pPr>
                        <w:pStyle w:val="Zkladntext1"/>
                        <w:shd w:val="clear" w:color="auto" w:fill="auto"/>
                      </w:pPr>
                      <w:r>
                        <w:t>00023281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6A891DDC" wp14:editId="6A891DDD">
                <wp:simplePos x="0" y="0"/>
                <wp:positionH relativeFrom="page">
                  <wp:posOffset>1437005</wp:posOffset>
                </wp:positionH>
                <wp:positionV relativeFrom="paragraph">
                  <wp:posOffset>12700</wp:posOffset>
                </wp:positionV>
                <wp:extent cx="847090" cy="155575"/>
                <wp:effectExtent l="0" t="0" r="0" b="0"/>
                <wp:wrapSquare wrapText="righ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891DF3" w14:textId="77777777" w:rsidR="0007077A" w:rsidRDefault="007B28B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891DDC" id="Shape 16" o:spid="_x0000_s1028" type="#_x0000_t202" style="position:absolute;left:0;text-align:left;margin-left:113.15pt;margin-top:1pt;width:66.7pt;height:12.25pt;z-index:12582938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" filled="f" stroked="f">
                <v:textbox inset="0,0,0,0">
                  <w:txbxContent>
                    <w:p w14:paraId="6A891DF3" w14:textId="77777777" w:rsidR="0007077A" w:rsidRDefault="007B28BE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CZ00023281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4631D">
        <w:rPr>
          <w:b/>
          <w:bCs/>
        </w:rPr>
        <w:t xml:space="preserve">                                             </w:t>
      </w:r>
      <w:r w:rsidR="00082504">
        <w:rPr>
          <w:b/>
          <w:bCs/>
        </w:rPr>
        <w:t xml:space="preserve"> </w:t>
      </w:r>
      <w:r>
        <w:rPr>
          <w:b/>
          <w:bCs/>
        </w:rPr>
        <w:t xml:space="preserve">IČ </w:t>
      </w:r>
      <w:r w:rsidR="00082504">
        <w:rPr>
          <w:b/>
          <w:bCs/>
        </w:rPr>
        <w:t xml:space="preserve">    </w:t>
      </w:r>
      <w:proofErr w:type="spellStart"/>
      <w:r>
        <w:t>xxxxxxxxxx</w:t>
      </w:r>
      <w:proofErr w:type="spellEnd"/>
    </w:p>
    <w:p w14:paraId="60F3830F" w14:textId="27479842" w:rsidR="0084631D" w:rsidRDefault="0084631D">
      <w:pPr>
        <w:pStyle w:val="Zkladntext1"/>
        <w:shd w:val="clear" w:color="auto" w:fill="auto"/>
        <w:tabs>
          <w:tab w:val="left" w:leader="hyphen" w:pos="4496"/>
          <w:tab w:val="left" w:leader="hyphen" w:pos="5506"/>
          <w:tab w:val="left" w:leader="hyphen" w:pos="6075"/>
          <w:tab w:val="left" w:leader="hyphen" w:pos="6226"/>
          <w:tab w:val="left" w:leader="hyphen" w:pos="6744"/>
          <w:tab w:val="left" w:leader="hyphen" w:pos="8482"/>
        </w:tabs>
        <w:spacing w:line="149" w:lineRule="auto"/>
        <w:ind w:left="2960"/>
      </w:pPr>
    </w:p>
    <w:p w14:paraId="6A891DA1" w14:textId="7C61FB5D" w:rsidR="0007077A" w:rsidRDefault="00A20B32" w:rsidP="00A20B32">
      <w:pPr>
        <w:pStyle w:val="Zkladntext1"/>
        <w:shd w:val="clear" w:color="auto" w:fill="auto"/>
        <w:tabs>
          <w:tab w:val="left" w:leader="hyphen" w:pos="4496"/>
          <w:tab w:val="left" w:leader="hyphen" w:pos="5506"/>
          <w:tab w:val="left" w:leader="hyphen" w:pos="6075"/>
          <w:tab w:val="left" w:leader="hyphen" w:pos="6226"/>
          <w:tab w:val="left" w:leader="hyphen" w:pos="6744"/>
          <w:tab w:val="left" w:leader="hyphen" w:pos="8482"/>
        </w:tabs>
        <w:spacing w:before="40" w:line="149" w:lineRule="auto"/>
        <w:ind w:left="2960"/>
      </w:pPr>
      <w:r>
        <w:t xml:space="preserve">                                             </w:t>
      </w:r>
      <w:r w:rsidR="007B28BE">
        <w:rPr>
          <w:b/>
          <w:bCs/>
        </w:rPr>
        <w:t xml:space="preserve">Datum vystavení </w:t>
      </w:r>
      <w:r>
        <w:rPr>
          <w:b/>
          <w:bCs/>
        </w:rPr>
        <w:t xml:space="preserve">     </w:t>
      </w:r>
      <w:r w:rsidR="007B28BE">
        <w:t xml:space="preserve">19.11.2023 </w:t>
      </w:r>
      <w:r>
        <w:t xml:space="preserve">       </w:t>
      </w:r>
      <w:r w:rsidR="007B28BE">
        <w:rPr>
          <w:b/>
          <w:bCs/>
        </w:rPr>
        <w:t>Číslo jednací</w:t>
      </w:r>
    </w:p>
    <w:p w14:paraId="6A891DA2" w14:textId="1B70C896" w:rsidR="0007077A" w:rsidRDefault="0007077A">
      <w:pPr>
        <w:pStyle w:val="Zkladntext30"/>
        <w:shd w:val="clear" w:color="auto" w:fill="auto"/>
        <w:tabs>
          <w:tab w:val="left" w:leader="hyphen" w:pos="3627"/>
          <w:tab w:val="left" w:leader="hyphen" w:pos="4496"/>
          <w:tab w:val="left" w:leader="hyphen" w:pos="5506"/>
          <w:tab w:val="left" w:leader="hyphen" w:pos="6744"/>
          <w:tab w:val="left" w:leader="hyphen" w:pos="8482"/>
        </w:tabs>
        <w:rPr>
          <w:sz w:val="16"/>
          <w:szCs w:val="16"/>
        </w:rPr>
      </w:pPr>
    </w:p>
    <w:p w14:paraId="6A891DA3" w14:textId="54C831D3" w:rsidR="0007077A" w:rsidRDefault="00082504" w:rsidP="00A20B32">
      <w:pPr>
        <w:pStyle w:val="Zkladntext1"/>
        <w:shd w:val="clear" w:color="auto" w:fill="auto"/>
        <w:tabs>
          <w:tab w:val="left" w:leader="underscore" w:pos="6744"/>
          <w:tab w:val="left" w:leader="underscore" w:pos="7780"/>
          <w:tab w:val="left" w:leader="underscore" w:pos="9047"/>
          <w:tab w:val="left" w:leader="underscore" w:pos="10759"/>
        </w:tabs>
        <w:spacing w:before="40" w:line="120" w:lineRule="auto"/>
        <w:ind w:left="5262" w:right="697"/>
        <w:jc w:val="right"/>
      </w:pPr>
      <w:r>
        <w:rPr>
          <w:b/>
          <w:bCs/>
        </w:rPr>
        <w:tab/>
        <w:t xml:space="preserve">    </w:t>
      </w:r>
      <w:r w:rsidR="007B28BE">
        <w:rPr>
          <w:b/>
          <w:bCs/>
        </w:rPr>
        <w:t>Smlouva</w:t>
      </w:r>
      <w:r>
        <w:rPr>
          <w:b/>
          <w:bCs/>
        </w:rPr>
        <w:t xml:space="preserve">         </w:t>
      </w:r>
      <w:r w:rsidR="007B28BE">
        <w:rPr>
          <w:b/>
          <w:bCs/>
        </w:rPr>
        <w:t xml:space="preserve"> </w:t>
      </w:r>
      <w:r w:rsidR="007B28BE">
        <w:t xml:space="preserve">OBJEDNAVKA </w:t>
      </w:r>
      <w:r w:rsidR="007B28BE">
        <w:tab/>
      </w:r>
      <w:r w:rsidR="007B28BE">
        <w:tab/>
      </w:r>
      <w:r w:rsidR="007B28BE">
        <w:tab/>
      </w:r>
    </w:p>
    <w:p w14:paraId="6A891DA4" w14:textId="77777777" w:rsidR="0007077A" w:rsidRDefault="007B28BE">
      <w:pPr>
        <w:pStyle w:val="Zkladntext1"/>
        <w:shd w:val="clear" w:color="auto" w:fill="auto"/>
        <w:spacing w:after="120"/>
        <w:ind w:left="5300"/>
      </w:pPr>
      <w:proofErr w:type="gramStart"/>
      <w:r>
        <w:rPr>
          <w:b/>
          <w:bCs/>
        </w:rPr>
        <w:t>Požadujeme :</w:t>
      </w:r>
      <w:proofErr w:type="gramEnd"/>
    </w:p>
    <w:p w14:paraId="6A891DA5" w14:textId="0C272D2E" w:rsidR="0007077A" w:rsidRDefault="007B28BE">
      <w:pPr>
        <w:pStyle w:val="Zkladntext1"/>
        <w:shd w:val="clear" w:color="auto" w:fill="auto"/>
        <w:ind w:left="5300"/>
      </w:pPr>
      <w:r>
        <w:rPr>
          <w:b/>
          <w:bCs/>
        </w:rPr>
        <w:t xml:space="preserve">Termín dodání </w:t>
      </w:r>
      <w:r w:rsidR="00082504">
        <w:t xml:space="preserve">      </w:t>
      </w:r>
      <w:r>
        <w:t xml:space="preserve"> 01.11.2023 - 31.12.2023</w:t>
      </w:r>
    </w:p>
    <w:p w14:paraId="6A891DA6" w14:textId="682AC3BA" w:rsidR="0007077A" w:rsidRDefault="0007077A">
      <w:pPr>
        <w:pStyle w:val="Zkladntext1"/>
        <w:shd w:val="clear" w:color="auto" w:fill="auto"/>
        <w:tabs>
          <w:tab w:val="left" w:leader="hyphen" w:pos="6744"/>
          <w:tab w:val="left" w:leader="hyphen" w:pos="10759"/>
        </w:tabs>
        <w:spacing w:line="180" w:lineRule="auto"/>
        <w:ind w:left="5300"/>
        <w:jc w:val="both"/>
      </w:pPr>
    </w:p>
    <w:p w14:paraId="6A891DA7" w14:textId="77777777" w:rsidR="0007077A" w:rsidRDefault="007B28BE">
      <w:pPr>
        <w:pStyle w:val="Zkladntext1"/>
        <w:shd w:val="clear" w:color="auto" w:fill="auto"/>
        <w:ind w:left="5300"/>
      </w:pPr>
      <w:r>
        <w:rPr>
          <w:b/>
          <w:bCs/>
        </w:rPr>
        <w:t>Způsob dopravy</w:t>
      </w:r>
    </w:p>
    <w:p w14:paraId="6A891DA8" w14:textId="3737291E" w:rsidR="0007077A" w:rsidRDefault="0007077A">
      <w:pPr>
        <w:pStyle w:val="Zkladntext1"/>
        <w:shd w:val="clear" w:color="auto" w:fill="auto"/>
        <w:spacing w:line="180" w:lineRule="auto"/>
        <w:ind w:left="5300"/>
      </w:pPr>
    </w:p>
    <w:p w14:paraId="6A891DA9" w14:textId="5616F23A" w:rsidR="0007077A" w:rsidRDefault="007B28BE">
      <w:pPr>
        <w:pStyle w:val="Zkladntext1"/>
        <w:shd w:val="clear" w:color="auto" w:fill="auto"/>
        <w:tabs>
          <w:tab w:val="left" w:pos="6946"/>
        </w:tabs>
        <w:ind w:left="5300"/>
      </w:pPr>
      <w:r>
        <w:rPr>
          <w:b/>
          <w:bCs/>
        </w:rPr>
        <w:t>Způsob platby</w:t>
      </w:r>
      <w:r w:rsidR="00082504">
        <w:rPr>
          <w:b/>
          <w:bCs/>
        </w:rPr>
        <w:t xml:space="preserve">         </w:t>
      </w:r>
      <w:r>
        <w:t>Platebním příkazem</w:t>
      </w:r>
    </w:p>
    <w:p w14:paraId="6A891DAA" w14:textId="215115B2" w:rsidR="0007077A" w:rsidRDefault="0007077A">
      <w:pPr>
        <w:pStyle w:val="Zkladntext1"/>
        <w:shd w:val="clear" w:color="auto" w:fill="auto"/>
        <w:tabs>
          <w:tab w:val="left" w:leader="hyphen" w:pos="6744"/>
          <w:tab w:val="left" w:leader="hyphen" w:pos="10759"/>
        </w:tabs>
        <w:spacing w:line="180" w:lineRule="auto"/>
        <w:ind w:left="5300"/>
        <w:jc w:val="both"/>
      </w:pPr>
    </w:p>
    <w:p w14:paraId="6A891DAB" w14:textId="4F6F89CF" w:rsidR="0007077A" w:rsidRDefault="007B28BE">
      <w:pPr>
        <w:pStyle w:val="Zkladntext1"/>
        <w:shd w:val="clear" w:color="auto" w:fill="auto"/>
        <w:spacing w:after="120"/>
        <w:ind w:left="5300"/>
      </w:pPr>
      <w:r>
        <w:rPr>
          <w:b/>
          <w:bCs/>
        </w:rPr>
        <w:t xml:space="preserve">Splatnost faktury </w:t>
      </w:r>
      <w:r w:rsidR="00082504">
        <w:rPr>
          <w:b/>
          <w:bCs/>
        </w:rPr>
        <w:t xml:space="preserve">  </w:t>
      </w:r>
      <w:r>
        <w:t>30 dnů od data doručení</w:t>
      </w:r>
    </w:p>
    <w:p w14:paraId="6A891DAC" w14:textId="77777777" w:rsidR="0007077A" w:rsidRDefault="007B28BE">
      <w:pPr>
        <w:pStyle w:val="Zkladntext1"/>
        <w:shd w:val="clear" w:color="auto" w:fill="auto"/>
        <w:spacing w:after="160"/>
      </w:pP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audio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Eva Koťátkova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Venice</w:t>
      </w:r>
      <w:proofErr w:type="spellEnd"/>
      <w:r>
        <w:t xml:space="preserve"> </w:t>
      </w:r>
      <w:proofErr w:type="spellStart"/>
      <w:r>
        <w:t>Biennale</w:t>
      </w:r>
      <w:proofErr w:type="spellEnd"/>
      <w:r>
        <w:t xml:space="preserve"> 24.</w:t>
      </w:r>
    </w:p>
    <w:p w14:paraId="6A891DAD" w14:textId="77777777" w:rsidR="0007077A" w:rsidRDefault="007B28BE">
      <w:pPr>
        <w:pStyle w:val="Zkladntext1"/>
        <w:shd w:val="clear" w:color="auto" w:fill="auto"/>
      </w:pPr>
      <w:r>
        <w:t xml:space="preserve">Grant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to Use to Works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</w:p>
    <w:p w14:paraId="6A891DAE" w14:textId="77777777" w:rsidR="0007077A" w:rsidRDefault="007B28BE">
      <w:pPr>
        <w:pStyle w:val="Zkladntext1"/>
        <w:numPr>
          <w:ilvl w:val="0"/>
          <w:numId w:val="1"/>
        </w:numPr>
        <w:shd w:val="clear" w:color="auto" w:fill="auto"/>
        <w:tabs>
          <w:tab w:val="left" w:pos="285"/>
        </w:tabs>
        <w:jc w:val="both"/>
      </w:pPr>
      <w:r>
        <w:t xml:space="preserve">By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use any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any </w:t>
      </w:r>
      <w:proofErr w:type="spellStart"/>
      <w:r>
        <w:t>performances</w:t>
      </w:r>
      <w:proofErr w:type="spellEnd"/>
      <w:r>
        <w:t xml:space="preserve"> </w:t>
      </w:r>
      <w:proofErr w:type="spellStart"/>
      <w:r>
        <w:t>rendered</w:t>
      </w:r>
      <w:proofErr w:type="spellEnd"/>
      <w:r>
        <w:t xml:space="preserve"> </w:t>
      </w:r>
      <w:proofErr w:type="spellStart"/>
      <w:r>
        <w:t>hereunder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"</w:t>
      </w:r>
      <w:proofErr w:type="spellStart"/>
      <w:r>
        <w:t>Copyrighted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") </w:t>
      </w:r>
      <w:proofErr w:type="spellStart"/>
      <w:r>
        <w:t>protected</w:t>
      </w:r>
      <w:proofErr w:type="spellEnd"/>
      <w:r>
        <w:t xml:space="preserve"> by </w:t>
      </w:r>
      <w:proofErr w:type="spellStart"/>
      <w:r>
        <w:t>Act</w:t>
      </w:r>
      <w:proofErr w:type="spellEnd"/>
      <w:r>
        <w:t xml:space="preserve"> No. 121/2000 </w:t>
      </w:r>
      <w:proofErr w:type="spellStart"/>
      <w:r>
        <w:t>Coll</w:t>
      </w:r>
      <w:proofErr w:type="spellEnd"/>
      <w:r>
        <w:t xml:space="preserve">., on </w:t>
      </w:r>
      <w:r>
        <w:t xml:space="preserve">copyright,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"Copyright </w:t>
      </w:r>
      <w:proofErr w:type="spellStart"/>
      <w:r>
        <w:t>Act</w:t>
      </w:r>
      <w:proofErr w:type="spellEnd"/>
      <w:r>
        <w:t xml:space="preserve">"). </w:t>
      </w:r>
      <w:proofErr w:type="spellStart"/>
      <w:r>
        <w:t>The</w:t>
      </w:r>
      <w:proofErr w:type="spellEnd"/>
      <w:r>
        <w:t xml:space="preserve"> licence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 as:</w:t>
      </w:r>
    </w:p>
    <w:p w14:paraId="6A891DAF" w14:textId="77777777" w:rsidR="0007077A" w:rsidRDefault="007B28BE">
      <w:pPr>
        <w:pStyle w:val="Zkladntext1"/>
        <w:shd w:val="clear" w:color="auto" w:fill="auto"/>
        <w:jc w:val="both"/>
      </w:pPr>
      <w:r>
        <w:t>" non-</w:t>
      </w:r>
      <w:proofErr w:type="spellStart"/>
      <w:r>
        <w:t>exclusive</w:t>
      </w:r>
      <w:proofErr w:type="spellEnd"/>
      <w:r>
        <w:t>;</w:t>
      </w:r>
    </w:p>
    <w:p w14:paraId="6A891DB0" w14:textId="77777777" w:rsidR="0007077A" w:rsidRDefault="007B28BE">
      <w:pPr>
        <w:pStyle w:val="Zkladntext1"/>
        <w:shd w:val="clear" w:color="auto" w:fill="auto"/>
        <w:jc w:val="both"/>
      </w:pPr>
      <w:r>
        <w:t xml:space="preserve">" </w:t>
      </w:r>
      <w:proofErr w:type="spellStart"/>
      <w:r>
        <w:t>unlimited</w:t>
      </w:r>
      <w:proofErr w:type="spellEnd"/>
      <w:r>
        <w:t xml:space="preserve">,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use,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territorial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quantitative</w:t>
      </w:r>
      <w:proofErr w:type="spellEnd"/>
      <w:r>
        <w:t xml:space="preserve"> </w:t>
      </w:r>
      <w:proofErr w:type="spellStart"/>
      <w:r>
        <w:t>restrictions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Copyrighted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"Licence").</w:t>
      </w:r>
    </w:p>
    <w:p w14:paraId="6A891DB1" w14:textId="77777777" w:rsidR="0007077A" w:rsidRDefault="007B28BE">
      <w:pPr>
        <w:pStyle w:val="Zkladntext1"/>
        <w:numPr>
          <w:ilvl w:val="0"/>
          <w:numId w:val="1"/>
        </w:numPr>
        <w:shd w:val="clear" w:color="auto" w:fill="auto"/>
        <w:tabs>
          <w:tab w:val="left" w:pos="285"/>
        </w:tabs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declares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to grant </w:t>
      </w:r>
      <w:proofErr w:type="spellStart"/>
      <w:r>
        <w:t>the</w:t>
      </w:r>
      <w:proofErr w:type="spellEnd"/>
      <w:r>
        <w:t xml:space="preserve"> non-</w:t>
      </w:r>
      <w:proofErr w:type="spellStart"/>
      <w:r>
        <w:t>exclusive</w:t>
      </w:r>
      <w:proofErr w:type="spellEnd"/>
      <w:r>
        <w:t xml:space="preserve"> Licence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neither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Copyrighted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nor </w:t>
      </w:r>
      <w:proofErr w:type="spellStart"/>
      <w:r>
        <w:t>its</w:t>
      </w:r>
      <w:proofErr w:type="spellEnd"/>
      <w:r>
        <w:t xml:space="preserve"> use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violate</w:t>
      </w:r>
      <w:proofErr w:type="spellEnd"/>
      <w:r>
        <w:t xml:space="preserve"> copyright,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any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any copyright </w:t>
      </w:r>
      <w:proofErr w:type="spellStart"/>
      <w:r>
        <w:t>holders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any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Copyrighted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(copyright,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author's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patent </w:t>
      </w:r>
      <w:proofErr w:type="spellStart"/>
      <w:r>
        <w:t>or</w:t>
      </w:r>
      <w:proofErr w:type="spellEnd"/>
      <w:r>
        <w:t xml:space="preserve"> trademark </w:t>
      </w:r>
      <w:proofErr w:type="spellStart"/>
      <w:r>
        <w:t>rights</w:t>
      </w:r>
      <w:proofErr w:type="spellEnd"/>
      <w:r>
        <w:t xml:space="preserve">, unfair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,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owner's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</w:t>
      </w:r>
      <w:r>
        <w:t>or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settle</w:t>
      </w:r>
      <w:proofErr w:type="spellEnd"/>
      <w:r>
        <w:t xml:space="preserve"> such </w:t>
      </w:r>
      <w:proofErr w:type="spellStart"/>
      <w:r>
        <w:t>claims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his </w:t>
      </w:r>
      <w:proofErr w:type="spellStart"/>
      <w:r>
        <w:t>own</w:t>
      </w:r>
      <w:proofErr w:type="spellEnd"/>
      <w:r>
        <w:t xml:space="preserve"> </w:t>
      </w:r>
      <w:proofErr w:type="spellStart"/>
      <w:r>
        <w:t>expense</w:t>
      </w:r>
      <w:proofErr w:type="spellEnd"/>
      <w:r>
        <w:t xml:space="preserve">, and </w:t>
      </w:r>
      <w:proofErr w:type="spellStart"/>
      <w:r>
        <w:t>compensate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suffered</w:t>
      </w:r>
      <w:proofErr w:type="spellEnd"/>
      <w:r>
        <w:t>.</w:t>
      </w:r>
    </w:p>
    <w:p w14:paraId="6A891DB2" w14:textId="77777777" w:rsidR="0007077A" w:rsidRDefault="007B28BE">
      <w:pPr>
        <w:pStyle w:val="Zkladntext1"/>
        <w:numPr>
          <w:ilvl w:val="0"/>
          <w:numId w:val="1"/>
        </w:numPr>
        <w:shd w:val="clear" w:color="auto" w:fill="auto"/>
        <w:tabs>
          <w:tab w:val="left" w:pos="285"/>
        </w:tabs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agrees</w:t>
      </w:r>
      <w:proofErr w:type="spellEnd"/>
      <w:r>
        <w:t xml:space="preserve"> in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Copyrighted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copyrighted</w:t>
      </w:r>
      <w:proofErr w:type="spellEnd"/>
      <w:r>
        <w:t xml:space="preserve"> element </w:t>
      </w:r>
      <w:proofErr w:type="spellStart"/>
      <w:r>
        <w:t>supplied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to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a database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merge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copyrighted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noncopyrighted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to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unfinished</w:t>
      </w:r>
      <w:proofErr w:type="spellEnd"/>
      <w:r>
        <w:t xml:space="preserve"> </w:t>
      </w:r>
      <w:proofErr w:type="spellStart"/>
      <w:r>
        <w:t>Copyrighted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fails</w:t>
      </w:r>
      <w:proofErr w:type="spellEnd"/>
      <w:r>
        <w:t xml:space="preserve"> to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. Any </w:t>
      </w:r>
      <w:proofErr w:type="spellStart"/>
      <w:r>
        <w:t>alteration</w:t>
      </w:r>
      <w:proofErr w:type="spellEnd"/>
      <w:r>
        <w:t xml:space="preserve">, </w:t>
      </w:r>
      <w:proofErr w:type="spellStart"/>
      <w:proofErr w:type="gramStart"/>
      <w:r>
        <w:t>merging</w:t>
      </w:r>
      <w:proofErr w:type="spellEnd"/>
      <w:r>
        <w:t>,</w:t>
      </w:r>
      <w:proofErr w:type="gramEnd"/>
      <w:r>
        <w:t xml:space="preserve">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needs</w:t>
      </w:r>
      <w:proofErr w:type="spellEnd"/>
      <w:r>
        <w:t xml:space="preserve"> prior,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withheld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bad</w:t>
      </w:r>
      <w:proofErr w:type="spellEnd"/>
      <w:r>
        <w:t xml:space="preserve"> </w:t>
      </w:r>
      <w:proofErr w:type="spellStart"/>
      <w:r>
        <w:t>faith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</w:t>
      </w:r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personally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third</w:t>
      </w:r>
      <w:proofErr w:type="spellEnd"/>
      <w:r>
        <w:t xml:space="preserve"> party.</w:t>
      </w:r>
    </w:p>
    <w:p w14:paraId="6A891DB3" w14:textId="77777777" w:rsidR="0007077A" w:rsidRDefault="007B28BE">
      <w:pPr>
        <w:pStyle w:val="Zkladntext1"/>
        <w:numPr>
          <w:ilvl w:val="0"/>
          <w:numId w:val="1"/>
        </w:numPr>
        <w:shd w:val="clear" w:color="auto" w:fill="auto"/>
        <w:tabs>
          <w:tab w:val="left" w:pos="285"/>
        </w:tabs>
        <w:jc w:val="both"/>
      </w:pPr>
      <w:proofErr w:type="spellStart"/>
      <w:r>
        <w:t>The</w:t>
      </w:r>
      <w:proofErr w:type="spellEnd"/>
      <w:r>
        <w:t xml:space="preserve"> Licence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 as a set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,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licensed</w:t>
      </w:r>
      <w:proofErr w:type="spellEnd"/>
      <w:r>
        <w:t xml:space="preserve"> </w:t>
      </w:r>
      <w:proofErr w:type="spellStart"/>
      <w:r>
        <w:t>rights</w:t>
      </w:r>
      <w:proofErr w:type="spellEnd"/>
      <w:r>
        <w:t>.</w:t>
      </w:r>
    </w:p>
    <w:p w14:paraId="6A891DB4" w14:textId="77777777" w:rsidR="0007077A" w:rsidRDefault="007B28BE">
      <w:pPr>
        <w:pStyle w:val="Zkladntext1"/>
        <w:numPr>
          <w:ilvl w:val="0"/>
          <w:numId w:val="1"/>
        </w:numPr>
        <w:shd w:val="clear" w:color="auto" w:fill="auto"/>
        <w:tabs>
          <w:tab w:val="left" w:pos="285"/>
        </w:tabs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2382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Civil </w:t>
      </w:r>
      <w:proofErr w:type="spellStart"/>
      <w:r>
        <w:t>Code</w:t>
      </w:r>
      <w:proofErr w:type="spellEnd"/>
      <w:r>
        <w:t xml:space="preserve"> (</w:t>
      </w:r>
      <w:proofErr w:type="spellStart"/>
      <w:r>
        <w:t>rescission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beliefs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)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apply</w:t>
      </w:r>
      <w:proofErr w:type="spellEnd"/>
      <w:r>
        <w:t>.</w:t>
      </w:r>
    </w:p>
    <w:p w14:paraId="6A891DB5" w14:textId="77777777" w:rsidR="0007077A" w:rsidRDefault="007B28BE">
      <w:pPr>
        <w:pStyle w:val="Zkladntext1"/>
        <w:numPr>
          <w:ilvl w:val="0"/>
          <w:numId w:val="1"/>
        </w:numPr>
        <w:shd w:val="clear" w:color="auto" w:fill="auto"/>
        <w:tabs>
          <w:tab w:val="left" w:pos="285"/>
        </w:tabs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Licence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Works.</w:t>
      </w:r>
    </w:p>
    <w:p w14:paraId="6A891DB6" w14:textId="77777777" w:rsidR="0007077A" w:rsidRDefault="007B28BE">
      <w:pPr>
        <w:pStyle w:val="Zkladntext1"/>
        <w:numPr>
          <w:ilvl w:val="0"/>
          <w:numId w:val="1"/>
        </w:numPr>
        <w:shd w:val="clear" w:color="auto" w:fill="auto"/>
        <w:tabs>
          <w:tab w:val="left" w:pos="285"/>
        </w:tabs>
        <w:jc w:val="both"/>
      </w:pPr>
      <w:proofErr w:type="spellStart"/>
      <w:r>
        <w:t>The</w:t>
      </w:r>
      <w:proofErr w:type="spellEnd"/>
      <w:r>
        <w:t xml:space="preserve"> Licence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Copyrighted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, </w:t>
      </w:r>
      <w:proofErr w:type="spellStart"/>
      <w:r>
        <w:t>independently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copyrighted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noncopyrighted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14:paraId="6A891DB7" w14:textId="77777777" w:rsidR="0007077A" w:rsidRDefault="007B28BE">
      <w:pPr>
        <w:pStyle w:val="Zkladntext1"/>
        <w:numPr>
          <w:ilvl w:val="0"/>
          <w:numId w:val="1"/>
        </w:numPr>
        <w:shd w:val="clear" w:color="auto" w:fill="auto"/>
        <w:tabs>
          <w:tab w:val="left" w:pos="285"/>
        </w:tabs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asserts</w:t>
      </w:r>
      <w:proofErr w:type="spellEnd"/>
      <w:r>
        <w:t xml:space="preserve"> his </w:t>
      </w:r>
      <w:proofErr w:type="spellStart"/>
      <w:r>
        <w:t>or</w:t>
      </w:r>
      <w:proofErr w:type="spellEnd"/>
      <w:r>
        <w:t xml:space="preserve"> her 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Derivative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78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Copyright, </w:t>
      </w:r>
      <w:proofErr w:type="spellStart"/>
      <w:r>
        <w:t>Designs</w:t>
      </w:r>
      <w:proofErr w:type="spellEnd"/>
      <w:r>
        <w:t xml:space="preserve"> and </w:t>
      </w:r>
      <w:proofErr w:type="spellStart"/>
      <w:r>
        <w:t>Patents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1988, on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occasions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Derivative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any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designs</w:t>
      </w:r>
      <w:proofErr w:type="spellEnd"/>
      <w:r>
        <w:t xml:space="preserve">, </w:t>
      </w:r>
      <w:proofErr w:type="spellStart"/>
      <w:r>
        <w:t>sketches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maquettes</w:t>
      </w:r>
      <w:proofErr w:type="spellEnd"/>
      <w:r>
        <w:t xml:space="preserve">)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photograph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reproduction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exhibited</w:t>
      </w:r>
      <w:proofErr w:type="spellEnd"/>
      <w:r>
        <w:t xml:space="preserve">,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public.</w:t>
      </w:r>
    </w:p>
    <w:p w14:paraId="6A891DB8" w14:textId="77777777" w:rsidR="0007077A" w:rsidRDefault="007B28BE">
      <w:pPr>
        <w:pStyle w:val="Zkladntext1"/>
        <w:numPr>
          <w:ilvl w:val="0"/>
          <w:numId w:val="1"/>
        </w:numPr>
        <w:shd w:val="clear" w:color="auto" w:fill="auto"/>
        <w:tabs>
          <w:tab w:val="left" w:pos="285"/>
        </w:tabs>
        <w:jc w:val="both"/>
      </w:pPr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Artist</w:t>
      </w:r>
      <w:proofErr w:type="spellEnd"/>
      <w:r>
        <w:t xml:space="preserve"> </w:t>
      </w:r>
      <w:proofErr w:type="spellStart"/>
      <w:r>
        <w:t>agrees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credited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in a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reasonably</w:t>
      </w:r>
      <w:proofErr w:type="spellEnd"/>
      <w:r>
        <w:t xml:space="preserve"> prominent, on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occasions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Derivative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publicly</w:t>
      </w:r>
      <w:proofErr w:type="spellEnd"/>
      <w:r>
        <w:t xml:space="preserve"> </w:t>
      </w:r>
      <w:proofErr w:type="spellStart"/>
      <w:r>
        <w:t>exhibited</w:t>
      </w:r>
      <w:proofErr w:type="spellEnd"/>
      <w:r>
        <w:t xml:space="preserve"> and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Derivative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reproduced</w:t>
      </w:r>
      <w:proofErr w:type="spellEnd"/>
      <w:r>
        <w:t xml:space="preserve"> in </w:t>
      </w:r>
      <w:proofErr w:type="spellStart"/>
      <w:r>
        <w:t>catalogues</w:t>
      </w:r>
      <w:proofErr w:type="spellEnd"/>
      <w:r>
        <w:t xml:space="preserve"> and </w:t>
      </w:r>
      <w:proofErr w:type="spellStart"/>
      <w:r>
        <w:t>publications</w:t>
      </w:r>
      <w:proofErr w:type="spellEnd"/>
      <w:r>
        <w:t xml:space="preserve">,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Artist</w:t>
      </w:r>
      <w:proofErr w:type="spellEnd"/>
      <w:r>
        <w:t xml:space="preserve"> has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and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Artwork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any </w:t>
      </w:r>
      <w:proofErr w:type="spellStart"/>
      <w:r>
        <w:t>Derivative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14:paraId="6A891DB9" w14:textId="77777777" w:rsidR="0007077A" w:rsidRDefault="007B28BE">
      <w:pPr>
        <w:pStyle w:val="Zkladntext1"/>
        <w:numPr>
          <w:ilvl w:val="0"/>
          <w:numId w:val="1"/>
        </w:numPr>
        <w:shd w:val="clear" w:color="auto" w:fill="auto"/>
        <w:tabs>
          <w:tab w:val="left" w:pos="377"/>
        </w:tabs>
        <w:spacing w:after="76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to grant </w:t>
      </w:r>
      <w:proofErr w:type="spellStart"/>
      <w:r>
        <w:t>the</w:t>
      </w:r>
      <w:proofErr w:type="spellEnd"/>
      <w:r>
        <w:t xml:space="preserve"> Licence </w:t>
      </w:r>
      <w:proofErr w:type="spellStart"/>
      <w:r>
        <w:t>or</w:t>
      </w:r>
      <w:proofErr w:type="spellEnd"/>
      <w:r>
        <w:t xml:space="preserve"> any part </w:t>
      </w:r>
      <w:proofErr w:type="spellStart"/>
      <w:r>
        <w:t>thereof</w:t>
      </w:r>
      <w:proofErr w:type="spellEnd"/>
      <w:r>
        <w:t xml:space="preserve"> to a </w:t>
      </w:r>
      <w:proofErr w:type="spellStart"/>
      <w:r>
        <w:t>third</w:t>
      </w:r>
      <w:proofErr w:type="spellEnd"/>
      <w:r>
        <w:t xml:space="preserve"> party (</w:t>
      </w:r>
      <w:proofErr w:type="spellStart"/>
      <w:r>
        <w:t>sublicense</w:t>
      </w:r>
      <w:proofErr w:type="spellEnd"/>
      <w:r>
        <w:t xml:space="preserve">) </w:t>
      </w:r>
      <w:proofErr w:type="spellStart"/>
      <w:r>
        <w:t>or</w:t>
      </w:r>
      <w:proofErr w:type="spellEnd"/>
      <w:r>
        <w:t xml:space="preserve"> to </w:t>
      </w:r>
      <w:proofErr w:type="spellStart"/>
      <w:r>
        <w:t>assign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Licence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prior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9"/>
        <w:gridCol w:w="1747"/>
        <w:gridCol w:w="2731"/>
        <w:gridCol w:w="1541"/>
        <w:gridCol w:w="1450"/>
      </w:tblGrid>
      <w:tr w:rsidR="0007077A" w14:paraId="6A891DB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</w:tcPr>
          <w:p w14:paraId="6A891DBA" w14:textId="77777777" w:rsidR="0007077A" w:rsidRDefault="007B28BE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</w:tcBorders>
            <w:shd w:val="clear" w:color="auto" w:fill="E5E5E5"/>
          </w:tcPr>
          <w:p w14:paraId="6A891DBB" w14:textId="77777777" w:rsidR="0007077A" w:rsidRDefault="007B28BE">
            <w:pPr>
              <w:pStyle w:val="Jin0"/>
              <w:shd w:val="clear" w:color="auto" w:fill="auto"/>
              <w:ind w:firstLine="460"/>
            </w:pPr>
            <w:r>
              <w:t>Množství MJ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E5E5E5"/>
          </w:tcPr>
          <w:p w14:paraId="6A891DBC" w14:textId="77777777" w:rsidR="0007077A" w:rsidRDefault="007B28BE">
            <w:pPr>
              <w:pStyle w:val="Jin0"/>
              <w:shd w:val="clear" w:color="auto" w:fill="auto"/>
              <w:jc w:val="center"/>
            </w:pPr>
            <w:r>
              <w:t>Cena/MJ</w:t>
            </w: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</w:tcPr>
          <w:p w14:paraId="6A891DBD" w14:textId="77777777" w:rsidR="0007077A" w:rsidRDefault="007B28BE">
            <w:pPr>
              <w:pStyle w:val="Jin0"/>
              <w:shd w:val="clear" w:color="auto" w:fill="auto"/>
              <w:jc w:val="right"/>
            </w:pPr>
            <w:r>
              <w:t>Cena celkem</w:t>
            </w:r>
          </w:p>
        </w:tc>
      </w:tr>
      <w:tr w:rsidR="0007077A" w14:paraId="6A891DC4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3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891DBF" w14:textId="77777777" w:rsidR="0007077A" w:rsidRDefault="007B28BE">
            <w:pPr>
              <w:pStyle w:val="Jin0"/>
              <w:shd w:val="clear" w:color="auto" w:fill="auto"/>
            </w:pPr>
            <w:r>
              <w:t xml:space="preserve">BIENNALE 24 - </w:t>
            </w:r>
            <w:proofErr w:type="spellStart"/>
            <w:r>
              <w:t>Himali</w:t>
            </w:r>
            <w:proofErr w:type="spellEnd"/>
            <w:r>
              <w:t xml:space="preserve"> Son </w:t>
            </w:r>
            <w:proofErr w:type="spellStart"/>
            <w:proofErr w:type="gramStart"/>
            <w:r>
              <w:t>Soi</w:t>
            </w:r>
            <w:proofErr w:type="spellEnd"/>
            <w:r>
              <w:t xml:space="preserve"> - Hudební</w:t>
            </w:r>
            <w:proofErr w:type="gramEnd"/>
            <w:r>
              <w:t xml:space="preserve"> nahrávka</w:t>
            </w:r>
          </w:p>
        </w:tc>
        <w:tc>
          <w:tcPr>
            <w:tcW w:w="1747" w:type="dxa"/>
            <w:shd w:val="clear" w:color="auto" w:fill="FFFFFF"/>
            <w:vAlign w:val="center"/>
          </w:tcPr>
          <w:p w14:paraId="6A891DC0" w14:textId="77777777" w:rsidR="0007077A" w:rsidRDefault="007B28BE">
            <w:pPr>
              <w:pStyle w:val="Jin0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2731" w:type="dxa"/>
            <w:shd w:val="clear" w:color="auto" w:fill="FFFFFF"/>
          </w:tcPr>
          <w:p w14:paraId="6A891DC1" w14:textId="77777777" w:rsidR="0007077A" w:rsidRDefault="0007077A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  <w:vAlign w:val="center"/>
          </w:tcPr>
          <w:p w14:paraId="6A891DC2" w14:textId="77777777" w:rsidR="0007077A" w:rsidRDefault="007B28BE">
            <w:pPr>
              <w:pStyle w:val="Jin0"/>
              <w:shd w:val="clear" w:color="auto" w:fill="auto"/>
              <w:ind w:right="280"/>
              <w:jc w:val="right"/>
            </w:pPr>
            <w:r>
              <w:t>6 000.00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A891DC3" w14:textId="77777777" w:rsidR="0007077A" w:rsidRDefault="007B28BE">
            <w:pPr>
              <w:pStyle w:val="Jin0"/>
              <w:shd w:val="clear" w:color="auto" w:fill="auto"/>
              <w:jc w:val="right"/>
            </w:pPr>
            <w:r>
              <w:t>6 000.00</w:t>
            </w:r>
          </w:p>
        </w:tc>
      </w:tr>
      <w:tr w:rsidR="0007077A" w14:paraId="6A891DC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91DC5" w14:textId="77777777" w:rsidR="0007077A" w:rsidRDefault="007B28B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Vystavil(a)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14:paraId="6A891DC6" w14:textId="77777777" w:rsidR="0007077A" w:rsidRDefault="0007077A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891DC7" w14:textId="77777777" w:rsidR="0007077A" w:rsidRDefault="007B28BE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891DC8" w14:textId="77777777" w:rsidR="0007077A" w:rsidRDefault="0007077A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91DC9" w14:textId="77777777" w:rsidR="0007077A" w:rsidRDefault="007B28B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6 000.00EUR</w:t>
            </w:r>
          </w:p>
        </w:tc>
      </w:tr>
    </w:tbl>
    <w:p w14:paraId="6A891DCB" w14:textId="33CBC7DC" w:rsidR="0007077A" w:rsidRDefault="00283B48">
      <w:pPr>
        <w:pStyle w:val="Titulektabulky0"/>
        <w:shd w:val="clear" w:color="auto" w:fill="auto"/>
      </w:pPr>
      <w:r>
        <w:t>XXXXXXXXXXXXXXX</w:t>
      </w:r>
    </w:p>
    <w:p w14:paraId="597DC786" w14:textId="77777777" w:rsidR="00283B48" w:rsidRDefault="00283B48">
      <w:pPr>
        <w:pStyle w:val="Titulektabulky0"/>
        <w:shd w:val="clear" w:color="auto" w:fill="auto"/>
      </w:pPr>
    </w:p>
    <w:p w14:paraId="6A891DCC" w14:textId="77777777" w:rsidR="0007077A" w:rsidRDefault="0007077A">
      <w:pPr>
        <w:spacing w:after="1139" w:line="1" w:lineRule="exact"/>
      </w:pPr>
    </w:p>
    <w:p w14:paraId="6A891DCD" w14:textId="77777777" w:rsidR="0007077A" w:rsidRDefault="007B28BE">
      <w:pPr>
        <w:pStyle w:val="Zkladntext1"/>
        <w:shd w:val="clear" w:color="auto" w:fill="auto"/>
        <w:tabs>
          <w:tab w:val="left" w:leader="underscore" w:pos="10759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6A891DCE" w14:textId="77777777" w:rsidR="0007077A" w:rsidRDefault="007B28BE">
      <w:pPr>
        <w:pStyle w:val="Zkladntext1"/>
        <w:shd w:val="clear" w:color="auto" w:fill="auto"/>
        <w:spacing w:after="60"/>
        <w:jc w:val="both"/>
      </w:pPr>
      <w:r>
        <w:t xml:space="preserve">Dle § 6 </w:t>
      </w:r>
      <w:r>
        <w:t xml:space="preserve">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6A891DCF" w14:textId="77777777" w:rsidR="0007077A" w:rsidRDefault="007B28BE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603"/>
          <w:tab w:val="left" w:pos="3998"/>
          <w:tab w:val="left" w:pos="8098"/>
        </w:tabs>
        <w:spacing w:after="180"/>
      </w:pPr>
      <w:r>
        <w:rPr>
          <w:b/>
          <w:bCs/>
        </w:rPr>
        <w:lastRenderedPageBreak/>
        <w:t xml:space="preserve">Řada </w:t>
      </w:r>
      <w:r>
        <w:t>OJE</w:t>
      </w:r>
      <w:r>
        <w:tab/>
      </w:r>
      <w:r>
        <w:rPr>
          <w:b/>
          <w:bCs/>
        </w:rPr>
        <w:t xml:space="preserve">Evidenční číslo </w:t>
      </w:r>
      <w:r>
        <w:t>3570</w:t>
      </w:r>
      <w:r>
        <w:tab/>
      </w:r>
      <w:r>
        <w:rPr>
          <w:b/>
          <w:bCs/>
        </w:rPr>
        <w:t xml:space="preserve">Číslo objednávky </w:t>
      </w:r>
      <w:r>
        <w:t>3570/2023</w:t>
      </w:r>
      <w:r>
        <w:tab/>
      </w:r>
      <w:r>
        <w:rPr>
          <w:b/>
          <w:bCs/>
        </w:rPr>
        <w:t xml:space="preserve">Datum vystavení </w:t>
      </w:r>
      <w:r>
        <w:t>19.11.2023</w:t>
      </w:r>
    </w:p>
    <w:p w14:paraId="6A891DD0" w14:textId="77777777" w:rsidR="0007077A" w:rsidRDefault="007B28BE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6A891DD1" w14:textId="77777777" w:rsidR="0007077A" w:rsidRDefault="007B28BE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12" w:history="1">
        <w:r>
          <w:t>faktury@ngprague.cz</w:t>
        </w:r>
      </w:hyperlink>
    </w:p>
    <w:p w14:paraId="6A891DD2" w14:textId="3F1E3737" w:rsidR="0007077A" w:rsidRDefault="007B28BE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0"/>
      </w:pPr>
      <w:proofErr w:type="gramStart"/>
      <w:r>
        <w:t xml:space="preserve">Datum: </w:t>
      </w:r>
      <w:r w:rsidR="00283B48">
        <w:t xml:space="preserve">  </w:t>
      </w:r>
      <w:proofErr w:type="gramEnd"/>
      <w:r w:rsidR="00283B48">
        <w:t xml:space="preserve">                                                      </w:t>
      </w:r>
      <w:r>
        <w:t>Podpis:                       XXXXXXXXXXXXXXXXX</w:t>
      </w:r>
    </w:p>
    <w:p w14:paraId="6A891DD3" w14:textId="77777777" w:rsidR="0007077A" w:rsidRDefault="007B28BE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14:paraId="6A891DD4" w14:textId="0BF15C2E" w:rsidR="0007077A" w:rsidRDefault="007B28BE">
      <w:pPr>
        <w:pStyle w:val="Zkladntext1"/>
        <w:numPr>
          <w:ilvl w:val="0"/>
          <w:numId w:val="2"/>
        </w:numPr>
        <w:shd w:val="clear" w:color="auto" w:fill="auto"/>
        <w:tabs>
          <w:tab w:val="left" w:pos="982"/>
        </w:tabs>
      </w:pPr>
      <w:r>
        <w:t xml:space="preserve">14:57:19 - </w:t>
      </w:r>
      <w:proofErr w:type="gramStart"/>
      <w:r>
        <w:t>XXXXXXXXXXXXX</w:t>
      </w:r>
      <w:r>
        <w:t xml:space="preserve"> - příkazce</w:t>
      </w:r>
      <w:proofErr w:type="gramEnd"/>
      <w:r>
        <w:t xml:space="preserve"> operace</w:t>
      </w:r>
    </w:p>
    <w:p w14:paraId="6A891DD5" w14:textId="55703AF4" w:rsidR="0007077A" w:rsidRDefault="007B28BE">
      <w:pPr>
        <w:pStyle w:val="Zkladntext1"/>
        <w:numPr>
          <w:ilvl w:val="0"/>
          <w:numId w:val="3"/>
        </w:numPr>
        <w:shd w:val="clear" w:color="auto" w:fill="auto"/>
        <w:tabs>
          <w:tab w:val="left" w:pos="982"/>
        </w:tabs>
        <w:spacing w:after="180"/>
      </w:pPr>
      <w:r>
        <w:t xml:space="preserve">08:36:55 - </w:t>
      </w:r>
      <w:proofErr w:type="gramStart"/>
      <w:r>
        <w:t>XXXXXXXXXXXXXXX</w:t>
      </w:r>
      <w:r>
        <w:t xml:space="preserve"> - správce</w:t>
      </w:r>
      <w:proofErr w:type="gramEnd"/>
      <w:r>
        <w:t xml:space="preserve"> rozpočtu</w:t>
      </w:r>
    </w:p>
    <w:sectPr w:rsidR="0007077A">
      <w:type w:val="continuous"/>
      <w:pgSz w:w="11900" w:h="16840"/>
      <w:pgMar w:top="531" w:right="369" w:bottom="1433" w:left="6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1DE6" w14:textId="77777777" w:rsidR="007B28BE" w:rsidRDefault="007B28BE">
      <w:r>
        <w:separator/>
      </w:r>
    </w:p>
  </w:endnote>
  <w:endnote w:type="continuationSeparator" w:id="0">
    <w:p w14:paraId="6A891DE8" w14:textId="77777777" w:rsidR="007B28BE" w:rsidRDefault="007B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1DE1" w14:textId="77777777" w:rsidR="0007077A" w:rsidRDefault="007B28B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A891DE4" wp14:editId="6A891DE5">
              <wp:simplePos x="0" y="0"/>
              <wp:positionH relativeFrom="page">
                <wp:posOffset>376555</wp:posOffset>
              </wp:positionH>
              <wp:positionV relativeFrom="page">
                <wp:posOffset>10505440</wp:posOffset>
              </wp:positionV>
              <wp:extent cx="6976745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674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891DF4" w14:textId="77777777" w:rsidR="0007077A" w:rsidRDefault="007B28BE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522"/>
                              <w:tab w:val="right" w:pos="1098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3570/2023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91DE4"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9.65pt;margin-top:827.2pt;width:549.35pt;height:9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" filled="f" stroked="f">
              <v:textbox style="mso-fit-shape-to-text:t" inset="0,0,0,0">
                <w:txbxContent>
                  <w:p w14:paraId="6A891DF4" w14:textId="77777777" w:rsidR="0007077A" w:rsidRDefault="007B28BE">
                    <w:pPr>
                      <w:pStyle w:val="Zhlavnebozpat20"/>
                      <w:shd w:val="clear" w:color="auto" w:fill="auto"/>
                      <w:tabs>
                        <w:tab w:val="right" w:pos="6946"/>
                        <w:tab w:val="right" w:pos="10522"/>
                        <w:tab w:val="right" w:pos="1098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3570/2023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>Strana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A891DE6" wp14:editId="6A891DE7">
              <wp:simplePos x="0" y="0"/>
              <wp:positionH relativeFrom="page">
                <wp:posOffset>361315</wp:posOffset>
              </wp:positionH>
              <wp:positionV relativeFrom="page">
                <wp:posOffset>10442575</wp:posOffset>
              </wp:positionV>
              <wp:extent cx="698309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449999999999999pt;margin-top:822.25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1DE3" w14:textId="77777777" w:rsidR="0007077A" w:rsidRDefault="007B28B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A891DEC" wp14:editId="6A891DED">
              <wp:simplePos x="0" y="0"/>
              <wp:positionH relativeFrom="page">
                <wp:posOffset>373380</wp:posOffset>
              </wp:positionH>
              <wp:positionV relativeFrom="page">
                <wp:posOffset>10384790</wp:posOffset>
              </wp:positionV>
              <wp:extent cx="6973570" cy="13398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357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891DF6" w14:textId="77777777" w:rsidR="0007077A" w:rsidRDefault="007B28BE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526"/>
                              <w:tab w:val="right" w:pos="1098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3570/2023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91DEC"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29.4pt;margin-top:817.7pt;width:549.1pt;height:10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" filled="f" stroked="f">
              <v:textbox style="mso-fit-shape-to-text:t" inset="0,0,0,0">
                <w:txbxContent>
                  <w:p w14:paraId="6A891DF6" w14:textId="77777777" w:rsidR="0007077A" w:rsidRDefault="007B28BE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526"/>
                        <w:tab w:val="right" w:pos="1098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3570/2023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>Strana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A891DEE" wp14:editId="6A891DEF">
              <wp:simplePos x="0" y="0"/>
              <wp:positionH relativeFrom="page">
                <wp:posOffset>361315</wp:posOffset>
              </wp:positionH>
              <wp:positionV relativeFrom="page">
                <wp:posOffset>10325735</wp:posOffset>
              </wp:positionV>
              <wp:extent cx="6983095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449999999999999pt;margin-top:813.04999999999995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1DDE" w14:textId="77777777" w:rsidR="0007077A" w:rsidRDefault="0007077A"/>
  </w:footnote>
  <w:footnote w:type="continuationSeparator" w:id="0">
    <w:p w14:paraId="6A891DDF" w14:textId="77777777" w:rsidR="0007077A" w:rsidRDefault="000707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1DE0" w14:textId="77777777" w:rsidR="0007077A" w:rsidRDefault="0007077A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1DE2" w14:textId="77777777" w:rsidR="0007077A" w:rsidRDefault="007B28B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A891DE8" wp14:editId="6A891DE9">
              <wp:simplePos x="0" y="0"/>
              <wp:positionH relativeFrom="page">
                <wp:posOffset>6146165</wp:posOffset>
              </wp:positionH>
              <wp:positionV relativeFrom="page">
                <wp:posOffset>247650</wp:posOffset>
              </wp:positionV>
              <wp:extent cx="1212850" cy="17081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891DF5" w14:textId="77777777" w:rsidR="0007077A" w:rsidRDefault="007B28BE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  <w:t>OBJEDNÁVKA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91DE8" id="_x0000_t202" coordsize="21600,21600" o:spt="202" path="m,l,21600r21600,l21600,xe">
              <v:stroke joinstyle="miter"/>
              <v:path gradientshapeok="t" o:connecttype="rect"/>
            </v:shapetype>
            <v:shape id="Shape 6" o:spid="_x0000_s1030" type="#_x0000_t202" style="position:absolute;margin-left:483.95pt;margin-top:19.5pt;width:95.5pt;height:13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" filled="f" stroked="f">
              <v:textbox style="mso-fit-shape-to-text:t" inset="0,0,0,0">
                <w:txbxContent>
                  <w:p w14:paraId="6A891DF5" w14:textId="77777777" w:rsidR="0007077A" w:rsidRDefault="007B28BE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28"/>
                        <w:szCs w:val="28"/>
                      </w:rPr>
                      <w:t>OBJEDNÁVKA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A891DEA" wp14:editId="6A891DEB">
              <wp:simplePos x="0" y="0"/>
              <wp:positionH relativeFrom="page">
                <wp:posOffset>361315</wp:posOffset>
              </wp:positionH>
              <wp:positionV relativeFrom="page">
                <wp:posOffset>480695</wp:posOffset>
              </wp:positionV>
              <wp:extent cx="6991985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449999999999999pt;margin-top:37.850000000000001pt;width:550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A1530"/>
    <w:multiLevelType w:val="multilevel"/>
    <w:tmpl w:val="173C9C98"/>
    <w:lvl w:ilvl="0">
      <w:start w:val="2023"/>
      <w:numFmt w:val="decimal"/>
      <w:lvlText w:val="29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402419"/>
    <w:multiLevelType w:val="multilevel"/>
    <w:tmpl w:val="0344B75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D30F11"/>
    <w:multiLevelType w:val="multilevel"/>
    <w:tmpl w:val="5CF24888"/>
    <w:lvl w:ilvl="0">
      <w:start w:val="2023"/>
      <w:numFmt w:val="decimal"/>
      <w:lvlText w:val="27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0171287">
    <w:abstractNumId w:val="1"/>
  </w:num>
  <w:num w:numId="2" w16cid:durableId="676539712">
    <w:abstractNumId w:val="2"/>
  </w:num>
  <w:num w:numId="3" w16cid:durableId="156814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7A"/>
    <w:rsid w:val="0007077A"/>
    <w:rsid w:val="00082504"/>
    <w:rsid w:val="00283B48"/>
    <w:rsid w:val="006F51CB"/>
    <w:rsid w:val="007B28BE"/>
    <w:rsid w:val="0084631D"/>
    <w:rsid w:val="00A20B32"/>
    <w:rsid w:val="00F4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1D92"/>
  <w15:docId w15:val="{7AC9B236-1BEE-4877-9C52-4FD486F2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 w:line="168" w:lineRule="auto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1" w:lineRule="auto"/>
      <w:ind w:left="2960"/>
    </w:pPr>
    <w:rPr>
      <w:rFonts w:ascii="Times New Roman" w:eastAsia="Times New Roman" w:hAnsi="Times New Roman" w:cs="Times New Roman"/>
      <w:b/>
      <w:bCs/>
      <w:i/>
      <w:iCs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aktury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737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2023-12-05T16:07:00Z</dcterms:created>
  <dcterms:modified xsi:type="dcterms:W3CDTF">2023-12-05T16:14:00Z</dcterms:modified>
</cp:coreProperties>
</file>