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35A" w:rsidRDefault="0006026C">
      <w:pPr>
        <w:spacing w:line="1" w:lineRule="exact"/>
      </w:pPr>
      <w:r>
        <w:rPr>
          <w:noProof/>
        </w:rPr>
        <w:drawing>
          <wp:anchor distT="0" distB="0" distL="114300" distR="114300" simplePos="0" relativeHeight="125829378" behindDoc="0" locked="0" layoutInCell="1" allowOverlap="1">
            <wp:simplePos x="0" y="0"/>
            <wp:positionH relativeFrom="page">
              <wp:posOffset>523240</wp:posOffset>
            </wp:positionH>
            <wp:positionV relativeFrom="paragraph">
              <wp:posOffset>12700</wp:posOffset>
            </wp:positionV>
            <wp:extent cx="487680" cy="204216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487680" cy="204216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608330</wp:posOffset>
                </wp:positionH>
                <wp:positionV relativeFrom="paragraph">
                  <wp:posOffset>972820</wp:posOffset>
                </wp:positionV>
                <wp:extent cx="133985" cy="591185"/>
                <wp:effectExtent l="0" t="0" r="0" b="0"/>
                <wp:wrapNone/>
                <wp:docPr id="3" name="Shape 3"/>
                <wp:cNvGraphicFramePr/>
                <a:graphic xmlns:a="http://schemas.openxmlformats.org/drawingml/2006/main">
                  <a:graphicData uri="http://schemas.microsoft.com/office/word/2010/wordprocessingShape">
                    <wps:wsp>
                      <wps:cNvSpPr txBox="1"/>
                      <wps:spPr>
                        <a:xfrm>
                          <a:off x="0" y="0"/>
                          <a:ext cx="133985" cy="591185"/>
                        </a:xfrm>
                        <a:prstGeom prst="rect">
                          <a:avLst/>
                        </a:prstGeom>
                        <a:noFill/>
                      </wps:spPr>
                      <wps:txbx>
                        <w:txbxContent>
                          <w:p w:rsidR="000B235A" w:rsidRDefault="0006026C">
                            <w:pPr>
                              <w:pStyle w:val="Picturecaption0"/>
                              <w:shd w:val="clear" w:color="auto" w:fill="auto"/>
                            </w:pPr>
                            <w:r>
                              <w:t>).</w:t>
                            </w:r>
                            <w:proofErr w:type="gramStart"/>
                            <w:r>
                              <w:t>MZ .</w:t>
                            </w:r>
                            <w:proofErr w:type="gramEnd"/>
                            <w:r>
                              <w:t>’.</w:t>
                            </w:r>
                            <w:proofErr w:type="spellStart"/>
                            <w:r>
                              <w:t>Bisn</w:t>
                            </w:r>
                            <w:proofErr w:type="spellEnd"/>
                            <w:r>
                              <w:t xml:space="preserve"> c</w:t>
                            </w:r>
                          </w:p>
                        </w:txbxContent>
                      </wps:txbx>
                      <wps:bodyPr vert="vert" lIns="0" tIns="0" rIns="0" bIns="0" upright="1"/>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7.9pt;margin-top:76.6pt;width:10.55pt;height:46.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l4jQEAABMDAAAOAAAAZHJzL2Uyb0RvYy54bWysUlFLAzEMfhf8D6Xv7jbHZB67DUQUQVSY&#10;/oCu1+4K16akdXf796bdbhN9E1/SNEm/fvmSxaq3LdspDAZcxSejMWfKSaiN21b84/3has5ZiMLV&#10;ogWnKr5Xga+WlxeLzpfqGhpoa4WMQFwoO1/xJkZfFkWQjbIijMArR0kNaEWkK26LGkVH6LYtrsfj&#10;m6IDrD2CVCFQ9P6Q5MuMr7WS8VXroCJrK07cYraY7SbZYrkQ5RaFb4w80hB/YGGFcfTpCepeRME+&#10;0fyCskYiBNBxJMEWoLWRKvdA3UzGP7pZN8Kr3AuJE/xJpvB/sPJl94bM1BWfcuaEpRHlX9k0SdP5&#10;UFLF2lNN7O+gpxEP8UDB1HGv0aaTemGUJ5H3J2FVH5lMj6bT2/mMM0mp2e1kQj6hF+fHHkN8VGBZ&#10;ciqONLcsp9g9h3goHUrSXw4eTNumeGJ4YJK82G/6I+0N1HtiTatJeMly1j45Ui5tweDg4GwG59Oj&#10;2Tb0JPeZ4Un5zPW4JWm03++ZxHmXl18AAAD//wMAUEsDBBQABgAIAAAAIQAi46os4gAAAAoBAAAP&#10;AAAAZHJzL2Rvd25yZXYueG1sTI/NTsMwEITvSLyDtUjcqPPTRG2IU1EKFwQStHDgto3dJCJeh9ht&#10;zNvjnuC4s6OZb8qV1z07qdF2hgTEswiYotrIjhoB77vHmwUw65Ak9oaUgB9lYVVdXpRYSDPRmzpt&#10;XcNCCNkCBbTODQXntm6VRjszg6LwO5hRowvn2HA54hTCdc+TKMq5xo5CQ4uDum9V/bU9agEP69en&#10;zcu394dpHXdz3GQf6fOnENdX/u4WmFPe/ZnhjB/QoQpMe3MkaVkvYJkFchf0LE2AnQ1xvgS2F5DM&#10;8xR4VfL/E6pfAAAA//8DAFBLAQItABQABgAIAAAAIQC2gziS/gAAAOEBAAATAAAAAAAAAAAAAAAA&#10;AAAAAABbQ29udGVudF9UeXBlc10ueG1sUEsBAi0AFAAGAAgAAAAhADj9If/WAAAAlAEAAAsAAAAA&#10;AAAAAAAAAAAALwEAAF9yZWxzLy5yZWxzUEsBAi0AFAAGAAgAAAAhAIyruXiNAQAAEwMAAA4AAAAA&#10;AAAAAAAAAAAALgIAAGRycy9lMm9Eb2MueG1sUEsBAi0AFAAGAAgAAAAhACLjqiziAAAACgEAAA8A&#10;AAAAAAAAAAAAAAAA5wMAAGRycy9kb3ducmV2LnhtbFBLBQYAAAAABAAEAPMAAAD2BAAAAAA=&#10;" filled="f" stroked="f">
                <v:textbox style="layout-flow:vertical" inset="0,0,0,0">
                  <w:txbxContent>
                    <w:p w:rsidR="000B235A" w:rsidRDefault="0006026C">
                      <w:pPr>
                        <w:pStyle w:val="Picturecaption0"/>
                        <w:shd w:val="clear" w:color="auto" w:fill="auto"/>
                      </w:pPr>
                      <w:r>
                        <w:t>).</w:t>
                      </w:r>
                      <w:proofErr w:type="gramStart"/>
                      <w:r>
                        <w:t>MZ .</w:t>
                      </w:r>
                      <w:proofErr w:type="gramEnd"/>
                      <w:r>
                        <w:t>’.</w:t>
                      </w:r>
                      <w:proofErr w:type="spellStart"/>
                      <w:r>
                        <w:t>Bisn</w:t>
                      </w:r>
                      <w:proofErr w:type="spellEnd"/>
                      <w:r>
                        <w:t xml:space="preserve"> c</w:t>
                      </w:r>
                    </w:p>
                  </w:txbxContent>
                </v:textbox>
                <w10:wrap anchorx="page"/>
              </v:shape>
            </w:pict>
          </mc:Fallback>
        </mc:AlternateContent>
      </w:r>
      <w:r>
        <w:rPr>
          <w:noProof/>
        </w:rPr>
        <w:drawing>
          <wp:anchor distT="0" distB="0" distL="114300" distR="114300" simplePos="0" relativeHeight="125829379" behindDoc="0" locked="0" layoutInCell="1" allowOverlap="1">
            <wp:simplePos x="0" y="0"/>
            <wp:positionH relativeFrom="page">
              <wp:posOffset>3937000</wp:posOffset>
            </wp:positionH>
            <wp:positionV relativeFrom="paragraph">
              <wp:posOffset>374650</wp:posOffset>
            </wp:positionV>
            <wp:extent cx="481330" cy="9144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481330" cy="91440"/>
                    </a:xfrm>
                    <a:prstGeom prst="rect">
                      <a:avLst/>
                    </a:prstGeom>
                  </pic:spPr>
                </pic:pic>
              </a:graphicData>
            </a:graphic>
          </wp:anchor>
        </w:drawing>
      </w:r>
    </w:p>
    <w:p w:rsidR="000B235A" w:rsidRDefault="0006026C">
      <w:pPr>
        <w:pStyle w:val="Bodytext30"/>
        <w:pBdr>
          <w:top w:val="single" w:sz="4" w:space="0" w:color="auto"/>
        </w:pBdr>
        <w:shd w:val="clear" w:color="auto" w:fill="auto"/>
      </w:pPr>
      <w:r>
        <w:t xml:space="preserve">REG </w:t>
      </w:r>
      <w:r>
        <w:rPr>
          <w:lang w:val="cs-CZ" w:eastAsia="cs-CZ" w:bidi="cs-CZ"/>
        </w:rPr>
        <w:t>č.</w:t>
      </w:r>
    </w:p>
    <w:p w:rsidR="000B235A" w:rsidRDefault="0006026C">
      <w:pPr>
        <w:pStyle w:val="Zkladntext"/>
        <w:shd w:val="clear" w:color="auto" w:fill="auto"/>
        <w:spacing w:after="0" w:line="266" w:lineRule="auto"/>
        <w:jc w:val="center"/>
        <w:sectPr w:rsidR="000B235A">
          <w:footerReference w:type="default" r:id="rId9"/>
          <w:pgSz w:w="11900" w:h="16840"/>
          <w:pgMar w:top="766" w:right="1371" w:bottom="5806" w:left="1434" w:header="338" w:footer="3" w:gutter="0"/>
          <w:pgNumType w:start="1"/>
          <w:cols w:space="720"/>
          <w:noEndnote/>
          <w:docGrid w:linePitch="360"/>
        </w:sectPr>
      </w:pPr>
      <w:r>
        <w:t>RÁMCOVÁ DOHODA NA DODÁVKU TEKUTÉHO GLYCIDOVÉHO</w:t>
      </w:r>
      <w:r>
        <w:br/>
        <w:t>KRMIVÁ</w:t>
      </w:r>
    </w:p>
    <w:p w:rsidR="000B235A" w:rsidRDefault="0006026C">
      <w:pPr>
        <w:pStyle w:val="Zkladntext"/>
        <w:shd w:val="clear" w:color="auto" w:fill="auto"/>
        <w:spacing w:line="257" w:lineRule="auto"/>
        <w:jc w:val="both"/>
      </w:pPr>
      <w:r>
        <w:rPr>
          <w:b/>
          <w:bCs/>
        </w:rPr>
        <w:lastRenderedPageBreak/>
        <w:t xml:space="preserve">TATO RÁMCOVÁ DOHODA NA DODÁVKU TEKUTÉHO GLYCIDOVÉHO KRMIVÁ </w:t>
      </w:r>
      <w:r>
        <w:t xml:space="preserve">je </w:t>
      </w:r>
      <w:r>
        <w:t>uzavřena níže uvedeného dne, měsíce a roku</w:t>
      </w:r>
    </w:p>
    <w:p w:rsidR="000B235A" w:rsidRDefault="0006026C">
      <w:pPr>
        <w:pStyle w:val="Heading20"/>
        <w:keepNext/>
        <w:keepLines/>
        <w:shd w:val="clear" w:color="auto" w:fill="auto"/>
        <w:jc w:val="both"/>
      </w:pPr>
      <w:bookmarkStart w:id="0" w:name="bookmark2"/>
      <w:bookmarkStart w:id="1" w:name="bookmark3"/>
      <w:r>
        <w:t>MEZI</w:t>
      </w:r>
      <w:bookmarkEnd w:id="0"/>
      <w:bookmarkEnd w:id="1"/>
    </w:p>
    <w:p w:rsidR="00AB2AB0" w:rsidRPr="00AB2AB0" w:rsidRDefault="0006026C">
      <w:pPr>
        <w:pStyle w:val="Zkladntext"/>
        <w:numPr>
          <w:ilvl w:val="0"/>
          <w:numId w:val="1"/>
        </w:numPr>
        <w:shd w:val="clear" w:color="auto" w:fill="auto"/>
        <w:tabs>
          <w:tab w:val="left" w:pos="715"/>
        </w:tabs>
        <w:spacing w:line="264" w:lineRule="auto"/>
        <w:ind w:left="740" w:hanging="740"/>
        <w:jc w:val="both"/>
      </w:pPr>
      <w:r>
        <w:rPr>
          <w:b/>
          <w:bCs/>
        </w:rPr>
        <w:t xml:space="preserve">Výzkumný ústav živočišné výroby, </w:t>
      </w:r>
      <w:proofErr w:type="spellStart"/>
      <w:r>
        <w:rPr>
          <w:b/>
          <w:bCs/>
        </w:rPr>
        <w:t>v.v.i</w:t>
      </w:r>
      <w:proofErr w:type="spellEnd"/>
      <w:r>
        <w:rPr>
          <w:b/>
          <w:bCs/>
        </w:rPr>
        <w:t xml:space="preserve">., </w:t>
      </w:r>
      <w:r>
        <w:t>IČO: 00027014, DIČ: CZ00027014, se sídlem Přátelství 815, 104 00 Praha Uhříněves, zastoupená Dr. Ing. Pavlem Čermákem, ředitelem, bankovní spojení: Komerční banka Prah</w:t>
      </w:r>
      <w:r>
        <w:t xml:space="preserve">a 10, číslo účtu: </w:t>
      </w:r>
      <w:r>
        <w:t xml:space="preserve">(dále jen </w:t>
      </w:r>
      <w:r>
        <w:rPr>
          <w:b/>
          <w:bCs/>
        </w:rPr>
        <w:t xml:space="preserve">„objednatel"); </w:t>
      </w:r>
    </w:p>
    <w:p w:rsidR="000B235A" w:rsidRDefault="0006026C">
      <w:pPr>
        <w:pStyle w:val="Zkladntext"/>
        <w:numPr>
          <w:ilvl w:val="0"/>
          <w:numId w:val="1"/>
        </w:numPr>
        <w:shd w:val="clear" w:color="auto" w:fill="auto"/>
        <w:tabs>
          <w:tab w:val="left" w:pos="715"/>
        </w:tabs>
        <w:spacing w:line="264" w:lineRule="auto"/>
        <w:ind w:left="740" w:hanging="740"/>
        <w:jc w:val="both"/>
      </w:pPr>
      <w:r>
        <w:t>a</w:t>
      </w:r>
    </w:p>
    <w:p w:rsidR="000B235A" w:rsidRDefault="0006026C">
      <w:pPr>
        <w:pStyle w:val="Zkladntext"/>
        <w:numPr>
          <w:ilvl w:val="0"/>
          <w:numId w:val="1"/>
        </w:numPr>
        <w:shd w:val="clear" w:color="auto" w:fill="auto"/>
        <w:tabs>
          <w:tab w:val="left" w:pos="715"/>
        </w:tabs>
        <w:ind w:left="740" w:hanging="740"/>
        <w:jc w:val="both"/>
      </w:pPr>
      <w:r>
        <w:rPr>
          <w:b/>
          <w:bCs/>
        </w:rPr>
        <w:t xml:space="preserve">ATCO </w:t>
      </w:r>
      <w:r>
        <w:rPr>
          <w:b/>
          <w:bCs/>
          <w:lang w:val="en-US" w:eastAsia="en-US" w:bidi="en-US"/>
        </w:rPr>
        <w:t xml:space="preserve">Czech Republic </w:t>
      </w:r>
      <w:r>
        <w:rPr>
          <w:b/>
          <w:bCs/>
        </w:rPr>
        <w:t xml:space="preserve">s.r.o., </w:t>
      </w:r>
      <w:r>
        <w:t xml:space="preserve">se sídlem U Plovárny 45/5, Děčín l-Děčín, 405 02 Děčín, IČ 07619499, DIČ CZ07619499, spis. zn. C 42635 vedená u Krajského soudu v Ústí nad Labem, zastoupená Ing. Jiřím Petrem, PhD., prokuristou, č. </w:t>
      </w:r>
      <w:proofErr w:type="gramStart"/>
      <w:r>
        <w:t>účtu:</w:t>
      </w:r>
      <w:r>
        <w:t>,</w:t>
      </w:r>
      <w:proofErr w:type="gramEnd"/>
      <w:r>
        <w:t xml:space="preserve"> e-mail: </w:t>
      </w:r>
    </w:p>
    <w:p w:rsidR="000B235A" w:rsidRDefault="0006026C">
      <w:pPr>
        <w:pStyle w:val="Zkladntext"/>
        <w:shd w:val="clear" w:color="auto" w:fill="auto"/>
        <w:ind w:firstLine="800"/>
      </w:pPr>
      <w:r>
        <w:t xml:space="preserve">(dále jen </w:t>
      </w:r>
      <w:r>
        <w:rPr>
          <w:b/>
          <w:bCs/>
        </w:rPr>
        <w:t>„dodavatel"),</w:t>
      </w:r>
    </w:p>
    <w:p w:rsidR="000B235A" w:rsidRDefault="0006026C">
      <w:pPr>
        <w:pStyle w:val="Zkladntext"/>
        <w:shd w:val="clear" w:color="auto" w:fill="auto"/>
        <w:ind w:firstLine="740"/>
        <w:jc w:val="both"/>
      </w:pPr>
      <w:r>
        <w:t xml:space="preserve">(dodavatel a objednatel společně dále jen jako </w:t>
      </w:r>
      <w:r>
        <w:rPr>
          <w:b/>
          <w:bCs/>
        </w:rPr>
        <w:t xml:space="preserve">„strany" </w:t>
      </w:r>
      <w:r>
        <w:t xml:space="preserve">a každý jednotlivě jako </w:t>
      </w:r>
      <w:r>
        <w:rPr>
          <w:b/>
          <w:bCs/>
        </w:rPr>
        <w:t>„strana").</w:t>
      </w:r>
    </w:p>
    <w:p w:rsidR="000B235A" w:rsidRDefault="0006026C">
      <w:pPr>
        <w:pStyle w:val="Heading20"/>
        <w:keepNext/>
        <w:keepLines/>
        <w:numPr>
          <w:ilvl w:val="0"/>
          <w:numId w:val="2"/>
        </w:numPr>
        <w:shd w:val="clear" w:color="auto" w:fill="auto"/>
        <w:tabs>
          <w:tab w:val="left" w:pos="715"/>
        </w:tabs>
      </w:pPr>
      <w:bookmarkStart w:id="2" w:name="bookmark4"/>
      <w:bookmarkStart w:id="3" w:name="bookmark5"/>
      <w:r>
        <w:t>ÚVODNÍ USTANOVENÍ</w:t>
      </w:r>
      <w:bookmarkEnd w:id="2"/>
      <w:bookmarkEnd w:id="3"/>
    </w:p>
    <w:p w:rsidR="000B235A" w:rsidRDefault="0006026C">
      <w:pPr>
        <w:pStyle w:val="Zkladntext"/>
        <w:numPr>
          <w:ilvl w:val="1"/>
          <w:numId w:val="2"/>
        </w:numPr>
        <w:shd w:val="clear" w:color="auto" w:fill="auto"/>
        <w:tabs>
          <w:tab w:val="left" w:pos="715"/>
        </w:tabs>
        <w:ind w:left="740" w:hanging="740"/>
        <w:jc w:val="both"/>
      </w:pPr>
      <w:r>
        <w:t xml:space="preserve">V souladu s </w:t>
      </w:r>
      <w:proofErr w:type="spellStart"/>
      <w:r>
        <w:t>ust</w:t>
      </w:r>
      <w:proofErr w:type="spellEnd"/>
      <w:r>
        <w:t>. § 53 zákona č. 134/2016 Sb., o zadávaní veřejných zakázek, ve znění pozděj</w:t>
      </w:r>
      <w:r>
        <w:t xml:space="preserve">ších předpisů (dále jen „ZZVZ"), vypsal objednatel, jakožto veřejný zadavatel, výběrové řízení na veřejnou zakázku s názvem Tekuté glycidové krmivo, jejímž předmětem je dodávka tekutého glycidového krmivá (dále je </w:t>
      </w:r>
      <w:r>
        <w:rPr>
          <w:b/>
          <w:bCs/>
        </w:rPr>
        <w:t>„krmivo").</w:t>
      </w:r>
    </w:p>
    <w:p w:rsidR="000B235A" w:rsidRDefault="0006026C">
      <w:pPr>
        <w:pStyle w:val="Zkladntext"/>
        <w:numPr>
          <w:ilvl w:val="1"/>
          <w:numId w:val="2"/>
        </w:numPr>
        <w:shd w:val="clear" w:color="auto" w:fill="auto"/>
        <w:tabs>
          <w:tab w:val="left" w:pos="715"/>
        </w:tabs>
        <w:ind w:left="740" w:hanging="740"/>
        <w:jc w:val="both"/>
      </w:pPr>
      <w:r>
        <w:t>Nabídka dodavatele byla vyhodno</w:t>
      </w:r>
      <w:r>
        <w:t xml:space="preserve">cena jako ekonomicky nejvýhodnější a na jejím základě strany uzavírají tuto rámcovou dohodu (dále jen </w:t>
      </w:r>
      <w:r>
        <w:rPr>
          <w:b/>
          <w:bCs/>
        </w:rPr>
        <w:t>„dohoda").</w:t>
      </w:r>
    </w:p>
    <w:p w:rsidR="000B235A" w:rsidRDefault="0006026C">
      <w:pPr>
        <w:pStyle w:val="Heading20"/>
        <w:keepNext/>
        <w:keepLines/>
        <w:numPr>
          <w:ilvl w:val="0"/>
          <w:numId w:val="2"/>
        </w:numPr>
        <w:shd w:val="clear" w:color="auto" w:fill="auto"/>
        <w:tabs>
          <w:tab w:val="left" w:pos="715"/>
        </w:tabs>
      </w:pPr>
      <w:bookmarkStart w:id="4" w:name="bookmark6"/>
      <w:bookmarkStart w:id="5" w:name="bookmark7"/>
      <w:r>
        <w:t>PŘEDMĚT DOHODY</w:t>
      </w:r>
      <w:bookmarkEnd w:id="4"/>
      <w:bookmarkEnd w:id="5"/>
    </w:p>
    <w:p w:rsidR="000B235A" w:rsidRDefault="0006026C">
      <w:pPr>
        <w:pStyle w:val="Zkladntext"/>
        <w:numPr>
          <w:ilvl w:val="1"/>
          <w:numId w:val="2"/>
        </w:numPr>
        <w:shd w:val="clear" w:color="auto" w:fill="auto"/>
        <w:tabs>
          <w:tab w:val="left" w:pos="715"/>
        </w:tabs>
        <w:ind w:left="740" w:hanging="740"/>
        <w:jc w:val="both"/>
      </w:pPr>
      <w:r>
        <w:t xml:space="preserve">Tato dohoda upravuje podmínky pro uzavíraní a plnění dílčích smluv / objednávek na dodávku krmivá za podmínek uvedených v této dohodě a v příloze č. 1 </w:t>
      </w:r>
      <w:r>
        <w:rPr>
          <w:i/>
          <w:iCs/>
        </w:rPr>
        <w:t>(Podmínky dodání krmivá).</w:t>
      </w:r>
    </w:p>
    <w:p w:rsidR="000B235A" w:rsidRDefault="0006026C">
      <w:pPr>
        <w:pStyle w:val="Zkladntext"/>
        <w:numPr>
          <w:ilvl w:val="1"/>
          <w:numId w:val="2"/>
        </w:numPr>
        <w:shd w:val="clear" w:color="auto" w:fill="auto"/>
        <w:tabs>
          <w:tab w:val="left" w:pos="715"/>
        </w:tabs>
        <w:spacing w:line="257" w:lineRule="auto"/>
        <w:ind w:left="740" w:hanging="740"/>
        <w:jc w:val="both"/>
      </w:pPr>
      <w:r>
        <w:t>Dodavatel se zavazuje řádně a včas dodat krmivo a předat objednateli vždy v sou</w:t>
      </w:r>
      <w:r>
        <w:t>ladu s touto dohodou a s příslušnými právními předpisy.</w:t>
      </w:r>
    </w:p>
    <w:p w:rsidR="000B235A" w:rsidRDefault="0006026C">
      <w:pPr>
        <w:pStyle w:val="Heading20"/>
        <w:keepNext/>
        <w:keepLines/>
        <w:numPr>
          <w:ilvl w:val="0"/>
          <w:numId w:val="2"/>
        </w:numPr>
        <w:shd w:val="clear" w:color="auto" w:fill="auto"/>
        <w:tabs>
          <w:tab w:val="left" w:pos="715"/>
        </w:tabs>
        <w:jc w:val="both"/>
      </w:pPr>
      <w:bookmarkStart w:id="6" w:name="bookmark8"/>
      <w:bookmarkStart w:id="7" w:name="bookmark9"/>
      <w:r>
        <w:t>ZPŮSOB UZAVÍRÁNÍ JEDNOTLIVÝCH DÍLČÍCH SMLUV / OBJEDNÁVEK</w:t>
      </w:r>
      <w:bookmarkEnd w:id="6"/>
      <w:bookmarkEnd w:id="7"/>
    </w:p>
    <w:p w:rsidR="000B235A" w:rsidRDefault="0006026C">
      <w:pPr>
        <w:pStyle w:val="Zkladntext"/>
        <w:numPr>
          <w:ilvl w:val="1"/>
          <w:numId w:val="2"/>
        </w:numPr>
        <w:shd w:val="clear" w:color="auto" w:fill="auto"/>
        <w:tabs>
          <w:tab w:val="left" w:pos="715"/>
        </w:tabs>
        <w:ind w:left="740" w:hanging="740"/>
        <w:jc w:val="both"/>
      </w:pPr>
      <w:r>
        <w:t>Dílčí smlouvy budou uzavírány jednotlivými písemnými objednávkami, a to formou elektronické komunikace, zaslané dodavateli na e-mailovou adresu</w:t>
      </w:r>
      <w:r>
        <w:t xml:space="preserve"> dodavatele </w:t>
      </w:r>
      <w:hyperlink r:id="rId10" w:history="1">
        <w:r>
          <w:t xml:space="preserve">petr@atco- </w:t>
        </w:r>
        <w:r>
          <w:rPr>
            <w:lang w:val="en-US" w:eastAsia="en-US" w:bidi="en-US"/>
          </w:rPr>
          <w:t>czech.cz</w:t>
        </w:r>
      </w:hyperlink>
      <w:r>
        <w:rPr>
          <w:lang w:val="en-US" w:eastAsia="en-US" w:bidi="en-US"/>
        </w:rPr>
        <w:t xml:space="preserve"> </w:t>
      </w:r>
      <w:r>
        <w:t xml:space="preserve">(dále jen </w:t>
      </w:r>
      <w:r>
        <w:rPr>
          <w:b/>
          <w:bCs/>
        </w:rPr>
        <w:t xml:space="preserve">„objednávka"). </w:t>
      </w:r>
      <w:r>
        <w:t xml:space="preserve">Za objednatele jsou oprávněny činit objednávky dle předchozí věty tyto osoby: Ing. Vladimír Němeček, tel. 731650837, e-mail: </w:t>
      </w:r>
      <w:hyperlink r:id="rId11" w:history="1">
        <w:r>
          <w:rPr>
            <w:lang w:val="en-US" w:eastAsia="en-US" w:bidi="en-US"/>
          </w:rPr>
          <w:t>nemecek.vladimir@vuzv.cz</w:t>
        </w:r>
      </w:hyperlink>
      <w:r>
        <w:rPr>
          <w:lang w:val="en-US" w:eastAsia="en-US" w:bidi="en-US"/>
        </w:rPr>
        <w:t xml:space="preserve"> </w:t>
      </w:r>
      <w:r>
        <w:t xml:space="preserve">(dále jen </w:t>
      </w:r>
      <w:r>
        <w:rPr>
          <w:b/>
          <w:bCs/>
        </w:rPr>
        <w:t>„oprávněná osoba").</w:t>
      </w:r>
    </w:p>
    <w:p w:rsidR="000B235A" w:rsidRDefault="0006026C">
      <w:pPr>
        <w:pStyle w:val="Zkladntext"/>
        <w:numPr>
          <w:ilvl w:val="1"/>
          <w:numId w:val="2"/>
        </w:numPr>
        <w:shd w:val="clear" w:color="auto" w:fill="auto"/>
        <w:tabs>
          <w:tab w:val="left" w:pos="715"/>
        </w:tabs>
        <w:ind w:left="740" w:hanging="740"/>
        <w:jc w:val="both"/>
      </w:pPr>
      <w:r>
        <w:t>Objednávka je uzavřena momentem doručení potvrzujícího e-mailu dodavatele na e-mailovou adresu objednatele uvedenou v bodě 3.1 tohoto článku.</w:t>
      </w:r>
    </w:p>
    <w:p w:rsidR="000B235A" w:rsidRDefault="0006026C">
      <w:pPr>
        <w:pStyle w:val="Zkladntext"/>
        <w:numPr>
          <w:ilvl w:val="1"/>
          <w:numId w:val="2"/>
        </w:numPr>
        <w:shd w:val="clear" w:color="auto" w:fill="auto"/>
        <w:tabs>
          <w:tab w:val="left" w:pos="715"/>
        </w:tabs>
      </w:pPr>
      <w:r>
        <w:t xml:space="preserve">Objednatel požaduje dodání krmiv nejpozději do </w:t>
      </w:r>
      <w:r>
        <w:t>pěti (5) dnů od potvrzení objednávky.</w:t>
      </w:r>
    </w:p>
    <w:p w:rsidR="000B235A" w:rsidRDefault="0006026C">
      <w:pPr>
        <w:pStyle w:val="Zkladntext"/>
        <w:numPr>
          <w:ilvl w:val="1"/>
          <w:numId w:val="2"/>
        </w:numPr>
        <w:shd w:val="clear" w:color="auto" w:fill="auto"/>
        <w:tabs>
          <w:tab w:val="left" w:pos="715"/>
        </w:tabs>
        <w:ind w:left="740" w:hanging="740"/>
        <w:jc w:val="both"/>
      </w:pPr>
      <w:r>
        <w:t>Nebude-li v jednotlivých objednávkách dohodnuto jinak, budou se tyto objednávky a vztahy z nich vyplývající řídit touto dohodou.</w:t>
      </w:r>
    </w:p>
    <w:p w:rsidR="000B235A" w:rsidRDefault="0006026C">
      <w:pPr>
        <w:pStyle w:val="Heading20"/>
        <w:keepNext/>
        <w:keepLines/>
        <w:numPr>
          <w:ilvl w:val="0"/>
          <w:numId w:val="2"/>
        </w:numPr>
        <w:shd w:val="clear" w:color="auto" w:fill="auto"/>
        <w:tabs>
          <w:tab w:val="left" w:pos="717"/>
        </w:tabs>
      </w:pPr>
      <w:bookmarkStart w:id="8" w:name="bookmark10"/>
      <w:bookmarkStart w:id="9" w:name="bookmark11"/>
      <w:r>
        <w:lastRenderedPageBreak/>
        <w:t>MÍSTO PLNĚNÍ A PODMÍNKY DODÁNÍ</w:t>
      </w:r>
      <w:bookmarkEnd w:id="8"/>
      <w:bookmarkEnd w:id="9"/>
    </w:p>
    <w:p w:rsidR="000B235A" w:rsidRDefault="0006026C">
      <w:pPr>
        <w:pStyle w:val="Zkladntext"/>
        <w:numPr>
          <w:ilvl w:val="1"/>
          <w:numId w:val="2"/>
        </w:numPr>
        <w:shd w:val="clear" w:color="auto" w:fill="auto"/>
        <w:tabs>
          <w:tab w:val="left" w:pos="717"/>
        </w:tabs>
        <w:ind w:left="740" w:hanging="740"/>
      </w:pPr>
      <w:r>
        <w:t xml:space="preserve">Místem plnění je sídlo objednatele na adrese Přátelství </w:t>
      </w:r>
      <w:r>
        <w:t>815, Praha Uhříněves. Náklady na dodání / dopravu do místa plnění a manipulaci s krmivém nese dodavatel.</w:t>
      </w:r>
    </w:p>
    <w:p w:rsidR="000B235A" w:rsidRDefault="0006026C">
      <w:pPr>
        <w:pStyle w:val="Zkladntext"/>
        <w:numPr>
          <w:ilvl w:val="1"/>
          <w:numId w:val="2"/>
        </w:numPr>
        <w:shd w:val="clear" w:color="auto" w:fill="auto"/>
        <w:tabs>
          <w:tab w:val="left" w:pos="717"/>
        </w:tabs>
        <w:spacing w:line="266" w:lineRule="auto"/>
        <w:ind w:left="740" w:hanging="740"/>
      </w:pPr>
      <w:r>
        <w:t>Vlastnické právo ke krmivu dodanému dodavatelem objednateli dle této dohody přechází na objednatele jeho převzetím.</w:t>
      </w:r>
    </w:p>
    <w:p w:rsidR="000B235A" w:rsidRDefault="0006026C">
      <w:pPr>
        <w:pStyle w:val="Zkladntext"/>
        <w:numPr>
          <w:ilvl w:val="1"/>
          <w:numId w:val="2"/>
        </w:numPr>
        <w:shd w:val="clear" w:color="auto" w:fill="auto"/>
        <w:tabs>
          <w:tab w:val="left" w:pos="717"/>
        </w:tabs>
      </w:pPr>
      <w:r>
        <w:t>Nebezpečí škody na krmivu přejde na</w:t>
      </w:r>
      <w:r>
        <w:t xml:space="preserve"> objednatele jeho převzetím.</w:t>
      </w:r>
    </w:p>
    <w:p w:rsidR="000B235A" w:rsidRDefault="0006026C">
      <w:pPr>
        <w:pStyle w:val="Heading20"/>
        <w:keepNext/>
        <w:keepLines/>
        <w:numPr>
          <w:ilvl w:val="0"/>
          <w:numId w:val="2"/>
        </w:numPr>
        <w:shd w:val="clear" w:color="auto" w:fill="auto"/>
        <w:tabs>
          <w:tab w:val="left" w:pos="717"/>
        </w:tabs>
      </w:pPr>
      <w:bookmarkStart w:id="10" w:name="bookmark12"/>
      <w:bookmarkStart w:id="11" w:name="bookmark13"/>
      <w:r>
        <w:t>TERMÍN PLNĚNÍ</w:t>
      </w:r>
      <w:bookmarkEnd w:id="10"/>
      <w:bookmarkEnd w:id="11"/>
    </w:p>
    <w:p w:rsidR="000B235A" w:rsidRDefault="0006026C">
      <w:pPr>
        <w:pStyle w:val="Zkladntext"/>
        <w:shd w:val="clear" w:color="auto" w:fill="auto"/>
        <w:ind w:left="740"/>
        <w:jc w:val="both"/>
      </w:pPr>
      <w:r>
        <w:t>Dodavatel se zavazuje dodávat krmivo na základě jednotlivých objednávek po dobu jednoho (1) roku.</w:t>
      </w:r>
    </w:p>
    <w:p w:rsidR="000B235A" w:rsidRDefault="0006026C">
      <w:pPr>
        <w:pStyle w:val="Heading20"/>
        <w:keepNext/>
        <w:keepLines/>
        <w:numPr>
          <w:ilvl w:val="0"/>
          <w:numId w:val="2"/>
        </w:numPr>
        <w:shd w:val="clear" w:color="auto" w:fill="auto"/>
        <w:tabs>
          <w:tab w:val="left" w:pos="717"/>
        </w:tabs>
      </w:pPr>
      <w:bookmarkStart w:id="12" w:name="bookmark14"/>
      <w:bookmarkStart w:id="13" w:name="bookmark15"/>
      <w:r>
        <w:t>CENA</w:t>
      </w:r>
      <w:bookmarkEnd w:id="12"/>
      <w:bookmarkEnd w:id="13"/>
    </w:p>
    <w:p w:rsidR="000B235A" w:rsidRDefault="0006026C">
      <w:pPr>
        <w:pStyle w:val="Zkladntext"/>
        <w:numPr>
          <w:ilvl w:val="1"/>
          <w:numId w:val="2"/>
        </w:numPr>
        <w:shd w:val="clear" w:color="auto" w:fill="auto"/>
        <w:tabs>
          <w:tab w:val="left" w:pos="717"/>
        </w:tabs>
      </w:pPr>
      <w:r>
        <w:t xml:space="preserve">Cena krmivá bude stanovena na základě přílohy č. 1 (dále jen </w:t>
      </w:r>
      <w:r>
        <w:rPr>
          <w:b/>
          <w:bCs/>
        </w:rPr>
        <w:t>„cena").</w:t>
      </w:r>
    </w:p>
    <w:p w:rsidR="000B235A" w:rsidRDefault="0006026C">
      <w:pPr>
        <w:pStyle w:val="Zkladntext"/>
        <w:numPr>
          <w:ilvl w:val="1"/>
          <w:numId w:val="2"/>
        </w:numPr>
        <w:shd w:val="clear" w:color="auto" w:fill="auto"/>
        <w:tabs>
          <w:tab w:val="left" w:pos="717"/>
        </w:tabs>
      </w:pPr>
      <w:r>
        <w:t>Cena pokrývá celý předmět dohody, tedy z</w:t>
      </w:r>
      <w:r>
        <w:t>ejména cenu za krmivo, dopravu a manipulaci.</w:t>
      </w:r>
    </w:p>
    <w:p w:rsidR="000B235A" w:rsidRDefault="0006026C">
      <w:pPr>
        <w:pStyle w:val="Zkladntext"/>
        <w:numPr>
          <w:ilvl w:val="1"/>
          <w:numId w:val="2"/>
        </w:numPr>
        <w:shd w:val="clear" w:color="auto" w:fill="auto"/>
        <w:tabs>
          <w:tab w:val="left" w:pos="717"/>
        </w:tabs>
        <w:spacing w:line="259" w:lineRule="auto"/>
        <w:ind w:left="740" w:hanging="740"/>
        <w:jc w:val="both"/>
      </w:pPr>
      <w:r>
        <w:t>Dodavatel vyúčtuje fakturou každou jednotlivou objednávku a musí z ní být patrný druh a množství krmivá, cena za jednotku krmivá a celková cena za objednané množství. Cena je na objednávce uvedena bez DPH. DPH b</w:t>
      </w:r>
      <w:r>
        <w:t>ude účtována a placena spolu s veškerými platbami podle této dohody ve výši stanovené příslušným právním předpisem.</w:t>
      </w:r>
    </w:p>
    <w:p w:rsidR="000B235A" w:rsidRDefault="0006026C">
      <w:pPr>
        <w:pStyle w:val="Zkladntext"/>
        <w:numPr>
          <w:ilvl w:val="1"/>
          <w:numId w:val="2"/>
        </w:numPr>
        <w:shd w:val="clear" w:color="auto" w:fill="auto"/>
        <w:tabs>
          <w:tab w:val="left" w:pos="717"/>
        </w:tabs>
      </w:pPr>
      <w:r>
        <w:t>Cena bude objednatelem zaplacena na bankovní účet dodavatele uvedený na faktuře.</w:t>
      </w:r>
    </w:p>
    <w:p w:rsidR="000B235A" w:rsidRDefault="0006026C">
      <w:pPr>
        <w:pStyle w:val="Zkladntext"/>
        <w:numPr>
          <w:ilvl w:val="1"/>
          <w:numId w:val="2"/>
        </w:numPr>
        <w:shd w:val="clear" w:color="auto" w:fill="auto"/>
        <w:tabs>
          <w:tab w:val="left" w:pos="717"/>
        </w:tabs>
      </w:pPr>
      <w:r>
        <w:t>Splatnost faktury činí 30 dní od jejího doručení objednatel</w:t>
      </w:r>
      <w:r>
        <w:t>i.</w:t>
      </w:r>
    </w:p>
    <w:p w:rsidR="000B235A" w:rsidRDefault="0006026C">
      <w:pPr>
        <w:pStyle w:val="Heading20"/>
        <w:keepNext/>
        <w:keepLines/>
        <w:numPr>
          <w:ilvl w:val="0"/>
          <w:numId w:val="2"/>
        </w:numPr>
        <w:shd w:val="clear" w:color="auto" w:fill="auto"/>
        <w:tabs>
          <w:tab w:val="left" w:pos="717"/>
        </w:tabs>
      </w:pPr>
      <w:bookmarkStart w:id="14" w:name="bookmark16"/>
      <w:bookmarkStart w:id="15" w:name="bookmark17"/>
      <w:r>
        <w:t>SANKCE</w:t>
      </w:r>
      <w:bookmarkEnd w:id="14"/>
      <w:bookmarkEnd w:id="15"/>
    </w:p>
    <w:p w:rsidR="000B235A" w:rsidRDefault="0006026C">
      <w:pPr>
        <w:pStyle w:val="Zkladntext"/>
        <w:numPr>
          <w:ilvl w:val="1"/>
          <w:numId w:val="2"/>
        </w:numPr>
        <w:shd w:val="clear" w:color="auto" w:fill="auto"/>
        <w:tabs>
          <w:tab w:val="left" w:pos="717"/>
        </w:tabs>
        <w:ind w:left="740" w:hanging="740"/>
        <w:jc w:val="both"/>
      </w:pPr>
      <w:r>
        <w:t xml:space="preserve">V případě prodlení dodavatele se splněním termínu plnění dle objednávky je objednatel oprávněn účtovat dodavateli smluvní pokutu ve výši 1.000, - Kč za každý den prodlení a okamžitě odstoupit od dohody. Odstoupení od dohody je účinné dnem </w:t>
      </w:r>
      <w:r>
        <w:t>doručení dodavateli.</w:t>
      </w:r>
    </w:p>
    <w:p w:rsidR="000B235A" w:rsidRDefault="0006026C">
      <w:pPr>
        <w:pStyle w:val="Zkladntext"/>
        <w:numPr>
          <w:ilvl w:val="1"/>
          <w:numId w:val="2"/>
        </w:numPr>
        <w:shd w:val="clear" w:color="auto" w:fill="auto"/>
        <w:tabs>
          <w:tab w:val="left" w:pos="717"/>
        </w:tabs>
        <w:spacing w:after="120" w:line="295" w:lineRule="auto"/>
        <w:ind w:left="740" w:hanging="740"/>
        <w:jc w:val="both"/>
      </w:pPr>
      <w:r>
        <w:t>V případě, že dodavatel neposkytne krmivo v požadované kvalitě, je objednatel oprávněn zajistit bez</w:t>
      </w:r>
      <w:r>
        <w:rPr>
          <w:vertAlign w:val="superscript"/>
        </w:rPr>
        <w:t>!</w:t>
      </w:r>
      <w:r>
        <w:t xml:space="preserve"> souhlasu dodavatele náhradní plnění u třetí osoby a požadovat úhradu ceny za náhradní plnění po dodavateli.</w:t>
      </w:r>
    </w:p>
    <w:p w:rsidR="000B235A" w:rsidRDefault="0006026C">
      <w:pPr>
        <w:pStyle w:val="Zkladntext"/>
        <w:numPr>
          <w:ilvl w:val="1"/>
          <w:numId w:val="2"/>
        </w:numPr>
        <w:shd w:val="clear" w:color="auto" w:fill="auto"/>
        <w:tabs>
          <w:tab w:val="left" w:pos="717"/>
        </w:tabs>
        <w:spacing w:after="120" w:line="298" w:lineRule="auto"/>
        <w:ind w:left="740" w:hanging="740"/>
        <w:jc w:val="both"/>
      </w:pPr>
      <w:r>
        <w:t>V případě, že se</w:t>
      </w:r>
      <w:r w:rsidR="00AB2AB0">
        <w:t xml:space="preserve"> </w:t>
      </w:r>
      <w:r>
        <w:t>objednate</w:t>
      </w:r>
      <w:r>
        <w:t xml:space="preserve">l dostane do prodlení s úhradou faktury za dílčí objednávku, je dodavatel oprávněn požadovat úrok z prodlení ve výši </w:t>
      </w:r>
      <w:proofErr w:type="gramStart"/>
      <w:r>
        <w:t>0,05%</w:t>
      </w:r>
      <w:proofErr w:type="gramEnd"/>
      <w:r>
        <w:t xml:space="preserve"> za každý den prodlení z ceny uvedené na faktuře za dílčí objednávku.</w:t>
      </w:r>
    </w:p>
    <w:p w:rsidR="000B235A" w:rsidRDefault="0006026C">
      <w:pPr>
        <w:pStyle w:val="Zkladntext"/>
        <w:numPr>
          <w:ilvl w:val="1"/>
          <w:numId w:val="2"/>
        </w:numPr>
        <w:shd w:val="clear" w:color="auto" w:fill="auto"/>
        <w:tabs>
          <w:tab w:val="left" w:pos="717"/>
        </w:tabs>
        <w:ind w:left="740" w:hanging="740"/>
        <w:jc w:val="both"/>
      </w:pPr>
      <w:r>
        <w:t>Smluvní pokuty budou placeny samostatně. Smluvní pokuty jsou spl</w:t>
      </w:r>
      <w:r>
        <w:t>atné do třiceti (30) dnů ode dne doručení faktury objednatele k úhradě smluvní pokuty dodavateli.</w:t>
      </w:r>
    </w:p>
    <w:p w:rsidR="000B235A" w:rsidRDefault="0006026C">
      <w:pPr>
        <w:pStyle w:val="Zkladntext"/>
        <w:numPr>
          <w:ilvl w:val="1"/>
          <w:numId w:val="2"/>
        </w:numPr>
        <w:shd w:val="clear" w:color="auto" w:fill="auto"/>
        <w:tabs>
          <w:tab w:val="left" w:pos="717"/>
        </w:tabs>
        <w:ind w:left="740" w:hanging="740"/>
        <w:jc w:val="both"/>
        <w:sectPr w:rsidR="000B235A">
          <w:footerReference w:type="default" r:id="rId12"/>
          <w:footerReference w:type="first" r:id="rId13"/>
          <w:pgSz w:w="11900" w:h="16840"/>
          <w:pgMar w:top="1431" w:right="1331" w:bottom="1458" w:left="1450" w:header="0" w:footer="3" w:gutter="0"/>
          <w:pgNumType w:start="1"/>
          <w:cols w:space="720"/>
          <w:noEndnote/>
          <w:titlePg/>
          <w:docGrid w:linePitch="360"/>
        </w:sectPr>
      </w:pPr>
      <w:r>
        <w:t xml:space="preserve">Zaplacením smluvní pokuty není dotčen nárok objednatele na </w:t>
      </w:r>
      <w:r>
        <w:t>náhradu vzniklé škody v plné výši.</w:t>
      </w:r>
    </w:p>
    <w:p w:rsidR="000B235A" w:rsidRDefault="0006026C">
      <w:pPr>
        <w:pStyle w:val="Heading20"/>
        <w:keepNext/>
        <w:keepLines/>
        <w:numPr>
          <w:ilvl w:val="0"/>
          <w:numId w:val="2"/>
        </w:numPr>
        <w:shd w:val="clear" w:color="auto" w:fill="auto"/>
        <w:tabs>
          <w:tab w:val="left" w:pos="714"/>
        </w:tabs>
      </w:pPr>
      <w:bookmarkStart w:id="16" w:name="bookmark18"/>
      <w:bookmarkStart w:id="17" w:name="bookmark19"/>
      <w:r>
        <w:lastRenderedPageBreak/>
        <w:t>POVINNOSTI STRAN</w:t>
      </w:r>
      <w:bookmarkEnd w:id="16"/>
      <w:bookmarkEnd w:id="17"/>
    </w:p>
    <w:p w:rsidR="000B235A" w:rsidRDefault="0006026C">
      <w:pPr>
        <w:pStyle w:val="Zkladntext"/>
        <w:numPr>
          <w:ilvl w:val="1"/>
          <w:numId w:val="2"/>
        </w:numPr>
        <w:shd w:val="clear" w:color="auto" w:fill="auto"/>
        <w:tabs>
          <w:tab w:val="left" w:pos="714"/>
        </w:tabs>
        <w:spacing w:line="257" w:lineRule="auto"/>
        <w:ind w:left="720" w:hanging="720"/>
        <w:jc w:val="both"/>
      </w:pPr>
      <w:r>
        <w:t>Dodavatel se zavazuje zajistit na vlastní náklady na dopravu a manipulaci v rámci dodávky krmivá.</w:t>
      </w:r>
    </w:p>
    <w:p w:rsidR="000B235A" w:rsidRDefault="0006026C">
      <w:pPr>
        <w:pStyle w:val="Zkladntext"/>
        <w:numPr>
          <w:ilvl w:val="1"/>
          <w:numId w:val="2"/>
        </w:numPr>
        <w:shd w:val="clear" w:color="auto" w:fill="auto"/>
        <w:tabs>
          <w:tab w:val="left" w:pos="714"/>
        </w:tabs>
        <w:ind w:left="720" w:hanging="720"/>
        <w:jc w:val="both"/>
      </w:pPr>
      <w:r>
        <w:t>Dodavatel odpovídá za dodržování předpisů o bezpečnosti práce a ochraně zdraví zaměstnanců dodavatele a za</w:t>
      </w:r>
      <w:r>
        <w:t xml:space="preserve"> škody, které v důsledku činnosti dodavatele vzniknou.</w:t>
      </w:r>
    </w:p>
    <w:p w:rsidR="000B235A" w:rsidRDefault="0006026C">
      <w:pPr>
        <w:pStyle w:val="Zkladntext"/>
        <w:numPr>
          <w:ilvl w:val="1"/>
          <w:numId w:val="2"/>
        </w:numPr>
        <w:shd w:val="clear" w:color="auto" w:fill="auto"/>
        <w:tabs>
          <w:tab w:val="left" w:pos="714"/>
        </w:tabs>
        <w:spacing w:line="257" w:lineRule="auto"/>
        <w:ind w:left="720" w:hanging="720"/>
        <w:jc w:val="both"/>
      </w:pPr>
      <w:r>
        <w:t>Dodavatel musí disponovat platným certifikátem GMP+ prokazující soulad výrobních postupů dodavatele s příslušnými normami.</w:t>
      </w:r>
    </w:p>
    <w:p w:rsidR="000B235A" w:rsidRDefault="0006026C">
      <w:pPr>
        <w:pStyle w:val="Heading20"/>
        <w:keepNext/>
        <w:keepLines/>
        <w:numPr>
          <w:ilvl w:val="0"/>
          <w:numId w:val="2"/>
        </w:numPr>
        <w:shd w:val="clear" w:color="auto" w:fill="auto"/>
        <w:tabs>
          <w:tab w:val="left" w:pos="714"/>
        </w:tabs>
      </w:pPr>
      <w:bookmarkStart w:id="18" w:name="bookmark20"/>
      <w:bookmarkStart w:id="19" w:name="bookmark21"/>
      <w:r>
        <w:t>TRVÁNÍ A UKONČENÍ DOHODY</w:t>
      </w:r>
      <w:bookmarkEnd w:id="18"/>
      <w:bookmarkEnd w:id="19"/>
    </w:p>
    <w:p w:rsidR="000B235A" w:rsidRDefault="0006026C">
      <w:pPr>
        <w:pStyle w:val="Zkladntext"/>
        <w:numPr>
          <w:ilvl w:val="1"/>
          <w:numId w:val="2"/>
        </w:numPr>
        <w:shd w:val="clear" w:color="auto" w:fill="auto"/>
        <w:tabs>
          <w:tab w:val="left" w:pos="714"/>
        </w:tabs>
        <w:ind w:left="720" w:hanging="720"/>
        <w:jc w:val="both"/>
      </w:pPr>
      <w:r>
        <w:t>Tato dohoda nabývá platnosti dnem jejího uzavření a ú</w:t>
      </w:r>
      <w:r>
        <w:t>činnosti dnem uveřejnění v registru smluv. Tato dohoda se uzavírá na dobu jednoho roku.</w:t>
      </w:r>
    </w:p>
    <w:p w:rsidR="000B235A" w:rsidRDefault="0006026C">
      <w:pPr>
        <w:pStyle w:val="Zkladntext"/>
        <w:numPr>
          <w:ilvl w:val="1"/>
          <w:numId w:val="2"/>
        </w:numPr>
        <w:shd w:val="clear" w:color="auto" w:fill="auto"/>
        <w:tabs>
          <w:tab w:val="left" w:pos="714"/>
        </w:tabs>
      </w:pPr>
      <w:r>
        <w:t>Platnost a účinnost této rámcové dohody zaniká:</w:t>
      </w:r>
    </w:p>
    <w:p w:rsidR="000B235A" w:rsidRDefault="0006026C">
      <w:pPr>
        <w:pStyle w:val="Zkladntext"/>
        <w:numPr>
          <w:ilvl w:val="2"/>
          <w:numId w:val="2"/>
        </w:numPr>
        <w:shd w:val="clear" w:color="auto" w:fill="auto"/>
        <w:tabs>
          <w:tab w:val="left" w:pos="1300"/>
        </w:tabs>
        <w:ind w:firstLine="580"/>
      </w:pPr>
      <w:r>
        <w:t>uplynutím doby, na kterou byla uzavřena,</w:t>
      </w:r>
    </w:p>
    <w:p w:rsidR="000B235A" w:rsidRDefault="0006026C">
      <w:pPr>
        <w:pStyle w:val="Zkladntext"/>
        <w:numPr>
          <w:ilvl w:val="2"/>
          <w:numId w:val="2"/>
        </w:numPr>
        <w:shd w:val="clear" w:color="auto" w:fill="auto"/>
        <w:tabs>
          <w:tab w:val="left" w:pos="1300"/>
        </w:tabs>
        <w:ind w:firstLine="580"/>
      </w:pPr>
      <w:r>
        <w:t>vyčerpání dohody,</w:t>
      </w:r>
    </w:p>
    <w:p w:rsidR="000B235A" w:rsidRDefault="0006026C">
      <w:pPr>
        <w:pStyle w:val="Zkladntext"/>
        <w:numPr>
          <w:ilvl w:val="2"/>
          <w:numId w:val="2"/>
        </w:numPr>
        <w:shd w:val="clear" w:color="auto" w:fill="auto"/>
        <w:tabs>
          <w:tab w:val="left" w:pos="1300"/>
        </w:tabs>
        <w:ind w:firstLine="580"/>
      </w:pPr>
      <w:r>
        <w:t>výpovědí danou objednatelem,</w:t>
      </w:r>
    </w:p>
    <w:p w:rsidR="000B235A" w:rsidRDefault="0006026C">
      <w:pPr>
        <w:pStyle w:val="Zkladntext"/>
        <w:numPr>
          <w:ilvl w:val="2"/>
          <w:numId w:val="2"/>
        </w:numPr>
        <w:shd w:val="clear" w:color="auto" w:fill="auto"/>
        <w:tabs>
          <w:tab w:val="left" w:pos="1300"/>
        </w:tabs>
        <w:ind w:firstLine="580"/>
      </w:pPr>
      <w:r>
        <w:t>odstoupením od dohody.</w:t>
      </w:r>
    </w:p>
    <w:p w:rsidR="000B235A" w:rsidRDefault="0006026C">
      <w:pPr>
        <w:pStyle w:val="Zkladntext"/>
        <w:numPr>
          <w:ilvl w:val="1"/>
          <w:numId w:val="2"/>
        </w:numPr>
        <w:shd w:val="clear" w:color="auto" w:fill="auto"/>
        <w:tabs>
          <w:tab w:val="left" w:pos="714"/>
        </w:tabs>
        <w:spacing w:line="257" w:lineRule="auto"/>
        <w:ind w:left="720" w:hanging="720"/>
        <w:jc w:val="both"/>
      </w:pPr>
      <w:r>
        <w:t>Objednate</w:t>
      </w:r>
      <w:r>
        <w:t xml:space="preserve">l je oprávněn dohodu vypovědět v souladu se zákonem č. 89/2012 Sb., občanský zákoník, v platném a účinném znění (dále jen </w:t>
      </w:r>
      <w:r>
        <w:rPr>
          <w:b/>
          <w:bCs/>
        </w:rPr>
        <w:t xml:space="preserve">„OZ") </w:t>
      </w:r>
      <w:r>
        <w:t>a ZZVZ.</w:t>
      </w:r>
    </w:p>
    <w:p w:rsidR="000B235A" w:rsidRDefault="0006026C">
      <w:pPr>
        <w:pStyle w:val="Zkladntext"/>
        <w:numPr>
          <w:ilvl w:val="1"/>
          <w:numId w:val="2"/>
        </w:numPr>
        <w:shd w:val="clear" w:color="auto" w:fill="auto"/>
        <w:tabs>
          <w:tab w:val="left" w:pos="714"/>
        </w:tabs>
        <w:spacing w:after="0"/>
      </w:pPr>
      <w:r>
        <w:t>Objednatel je oprávněn odstoupit od této dohody vůči dodavateli v případě uvedeném v čl.</w:t>
      </w:r>
    </w:p>
    <w:p w:rsidR="000B235A" w:rsidRDefault="0006026C">
      <w:pPr>
        <w:pStyle w:val="Zkladntext"/>
        <w:shd w:val="clear" w:color="auto" w:fill="auto"/>
        <w:ind w:left="720" w:firstLine="20"/>
        <w:jc w:val="both"/>
      </w:pPr>
      <w:r>
        <w:t xml:space="preserve">6.1, a dále když objednatel </w:t>
      </w:r>
      <w:r>
        <w:t>zjistí, že dodavatel uvedl v nabídce informace nebo doklady, které neodpovídají skutečnosti a měly nebo mohly mít vliv na výsledek zadávacího řízení. Odstoupení je účinné okamžikem, kdy dojde dodavateli.</w:t>
      </w:r>
    </w:p>
    <w:p w:rsidR="000B235A" w:rsidRDefault="0006026C">
      <w:pPr>
        <w:pStyle w:val="Zkladntext"/>
        <w:numPr>
          <w:ilvl w:val="1"/>
          <w:numId w:val="2"/>
        </w:numPr>
        <w:shd w:val="clear" w:color="auto" w:fill="auto"/>
        <w:tabs>
          <w:tab w:val="left" w:pos="714"/>
        </w:tabs>
        <w:spacing w:line="257" w:lineRule="auto"/>
        <w:ind w:left="720" w:hanging="720"/>
        <w:jc w:val="both"/>
      </w:pPr>
      <w:r>
        <w:t>Objednatel je rovněž oprávněn odstoupit od této doho</w:t>
      </w:r>
      <w:r>
        <w:t>dy v případě, že dodavatel nedodá krmivo dle přílohy č. 1.</w:t>
      </w:r>
    </w:p>
    <w:p w:rsidR="000B235A" w:rsidRDefault="0006026C">
      <w:pPr>
        <w:pStyle w:val="Heading20"/>
        <w:keepNext/>
        <w:keepLines/>
        <w:numPr>
          <w:ilvl w:val="0"/>
          <w:numId w:val="2"/>
        </w:numPr>
        <w:shd w:val="clear" w:color="auto" w:fill="auto"/>
        <w:tabs>
          <w:tab w:val="left" w:pos="714"/>
        </w:tabs>
      </w:pPr>
      <w:bookmarkStart w:id="20" w:name="bookmark22"/>
      <w:bookmarkStart w:id="21" w:name="bookmark23"/>
      <w:r>
        <w:t>TRVÁNÍ A UKONČENÍ DÍLČÍCH SMLUV /OBJEDNÁVEK</w:t>
      </w:r>
      <w:bookmarkEnd w:id="20"/>
      <w:bookmarkEnd w:id="21"/>
    </w:p>
    <w:p w:rsidR="000B235A" w:rsidRDefault="0006026C">
      <w:pPr>
        <w:pStyle w:val="Zkladntext"/>
        <w:numPr>
          <w:ilvl w:val="1"/>
          <w:numId w:val="2"/>
        </w:numPr>
        <w:shd w:val="clear" w:color="auto" w:fill="auto"/>
        <w:tabs>
          <w:tab w:val="left" w:pos="714"/>
        </w:tabs>
      </w:pPr>
      <w:r>
        <w:t>Objednávka zaniká splněním.</w:t>
      </w:r>
    </w:p>
    <w:p w:rsidR="000B235A" w:rsidRDefault="0006026C">
      <w:pPr>
        <w:pStyle w:val="Zkladntext"/>
        <w:numPr>
          <w:ilvl w:val="1"/>
          <w:numId w:val="2"/>
        </w:numPr>
        <w:shd w:val="clear" w:color="auto" w:fill="auto"/>
        <w:tabs>
          <w:tab w:val="left" w:pos="714"/>
        </w:tabs>
        <w:spacing w:line="264" w:lineRule="auto"/>
        <w:ind w:left="720" w:hanging="720"/>
        <w:jc w:val="both"/>
      </w:pPr>
      <w:r>
        <w:t xml:space="preserve">Od objednávky může kterákoliv strana odstoupit v případě podstatného porušení podmínek objednávky druhou stranou. V případě, </w:t>
      </w:r>
      <w:r>
        <w:t>že se nejedná o podstatné porušení podmínek, je odstupující strana povinna poskytnout porušující straně lhůtu k nápravě.</w:t>
      </w:r>
    </w:p>
    <w:p w:rsidR="000B235A" w:rsidRDefault="0006026C">
      <w:pPr>
        <w:pStyle w:val="Zkladntext"/>
        <w:numPr>
          <w:ilvl w:val="1"/>
          <w:numId w:val="2"/>
        </w:numPr>
        <w:shd w:val="clear" w:color="auto" w:fill="auto"/>
        <w:tabs>
          <w:tab w:val="left" w:pos="714"/>
        </w:tabs>
        <w:spacing w:line="252" w:lineRule="auto"/>
        <w:ind w:left="720" w:hanging="720"/>
        <w:jc w:val="both"/>
      </w:pPr>
      <w:r>
        <w:t>Za podstatné porušení dohody se považuje zejména prodlení dodavatele s dodáním krmivá delší než 10 dní.</w:t>
      </w:r>
    </w:p>
    <w:p w:rsidR="000B235A" w:rsidRDefault="0006026C">
      <w:pPr>
        <w:pStyle w:val="Heading20"/>
        <w:keepNext/>
        <w:keepLines/>
        <w:numPr>
          <w:ilvl w:val="0"/>
          <w:numId w:val="2"/>
        </w:numPr>
        <w:shd w:val="clear" w:color="auto" w:fill="auto"/>
        <w:tabs>
          <w:tab w:val="left" w:pos="714"/>
        </w:tabs>
      </w:pPr>
      <w:bookmarkStart w:id="22" w:name="bookmark24"/>
      <w:bookmarkStart w:id="23" w:name="bookmark25"/>
      <w:r>
        <w:t>VYHRAZENÁ ZMĚNA ZÁVAZKU</w:t>
      </w:r>
      <w:bookmarkEnd w:id="22"/>
      <w:bookmarkEnd w:id="23"/>
    </w:p>
    <w:p w:rsidR="000B235A" w:rsidRDefault="0006026C">
      <w:pPr>
        <w:pStyle w:val="Zkladntext"/>
        <w:numPr>
          <w:ilvl w:val="1"/>
          <w:numId w:val="2"/>
        </w:numPr>
        <w:shd w:val="clear" w:color="auto" w:fill="auto"/>
        <w:tabs>
          <w:tab w:val="left" w:pos="714"/>
        </w:tabs>
        <w:ind w:left="720" w:hanging="720"/>
        <w:jc w:val="both"/>
        <w:sectPr w:rsidR="000B235A">
          <w:footerReference w:type="default" r:id="rId14"/>
          <w:pgSz w:w="11900" w:h="16840"/>
          <w:pgMar w:top="1431" w:right="1331" w:bottom="1458" w:left="1450" w:header="1003" w:footer="1030" w:gutter="0"/>
          <w:pgNumType w:start="4"/>
          <w:cols w:space="720"/>
          <w:noEndnote/>
          <w:docGrid w:linePitch="360"/>
        </w:sectPr>
      </w:pPr>
      <w:r>
        <w:t>Zadavatel si v souladu s § 100 odst. 1 ZZVZ vyhrazuje možnost aktualizovat v průběhu čerpání dohody cenu krmivá uvedenou v nabídce vybraného dodavatele, s nímž byla uzavřena dohoda. Aktualizace ceny krmivá bude prováděna na žádost dodavatele, nejčastěji vš</w:t>
      </w:r>
      <w:r>
        <w:t xml:space="preserve">ak jednou za 3 </w:t>
      </w:r>
    </w:p>
    <w:p w:rsidR="000B235A" w:rsidRDefault="0006026C">
      <w:pPr>
        <w:pStyle w:val="Zkladntext"/>
        <w:shd w:val="clear" w:color="auto" w:fill="auto"/>
        <w:tabs>
          <w:tab w:val="left" w:pos="714"/>
        </w:tabs>
        <w:ind w:left="720"/>
        <w:jc w:val="both"/>
      </w:pPr>
      <w:r>
        <w:lastRenderedPageBreak/>
        <w:t xml:space="preserve">kalendářní měsíce počínaje dnem uzavření dohody. Dodavatel je povinen doložit minimálně 3 dokumenty, které potvrzují provedení poptávky dodavatelem, na </w:t>
      </w:r>
      <w:proofErr w:type="gramStart"/>
      <w:r>
        <w:t>základě</w:t>
      </w:r>
      <w:proofErr w:type="gramEnd"/>
      <w:r>
        <w:t xml:space="preserve"> kterých dodavatel navrhl aktualizaci ceny. Z dokládaných dokumentů musí být patr</w:t>
      </w:r>
      <w:r>
        <w:t>né: kdo byl dodavatelem osloven, kontakt, datum doručení cenové nabídky při zohlednění množství potřebného pro dodávku krmivá. Zadavatel nebo jím pověřená osoba je oprávněna ověřit si dodavatelem doložené informace. Dodavatel nebojím pověřená osoba je rovn</w:t>
      </w:r>
      <w:r>
        <w:t>ěž oprávněna provést vlastní průzkum trhu. O aktualizaci rozhoduje zadavatel. Celková cena krmivá se vlivem aktualizace cen smí navýšit o limit stanovené v ZZVZ.</w:t>
      </w:r>
    </w:p>
    <w:p w:rsidR="000B235A" w:rsidRDefault="0006026C">
      <w:pPr>
        <w:pStyle w:val="Zkladntext"/>
        <w:numPr>
          <w:ilvl w:val="1"/>
          <w:numId w:val="2"/>
        </w:numPr>
        <w:shd w:val="clear" w:color="auto" w:fill="auto"/>
        <w:tabs>
          <w:tab w:val="left" w:pos="712"/>
        </w:tabs>
        <w:ind w:left="720" w:hanging="720"/>
        <w:jc w:val="both"/>
      </w:pPr>
      <w:r>
        <w:t>Zadavatel si v souladu s § 100 odst. 2 ZZVZ vyhrazuje nahrazení vybraného dodavatele dodavatel</w:t>
      </w:r>
      <w:r>
        <w:t>em dalším v pořadí v případě, že bude ukončena dohoda odstoupením nebo výpovědí z důvodu porušení povinností ze strany vybraného dodavatele. Po ukončení smlouvy zadavatel osloví dodavatele dalšího v pořadí a zašle mu k odsouhlasení návrh nové dohody, která</w:t>
      </w:r>
      <w:r>
        <w:t xml:space="preserve"> odpovídá jeho nabídce. Bude-li další dodavatel souhlasit, uzavře s ním zadavatel novou dohodu. Tento postup lze využít opakovaně.</w:t>
      </w:r>
    </w:p>
    <w:p w:rsidR="000B235A" w:rsidRDefault="0006026C">
      <w:pPr>
        <w:pStyle w:val="Heading20"/>
        <w:keepNext/>
        <w:keepLines/>
        <w:numPr>
          <w:ilvl w:val="0"/>
          <w:numId w:val="2"/>
        </w:numPr>
        <w:shd w:val="clear" w:color="auto" w:fill="auto"/>
        <w:tabs>
          <w:tab w:val="left" w:pos="712"/>
        </w:tabs>
        <w:spacing w:line="259" w:lineRule="auto"/>
      </w:pPr>
      <w:bookmarkStart w:id="24" w:name="bookmark26"/>
      <w:bookmarkStart w:id="25" w:name="bookmark27"/>
      <w:r>
        <w:t>ROZHODNÉ PRÁVO</w:t>
      </w:r>
      <w:bookmarkEnd w:id="24"/>
      <w:bookmarkEnd w:id="25"/>
    </w:p>
    <w:p w:rsidR="000B235A" w:rsidRDefault="0006026C">
      <w:pPr>
        <w:pStyle w:val="Zkladntext"/>
        <w:shd w:val="clear" w:color="auto" w:fill="auto"/>
        <w:spacing w:line="259" w:lineRule="auto"/>
        <w:ind w:firstLine="720"/>
        <w:jc w:val="both"/>
      </w:pPr>
      <w:r>
        <w:t>Dohoda se řídí českým právním řádem, zejména ustanoveními OZ a ZZVZ.</w:t>
      </w:r>
    </w:p>
    <w:p w:rsidR="000B235A" w:rsidRDefault="0006026C">
      <w:pPr>
        <w:pStyle w:val="Heading20"/>
        <w:keepNext/>
        <w:keepLines/>
        <w:numPr>
          <w:ilvl w:val="0"/>
          <w:numId w:val="2"/>
        </w:numPr>
        <w:shd w:val="clear" w:color="auto" w:fill="auto"/>
        <w:tabs>
          <w:tab w:val="left" w:pos="712"/>
        </w:tabs>
        <w:spacing w:line="259" w:lineRule="auto"/>
      </w:pPr>
      <w:bookmarkStart w:id="26" w:name="bookmark28"/>
      <w:bookmarkStart w:id="27" w:name="bookmark29"/>
      <w:r>
        <w:t>STEJNOPISY</w:t>
      </w:r>
      <w:bookmarkEnd w:id="26"/>
      <w:bookmarkEnd w:id="27"/>
    </w:p>
    <w:p w:rsidR="000B235A" w:rsidRDefault="0006026C">
      <w:pPr>
        <w:pStyle w:val="Zkladntext"/>
        <w:shd w:val="clear" w:color="auto" w:fill="auto"/>
        <w:ind w:left="720"/>
        <w:jc w:val="both"/>
      </w:pPr>
      <w:r>
        <w:t>Tato dohoda je vyhotovena ve d</w:t>
      </w:r>
      <w:r>
        <w:t>vou (2) stejnopisech, přičemž každá strana obdrží po jednom (1) stejnopisu.</w:t>
      </w:r>
    </w:p>
    <w:p w:rsidR="000B235A" w:rsidRDefault="0006026C">
      <w:pPr>
        <w:pStyle w:val="Heading20"/>
        <w:keepNext/>
        <w:keepLines/>
        <w:numPr>
          <w:ilvl w:val="0"/>
          <w:numId w:val="2"/>
        </w:numPr>
        <w:shd w:val="clear" w:color="auto" w:fill="auto"/>
        <w:tabs>
          <w:tab w:val="left" w:pos="712"/>
        </w:tabs>
        <w:spacing w:line="259" w:lineRule="auto"/>
      </w:pPr>
      <w:bookmarkStart w:id="28" w:name="bookmark30"/>
      <w:bookmarkStart w:id="29" w:name="bookmark31"/>
      <w:r>
        <w:t>PLATNOST A ÚČINNOST</w:t>
      </w:r>
      <w:bookmarkEnd w:id="28"/>
      <w:bookmarkEnd w:id="29"/>
    </w:p>
    <w:p w:rsidR="000B235A" w:rsidRDefault="0006026C">
      <w:pPr>
        <w:pStyle w:val="Zkladntext"/>
        <w:numPr>
          <w:ilvl w:val="1"/>
          <w:numId w:val="2"/>
        </w:numPr>
        <w:shd w:val="clear" w:color="auto" w:fill="auto"/>
        <w:tabs>
          <w:tab w:val="left" w:pos="712"/>
        </w:tabs>
        <w:ind w:left="720" w:hanging="720"/>
        <w:jc w:val="both"/>
      </w:pPr>
      <w:r>
        <w:t>Tato dohoda nabývá platnosti dnem jejího podpisu všemi stranami a účinnosti okamžikem uveřejnění v Registru smluv podle zvláštního právního předpisu.</w:t>
      </w:r>
    </w:p>
    <w:p w:rsidR="000B235A" w:rsidRDefault="0006026C">
      <w:pPr>
        <w:pStyle w:val="Zkladntext"/>
        <w:numPr>
          <w:ilvl w:val="1"/>
          <w:numId w:val="2"/>
        </w:numPr>
        <w:shd w:val="clear" w:color="auto" w:fill="auto"/>
        <w:tabs>
          <w:tab w:val="left" w:pos="712"/>
        </w:tabs>
        <w:spacing w:line="259" w:lineRule="auto"/>
        <w:ind w:left="720" w:hanging="720"/>
        <w:jc w:val="both"/>
      </w:pPr>
      <w:r>
        <w:t xml:space="preserve">Dodavatel </w:t>
      </w:r>
      <w:r>
        <w:t xml:space="preserve">bere na vědomí, že objednatel je povinen zveřejnit elektronický obraz textového obsahu této dohody a jejích případných změn (dodatků) a dalších smluv od této dohody odvozených včetně </w:t>
      </w:r>
      <w:proofErr w:type="spellStart"/>
      <w:r>
        <w:t>metadat</w:t>
      </w:r>
      <w:proofErr w:type="spellEnd"/>
      <w:r>
        <w:t xml:space="preserve"> požadovaných k uveřejnění dle zákona č. 340/2015 Sb., o Registru </w:t>
      </w:r>
      <w:r>
        <w:t>smluv. Dodavatel prohlašuje, že tato dohoda neobsahuje obchodní tajemství a uděluje tímto souhlas objednateli k uveřejnění dohody a všech pokladů, údajů a informací uvedených, v této dohodě a těch, k jejichž uveřejnění vyplývá pro objednatele povinnost dle</w:t>
      </w:r>
      <w:r>
        <w:t xml:space="preserve"> právních předpisů.</w:t>
      </w:r>
    </w:p>
    <w:p w:rsidR="000B235A" w:rsidRDefault="0006026C">
      <w:pPr>
        <w:pStyle w:val="Heading20"/>
        <w:keepNext/>
        <w:keepLines/>
        <w:numPr>
          <w:ilvl w:val="0"/>
          <w:numId w:val="2"/>
        </w:numPr>
        <w:shd w:val="clear" w:color="auto" w:fill="auto"/>
        <w:tabs>
          <w:tab w:val="left" w:pos="712"/>
        </w:tabs>
        <w:spacing w:line="259" w:lineRule="auto"/>
      </w:pPr>
      <w:bookmarkStart w:id="30" w:name="bookmark32"/>
      <w:bookmarkStart w:id="31" w:name="bookmark33"/>
      <w:r>
        <w:t>PŘÍLOHY</w:t>
      </w:r>
      <w:bookmarkEnd w:id="30"/>
      <w:bookmarkEnd w:id="31"/>
    </w:p>
    <w:p w:rsidR="000B235A" w:rsidRDefault="0006026C">
      <w:pPr>
        <w:pStyle w:val="Zkladntext"/>
        <w:numPr>
          <w:ilvl w:val="1"/>
          <w:numId w:val="2"/>
        </w:numPr>
        <w:shd w:val="clear" w:color="auto" w:fill="auto"/>
        <w:tabs>
          <w:tab w:val="left" w:pos="712"/>
        </w:tabs>
        <w:spacing w:line="259" w:lineRule="auto"/>
      </w:pPr>
      <w:r>
        <w:t>Následující příloha je nedílnou součástí této dohody:</w:t>
      </w:r>
    </w:p>
    <w:p w:rsidR="000B235A" w:rsidRDefault="0006026C">
      <w:pPr>
        <w:pStyle w:val="Zkladntext"/>
        <w:numPr>
          <w:ilvl w:val="2"/>
          <w:numId w:val="2"/>
        </w:numPr>
        <w:shd w:val="clear" w:color="auto" w:fill="auto"/>
        <w:tabs>
          <w:tab w:val="left" w:pos="1305"/>
          <w:tab w:val="left" w:pos="2889"/>
        </w:tabs>
        <w:spacing w:line="259" w:lineRule="auto"/>
        <w:ind w:firstLine="580"/>
      </w:pPr>
      <w:r>
        <w:t>Příloha č. 1:</w:t>
      </w:r>
      <w:r>
        <w:tab/>
        <w:t>Podmínky dodání krmivá.</w:t>
      </w:r>
    </w:p>
    <w:p w:rsidR="000B235A" w:rsidRDefault="0006026C">
      <w:pPr>
        <w:pStyle w:val="Zkladntext"/>
        <w:shd w:val="clear" w:color="auto" w:fill="auto"/>
        <w:spacing w:line="259" w:lineRule="auto"/>
        <w:sectPr w:rsidR="000B235A">
          <w:footerReference w:type="default" r:id="rId15"/>
          <w:pgSz w:w="11900" w:h="16840"/>
          <w:pgMar w:top="1431" w:right="1331" w:bottom="1458" w:left="1450" w:header="1003" w:footer="3" w:gutter="0"/>
          <w:pgNumType w:start="4"/>
          <w:cols w:space="720"/>
          <w:noEndnote/>
          <w:docGrid w:linePitch="360"/>
        </w:sectPr>
      </w:pPr>
      <w:r>
        <w:rPr>
          <w:b/>
          <w:bCs/>
        </w:rPr>
        <w:t xml:space="preserve">NA DŮKAZ ČEHOŽ </w:t>
      </w:r>
      <w:r>
        <w:t>připojují strany vlastnoruční podpisy:</w:t>
      </w:r>
    </w:p>
    <w:p w:rsidR="000B235A" w:rsidRDefault="0006026C">
      <w:pPr>
        <w:pStyle w:val="Picturecaption0"/>
        <w:framePr w:w="701" w:h="283" w:wrap="none" w:hAnchor="page" w:x="6835" w:y="145"/>
        <w:shd w:val="clear" w:color="auto" w:fill="auto"/>
        <w:rPr>
          <w:sz w:val="20"/>
          <w:szCs w:val="20"/>
        </w:rPr>
      </w:pPr>
      <w:r>
        <w:rPr>
          <w:rFonts w:ascii="Calibri" w:eastAsia="Calibri" w:hAnsi="Calibri" w:cs="Calibri"/>
          <w:b w:val="0"/>
          <w:bCs w:val="0"/>
          <w:color w:val="000000"/>
          <w:sz w:val="20"/>
          <w:szCs w:val="20"/>
        </w:rPr>
        <w:lastRenderedPageBreak/>
        <w:t>Podpis:</w:t>
      </w:r>
    </w:p>
    <w:p w:rsidR="000B235A" w:rsidRDefault="000B235A">
      <w:pPr>
        <w:spacing w:line="360" w:lineRule="exact"/>
      </w:pPr>
    </w:p>
    <w:p w:rsidR="000B235A" w:rsidRDefault="000B235A">
      <w:pPr>
        <w:spacing w:line="360" w:lineRule="exact"/>
      </w:pPr>
    </w:p>
    <w:p w:rsidR="000B235A" w:rsidRDefault="000B235A">
      <w:pPr>
        <w:spacing w:line="360" w:lineRule="exact"/>
      </w:pPr>
    </w:p>
    <w:p w:rsidR="000B235A" w:rsidRDefault="000B235A">
      <w:pPr>
        <w:spacing w:line="360" w:lineRule="exact"/>
      </w:pPr>
    </w:p>
    <w:p w:rsidR="000B235A" w:rsidRDefault="000B235A">
      <w:pPr>
        <w:spacing w:line="360" w:lineRule="exact"/>
      </w:pPr>
    </w:p>
    <w:p w:rsidR="000B235A" w:rsidRDefault="000B235A">
      <w:pPr>
        <w:spacing w:line="360" w:lineRule="exact"/>
      </w:pPr>
    </w:p>
    <w:p w:rsidR="000B235A" w:rsidRDefault="000B235A">
      <w:pPr>
        <w:spacing w:line="360" w:lineRule="exact"/>
      </w:pPr>
    </w:p>
    <w:p w:rsidR="000B235A" w:rsidRDefault="000B235A">
      <w:pPr>
        <w:spacing w:line="360" w:lineRule="exact"/>
      </w:pPr>
    </w:p>
    <w:p w:rsidR="000B235A" w:rsidRDefault="000B235A">
      <w:pPr>
        <w:spacing w:after="561" w:line="1" w:lineRule="exact"/>
      </w:pPr>
    </w:p>
    <w:p w:rsidR="000B235A" w:rsidRDefault="000B235A">
      <w:pPr>
        <w:spacing w:line="1" w:lineRule="exact"/>
        <w:sectPr w:rsidR="000B235A">
          <w:pgSz w:w="11900" w:h="16840"/>
          <w:pgMar w:top="1482" w:right="2383" w:bottom="648" w:left="1606" w:header="1054" w:footer="3" w:gutter="0"/>
          <w:cols w:space="720"/>
          <w:noEndnote/>
          <w:docGrid w:linePitch="360"/>
        </w:sectPr>
      </w:pPr>
    </w:p>
    <w:p w:rsidR="000B235A" w:rsidRDefault="0006026C">
      <w:pPr>
        <w:pStyle w:val="Zkladntext"/>
        <w:shd w:val="clear" w:color="auto" w:fill="auto"/>
        <w:tabs>
          <w:tab w:val="left" w:pos="1766"/>
        </w:tabs>
        <w:spacing w:after="0" w:line="240" w:lineRule="auto"/>
        <w:ind w:firstLine="340"/>
      </w:pPr>
      <w:r>
        <w:rPr>
          <w:b/>
          <w:bCs/>
        </w:rPr>
        <w:lastRenderedPageBreak/>
        <w:t>Příloha č. 1:</w:t>
      </w:r>
      <w:r>
        <w:rPr>
          <w:b/>
          <w:bCs/>
        </w:rPr>
        <w:tab/>
        <w:t>Podmínky dodání krmivá</w:t>
      </w:r>
    </w:p>
    <w:p w:rsidR="000B235A" w:rsidRDefault="0006026C">
      <w:pPr>
        <w:spacing w:line="1" w:lineRule="exact"/>
        <w:sectPr w:rsidR="000B235A">
          <w:pgSz w:w="11900" w:h="16840"/>
          <w:pgMar w:top="1487" w:right="1131" w:bottom="4089" w:left="1312" w:header="1059" w:footer="3" w:gutter="0"/>
          <w:cols w:space="720"/>
          <w:noEndnote/>
          <w:docGrid w:linePitch="360"/>
        </w:sectPr>
      </w:pPr>
      <w:r>
        <w:rPr>
          <w:noProof/>
        </w:rPr>
        <mc:AlternateContent>
          <mc:Choice Requires="wps">
            <w:drawing>
              <wp:anchor distT="393700" distB="993775" distL="0" distR="0" simplePos="0" relativeHeight="125829380" behindDoc="0" locked="0" layoutInCell="1" allowOverlap="1">
                <wp:simplePos x="0" y="0"/>
                <wp:positionH relativeFrom="page">
                  <wp:posOffset>833120</wp:posOffset>
                </wp:positionH>
                <wp:positionV relativeFrom="paragraph">
                  <wp:posOffset>393700</wp:posOffset>
                </wp:positionV>
                <wp:extent cx="5160010" cy="172212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160010" cy="172212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603"/>
                              <w:gridCol w:w="1517"/>
                              <w:gridCol w:w="2698"/>
                              <w:gridCol w:w="2309"/>
                            </w:tblGrid>
                            <w:tr w:rsidR="000B235A">
                              <w:tblPrEx>
                                <w:tblCellMar>
                                  <w:top w:w="0" w:type="dxa"/>
                                  <w:bottom w:w="0" w:type="dxa"/>
                                </w:tblCellMar>
                              </w:tblPrEx>
                              <w:trPr>
                                <w:trHeight w:hRule="exact" w:val="1349"/>
                                <w:tblHeader/>
                              </w:trPr>
                              <w:tc>
                                <w:tcPr>
                                  <w:tcW w:w="1603" w:type="dxa"/>
                                  <w:tcBorders>
                                    <w:top w:val="single" w:sz="4" w:space="0" w:color="auto"/>
                                    <w:left w:val="single" w:sz="4" w:space="0" w:color="auto"/>
                                  </w:tcBorders>
                                  <w:shd w:val="clear" w:color="auto" w:fill="D6D6DC"/>
                                  <w:vAlign w:val="center"/>
                                </w:tcPr>
                                <w:p w:rsidR="000B235A" w:rsidRDefault="0006026C">
                                  <w:pPr>
                                    <w:pStyle w:val="Other0"/>
                                    <w:shd w:val="clear" w:color="auto" w:fill="auto"/>
                                    <w:spacing w:after="0" w:line="264" w:lineRule="auto"/>
                                    <w:jc w:val="center"/>
                                  </w:pPr>
                                  <w:r>
                                    <w:rPr>
                                      <w:b/>
                                      <w:bCs/>
                                    </w:rPr>
                                    <w:t>Název požadované komodity</w:t>
                                  </w:r>
                                </w:p>
                              </w:tc>
                              <w:tc>
                                <w:tcPr>
                                  <w:tcW w:w="1517" w:type="dxa"/>
                                  <w:tcBorders>
                                    <w:top w:val="single" w:sz="4" w:space="0" w:color="auto"/>
                                    <w:left w:val="single" w:sz="4" w:space="0" w:color="auto"/>
                                  </w:tcBorders>
                                  <w:shd w:val="clear" w:color="auto" w:fill="D6D6DC"/>
                                  <w:vAlign w:val="center"/>
                                </w:tcPr>
                                <w:p w:rsidR="000B235A" w:rsidRDefault="0006026C">
                                  <w:pPr>
                                    <w:pStyle w:val="Other0"/>
                                    <w:shd w:val="clear" w:color="auto" w:fill="auto"/>
                                    <w:spacing w:after="0" w:line="259" w:lineRule="auto"/>
                                    <w:jc w:val="center"/>
                                  </w:pPr>
                                  <w:r>
                                    <w:rPr>
                                      <w:b/>
                                      <w:bCs/>
                                    </w:rPr>
                                    <w:t>Předpokládaný objem plnění na 1 rok</w:t>
                                  </w:r>
                                </w:p>
                              </w:tc>
                              <w:tc>
                                <w:tcPr>
                                  <w:tcW w:w="2698" w:type="dxa"/>
                                  <w:tcBorders>
                                    <w:top w:val="single" w:sz="4" w:space="0" w:color="auto"/>
                                    <w:left w:val="single" w:sz="4" w:space="0" w:color="auto"/>
                                  </w:tcBorders>
                                  <w:shd w:val="clear" w:color="auto" w:fill="D6D6DC"/>
                                  <w:vAlign w:val="center"/>
                                </w:tcPr>
                                <w:p w:rsidR="000B235A" w:rsidRDefault="0006026C">
                                  <w:pPr>
                                    <w:pStyle w:val="Other0"/>
                                    <w:shd w:val="clear" w:color="auto" w:fill="auto"/>
                                    <w:spacing w:after="0" w:line="257" w:lineRule="auto"/>
                                    <w:jc w:val="right"/>
                                  </w:pPr>
                                  <w:r>
                                    <w:rPr>
                                      <w:b/>
                                      <w:bCs/>
                                    </w:rPr>
                                    <w:t xml:space="preserve">Cena v Kč za jednotku (11) krmivá bez DPH </w:t>
                                  </w:r>
                                  <w:proofErr w:type="spellStart"/>
                                  <w:r>
                                    <w:rPr>
                                      <w:b/>
                                      <w:bCs/>
                                    </w:rPr>
                                    <w:t>ftj</w:t>
                                  </w:r>
                                  <w:proofErr w:type="spellEnd"/>
                                  <w:r>
                                    <w:rPr>
                                      <w:b/>
                                      <w:bCs/>
                                    </w:rPr>
                                    <w:t>*</w:t>
                                  </w:r>
                                </w:p>
                                <w:p w:rsidR="000B235A" w:rsidRDefault="0006026C">
                                  <w:pPr>
                                    <w:pStyle w:val="Other0"/>
                                    <w:shd w:val="clear" w:color="auto" w:fill="auto"/>
                                    <w:spacing w:after="0" w:line="180" w:lineRule="auto"/>
                                    <w:ind w:left="1880"/>
                                  </w:pPr>
                                  <w:r>
                                    <w:rPr>
                                      <w:b/>
                                      <w:bCs/>
                                    </w:rPr>
                                    <w:t xml:space="preserve">' </w:t>
                                  </w:r>
                                  <w:r>
                                    <w:rPr>
                                      <w:rFonts w:ascii="Arial" w:eastAsia="Arial" w:hAnsi="Arial" w:cs="Arial"/>
                                      <w:b/>
                                      <w:bCs/>
                                      <w:sz w:val="18"/>
                                      <w:szCs w:val="18"/>
                                    </w:rPr>
                                    <w:t>■</w:t>
                                  </w:r>
                                  <w:r>
                                    <w:rPr>
                                      <w:b/>
                                      <w:bCs/>
                                    </w:rPr>
                                    <w:t xml:space="preserve"> .</w:t>
                                  </w:r>
                                </w:p>
                              </w:tc>
                              <w:tc>
                                <w:tcPr>
                                  <w:tcW w:w="2309" w:type="dxa"/>
                                  <w:tcBorders>
                                    <w:top w:val="single" w:sz="4" w:space="0" w:color="auto"/>
                                    <w:left w:val="single" w:sz="4" w:space="0" w:color="auto"/>
                                    <w:right w:val="single" w:sz="4" w:space="0" w:color="auto"/>
                                  </w:tcBorders>
                                  <w:shd w:val="clear" w:color="auto" w:fill="D6D6DC"/>
                                </w:tcPr>
                                <w:p w:rsidR="000B235A" w:rsidRDefault="0006026C">
                                  <w:pPr>
                                    <w:pStyle w:val="Other0"/>
                                    <w:shd w:val="clear" w:color="auto" w:fill="auto"/>
                                    <w:spacing w:after="0" w:line="259" w:lineRule="auto"/>
                                    <w:jc w:val="center"/>
                                  </w:pPr>
                                  <w:r>
                                    <w:rPr>
                                      <w:b/>
                                      <w:bCs/>
                                    </w:rPr>
                                    <w:t xml:space="preserve">Nabídková cena v Kč za předpokládaný objem plnění na </w:t>
                                  </w:r>
                                  <w:r>
                                    <w:rPr>
                                      <w:b/>
                                      <w:bCs/>
                                    </w:rPr>
                                    <w:t>1 rok bez DPH</w:t>
                                  </w:r>
                                </w:p>
                              </w:tc>
                            </w:tr>
                            <w:tr w:rsidR="000B235A">
                              <w:tblPrEx>
                                <w:tblCellMar>
                                  <w:top w:w="0" w:type="dxa"/>
                                  <w:bottom w:w="0" w:type="dxa"/>
                                </w:tblCellMar>
                              </w:tblPrEx>
                              <w:trPr>
                                <w:trHeight w:hRule="exact" w:val="1363"/>
                              </w:trPr>
                              <w:tc>
                                <w:tcPr>
                                  <w:tcW w:w="1603" w:type="dxa"/>
                                  <w:tcBorders>
                                    <w:top w:val="single" w:sz="4" w:space="0" w:color="auto"/>
                                    <w:left w:val="single" w:sz="4" w:space="0" w:color="auto"/>
                                    <w:bottom w:val="single" w:sz="4" w:space="0" w:color="auto"/>
                                  </w:tcBorders>
                                  <w:shd w:val="clear" w:color="auto" w:fill="FFFFFF"/>
                                </w:tcPr>
                                <w:p w:rsidR="000B235A" w:rsidRDefault="0006026C">
                                  <w:pPr>
                                    <w:pStyle w:val="Other0"/>
                                    <w:shd w:val="clear" w:color="auto" w:fill="auto"/>
                                    <w:spacing w:after="0"/>
                                    <w:jc w:val="center"/>
                                  </w:pPr>
                                  <w:proofErr w:type="spellStart"/>
                                  <w:proofErr w:type="gramStart"/>
                                  <w:r>
                                    <w:t>Proteino</w:t>
                                  </w:r>
                                  <w:proofErr w:type="spellEnd"/>
                                  <w:r>
                                    <w:t>- sacharidový</w:t>
                                  </w:r>
                                  <w:proofErr w:type="gramEnd"/>
                                  <w:r>
                                    <w:t xml:space="preserve"> koncentrát (tekutý)</w:t>
                                  </w:r>
                                </w:p>
                              </w:tc>
                              <w:tc>
                                <w:tcPr>
                                  <w:tcW w:w="1517" w:type="dxa"/>
                                  <w:tcBorders>
                                    <w:top w:val="single" w:sz="4" w:space="0" w:color="auto"/>
                                    <w:left w:val="single" w:sz="4" w:space="0" w:color="auto"/>
                                    <w:bottom w:val="single" w:sz="4" w:space="0" w:color="auto"/>
                                  </w:tcBorders>
                                  <w:shd w:val="clear" w:color="auto" w:fill="FFFFFF"/>
                                  <w:vAlign w:val="center"/>
                                </w:tcPr>
                                <w:p w:rsidR="000B235A" w:rsidRDefault="0006026C">
                                  <w:pPr>
                                    <w:pStyle w:val="Other0"/>
                                    <w:shd w:val="clear" w:color="auto" w:fill="auto"/>
                                    <w:spacing w:after="0" w:line="240" w:lineRule="auto"/>
                                    <w:jc w:val="center"/>
                                  </w:pPr>
                                  <w:r>
                                    <w:t>120 t</w:t>
                                  </w:r>
                                </w:p>
                              </w:tc>
                              <w:tc>
                                <w:tcPr>
                                  <w:tcW w:w="2698" w:type="dxa"/>
                                  <w:tcBorders>
                                    <w:top w:val="single" w:sz="4" w:space="0" w:color="auto"/>
                                    <w:left w:val="single" w:sz="4" w:space="0" w:color="auto"/>
                                    <w:bottom w:val="single" w:sz="4" w:space="0" w:color="auto"/>
                                  </w:tcBorders>
                                  <w:shd w:val="clear" w:color="auto" w:fill="D6D6DC"/>
                                  <w:vAlign w:val="bottom"/>
                                </w:tcPr>
                                <w:p w:rsidR="000B235A" w:rsidRDefault="0006026C">
                                  <w:pPr>
                                    <w:pStyle w:val="Other0"/>
                                    <w:shd w:val="clear" w:color="auto" w:fill="auto"/>
                                    <w:spacing w:after="0" w:line="240" w:lineRule="auto"/>
                                    <w:jc w:val="center"/>
                                  </w:pPr>
                                  <w:r>
                                    <w:t>6 400,-Kč bez DPH</w:t>
                                  </w:r>
                                </w:p>
                              </w:tc>
                              <w:tc>
                                <w:tcPr>
                                  <w:tcW w:w="2309" w:type="dxa"/>
                                  <w:tcBorders>
                                    <w:top w:val="single" w:sz="4" w:space="0" w:color="auto"/>
                                    <w:left w:val="single" w:sz="4" w:space="0" w:color="auto"/>
                                    <w:bottom w:val="single" w:sz="4" w:space="0" w:color="auto"/>
                                    <w:right w:val="single" w:sz="4" w:space="0" w:color="auto"/>
                                  </w:tcBorders>
                                  <w:shd w:val="clear" w:color="auto" w:fill="D6D6DC"/>
                                  <w:vAlign w:val="bottom"/>
                                </w:tcPr>
                                <w:p w:rsidR="000B235A" w:rsidRDefault="0006026C">
                                  <w:pPr>
                                    <w:pStyle w:val="Other0"/>
                                    <w:shd w:val="clear" w:color="auto" w:fill="auto"/>
                                    <w:spacing w:after="0" w:line="240" w:lineRule="auto"/>
                                    <w:jc w:val="center"/>
                                  </w:pPr>
                                  <w:r>
                                    <w:t>768 000,-Kč bez DPH</w:t>
                                  </w:r>
                                </w:p>
                              </w:tc>
                            </w:tr>
                          </w:tbl>
                          <w:p w:rsidR="000B235A" w:rsidRDefault="000B235A">
                            <w:pPr>
                              <w:spacing w:line="1" w:lineRule="exact"/>
                            </w:pPr>
                          </w:p>
                        </w:txbxContent>
                      </wps:txbx>
                      <wps:bodyPr lIns="0" tIns="0" rIns="0" bIns="0"/>
                    </wps:wsp>
                  </a:graphicData>
                </a:graphic>
              </wp:anchor>
            </w:drawing>
          </mc:Choice>
          <mc:Fallback>
            <w:pict>
              <v:shape id="Shape 19" o:spid="_x0000_s1027" type="#_x0000_t202" style="position:absolute;margin-left:65.6pt;margin-top:31pt;width:406.3pt;height:135.6pt;z-index:125829380;visibility:visible;mso-wrap-style:square;mso-wrap-distance-left:0;mso-wrap-distance-top:31pt;mso-wrap-distance-right:0;mso-wrap-distance-bottom:7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3hAEAAAYDAAAOAAAAZHJzL2Uyb0RvYy54bWysUttKAzEQfRf8h5B3uxew6tJtQUpFEBWq&#10;H5DNJt3AJhOS2N3+vZO0W0XfxJfsZGb2zDlnsliNuid74bwCU9NillMiDIdWmV1N3982V7eU+MBM&#10;y3owoqYH4elqeXmxGGwlSuigb4UjCGJ8NdiadiHYKss874RmfgZWGCxKcJoFvLpd1jo2ILruszLP&#10;59kArrUOuPAes+tjkS4TvpSChxcpvQikrylyC+l06WzimS0XrNo5ZjvFTzTYH1hopgwOPUOtWWDk&#10;w6lfUFpxBx5kmHHQGUipuEgaUE2R/1Cz7ZgVSQua4+3ZJv9/sPx5/+qIanF3d5QYpnFHaSzBO5oz&#10;WF9hz9ZiVxjvYcTGKe8xGTWP0un4RTUE62jz4WytGAPhmLwu5jkKpIRjrbgpy6JM5mdfv1vnw4MA&#10;TWJQU4e7S5ay/ZMPSAVbp5Y4zcBG9X3MR45HLjEKYzMeBU08G2gPSL9/NGhcfART4KagOQUTGpqd&#10;5p0eRtzm93ua+fV8l58AAAD//wMAUEsDBBQABgAIAAAAIQA4Btf53gAAAAoBAAAPAAAAZHJzL2Rv&#10;d25yZXYueG1sTI/BTsMwEETvSPyDtUjcqNMYRTTEqSoEJyREGg4cnWSbWI3XIXbb8PcsJziOdjT7&#10;XrFd3CjOOAfrScN6lYBAan1nqdfwUb/cPYAI0VBnRk+o4RsDbMvrq8Lknb9Qhed97AWPUMiNhiHG&#10;KZcytAM6E1Z+QuLbwc/ORI5zL7vZXHjcjTJNkkw6Y4k/DGbCpwHb4/7kNOw+qXq2X2/Ne3WobF1v&#10;EnrNjlrf3iy7RxARl/hXhl98RoeSmRp/oi6IkbNap1zVkKXsxIXNvWKXRoNSKgVZFvK/QvkDAAD/&#10;/wMAUEsBAi0AFAAGAAgAAAAhALaDOJL+AAAA4QEAABMAAAAAAAAAAAAAAAAAAAAAAFtDb250ZW50&#10;X1R5cGVzXS54bWxQSwECLQAUAAYACAAAACEAOP0h/9YAAACUAQAACwAAAAAAAAAAAAAAAAAvAQAA&#10;X3JlbHMvLnJlbHNQSwECLQAUAAYACAAAACEAqi6Pt4QBAAAGAwAADgAAAAAAAAAAAAAAAAAuAgAA&#10;ZHJzL2Uyb0RvYy54bWxQSwECLQAUAAYACAAAACEAOAbX+d4AAAAKAQAADwAAAAAAAAAAAAAAAADe&#10;AwAAZHJzL2Rvd25yZXYueG1sUEsFBgAAAAAEAAQA8wAAAOk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603"/>
                        <w:gridCol w:w="1517"/>
                        <w:gridCol w:w="2698"/>
                        <w:gridCol w:w="2309"/>
                      </w:tblGrid>
                      <w:tr w:rsidR="000B235A">
                        <w:tblPrEx>
                          <w:tblCellMar>
                            <w:top w:w="0" w:type="dxa"/>
                            <w:bottom w:w="0" w:type="dxa"/>
                          </w:tblCellMar>
                        </w:tblPrEx>
                        <w:trPr>
                          <w:trHeight w:hRule="exact" w:val="1349"/>
                          <w:tblHeader/>
                        </w:trPr>
                        <w:tc>
                          <w:tcPr>
                            <w:tcW w:w="1603" w:type="dxa"/>
                            <w:tcBorders>
                              <w:top w:val="single" w:sz="4" w:space="0" w:color="auto"/>
                              <w:left w:val="single" w:sz="4" w:space="0" w:color="auto"/>
                            </w:tcBorders>
                            <w:shd w:val="clear" w:color="auto" w:fill="D6D6DC"/>
                            <w:vAlign w:val="center"/>
                          </w:tcPr>
                          <w:p w:rsidR="000B235A" w:rsidRDefault="0006026C">
                            <w:pPr>
                              <w:pStyle w:val="Other0"/>
                              <w:shd w:val="clear" w:color="auto" w:fill="auto"/>
                              <w:spacing w:after="0" w:line="264" w:lineRule="auto"/>
                              <w:jc w:val="center"/>
                            </w:pPr>
                            <w:r>
                              <w:rPr>
                                <w:b/>
                                <w:bCs/>
                              </w:rPr>
                              <w:t>Název požadované komodity</w:t>
                            </w:r>
                          </w:p>
                        </w:tc>
                        <w:tc>
                          <w:tcPr>
                            <w:tcW w:w="1517" w:type="dxa"/>
                            <w:tcBorders>
                              <w:top w:val="single" w:sz="4" w:space="0" w:color="auto"/>
                              <w:left w:val="single" w:sz="4" w:space="0" w:color="auto"/>
                            </w:tcBorders>
                            <w:shd w:val="clear" w:color="auto" w:fill="D6D6DC"/>
                            <w:vAlign w:val="center"/>
                          </w:tcPr>
                          <w:p w:rsidR="000B235A" w:rsidRDefault="0006026C">
                            <w:pPr>
                              <w:pStyle w:val="Other0"/>
                              <w:shd w:val="clear" w:color="auto" w:fill="auto"/>
                              <w:spacing w:after="0" w:line="259" w:lineRule="auto"/>
                              <w:jc w:val="center"/>
                            </w:pPr>
                            <w:r>
                              <w:rPr>
                                <w:b/>
                                <w:bCs/>
                              </w:rPr>
                              <w:t>Předpokládaný objem plnění na 1 rok</w:t>
                            </w:r>
                          </w:p>
                        </w:tc>
                        <w:tc>
                          <w:tcPr>
                            <w:tcW w:w="2698" w:type="dxa"/>
                            <w:tcBorders>
                              <w:top w:val="single" w:sz="4" w:space="0" w:color="auto"/>
                              <w:left w:val="single" w:sz="4" w:space="0" w:color="auto"/>
                            </w:tcBorders>
                            <w:shd w:val="clear" w:color="auto" w:fill="D6D6DC"/>
                            <w:vAlign w:val="center"/>
                          </w:tcPr>
                          <w:p w:rsidR="000B235A" w:rsidRDefault="0006026C">
                            <w:pPr>
                              <w:pStyle w:val="Other0"/>
                              <w:shd w:val="clear" w:color="auto" w:fill="auto"/>
                              <w:spacing w:after="0" w:line="257" w:lineRule="auto"/>
                              <w:jc w:val="right"/>
                            </w:pPr>
                            <w:r>
                              <w:rPr>
                                <w:b/>
                                <w:bCs/>
                              </w:rPr>
                              <w:t xml:space="preserve">Cena v Kč za jednotku (11) krmivá bez DPH </w:t>
                            </w:r>
                            <w:proofErr w:type="spellStart"/>
                            <w:r>
                              <w:rPr>
                                <w:b/>
                                <w:bCs/>
                              </w:rPr>
                              <w:t>ftj</w:t>
                            </w:r>
                            <w:proofErr w:type="spellEnd"/>
                            <w:r>
                              <w:rPr>
                                <w:b/>
                                <w:bCs/>
                              </w:rPr>
                              <w:t>*</w:t>
                            </w:r>
                          </w:p>
                          <w:p w:rsidR="000B235A" w:rsidRDefault="0006026C">
                            <w:pPr>
                              <w:pStyle w:val="Other0"/>
                              <w:shd w:val="clear" w:color="auto" w:fill="auto"/>
                              <w:spacing w:after="0" w:line="180" w:lineRule="auto"/>
                              <w:ind w:left="1880"/>
                            </w:pPr>
                            <w:r>
                              <w:rPr>
                                <w:b/>
                                <w:bCs/>
                              </w:rPr>
                              <w:t xml:space="preserve">' </w:t>
                            </w:r>
                            <w:r>
                              <w:rPr>
                                <w:rFonts w:ascii="Arial" w:eastAsia="Arial" w:hAnsi="Arial" w:cs="Arial"/>
                                <w:b/>
                                <w:bCs/>
                                <w:sz w:val="18"/>
                                <w:szCs w:val="18"/>
                              </w:rPr>
                              <w:t>■</w:t>
                            </w:r>
                            <w:r>
                              <w:rPr>
                                <w:b/>
                                <w:bCs/>
                              </w:rPr>
                              <w:t xml:space="preserve"> .</w:t>
                            </w:r>
                          </w:p>
                        </w:tc>
                        <w:tc>
                          <w:tcPr>
                            <w:tcW w:w="2309" w:type="dxa"/>
                            <w:tcBorders>
                              <w:top w:val="single" w:sz="4" w:space="0" w:color="auto"/>
                              <w:left w:val="single" w:sz="4" w:space="0" w:color="auto"/>
                              <w:right w:val="single" w:sz="4" w:space="0" w:color="auto"/>
                            </w:tcBorders>
                            <w:shd w:val="clear" w:color="auto" w:fill="D6D6DC"/>
                          </w:tcPr>
                          <w:p w:rsidR="000B235A" w:rsidRDefault="0006026C">
                            <w:pPr>
                              <w:pStyle w:val="Other0"/>
                              <w:shd w:val="clear" w:color="auto" w:fill="auto"/>
                              <w:spacing w:after="0" w:line="259" w:lineRule="auto"/>
                              <w:jc w:val="center"/>
                            </w:pPr>
                            <w:r>
                              <w:rPr>
                                <w:b/>
                                <w:bCs/>
                              </w:rPr>
                              <w:t xml:space="preserve">Nabídková cena v Kč za předpokládaný objem plnění na </w:t>
                            </w:r>
                            <w:r>
                              <w:rPr>
                                <w:b/>
                                <w:bCs/>
                              </w:rPr>
                              <w:t>1 rok bez DPH</w:t>
                            </w:r>
                          </w:p>
                        </w:tc>
                      </w:tr>
                      <w:tr w:rsidR="000B235A">
                        <w:tblPrEx>
                          <w:tblCellMar>
                            <w:top w:w="0" w:type="dxa"/>
                            <w:bottom w:w="0" w:type="dxa"/>
                          </w:tblCellMar>
                        </w:tblPrEx>
                        <w:trPr>
                          <w:trHeight w:hRule="exact" w:val="1363"/>
                        </w:trPr>
                        <w:tc>
                          <w:tcPr>
                            <w:tcW w:w="1603" w:type="dxa"/>
                            <w:tcBorders>
                              <w:top w:val="single" w:sz="4" w:space="0" w:color="auto"/>
                              <w:left w:val="single" w:sz="4" w:space="0" w:color="auto"/>
                              <w:bottom w:val="single" w:sz="4" w:space="0" w:color="auto"/>
                            </w:tcBorders>
                            <w:shd w:val="clear" w:color="auto" w:fill="FFFFFF"/>
                          </w:tcPr>
                          <w:p w:rsidR="000B235A" w:rsidRDefault="0006026C">
                            <w:pPr>
                              <w:pStyle w:val="Other0"/>
                              <w:shd w:val="clear" w:color="auto" w:fill="auto"/>
                              <w:spacing w:after="0"/>
                              <w:jc w:val="center"/>
                            </w:pPr>
                            <w:proofErr w:type="spellStart"/>
                            <w:proofErr w:type="gramStart"/>
                            <w:r>
                              <w:t>Proteino</w:t>
                            </w:r>
                            <w:proofErr w:type="spellEnd"/>
                            <w:r>
                              <w:t>- sacharidový</w:t>
                            </w:r>
                            <w:proofErr w:type="gramEnd"/>
                            <w:r>
                              <w:t xml:space="preserve"> koncentrát (tekutý)</w:t>
                            </w:r>
                          </w:p>
                        </w:tc>
                        <w:tc>
                          <w:tcPr>
                            <w:tcW w:w="1517" w:type="dxa"/>
                            <w:tcBorders>
                              <w:top w:val="single" w:sz="4" w:space="0" w:color="auto"/>
                              <w:left w:val="single" w:sz="4" w:space="0" w:color="auto"/>
                              <w:bottom w:val="single" w:sz="4" w:space="0" w:color="auto"/>
                            </w:tcBorders>
                            <w:shd w:val="clear" w:color="auto" w:fill="FFFFFF"/>
                            <w:vAlign w:val="center"/>
                          </w:tcPr>
                          <w:p w:rsidR="000B235A" w:rsidRDefault="0006026C">
                            <w:pPr>
                              <w:pStyle w:val="Other0"/>
                              <w:shd w:val="clear" w:color="auto" w:fill="auto"/>
                              <w:spacing w:after="0" w:line="240" w:lineRule="auto"/>
                              <w:jc w:val="center"/>
                            </w:pPr>
                            <w:r>
                              <w:t>120 t</w:t>
                            </w:r>
                          </w:p>
                        </w:tc>
                        <w:tc>
                          <w:tcPr>
                            <w:tcW w:w="2698" w:type="dxa"/>
                            <w:tcBorders>
                              <w:top w:val="single" w:sz="4" w:space="0" w:color="auto"/>
                              <w:left w:val="single" w:sz="4" w:space="0" w:color="auto"/>
                              <w:bottom w:val="single" w:sz="4" w:space="0" w:color="auto"/>
                            </w:tcBorders>
                            <w:shd w:val="clear" w:color="auto" w:fill="D6D6DC"/>
                            <w:vAlign w:val="bottom"/>
                          </w:tcPr>
                          <w:p w:rsidR="000B235A" w:rsidRDefault="0006026C">
                            <w:pPr>
                              <w:pStyle w:val="Other0"/>
                              <w:shd w:val="clear" w:color="auto" w:fill="auto"/>
                              <w:spacing w:after="0" w:line="240" w:lineRule="auto"/>
                              <w:jc w:val="center"/>
                            </w:pPr>
                            <w:r>
                              <w:t>6 400,-Kč bez DPH</w:t>
                            </w:r>
                          </w:p>
                        </w:tc>
                        <w:tc>
                          <w:tcPr>
                            <w:tcW w:w="2309" w:type="dxa"/>
                            <w:tcBorders>
                              <w:top w:val="single" w:sz="4" w:space="0" w:color="auto"/>
                              <w:left w:val="single" w:sz="4" w:space="0" w:color="auto"/>
                              <w:bottom w:val="single" w:sz="4" w:space="0" w:color="auto"/>
                              <w:right w:val="single" w:sz="4" w:space="0" w:color="auto"/>
                            </w:tcBorders>
                            <w:shd w:val="clear" w:color="auto" w:fill="D6D6DC"/>
                            <w:vAlign w:val="bottom"/>
                          </w:tcPr>
                          <w:p w:rsidR="000B235A" w:rsidRDefault="0006026C">
                            <w:pPr>
                              <w:pStyle w:val="Other0"/>
                              <w:shd w:val="clear" w:color="auto" w:fill="auto"/>
                              <w:spacing w:after="0" w:line="240" w:lineRule="auto"/>
                              <w:jc w:val="center"/>
                            </w:pPr>
                            <w:r>
                              <w:t>768 000,-Kč bez DPH</w:t>
                            </w:r>
                          </w:p>
                        </w:tc>
                      </w:tr>
                    </w:tbl>
                    <w:p w:rsidR="000B235A" w:rsidRDefault="000B235A">
                      <w:pPr>
                        <w:spacing w:line="1" w:lineRule="exact"/>
                      </w:pPr>
                    </w:p>
                  </w:txbxContent>
                </v:textbox>
                <w10:wrap type="topAndBottom" anchorx="page"/>
              </v:shape>
            </w:pict>
          </mc:Fallback>
        </mc:AlternateContent>
      </w:r>
      <w:r>
        <w:rPr>
          <w:noProof/>
        </w:rPr>
        <mc:AlternateContent>
          <mc:Choice Requires="wps">
            <w:drawing>
              <wp:anchor distT="2088515" distB="0" distL="0" distR="0" simplePos="0" relativeHeight="125829382" behindDoc="0" locked="0" layoutInCell="1" allowOverlap="1">
                <wp:simplePos x="0" y="0"/>
                <wp:positionH relativeFrom="page">
                  <wp:posOffset>1842135</wp:posOffset>
                </wp:positionH>
                <wp:positionV relativeFrom="paragraph">
                  <wp:posOffset>2088515</wp:posOffset>
                </wp:positionV>
                <wp:extent cx="5355590" cy="10210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355590" cy="102108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6125"/>
                              <w:gridCol w:w="2309"/>
                            </w:tblGrid>
                            <w:tr w:rsidR="000B235A">
                              <w:tblPrEx>
                                <w:tblCellMar>
                                  <w:top w:w="0" w:type="dxa"/>
                                  <w:bottom w:w="0" w:type="dxa"/>
                                </w:tblCellMar>
                              </w:tblPrEx>
                              <w:trPr>
                                <w:trHeight w:hRule="exact" w:val="552"/>
                                <w:tblHeader/>
                              </w:trPr>
                              <w:tc>
                                <w:tcPr>
                                  <w:tcW w:w="6125"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jc w:val="center"/>
                                  </w:pPr>
                                  <w:r>
                                    <w:t>Nabídková cena v Kč celkem bez DPH</w:t>
                                  </w:r>
                                </w:p>
                              </w:tc>
                              <w:tc>
                                <w:tcPr>
                                  <w:tcW w:w="2309" w:type="dxa"/>
                                  <w:tcBorders>
                                    <w:top w:val="single" w:sz="4" w:space="0" w:color="auto"/>
                                    <w:left w:val="single" w:sz="4" w:space="0" w:color="auto"/>
                                    <w:right w:val="single" w:sz="4" w:space="0" w:color="auto"/>
                                  </w:tcBorders>
                                  <w:shd w:val="clear" w:color="auto" w:fill="D6D6DC"/>
                                </w:tcPr>
                                <w:p w:rsidR="000B235A" w:rsidRDefault="0006026C">
                                  <w:pPr>
                                    <w:pStyle w:val="Other0"/>
                                    <w:shd w:val="clear" w:color="auto" w:fill="auto"/>
                                    <w:spacing w:after="0" w:line="240" w:lineRule="auto"/>
                                    <w:jc w:val="center"/>
                                  </w:pPr>
                                  <w:r>
                                    <w:t>6 400,-Kč bez DPH</w:t>
                                  </w:r>
                                </w:p>
                              </w:tc>
                            </w:tr>
                            <w:tr w:rsidR="000B235A">
                              <w:tblPrEx>
                                <w:tblCellMar>
                                  <w:top w:w="0" w:type="dxa"/>
                                  <w:bottom w:w="0" w:type="dxa"/>
                                </w:tblCellMar>
                              </w:tblPrEx>
                              <w:trPr>
                                <w:trHeight w:hRule="exact" w:val="518"/>
                              </w:trPr>
                              <w:tc>
                                <w:tcPr>
                                  <w:tcW w:w="6125"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jc w:val="center"/>
                                  </w:pPr>
                                  <w:r>
                                    <w:t>DPH</w:t>
                                  </w:r>
                                </w:p>
                              </w:tc>
                              <w:tc>
                                <w:tcPr>
                                  <w:tcW w:w="2309" w:type="dxa"/>
                                  <w:tcBorders>
                                    <w:top w:val="single" w:sz="4" w:space="0" w:color="auto"/>
                                    <w:left w:val="single" w:sz="4" w:space="0" w:color="auto"/>
                                    <w:right w:val="single" w:sz="4" w:space="0" w:color="auto"/>
                                  </w:tcBorders>
                                  <w:shd w:val="clear" w:color="auto" w:fill="D6D6DC"/>
                                </w:tcPr>
                                <w:p w:rsidR="000B235A" w:rsidRDefault="0006026C">
                                  <w:pPr>
                                    <w:pStyle w:val="Other0"/>
                                    <w:shd w:val="clear" w:color="auto" w:fill="auto"/>
                                    <w:spacing w:after="0" w:line="240" w:lineRule="auto"/>
                                    <w:jc w:val="center"/>
                                  </w:pPr>
                                  <w:r>
                                    <w:t>960,- Kč</w:t>
                                  </w:r>
                                </w:p>
                              </w:tc>
                            </w:tr>
                            <w:tr w:rsidR="000B235A">
                              <w:tblPrEx>
                                <w:tblCellMar>
                                  <w:top w:w="0" w:type="dxa"/>
                                  <w:bottom w:w="0" w:type="dxa"/>
                                </w:tblCellMar>
                              </w:tblPrEx>
                              <w:trPr>
                                <w:trHeight w:hRule="exact" w:val="538"/>
                              </w:trPr>
                              <w:tc>
                                <w:tcPr>
                                  <w:tcW w:w="6125" w:type="dxa"/>
                                  <w:tcBorders>
                                    <w:top w:val="single" w:sz="4" w:space="0" w:color="auto"/>
                                    <w:left w:val="single" w:sz="4" w:space="0" w:color="auto"/>
                                    <w:bottom w:val="single" w:sz="4" w:space="0" w:color="auto"/>
                                  </w:tcBorders>
                                  <w:shd w:val="clear" w:color="auto" w:fill="FFFFFF"/>
                                </w:tcPr>
                                <w:p w:rsidR="000B235A" w:rsidRDefault="0006026C">
                                  <w:pPr>
                                    <w:pStyle w:val="Other0"/>
                                    <w:shd w:val="clear" w:color="auto" w:fill="auto"/>
                                    <w:spacing w:after="0" w:line="240" w:lineRule="auto"/>
                                    <w:jc w:val="center"/>
                                  </w:pPr>
                                  <w:r>
                                    <w:t>Nabídková cena v Kč celkem vč. DPH</w:t>
                                  </w:r>
                                </w:p>
                              </w:tc>
                              <w:tc>
                                <w:tcPr>
                                  <w:tcW w:w="2309" w:type="dxa"/>
                                  <w:tcBorders>
                                    <w:top w:val="single" w:sz="4" w:space="0" w:color="auto"/>
                                    <w:left w:val="single" w:sz="4" w:space="0" w:color="auto"/>
                                    <w:bottom w:val="single" w:sz="4" w:space="0" w:color="auto"/>
                                    <w:right w:val="single" w:sz="4" w:space="0" w:color="auto"/>
                                  </w:tcBorders>
                                  <w:shd w:val="clear" w:color="auto" w:fill="D6D6DC"/>
                                </w:tcPr>
                                <w:p w:rsidR="000B235A" w:rsidRDefault="0006026C">
                                  <w:pPr>
                                    <w:pStyle w:val="Other0"/>
                                    <w:shd w:val="clear" w:color="auto" w:fill="auto"/>
                                    <w:spacing w:after="0" w:line="240" w:lineRule="auto"/>
                                    <w:jc w:val="center"/>
                                  </w:pPr>
                                  <w:r>
                                    <w:t>7 360,-Kč vč. DPH</w:t>
                                  </w:r>
                                </w:p>
                              </w:tc>
                            </w:tr>
                          </w:tbl>
                          <w:p w:rsidR="000B235A" w:rsidRDefault="000B235A">
                            <w:pPr>
                              <w:spacing w:line="1" w:lineRule="exact"/>
                            </w:pPr>
                          </w:p>
                        </w:txbxContent>
                      </wps:txbx>
                      <wps:bodyPr lIns="0" tIns="0" rIns="0" bIns="0"/>
                    </wps:wsp>
                  </a:graphicData>
                </a:graphic>
              </wp:anchor>
            </w:drawing>
          </mc:Choice>
          <mc:Fallback>
            <w:pict>
              <v:shape id="Shape 21" o:spid="_x0000_s1028" type="#_x0000_t202" style="position:absolute;margin-left:145.05pt;margin-top:164.45pt;width:421.7pt;height:80.4pt;z-index:125829382;visibility:visible;mso-wrap-style:square;mso-wrap-distance-left:0;mso-wrap-distance-top:164.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GJhQEAAAYDAAAOAAAAZHJzL2Uyb0RvYy54bWysUlFLwzAQfhf8DyHvru1kMsu6gYyJICpM&#10;f0CaJmugyYUkrt2/95Ktm+ib+JJe7q7ffd93WawG3ZG9cF6BqWgxySkRhkOjzK6iH++bmzklPjDT&#10;sA6MqOhBeLpaXl8teluKKbTQNcIRBDG+7G1F2xBsmWWet0IzPwErDBYlOM0CXt0uaxzrEV132TTP&#10;77IeXGMdcOE9ZtfHIl0mfCkFD69SehFIV1HkFtLp0lnHM1suWLlzzLaKn2iwP7DQTBkceoZas8DI&#10;p1O/oLTiDjzIMOGgM5BScZE0oJoi/6Fm2zIrkhY0x9uzTf7/YPnL/s0R1VR0WlBimMYdpbEE72hO&#10;b32JPVuLXWF4gAGXPOY9JqPmQTodv6iGYB1tPpytFUMgHJOz29lsdo8ljrUinxb5PJmfXX63zodH&#10;AZrEoKIOd5csZftnH5AKto4tcZqBjeq6mI8cj1xiFIZ6OAoaedbQHJB+92TQuPgIxsCNQX0KRjQ0&#10;O807PYy4ze/3NPPyfJdfAAAA//8DAFBLAwQUAAYACAAAACEACjOyOuIAAAAMAQAADwAAAGRycy9k&#10;b3ducmV2LnhtbEyPy07DMBBF90j8gzVI7KjzgJKEOFWFYIWESMOCpRNPE6vxOMRuG/4edwXL0T26&#10;90y5WczITjg7bUlAvIqAIXVWaeoFfDavdxkw5yUpOVpCAT/oYFNdX5WyUPZMNZ52vmehhFwhBQze&#10;TwXnrhvQSLeyE1LI9nY20odz7rma5TmUm5EnUbTmRmoKC4Oc8HnA7rA7GgHbL6pf9Pd7+1Hva900&#10;eURv64MQtzfL9gmYx8X/wXDRD+pQBafWHkk5NgpI8igOqIA0yXJgFyJO0wdgrYD7LH8EXpX8/xPV&#10;LwAAAP//AwBQSwECLQAUAAYACAAAACEAtoM4kv4AAADhAQAAEwAAAAAAAAAAAAAAAAAAAAAAW0Nv&#10;bnRlbnRfVHlwZXNdLnhtbFBLAQItABQABgAIAAAAIQA4/SH/1gAAAJQBAAALAAAAAAAAAAAAAAAA&#10;AC8BAABfcmVscy8ucmVsc1BLAQItABQABgAIAAAAIQBjFoGJhQEAAAYDAAAOAAAAAAAAAAAAAAAA&#10;AC4CAABkcnMvZTJvRG9jLnhtbFBLAQItABQABgAIAAAAIQAKM7I64gAAAAwBAAAPAAAAAAAAAAAA&#10;AAAAAN8DAABkcnMvZG93bnJldi54bWxQSwUGAAAAAAQABADzAAAA7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6125"/>
                        <w:gridCol w:w="2309"/>
                      </w:tblGrid>
                      <w:tr w:rsidR="000B235A">
                        <w:tblPrEx>
                          <w:tblCellMar>
                            <w:top w:w="0" w:type="dxa"/>
                            <w:bottom w:w="0" w:type="dxa"/>
                          </w:tblCellMar>
                        </w:tblPrEx>
                        <w:trPr>
                          <w:trHeight w:hRule="exact" w:val="552"/>
                          <w:tblHeader/>
                        </w:trPr>
                        <w:tc>
                          <w:tcPr>
                            <w:tcW w:w="6125"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jc w:val="center"/>
                            </w:pPr>
                            <w:r>
                              <w:t>Nabídková cena v Kč celkem bez DPH</w:t>
                            </w:r>
                          </w:p>
                        </w:tc>
                        <w:tc>
                          <w:tcPr>
                            <w:tcW w:w="2309" w:type="dxa"/>
                            <w:tcBorders>
                              <w:top w:val="single" w:sz="4" w:space="0" w:color="auto"/>
                              <w:left w:val="single" w:sz="4" w:space="0" w:color="auto"/>
                              <w:right w:val="single" w:sz="4" w:space="0" w:color="auto"/>
                            </w:tcBorders>
                            <w:shd w:val="clear" w:color="auto" w:fill="D6D6DC"/>
                          </w:tcPr>
                          <w:p w:rsidR="000B235A" w:rsidRDefault="0006026C">
                            <w:pPr>
                              <w:pStyle w:val="Other0"/>
                              <w:shd w:val="clear" w:color="auto" w:fill="auto"/>
                              <w:spacing w:after="0" w:line="240" w:lineRule="auto"/>
                              <w:jc w:val="center"/>
                            </w:pPr>
                            <w:r>
                              <w:t>6 400,-Kč bez DPH</w:t>
                            </w:r>
                          </w:p>
                        </w:tc>
                      </w:tr>
                      <w:tr w:rsidR="000B235A">
                        <w:tblPrEx>
                          <w:tblCellMar>
                            <w:top w:w="0" w:type="dxa"/>
                            <w:bottom w:w="0" w:type="dxa"/>
                          </w:tblCellMar>
                        </w:tblPrEx>
                        <w:trPr>
                          <w:trHeight w:hRule="exact" w:val="518"/>
                        </w:trPr>
                        <w:tc>
                          <w:tcPr>
                            <w:tcW w:w="6125"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jc w:val="center"/>
                            </w:pPr>
                            <w:r>
                              <w:t>DPH</w:t>
                            </w:r>
                          </w:p>
                        </w:tc>
                        <w:tc>
                          <w:tcPr>
                            <w:tcW w:w="2309" w:type="dxa"/>
                            <w:tcBorders>
                              <w:top w:val="single" w:sz="4" w:space="0" w:color="auto"/>
                              <w:left w:val="single" w:sz="4" w:space="0" w:color="auto"/>
                              <w:right w:val="single" w:sz="4" w:space="0" w:color="auto"/>
                            </w:tcBorders>
                            <w:shd w:val="clear" w:color="auto" w:fill="D6D6DC"/>
                          </w:tcPr>
                          <w:p w:rsidR="000B235A" w:rsidRDefault="0006026C">
                            <w:pPr>
                              <w:pStyle w:val="Other0"/>
                              <w:shd w:val="clear" w:color="auto" w:fill="auto"/>
                              <w:spacing w:after="0" w:line="240" w:lineRule="auto"/>
                              <w:jc w:val="center"/>
                            </w:pPr>
                            <w:r>
                              <w:t>960,- Kč</w:t>
                            </w:r>
                          </w:p>
                        </w:tc>
                      </w:tr>
                      <w:tr w:rsidR="000B235A">
                        <w:tblPrEx>
                          <w:tblCellMar>
                            <w:top w:w="0" w:type="dxa"/>
                            <w:bottom w:w="0" w:type="dxa"/>
                          </w:tblCellMar>
                        </w:tblPrEx>
                        <w:trPr>
                          <w:trHeight w:hRule="exact" w:val="538"/>
                        </w:trPr>
                        <w:tc>
                          <w:tcPr>
                            <w:tcW w:w="6125" w:type="dxa"/>
                            <w:tcBorders>
                              <w:top w:val="single" w:sz="4" w:space="0" w:color="auto"/>
                              <w:left w:val="single" w:sz="4" w:space="0" w:color="auto"/>
                              <w:bottom w:val="single" w:sz="4" w:space="0" w:color="auto"/>
                            </w:tcBorders>
                            <w:shd w:val="clear" w:color="auto" w:fill="FFFFFF"/>
                          </w:tcPr>
                          <w:p w:rsidR="000B235A" w:rsidRDefault="0006026C">
                            <w:pPr>
                              <w:pStyle w:val="Other0"/>
                              <w:shd w:val="clear" w:color="auto" w:fill="auto"/>
                              <w:spacing w:after="0" w:line="240" w:lineRule="auto"/>
                              <w:jc w:val="center"/>
                            </w:pPr>
                            <w:r>
                              <w:t>Nabídková cena v Kč celkem vč. DPH</w:t>
                            </w:r>
                          </w:p>
                        </w:tc>
                        <w:tc>
                          <w:tcPr>
                            <w:tcW w:w="2309" w:type="dxa"/>
                            <w:tcBorders>
                              <w:top w:val="single" w:sz="4" w:space="0" w:color="auto"/>
                              <w:left w:val="single" w:sz="4" w:space="0" w:color="auto"/>
                              <w:bottom w:val="single" w:sz="4" w:space="0" w:color="auto"/>
                              <w:right w:val="single" w:sz="4" w:space="0" w:color="auto"/>
                            </w:tcBorders>
                            <w:shd w:val="clear" w:color="auto" w:fill="D6D6DC"/>
                          </w:tcPr>
                          <w:p w:rsidR="000B235A" w:rsidRDefault="0006026C">
                            <w:pPr>
                              <w:pStyle w:val="Other0"/>
                              <w:shd w:val="clear" w:color="auto" w:fill="auto"/>
                              <w:spacing w:after="0" w:line="240" w:lineRule="auto"/>
                              <w:jc w:val="center"/>
                            </w:pPr>
                            <w:r>
                              <w:t>7 360,-Kč vč. DPH</w:t>
                            </w:r>
                          </w:p>
                        </w:tc>
                      </w:tr>
                    </w:tbl>
                    <w:p w:rsidR="000B235A" w:rsidRDefault="000B235A">
                      <w:pPr>
                        <w:spacing w:line="1" w:lineRule="exact"/>
                      </w:pPr>
                    </w:p>
                  </w:txbxContent>
                </v:textbox>
                <w10:wrap type="topAndBottom" anchorx="page"/>
              </v:shape>
            </w:pict>
          </mc:Fallback>
        </mc:AlternateContent>
      </w:r>
    </w:p>
    <w:p w:rsidR="000B235A" w:rsidRDefault="000B235A">
      <w:pPr>
        <w:spacing w:before="76" w:after="76" w:line="240" w:lineRule="exact"/>
        <w:rPr>
          <w:sz w:val="19"/>
          <w:szCs w:val="19"/>
        </w:rPr>
      </w:pPr>
    </w:p>
    <w:p w:rsidR="000B235A" w:rsidRDefault="000B235A">
      <w:pPr>
        <w:spacing w:line="1" w:lineRule="exact"/>
        <w:sectPr w:rsidR="000B235A">
          <w:type w:val="continuous"/>
          <w:pgSz w:w="11900" w:h="16840"/>
          <w:pgMar w:top="1487" w:right="0" w:bottom="1487" w:left="0" w:header="0" w:footer="3" w:gutter="0"/>
          <w:cols w:space="720"/>
          <w:noEndnote/>
          <w:docGrid w:linePitch="360"/>
        </w:sectPr>
      </w:pPr>
    </w:p>
    <w:p w:rsidR="000B235A" w:rsidRDefault="0006026C">
      <w:pPr>
        <w:pStyle w:val="Zkladntext"/>
        <w:shd w:val="clear" w:color="auto" w:fill="auto"/>
        <w:spacing w:line="240" w:lineRule="auto"/>
        <w:ind w:firstLine="340"/>
      </w:pPr>
      <w:r>
        <w:rPr>
          <w:b/>
          <w:bCs/>
        </w:rPr>
        <w:t>Všechna krmivá a doplňky (komodity) nesmí být geneticky modifikovány, tzn. certifikace "bez GMO".</w:t>
      </w:r>
    </w:p>
    <w:p w:rsidR="000B235A" w:rsidRDefault="0006026C">
      <w:pPr>
        <w:pStyle w:val="Zkladntext"/>
        <w:shd w:val="clear" w:color="auto" w:fill="auto"/>
        <w:spacing w:line="240" w:lineRule="auto"/>
        <w:ind w:firstLine="340"/>
      </w:pPr>
      <w:r>
        <w:rPr>
          <w:b/>
          <w:bCs/>
        </w:rPr>
        <w:t xml:space="preserve">Kvalitativní parametry krmivá </w:t>
      </w:r>
      <w:proofErr w:type="spellStart"/>
      <w:r>
        <w:rPr>
          <w:b/>
          <w:bCs/>
        </w:rPr>
        <w:t>proteino</w:t>
      </w:r>
      <w:proofErr w:type="spellEnd"/>
      <w:r>
        <w:rPr>
          <w:b/>
          <w:bCs/>
        </w:rPr>
        <w:t>-sacharidový koncentrát (tekutý)</w:t>
      </w:r>
    </w:p>
    <w:tbl>
      <w:tblPr>
        <w:tblOverlap w:val="never"/>
        <w:tblW w:w="0" w:type="auto"/>
        <w:tblLayout w:type="fixed"/>
        <w:tblCellMar>
          <w:left w:w="10" w:type="dxa"/>
          <w:right w:w="10" w:type="dxa"/>
        </w:tblCellMar>
        <w:tblLook w:val="0000" w:firstRow="0" w:lastRow="0" w:firstColumn="0" w:lastColumn="0" w:noHBand="0" w:noVBand="0"/>
      </w:tblPr>
      <w:tblGrid>
        <w:gridCol w:w="1910"/>
        <w:gridCol w:w="1296"/>
        <w:gridCol w:w="202"/>
        <w:gridCol w:w="1118"/>
        <w:gridCol w:w="1133"/>
      </w:tblGrid>
      <w:tr w:rsidR="000B235A">
        <w:tblPrEx>
          <w:tblCellMar>
            <w:top w:w="0" w:type="dxa"/>
            <w:bottom w:w="0" w:type="dxa"/>
          </w:tblCellMar>
        </w:tblPrEx>
        <w:trPr>
          <w:trHeight w:hRule="exact" w:val="547"/>
        </w:trPr>
        <w:tc>
          <w:tcPr>
            <w:tcW w:w="1910" w:type="dxa"/>
            <w:vMerge w:val="restart"/>
            <w:tcBorders>
              <w:top w:val="single" w:sz="4" w:space="0" w:color="auto"/>
              <w:left w:val="single" w:sz="4" w:space="0" w:color="auto"/>
            </w:tcBorders>
            <w:shd w:val="clear" w:color="auto" w:fill="D6D6DC"/>
          </w:tcPr>
          <w:p w:rsidR="000B235A" w:rsidRDefault="0006026C">
            <w:pPr>
              <w:pStyle w:val="Other0"/>
              <w:shd w:val="clear" w:color="auto" w:fill="auto"/>
              <w:spacing w:after="0" w:line="240" w:lineRule="auto"/>
            </w:pPr>
            <w:r>
              <w:rPr>
                <w:b/>
                <w:bCs/>
              </w:rPr>
              <w:t>Parametr</w:t>
            </w:r>
          </w:p>
        </w:tc>
        <w:tc>
          <w:tcPr>
            <w:tcW w:w="1296" w:type="dxa"/>
            <w:vMerge w:val="restart"/>
            <w:tcBorders>
              <w:top w:val="single" w:sz="4" w:space="0" w:color="auto"/>
              <w:left w:val="single" w:sz="4" w:space="0" w:color="auto"/>
            </w:tcBorders>
            <w:shd w:val="clear" w:color="auto" w:fill="D6D6DC"/>
          </w:tcPr>
          <w:p w:rsidR="000B235A" w:rsidRDefault="0006026C">
            <w:pPr>
              <w:pStyle w:val="Other0"/>
              <w:shd w:val="clear" w:color="auto" w:fill="auto"/>
              <w:spacing w:after="0" w:line="240" w:lineRule="auto"/>
            </w:pPr>
            <w:r>
              <w:rPr>
                <w:b/>
                <w:bCs/>
              </w:rPr>
              <w:t>Jednotky</w:t>
            </w:r>
          </w:p>
        </w:tc>
        <w:tc>
          <w:tcPr>
            <w:tcW w:w="202" w:type="dxa"/>
            <w:tcBorders>
              <w:top w:val="single" w:sz="4" w:space="0" w:color="auto"/>
              <w:left w:val="single" w:sz="4" w:space="0" w:color="auto"/>
            </w:tcBorders>
            <w:shd w:val="clear" w:color="auto" w:fill="D6D6DC"/>
          </w:tcPr>
          <w:p w:rsidR="000B235A" w:rsidRDefault="000B235A">
            <w:pPr>
              <w:rPr>
                <w:sz w:val="10"/>
                <w:szCs w:val="10"/>
              </w:rPr>
            </w:pPr>
          </w:p>
        </w:tc>
        <w:tc>
          <w:tcPr>
            <w:tcW w:w="1118" w:type="dxa"/>
            <w:tcBorders>
              <w:top w:val="single" w:sz="4" w:space="0" w:color="auto"/>
              <w:left w:val="single" w:sz="4" w:space="0" w:color="auto"/>
            </w:tcBorders>
            <w:shd w:val="clear" w:color="auto" w:fill="D6D6DC"/>
          </w:tcPr>
          <w:p w:rsidR="000B235A" w:rsidRDefault="0006026C">
            <w:pPr>
              <w:pStyle w:val="Other0"/>
              <w:shd w:val="clear" w:color="auto" w:fill="auto"/>
              <w:spacing w:after="0" w:line="240" w:lineRule="auto"/>
              <w:ind w:firstLine="260"/>
            </w:pPr>
            <w:r>
              <w:rPr>
                <w:b/>
                <w:bCs/>
              </w:rPr>
              <w:t>hodnota</w:t>
            </w:r>
          </w:p>
        </w:tc>
        <w:tc>
          <w:tcPr>
            <w:tcW w:w="1133" w:type="dxa"/>
            <w:tcBorders>
              <w:top w:val="single" w:sz="4" w:space="0" w:color="auto"/>
              <w:right w:val="single" w:sz="4" w:space="0" w:color="auto"/>
            </w:tcBorders>
            <w:shd w:val="clear" w:color="auto" w:fill="D6D6DC"/>
          </w:tcPr>
          <w:p w:rsidR="000B235A" w:rsidRDefault="0006026C">
            <w:pPr>
              <w:pStyle w:val="Other0"/>
              <w:shd w:val="clear" w:color="auto" w:fill="auto"/>
              <w:spacing w:after="0" w:line="240" w:lineRule="auto"/>
            </w:pPr>
            <w:proofErr w:type="spellStart"/>
            <w:r>
              <w:rPr>
                <w:b/>
                <w:bCs/>
              </w:rPr>
              <w:t>v%S</w:t>
            </w:r>
            <w:proofErr w:type="spellEnd"/>
          </w:p>
        </w:tc>
      </w:tr>
      <w:tr w:rsidR="000B235A">
        <w:tblPrEx>
          <w:tblCellMar>
            <w:top w:w="0" w:type="dxa"/>
            <w:bottom w:w="0" w:type="dxa"/>
          </w:tblCellMar>
        </w:tblPrEx>
        <w:trPr>
          <w:trHeight w:hRule="exact" w:val="518"/>
        </w:trPr>
        <w:tc>
          <w:tcPr>
            <w:tcW w:w="1910" w:type="dxa"/>
            <w:vMerge/>
            <w:tcBorders>
              <w:left w:val="single" w:sz="4" w:space="0" w:color="auto"/>
            </w:tcBorders>
            <w:shd w:val="clear" w:color="auto" w:fill="D6D6DC"/>
          </w:tcPr>
          <w:p w:rsidR="000B235A" w:rsidRDefault="000B235A"/>
        </w:tc>
        <w:tc>
          <w:tcPr>
            <w:tcW w:w="1296" w:type="dxa"/>
            <w:vMerge/>
            <w:tcBorders>
              <w:left w:val="single" w:sz="4" w:space="0" w:color="auto"/>
            </w:tcBorders>
            <w:shd w:val="clear" w:color="auto" w:fill="D6D6DC"/>
          </w:tcPr>
          <w:p w:rsidR="000B235A" w:rsidRDefault="000B235A"/>
        </w:tc>
        <w:tc>
          <w:tcPr>
            <w:tcW w:w="202" w:type="dxa"/>
            <w:tcBorders>
              <w:top w:val="single" w:sz="4" w:space="0" w:color="auto"/>
              <w:left w:val="single" w:sz="4" w:space="0" w:color="auto"/>
            </w:tcBorders>
            <w:shd w:val="clear" w:color="auto" w:fill="D6D6DC"/>
          </w:tcPr>
          <w:p w:rsidR="000B235A" w:rsidRDefault="000B235A">
            <w:pPr>
              <w:rPr>
                <w:sz w:val="10"/>
                <w:szCs w:val="10"/>
              </w:rPr>
            </w:pPr>
          </w:p>
        </w:tc>
        <w:tc>
          <w:tcPr>
            <w:tcW w:w="1118" w:type="dxa"/>
            <w:tcBorders>
              <w:top w:val="single" w:sz="4" w:space="0" w:color="auto"/>
              <w:left w:val="single" w:sz="4" w:space="0" w:color="auto"/>
            </w:tcBorders>
            <w:shd w:val="clear" w:color="auto" w:fill="D6D6DC"/>
          </w:tcPr>
          <w:p w:rsidR="000B235A" w:rsidRDefault="0006026C">
            <w:pPr>
              <w:pStyle w:val="Other0"/>
              <w:shd w:val="clear" w:color="auto" w:fill="auto"/>
              <w:spacing w:after="0" w:line="240" w:lineRule="auto"/>
              <w:jc w:val="center"/>
            </w:pPr>
            <w:r>
              <w:rPr>
                <w:b/>
                <w:bCs/>
              </w:rPr>
              <w:t>min.</w:t>
            </w:r>
          </w:p>
        </w:tc>
        <w:tc>
          <w:tcPr>
            <w:tcW w:w="1133" w:type="dxa"/>
            <w:tcBorders>
              <w:top w:val="single" w:sz="4" w:space="0" w:color="auto"/>
              <w:left w:val="single" w:sz="4" w:space="0" w:color="auto"/>
              <w:right w:val="single" w:sz="4" w:space="0" w:color="auto"/>
            </w:tcBorders>
            <w:shd w:val="clear" w:color="auto" w:fill="D6D6DC"/>
          </w:tcPr>
          <w:p w:rsidR="000B235A" w:rsidRDefault="0006026C">
            <w:pPr>
              <w:pStyle w:val="Other0"/>
              <w:shd w:val="clear" w:color="auto" w:fill="auto"/>
              <w:spacing w:after="0" w:line="240" w:lineRule="auto"/>
              <w:jc w:val="center"/>
            </w:pPr>
            <w:r>
              <w:rPr>
                <w:b/>
                <w:bCs/>
                <w:lang w:val="en-US" w:eastAsia="en-US" w:bidi="en-US"/>
              </w:rPr>
              <w:t>max.</w:t>
            </w:r>
          </w:p>
        </w:tc>
      </w:tr>
      <w:tr w:rsidR="000B235A">
        <w:tblPrEx>
          <w:tblCellMar>
            <w:top w:w="0" w:type="dxa"/>
            <w:bottom w:w="0" w:type="dxa"/>
          </w:tblCellMar>
        </w:tblPrEx>
        <w:trPr>
          <w:trHeight w:hRule="exact" w:val="538"/>
        </w:trPr>
        <w:tc>
          <w:tcPr>
            <w:tcW w:w="1910" w:type="dxa"/>
            <w:tcBorders>
              <w:top w:val="single" w:sz="4" w:space="0" w:color="auto"/>
              <w:left w:val="single" w:sz="4" w:space="0" w:color="auto"/>
            </w:tcBorders>
            <w:shd w:val="clear" w:color="auto" w:fill="D6D6DC"/>
          </w:tcPr>
          <w:p w:rsidR="000B235A" w:rsidRDefault="0006026C">
            <w:pPr>
              <w:pStyle w:val="Other0"/>
              <w:shd w:val="clear" w:color="auto" w:fill="auto"/>
              <w:spacing w:after="0" w:line="240" w:lineRule="auto"/>
            </w:pPr>
            <w:r>
              <w:t>Vlhkost</w:t>
            </w:r>
          </w:p>
        </w:tc>
        <w:tc>
          <w:tcPr>
            <w:tcW w:w="1296"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pPr>
            <w:r>
              <w:t>%</w:t>
            </w:r>
          </w:p>
        </w:tc>
        <w:tc>
          <w:tcPr>
            <w:tcW w:w="202" w:type="dxa"/>
            <w:tcBorders>
              <w:top w:val="single" w:sz="4" w:space="0" w:color="auto"/>
              <w:left w:val="single" w:sz="4" w:space="0" w:color="auto"/>
            </w:tcBorders>
            <w:shd w:val="clear" w:color="auto" w:fill="FFFFFF"/>
          </w:tcPr>
          <w:p w:rsidR="000B235A" w:rsidRDefault="000B235A">
            <w:pPr>
              <w:rPr>
                <w:sz w:val="10"/>
                <w:szCs w:val="10"/>
              </w:rPr>
            </w:pPr>
          </w:p>
        </w:tc>
        <w:tc>
          <w:tcPr>
            <w:tcW w:w="1118" w:type="dxa"/>
            <w:tcBorders>
              <w:top w:val="single" w:sz="4" w:space="0" w:color="auto"/>
              <w:left w:val="single" w:sz="4" w:space="0" w:color="auto"/>
            </w:tcBorders>
            <w:shd w:val="clear" w:color="auto" w:fill="FFFFFF"/>
          </w:tcPr>
          <w:p w:rsidR="000B235A" w:rsidRDefault="000B235A">
            <w:pPr>
              <w:rPr>
                <w:sz w:val="10"/>
                <w:szCs w:val="10"/>
              </w:rPr>
            </w:pPr>
          </w:p>
        </w:tc>
        <w:tc>
          <w:tcPr>
            <w:tcW w:w="1133" w:type="dxa"/>
            <w:tcBorders>
              <w:top w:val="single" w:sz="4" w:space="0" w:color="auto"/>
              <w:left w:val="single" w:sz="4" w:space="0" w:color="auto"/>
              <w:right w:val="single" w:sz="4" w:space="0" w:color="auto"/>
            </w:tcBorders>
            <w:shd w:val="clear" w:color="auto" w:fill="FFFFFF"/>
          </w:tcPr>
          <w:p w:rsidR="000B235A" w:rsidRDefault="0006026C">
            <w:pPr>
              <w:pStyle w:val="Other0"/>
              <w:shd w:val="clear" w:color="auto" w:fill="auto"/>
              <w:spacing w:after="0" w:line="240" w:lineRule="auto"/>
              <w:jc w:val="center"/>
            </w:pPr>
            <w:r>
              <w:rPr>
                <w:b/>
                <w:bCs/>
              </w:rPr>
              <w:t>45</w:t>
            </w:r>
          </w:p>
        </w:tc>
      </w:tr>
      <w:tr w:rsidR="000B235A">
        <w:tblPrEx>
          <w:tblCellMar>
            <w:top w:w="0" w:type="dxa"/>
            <w:bottom w:w="0" w:type="dxa"/>
          </w:tblCellMar>
        </w:tblPrEx>
        <w:trPr>
          <w:trHeight w:hRule="exact" w:val="523"/>
        </w:trPr>
        <w:tc>
          <w:tcPr>
            <w:tcW w:w="1910" w:type="dxa"/>
            <w:tcBorders>
              <w:top w:val="single" w:sz="4" w:space="0" w:color="auto"/>
              <w:left w:val="single" w:sz="4" w:space="0" w:color="auto"/>
            </w:tcBorders>
            <w:shd w:val="clear" w:color="auto" w:fill="D6D6DC"/>
          </w:tcPr>
          <w:p w:rsidR="000B235A" w:rsidRDefault="0006026C">
            <w:pPr>
              <w:pStyle w:val="Other0"/>
              <w:shd w:val="clear" w:color="auto" w:fill="auto"/>
              <w:spacing w:after="0" w:line="240" w:lineRule="auto"/>
            </w:pPr>
            <w:r>
              <w:t>Veškeré cukry</w:t>
            </w:r>
          </w:p>
        </w:tc>
        <w:tc>
          <w:tcPr>
            <w:tcW w:w="1296"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pPr>
            <w:r>
              <w:rPr>
                <w:rFonts w:ascii="Times New Roman" w:eastAsia="Times New Roman" w:hAnsi="Times New Roman" w:cs="Times New Roman"/>
                <w:i/>
                <w:iCs/>
              </w:rPr>
              <w:t>%</w:t>
            </w:r>
          </w:p>
        </w:tc>
        <w:tc>
          <w:tcPr>
            <w:tcW w:w="202" w:type="dxa"/>
            <w:tcBorders>
              <w:top w:val="single" w:sz="4" w:space="0" w:color="auto"/>
              <w:left w:val="single" w:sz="4" w:space="0" w:color="auto"/>
            </w:tcBorders>
            <w:shd w:val="clear" w:color="auto" w:fill="FFFFFF"/>
          </w:tcPr>
          <w:p w:rsidR="000B235A" w:rsidRDefault="000B235A">
            <w:pPr>
              <w:rPr>
                <w:sz w:val="10"/>
                <w:szCs w:val="10"/>
              </w:rPr>
            </w:pPr>
          </w:p>
        </w:tc>
        <w:tc>
          <w:tcPr>
            <w:tcW w:w="1118"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jc w:val="center"/>
            </w:pPr>
            <w:r>
              <w:rPr>
                <w:b/>
                <w:bCs/>
              </w:rPr>
              <w:t>54</w:t>
            </w:r>
          </w:p>
        </w:tc>
        <w:tc>
          <w:tcPr>
            <w:tcW w:w="1133" w:type="dxa"/>
            <w:tcBorders>
              <w:top w:val="single" w:sz="4" w:space="0" w:color="auto"/>
              <w:left w:val="single" w:sz="4" w:space="0" w:color="auto"/>
              <w:right w:val="single" w:sz="4" w:space="0" w:color="auto"/>
            </w:tcBorders>
            <w:shd w:val="clear" w:color="auto" w:fill="FFFFFF"/>
          </w:tcPr>
          <w:p w:rsidR="000B235A" w:rsidRDefault="000B235A">
            <w:pPr>
              <w:rPr>
                <w:sz w:val="10"/>
                <w:szCs w:val="10"/>
              </w:rPr>
            </w:pPr>
          </w:p>
        </w:tc>
      </w:tr>
      <w:tr w:rsidR="000B235A">
        <w:tblPrEx>
          <w:tblCellMar>
            <w:top w:w="0" w:type="dxa"/>
            <w:bottom w:w="0" w:type="dxa"/>
          </w:tblCellMar>
        </w:tblPrEx>
        <w:trPr>
          <w:trHeight w:hRule="exact" w:val="533"/>
        </w:trPr>
        <w:tc>
          <w:tcPr>
            <w:tcW w:w="1910" w:type="dxa"/>
            <w:tcBorders>
              <w:top w:val="single" w:sz="4" w:space="0" w:color="auto"/>
              <w:left w:val="single" w:sz="4" w:space="0" w:color="auto"/>
            </w:tcBorders>
            <w:shd w:val="clear" w:color="auto" w:fill="D6D6DC"/>
          </w:tcPr>
          <w:p w:rsidR="000B235A" w:rsidRDefault="0006026C">
            <w:pPr>
              <w:pStyle w:val="Other0"/>
              <w:shd w:val="clear" w:color="auto" w:fill="auto"/>
              <w:spacing w:after="0" w:line="240" w:lineRule="auto"/>
            </w:pPr>
            <w:r>
              <w:t>Hrubý protein</w:t>
            </w:r>
          </w:p>
        </w:tc>
        <w:tc>
          <w:tcPr>
            <w:tcW w:w="1296"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pPr>
            <w:r>
              <w:rPr>
                <w:rFonts w:ascii="Times New Roman" w:eastAsia="Times New Roman" w:hAnsi="Times New Roman" w:cs="Times New Roman"/>
                <w:i/>
                <w:iCs/>
              </w:rPr>
              <w:t>%</w:t>
            </w:r>
          </w:p>
        </w:tc>
        <w:tc>
          <w:tcPr>
            <w:tcW w:w="202" w:type="dxa"/>
            <w:tcBorders>
              <w:top w:val="single" w:sz="4" w:space="0" w:color="auto"/>
              <w:left w:val="single" w:sz="4" w:space="0" w:color="auto"/>
            </w:tcBorders>
            <w:shd w:val="clear" w:color="auto" w:fill="FFFFFF"/>
          </w:tcPr>
          <w:p w:rsidR="000B235A" w:rsidRDefault="000B235A">
            <w:pPr>
              <w:rPr>
                <w:sz w:val="10"/>
                <w:szCs w:val="10"/>
              </w:rPr>
            </w:pPr>
          </w:p>
        </w:tc>
        <w:tc>
          <w:tcPr>
            <w:tcW w:w="1118" w:type="dxa"/>
            <w:tcBorders>
              <w:top w:val="single" w:sz="4" w:space="0" w:color="auto"/>
              <w:left w:val="single" w:sz="4" w:space="0" w:color="auto"/>
            </w:tcBorders>
            <w:shd w:val="clear" w:color="auto" w:fill="FFFFFF"/>
            <w:vAlign w:val="center"/>
          </w:tcPr>
          <w:p w:rsidR="000B235A" w:rsidRDefault="0006026C">
            <w:pPr>
              <w:pStyle w:val="Other0"/>
              <w:shd w:val="clear" w:color="auto" w:fill="auto"/>
              <w:spacing w:after="0" w:line="240" w:lineRule="auto"/>
              <w:jc w:val="center"/>
            </w:pPr>
            <w:r>
              <w:rPr>
                <w:b/>
                <w:bCs/>
              </w:rPr>
              <w:t>11</w:t>
            </w:r>
          </w:p>
        </w:tc>
        <w:tc>
          <w:tcPr>
            <w:tcW w:w="1133" w:type="dxa"/>
            <w:tcBorders>
              <w:top w:val="single" w:sz="4" w:space="0" w:color="auto"/>
              <w:left w:val="single" w:sz="4" w:space="0" w:color="auto"/>
              <w:right w:val="single" w:sz="4" w:space="0" w:color="auto"/>
            </w:tcBorders>
            <w:shd w:val="clear" w:color="auto" w:fill="FFFFFF"/>
          </w:tcPr>
          <w:p w:rsidR="000B235A" w:rsidRDefault="000B235A">
            <w:pPr>
              <w:rPr>
                <w:sz w:val="10"/>
                <w:szCs w:val="10"/>
              </w:rPr>
            </w:pPr>
          </w:p>
        </w:tc>
      </w:tr>
      <w:tr w:rsidR="000B235A">
        <w:tblPrEx>
          <w:tblCellMar>
            <w:top w:w="0" w:type="dxa"/>
            <w:bottom w:w="0" w:type="dxa"/>
          </w:tblCellMar>
        </w:tblPrEx>
        <w:trPr>
          <w:trHeight w:hRule="exact" w:val="528"/>
        </w:trPr>
        <w:tc>
          <w:tcPr>
            <w:tcW w:w="1910" w:type="dxa"/>
            <w:tcBorders>
              <w:top w:val="single" w:sz="4" w:space="0" w:color="auto"/>
              <w:left w:val="single" w:sz="4" w:space="0" w:color="auto"/>
            </w:tcBorders>
            <w:shd w:val="clear" w:color="auto" w:fill="D6D6DC"/>
          </w:tcPr>
          <w:p w:rsidR="000B235A" w:rsidRDefault="0006026C">
            <w:pPr>
              <w:pStyle w:val="Other0"/>
              <w:shd w:val="clear" w:color="auto" w:fill="auto"/>
              <w:spacing w:after="0" w:line="240" w:lineRule="auto"/>
            </w:pPr>
            <w:r>
              <w:t>Hrubý popel</w:t>
            </w:r>
          </w:p>
        </w:tc>
        <w:tc>
          <w:tcPr>
            <w:tcW w:w="1296"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pPr>
            <w:r>
              <w:rPr>
                <w:rFonts w:ascii="Times New Roman" w:eastAsia="Times New Roman" w:hAnsi="Times New Roman" w:cs="Times New Roman"/>
                <w:i/>
                <w:iCs/>
              </w:rPr>
              <w:t>%</w:t>
            </w:r>
          </w:p>
        </w:tc>
        <w:tc>
          <w:tcPr>
            <w:tcW w:w="202" w:type="dxa"/>
            <w:tcBorders>
              <w:top w:val="single" w:sz="4" w:space="0" w:color="auto"/>
              <w:left w:val="single" w:sz="4" w:space="0" w:color="auto"/>
            </w:tcBorders>
            <w:shd w:val="clear" w:color="auto" w:fill="FFFFFF"/>
          </w:tcPr>
          <w:p w:rsidR="000B235A" w:rsidRDefault="000B235A">
            <w:pPr>
              <w:rPr>
                <w:sz w:val="10"/>
                <w:szCs w:val="10"/>
              </w:rPr>
            </w:pPr>
          </w:p>
        </w:tc>
        <w:tc>
          <w:tcPr>
            <w:tcW w:w="1118" w:type="dxa"/>
            <w:tcBorders>
              <w:top w:val="single" w:sz="4" w:space="0" w:color="auto"/>
              <w:left w:val="single" w:sz="4" w:space="0" w:color="auto"/>
            </w:tcBorders>
            <w:shd w:val="clear" w:color="auto" w:fill="FFFFFF"/>
          </w:tcPr>
          <w:p w:rsidR="000B235A" w:rsidRDefault="000B235A">
            <w:pPr>
              <w:rPr>
                <w:sz w:val="10"/>
                <w:szCs w:val="10"/>
              </w:rPr>
            </w:pPr>
          </w:p>
        </w:tc>
        <w:tc>
          <w:tcPr>
            <w:tcW w:w="1133" w:type="dxa"/>
            <w:tcBorders>
              <w:top w:val="single" w:sz="4" w:space="0" w:color="auto"/>
              <w:left w:val="single" w:sz="4" w:space="0" w:color="auto"/>
              <w:right w:val="single" w:sz="4" w:space="0" w:color="auto"/>
            </w:tcBorders>
            <w:shd w:val="clear" w:color="auto" w:fill="FFFFFF"/>
            <w:vAlign w:val="center"/>
          </w:tcPr>
          <w:p w:rsidR="000B235A" w:rsidRDefault="0006026C">
            <w:pPr>
              <w:pStyle w:val="Other0"/>
              <w:shd w:val="clear" w:color="auto" w:fill="auto"/>
              <w:spacing w:after="0" w:line="240" w:lineRule="auto"/>
              <w:jc w:val="center"/>
            </w:pPr>
            <w:r>
              <w:rPr>
                <w:b/>
                <w:bCs/>
              </w:rPr>
              <w:t>8,8</w:t>
            </w:r>
          </w:p>
        </w:tc>
      </w:tr>
      <w:tr w:rsidR="000B235A">
        <w:tblPrEx>
          <w:tblCellMar>
            <w:top w:w="0" w:type="dxa"/>
            <w:bottom w:w="0" w:type="dxa"/>
          </w:tblCellMar>
        </w:tblPrEx>
        <w:trPr>
          <w:trHeight w:hRule="exact" w:val="528"/>
        </w:trPr>
        <w:tc>
          <w:tcPr>
            <w:tcW w:w="1910" w:type="dxa"/>
            <w:tcBorders>
              <w:top w:val="single" w:sz="4" w:space="0" w:color="auto"/>
              <w:left w:val="single" w:sz="4" w:space="0" w:color="auto"/>
            </w:tcBorders>
            <w:shd w:val="clear" w:color="auto" w:fill="D6D6DC"/>
          </w:tcPr>
          <w:p w:rsidR="000B235A" w:rsidRDefault="0006026C">
            <w:pPr>
              <w:pStyle w:val="Other0"/>
              <w:shd w:val="clear" w:color="auto" w:fill="auto"/>
              <w:spacing w:after="0" w:line="240" w:lineRule="auto"/>
            </w:pPr>
            <w:r>
              <w:t>Hrubá vláknina</w:t>
            </w:r>
          </w:p>
        </w:tc>
        <w:tc>
          <w:tcPr>
            <w:tcW w:w="1296" w:type="dxa"/>
            <w:tcBorders>
              <w:top w:val="single" w:sz="4" w:space="0" w:color="auto"/>
              <w:left w:val="single" w:sz="4" w:space="0" w:color="auto"/>
            </w:tcBorders>
            <w:shd w:val="clear" w:color="auto" w:fill="FFFFFF"/>
          </w:tcPr>
          <w:p w:rsidR="000B235A" w:rsidRDefault="0006026C">
            <w:pPr>
              <w:pStyle w:val="Other0"/>
              <w:shd w:val="clear" w:color="auto" w:fill="auto"/>
              <w:spacing w:after="0" w:line="240" w:lineRule="auto"/>
            </w:pPr>
            <w:r>
              <w:rPr>
                <w:rFonts w:ascii="Times New Roman" w:eastAsia="Times New Roman" w:hAnsi="Times New Roman" w:cs="Times New Roman"/>
                <w:i/>
                <w:iCs/>
              </w:rPr>
              <w:t>%</w:t>
            </w:r>
          </w:p>
        </w:tc>
        <w:tc>
          <w:tcPr>
            <w:tcW w:w="202" w:type="dxa"/>
            <w:tcBorders>
              <w:top w:val="single" w:sz="4" w:space="0" w:color="auto"/>
              <w:left w:val="single" w:sz="4" w:space="0" w:color="auto"/>
            </w:tcBorders>
            <w:shd w:val="clear" w:color="auto" w:fill="FFFFFF"/>
          </w:tcPr>
          <w:p w:rsidR="000B235A" w:rsidRDefault="000B235A">
            <w:pPr>
              <w:rPr>
                <w:sz w:val="10"/>
                <w:szCs w:val="10"/>
              </w:rPr>
            </w:pPr>
          </w:p>
        </w:tc>
        <w:tc>
          <w:tcPr>
            <w:tcW w:w="1118" w:type="dxa"/>
            <w:tcBorders>
              <w:top w:val="single" w:sz="4" w:space="0" w:color="auto"/>
              <w:left w:val="single" w:sz="4" w:space="0" w:color="auto"/>
            </w:tcBorders>
            <w:shd w:val="clear" w:color="auto" w:fill="FFFFFF"/>
          </w:tcPr>
          <w:p w:rsidR="000B235A" w:rsidRDefault="000B235A">
            <w:pPr>
              <w:rPr>
                <w:sz w:val="10"/>
                <w:szCs w:val="10"/>
              </w:rPr>
            </w:pPr>
          </w:p>
        </w:tc>
        <w:tc>
          <w:tcPr>
            <w:tcW w:w="1133" w:type="dxa"/>
            <w:tcBorders>
              <w:top w:val="single" w:sz="4" w:space="0" w:color="auto"/>
              <w:left w:val="single" w:sz="4" w:space="0" w:color="auto"/>
              <w:right w:val="single" w:sz="4" w:space="0" w:color="auto"/>
            </w:tcBorders>
            <w:shd w:val="clear" w:color="auto" w:fill="FFFFFF"/>
            <w:vAlign w:val="center"/>
          </w:tcPr>
          <w:p w:rsidR="000B235A" w:rsidRDefault="0006026C">
            <w:pPr>
              <w:pStyle w:val="Other0"/>
              <w:shd w:val="clear" w:color="auto" w:fill="auto"/>
              <w:spacing w:after="0" w:line="240" w:lineRule="auto"/>
              <w:jc w:val="center"/>
            </w:pPr>
            <w:r>
              <w:rPr>
                <w:b/>
                <w:bCs/>
              </w:rPr>
              <w:t>0,2</w:t>
            </w:r>
          </w:p>
        </w:tc>
      </w:tr>
      <w:tr w:rsidR="000B235A">
        <w:tblPrEx>
          <w:tblCellMar>
            <w:top w:w="0" w:type="dxa"/>
            <w:bottom w:w="0" w:type="dxa"/>
          </w:tblCellMar>
        </w:tblPrEx>
        <w:trPr>
          <w:trHeight w:hRule="exact" w:val="552"/>
        </w:trPr>
        <w:tc>
          <w:tcPr>
            <w:tcW w:w="1910" w:type="dxa"/>
            <w:tcBorders>
              <w:top w:val="single" w:sz="4" w:space="0" w:color="auto"/>
              <w:left w:val="single" w:sz="4" w:space="0" w:color="auto"/>
              <w:bottom w:val="single" w:sz="4" w:space="0" w:color="auto"/>
            </w:tcBorders>
            <w:shd w:val="clear" w:color="auto" w:fill="D6D6DC"/>
          </w:tcPr>
          <w:p w:rsidR="000B235A" w:rsidRDefault="0006026C">
            <w:pPr>
              <w:pStyle w:val="Other0"/>
              <w:shd w:val="clear" w:color="auto" w:fill="auto"/>
              <w:spacing w:after="0" w:line="240" w:lineRule="auto"/>
            </w:pPr>
            <w:r>
              <w:t>NEL</w:t>
            </w:r>
          </w:p>
        </w:tc>
        <w:tc>
          <w:tcPr>
            <w:tcW w:w="1296" w:type="dxa"/>
            <w:tcBorders>
              <w:top w:val="single" w:sz="4" w:space="0" w:color="auto"/>
              <w:left w:val="single" w:sz="4" w:space="0" w:color="auto"/>
              <w:bottom w:val="single" w:sz="4" w:space="0" w:color="auto"/>
            </w:tcBorders>
            <w:shd w:val="clear" w:color="auto" w:fill="FFFFFF"/>
          </w:tcPr>
          <w:p w:rsidR="000B235A" w:rsidRDefault="0006026C">
            <w:pPr>
              <w:pStyle w:val="Other0"/>
              <w:shd w:val="clear" w:color="auto" w:fill="auto"/>
              <w:spacing w:after="0" w:line="240" w:lineRule="auto"/>
            </w:pPr>
            <w:r>
              <w:t>MJ/kg</w:t>
            </w:r>
          </w:p>
        </w:tc>
        <w:tc>
          <w:tcPr>
            <w:tcW w:w="202" w:type="dxa"/>
            <w:tcBorders>
              <w:top w:val="single" w:sz="4" w:space="0" w:color="auto"/>
              <w:left w:val="single" w:sz="4" w:space="0" w:color="auto"/>
              <w:bottom w:val="single" w:sz="4" w:space="0" w:color="auto"/>
            </w:tcBorders>
            <w:shd w:val="clear" w:color="auto" w:fill="FFFFFF"/>
          </w:tcPr>
          <w:p w:rsidR="000B235A" w:rsidRDefault="000B235A">
            <w:pPr>
              <w:rPr>
                <w:sz w:val="10"/>
                <w:szCs w:val="10"/>
              </w:rPr>
            </w:pPr>
          </w:p>
        </w:tc>
        <w:tc>
          <w:tcPr>
            <w:tcW w:w="1118" w:type="dxa"/>
            <w:tcBorders>
              <w:top w:val="single" w:sz="4" w:space="0" w:color="auto"/>
              <w:left w:val="single" w:sz="4" w:space="0" w:color="auto"/>
              <w:bottom w:val="single" w:sz="4" w:space="0" w:color="auto"/>
            </w:tcBorders>
            <w:shd w:val="clear" w:color="auto" w:fill="FFFFFF"/>
          </w:tcPr>
          <w:p w:rsidR="000B235A" w:rsidRDefault="0006026C">
            <w:pPr>
              <w:pStyle w:val="Other0"/>
              <w:shd w:val="clear" w:color="auto" w:fill="auto"/>
              <w:spacing w:after="0" w:line="240" w:lineRule="auto"/>
              <w:jc w:val="center"/>
            </w:pPr>
            <w:r>
              <w:rPr>
                <w:b/>
                <w:bCs/>
              </w:rPr>
              <w:t>7,8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0B235A" w:rsidRDefault="000B235A">
            <w:pPr>
              <w:rPr>
                <w:sz w:val="10"/>
                <w:szCs w:val="10"/>
              </w:rPr>
            </w:pPr>
          </w:p>
        </w:tc>
      </w:tr>
    </w:tbl>
    <w:p w:rsidR="000B235A" w:rsidRDefault="000B235A">
      <w:pPr>
        <w:sectPr w:rsidR="000B235A">
          <w:type w:val="continuous"/>
          <w:pgSz w:w="11900" w:h="16840"/>
          <w:pgMar w:top="1487" w:right="1131" w:bottom="1487" w:left="1312" w:header="0" w:footer="3" w:gutter="0"/>
          <w:cols w:space="720"/>
          <w:noEndnote/>
          <w:docGrid w:linePitch="360"/>
        </w:sectPr>
      </w:pPr>
    </w:p>
    <w:p w:rsidR="000B235A" w:rsidRDefault="000B235A" w:rsidP="009D3408">
      <w:pPr>
        <w:pStyle w:val="Bodytext20"/>
        <w:shd w:val="clear" w:color="auto" w:fill="auto"/>
      </w:pPr>
      <w:bookmarkStart w:id="32" w:name="_GoBack"/>
      <w:bookmarkEnd w:id="32"/>
    </w:p>
    <w:sectPr w:rsidR="000B235A">
      <w:footerReference w:type="default" r:id="rId16"/>
      <w:pgSz w:w="16840" w:h="11900" w:orient="landscape"/>
      <w:pgMar w:top="739" w:right="12795" w:bottom="739" w:left="829" w:header="311" w:footer="311" w:gutter="0"/>
      <w:pgNumType w:start="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26C" w:rsidRDefault="0006026C">
      <w:r>
        <w:separator/>
      </w:r>
    </w:p>
  </w:endnote>
  <w:endnote w:type="continuationSeparator" w:id="0">
    <w:p w:rsidR="0006026C" w:rsidRDefault="0006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5A" w:rsidRDefault="0006026C">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2047240</wp:posOffset>
              </wp:positionH>
              <wp:positionV relativeFrom="page">
                <wp:posOffset>7006590</wp:posOffset>
              </wp:positionV>
              <wp:extent cx="15240" cy="60960"/>
              <wp:effectExtent l="0" t="0" r="0" b="0"/>
              <wp:wrapNone/>
              <wp:docPr id="7" name="Shape 7"/>
              <wp:cNvGraphicFramePr/>
              <a:graphic xmlns:a="http://schemas.openxmlformats.org/drawingml/2006/main">
                <a:graphicData uri="http://schemas.microsoft.com/office/word/2010/wordprocessingShape">
                  <wps:wsp>
                    <wps:cNvSpPr txBox="1"/>
                    <wps:spPr>
                      <a:xfrm>
                        <a:off x="0" y="0"/>
                        <a:ext cx="15240" cy="60960"/>
                      </a:xfrm>
                      <a:prstGeom prst="rect">
                        <a:avLst/>
                      </a:prstGeom>
                      <a:noFill/>
                    </wps:spPr>
                    <wps:txbx>
                      <w:txbxContent>
                        <w:p w:rsidR="000B235A" w:rsidRDefault="0006026C">
                          <w:pPr>
                            <w:pStyle w:val="Headerorfooter20"/>
                            <w:shd w:val="clear" w:color="auto" w:fill="auto"/>
                            <w:rPr>
                              <w:sz w:val="14"/>
                              <w:szCs w:val="14"/>
                            </w:rPr>
                          </w:pPr>
                          <w:r>
                            <w:rPr>
                              <w:sz w:val="14"/>
                              <w:szCs w:val="14"/>
                            </w:rPr>
                            <w:t>J</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161.2pt;margin-top:551.7pt;width:1.2pt;height:4.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8zkgEAAB8DAAAOAAAAZHJzL2Uyb0RvYy54bWysUsFOwzAMvSPxD1HurGWCAdU6BEIgJARI&#10;gw/I0mSN1MRRHNbu73GybiC4IS6JYzvPz8+eXw+2YxsV0ICr+emk5Ew5CY1x65q/v92fXHKGUbhG&#10;dOBUzbcK+fXi+Gje+0pNoYWuUYERiMOq9zVvY/RVUaBslRU4Aa8cBTUEKyI9w7pogugJ3XbFtCxn&#10;RQ+h8QGkQiTv3S7IFxlfayXji9aoIutqTtxiPkM+V+ksFnNRrYPwrZEjDfEHFlYYR0UPUHciCvYR&#10;zC8oa2QABB0nEmwBWhupcg/UzWn5o5tlK7zKvZA46A8y4f/ByufNa2CmqfkFZ05YGlGuyi6SNL3H&#10;ijKWnnLicAsDjXjvR3KmjgcdbLqpF0ZxEnl7EFYNkcn06Xx6RgFJkVl5NcuyF19ffcD4oMCyZNQ8&#10;0NSymGLzhJFoUOo+JVVycG+6LvkTvx2PZMVhNYykV9BsiXNPg625o83jrHt0pFvagb0R9sZqNBI4&#10;+puPSAVy3YS6gxqL0RQynXFj0pi/v3PW114vPgEAAP//AwBQSwMEFAAGAAgAAAAhAAWYLeHeAAAA&#10;DQEAAA8AAABkcnMvZG93bnJldi54bWxMj81OwzAQhO9IvIO1lbhRO0kFVYhToUpcuFEQEjc33sZR&#10;/RPZbpq8PdsT3HZ3RrPfNLvZWTZhTEPwEoq1AIa+C3rwvYSvz7fHLbCUldfKBo8SFkywa+/vGlXr&#10;cPUfOB1yzyjEp1pJMDmPNeepM+hUWocRPWmnEJ3KtMae66iuFO4sL4V44k4Nnj4YNeLeYHc+XJyE&#10;5/k74Jhwjz+nqYtmWLb2fZHyYTW/vgDLOOc/M9zwCR1aYjqGi9eJWQlVWW7ISkIhKprIUpUbanO8&#10;nYpKAG8b/r9F+wsAAP//AwBQSwECLQAUAAYACAAAACEAtoM4kv4AAADhAQAAEwAAAAAAAAAAAAAA&#10;AAAAAAAAW0NvbnRlbnRfVHlwZXNdLnhtbFBLAQItABQABgAIAAAAIQA4/SH/1gAAAJQBAAALAAAA&#10;AAAAAAAAAAAAAC8BAABfcmVscy8ucmVsc1BLAQItABQABgAIAAAAIQAxO38zkgEAAB8DAAAOAAAA&#10;AAAAAAAAAAAAAC4CAABkcnMvZTJvRG9jLnhtbFBLAQItABQABgAIAAAAIQAFmC3h3gAAAA0BAAAP&#10;AAAAAAAAAAAAAAAAAOwDAABkcnMvZG93bnJldi54bWxQSwUGAAAAAAQABADzAAAA9wQAAAAA&#10;" filled="f" stroked="f">
              <v:textbox style="mso-fit-shape-to-text:t" inset="0,0,0,0">
                <w:txbxContent>
                  <w:p w:rsidR="000B235A" w:rsidRDefault="0006026C">
                    <w:pPr>
                      <w:pStyle w:val="Headerorfooter20"/>
                      <w:shd w:val="clear" w:color="auto" w:fill="auto"/>
                      <w:rPr>
                        <w:sz w:val="14"/>
                        <w:szCs w:val="14"/>
                      </w:rPr>
                    </w:pPr>
                    <w:r>
                      <w:rPr>
                        <w:sz w:val="14"/>
                        <w:szCs w:val="14"/>
                      </w:rPr>
                      <w:t>J</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5A" w:rsidRDefault="0006026C">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3700145</wp:posOffset>
              </wp:positionH>
              <wp:positionV relativeFrom="page">
                <wp:posOffset>10274935</wp:posOffset>
              </wp:positionV>
              <wp:extent cx="240665"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240665" cy="106680"/>
                      </a:xfrm>
                      <a:prstGeom prst="rect">
                        <a:avLst/>
                      </a:prstGeom>
                      <a:noFill/>
                    </wps:spPr>
                    <wps:txbx>
                      <w:txbxContent>
                        <w:p w:rsidR="000B235A" w:rsidRDefault="0006026C">
                          <w:pPr>
                            <w:pStyle w:val="Headerorfooter20"/>
                            <w:shd w:val="clear" w:color="auto" w:fill="auto"/>
                            <w:rPr>
                              <w:sz w:val="22"/>
                              <w:szCs w:val="22"/>
                            </w:rPr>
                          </w:pPr>
                          <w:r>
                            <w:rPr>
                              <w:rFonts w:ascii="Arial" w:eastAsia="Arial" w:hAnsi="Arial" w:cs="Arial"/>
                              <w:sz w:val="22"/>
                              <w:szCs w:val="22"/>
                            </w:rPr>
                            <w:t>-</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291.35pt;margin-top:809.05pt;width:18.9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9s0lgEAACgDAAAOAAAAZHJzL2Uyb0RvYy54bWysUttOwzAMfUfiH6K8s3YTTFCtm0BoCAkB&#10;EvABWZqskZo4irO1+3uc7AKCN8SL69ju8fGxZ4vBdmyrAhpwNR+PSs6Uk9AYt675x/vy4pozjMI1&#10;ogOnar5TyBfz87NZ7ys1gRa6RgVGIA6r3te8jdFXRYGyVVbgCLxylNQQrIj0DOuiCaIndNsVk7Kc&#10;Fj2ExgeQCpGi9/skn2d8rZWML1qjiqyrOXGL2YZsV8kW85mo1kH41sgDDfEHFlYYR01PUPciCrYJ&#10;5heUNTIAgo4jCbYArY1UeQaaZlz+mOatFV7lWUgc9CeZ8P9g5fP2NTDT1PyGMycsrSh3ZTdJmt5j&#10;RRVvnmricAcDrfgYRwqmiQcdbPrSLIzyJPLuJKwaIpMUnFyW0+kVZ5JSY3Kvs/DF188+YHxQYFly&#10;ah5ob1lOsX3CSESo9FiSejlYmq5L8cRwzyR5cVgNeZgTyxU0OyLf04Zr7ugEOeseHQmYjuHohKOz&#10;OjipB/rbTaQ+uX0C30MdetI6MqvD6aR9f3/nqq8Dn38CAAD//wMAUEsDBBQABgAIAAAAIQC3w+rp&#10;3wAAAA0BAAAPAAAAZHJzL2Rvd25yZXYueG1sTI/LTsMwEEX3SPyDNUjsqJMAaZrGqVAlNuwoCImd&#10;G0/jCD8i202Tv2e6guXMPbpzptnN1rAJQxy8E5CvMmDoOq8G1wv4/Hh9qIDFJJ2SxjsUsGCEXXt7&#10;08ha+Yt7x+mQekYlLtZSgE5prDmPnUYr48qP6Cg7+WBlojH0XAV5oXJreJFlJbdycHRByxH3Gruf&#10;w9kKWM9fHseIe/w+TV3Qw1KZt0WI+7v5ZQss4Zz+YLjqkzq05HT0Z6ciMwKeq2JNKAVlXuXACCmL&#10;rAR2vK4enzbA24b//6L9BQAA//8DAFBLAQItABQABgAIAAAAIQC2gziS/gAAAOEBAAATAAAAAAAA&#10;AAAAAAAAAAAAAABbQ29udGVudF9UeXBlc10ueG1sUEsBAi0AFAAGAAgAAAAhADj9If/WAAAAlAEA&#10;AAsAAAAAAAAAAAAAAAAALwEAAF9yZWxzLy5yZWxzUEsBAi0AFAAGAAgAAAAhAPRP2zSWAQAAKAMA&#10;AA4AAAAAAAAAAAAAAAAALgIAAGRycy9lMm9Eb2MueG1sUEsBAi0AFAAGAAgAAAAhALfD6unfAAAA&#10;DQEAAA8AAAAAAAAAAAAAAAAA8AMAAGRycy9kb3ducmV2LnhtbFBLBQYAAAAABAAEAPMAAAD8BAAA&#10;AAA=&#10;" filled="f" stroked="f">
              <v:textbox style="mso-fit-shape-to-text:t" inset="0,0,0,0">
                <w:txbxContent>
                  <w:p w:rsidR="000B235A" w:rsidRDefault="0006026C">
                    <w:pPr>
                      <w:pStyle w:val="Headerorfooter20"/>
                      <w:shd w:val="clear" w:color="auto" w:fill="auto"/>
                      <w:rPr>
                        <w:sz w:val="22"/>
                        <w:szCs w:val="22"/>
                      </w:rPr>
                    </w:pPr>
                    <w:r>
                      <w:rPr>
                        <w:rFonts w:ascii="Arial" w:eastAsia="Arial" w:hAnsi="Arial" w:cs="Arial"/>
                        <w:sz w:val="22"/>
                        <w:szCs w:val="22"/>
                      </w:rPr>
                      <w:t>-</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5A" w:rsidRDefault="0006026C">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3704590</wp:posOffset>
              </wp:positionH>
              <wp:positionV relativeFrom="page">
                <wp:posOffset>10235565</wp:posOffset>
              </wp:positionV>
              <wp:extent cx="247015"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247015" cy="103505"/>
                      </a:xfrm>
                      <a:prstGeom prst="rect">
                        <a:avLst/>
                      </a:prstGeom>
                      <a:noFill/>
                    </wps:spPr>
                    <wps:txbx>
                      <w:txbxContent>
                        <w:p w:rsidR="000B235A" w:rsidRDefault="0006026C">
                          <w:pPr>
                            <w:pStyle w:val="Headerorfooter20"/>
                            <w:shd w:val="clear" w:color="auto" w:fill="auto"/>
                            <w:rPr>
                              <w:sz w:val="22"/>
                              <w:szCs w:val="22"/>
                            </w:rPr>
                          </w:pPr>
                          <w:r>
                            <w:rPr>
                              <w:rFonts w:ascii="Arial" w:eastAsia="Arial" w:hAnsi="Arial" w:cs="Arial"/>
                              <w:sz w:val="22"/>
                              <w:szCs w:val="22"/>
                            </w:rPr>
                            <w:t xml:space="preserve">- </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291.7pt;margin-top:805.95pt;width:19.45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x2mgEAACoDAAAOAAAAZHJzL2Uyb0RvYy54bWysUttO4zAQfV+Jf7D8TpMUuouipmhXVRES&#10;WpBgP8B17MZS7LE8pkn/nrHbFARvaF+cueXMOTOzvB1tz/YqoAHX8GpWcqachNa4XcP/vWwubzjD&#10;KFwrenCq4QeF/HZ18WM5+FrNoYO+VYERiMN68A3vYvR1UaDslBU4A68cJTUEKyK5YVe0QQyEbvti&#10;XpY/iwFC6wNIhUjR9THJVxlfayXjo9aoIusbTtxifkN+t+ktVktR74LwnZEnGuIbLKwwjpqeodYi&#10;CvYazBcoa2QABB1nEmwBWhupsgZSU5Wf1Dx3wqushYaD/jwm/H+w8u/+KTDT0u4qzpywtKPclpFP&#10;wxk81lTz7Kkqjn9gpMIpjhRMmkcdbPqSGkZ5GvPhPFo1RiYpOL/+VVYLziSlqvJqUS4SSvH+sw8Y&#10;7xRYloyGB9pcHqjYP2A8lk4lqZeDjen7FE8Mj0ySFcftmOXMJ5ZbaA9EfqAdN9zREXLW3zsaYTqH&#10;yQiTsT0ZqQf636+R+uT2CfwIdepJC8kCTseTNv7Rz1XvJ756AwAA//8DAFBLAwQUAAYACAAAACEA&#10;yCfgat8AAAANAQAADwAAAGRycy9kb3ducmV2LnhtbEyPy07DMBBF90j8gzVI7KgTF9I0xKlQJTbs&#10;KAiJnRtP4wg/othNk79nuoLlzD26c6bezc6yCcfYBy8hX2XA0LdB976T8Pnx+lACi0l5rWzwKGHB&#10;CLvm9qZWlQ4X/47TIXWMSnyslAST0lBxHluDTsVVGNBTdgqjU4nGseN6VBcqd5aLLCu4U72nC0YN&#10;uDfY/hzOTsJm/go4RNzj92lqR9MvpX1bpLy/m1+egSWc0x8MV31Sh4acjuHsdWRWwlO5fiSUgiLP&#10;t8AIKYRYAzteV6IUwJua//+i+QUAAP//AwBQSwECLQAUAAYACAAAACEAtoM4kv4AAADhAQAAEwAA&#10;AAAAAAAAAAAAAAAAAAAAW0NvbnRlbnRfVHlwZXNdLnhtbFBLAQItABQABgAIAAAAIQA4/SH/1gAA&#10;AJQBAAALAAAAAAAAAAAAAAAAAC8BAABfcmVscy8ucmVsc1BLAQItABQABgAIAAAAIQAZaQx2mgEA&#10;ACoDAAAOAAAAAAAAAAAAAAAAAC4CAABkcnMvZTJvRG9jLnhtbFBLAQItABQABgAIAAAAIQDIJ+Bq&#10;3wAAAA0BAAAPAAAAAAAAAAAAAAAAAPQDAABkcnMvZG93bnJldi54bWxQSwUGAAAAAAQABADzAAAA&#10;AAUAAAAA&#10;" filled="f" stroked="f">
              <v:textbox style="mso-fit-shape-to-text:t" inset="0,0,0,0">
                <w:txbxContent>
                  <w:p w:rsidR="000B235A" w:rsidRDefault="0006026C">
                    <w:pPr>
                      <w:pStyle w:val="Headerorfooter20"/>
                      <w:shd w:val="clear" w:color="auto" w:fill="auto"/>
                      <w:rPr>
                        <w:sz w:val="22"/>
                        <w:szCs w:val="22"/>
                      </w:rPr>
                    </w:pPr>
                    <w:r>
                      <w:rPr>
                        <w:rFonts w:ascii="Arial" w:eastAsia="Arial" w:hAnsi="Arial" w:cs="Arial"/>
                        <w:sz w:val="22"/>
                        <w:szCs w:val="22"/>
                      </w:rPr>
                      <w:t xml:space="preserve">- </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5A" w:rsidRDefault="000B235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5A" w:rsidRDefault="0006026C">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3700145</wp:posOffset>
              </wp:positionH>
              <wp:positionV relativeFrom="page">
                <wp:posOffset>10274935</wp:posOffset>
              </wp:positionV>
              <wp:extent cx="240665"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240665" cy="106680"/>
                      </a:xfrm>
                      <a:prstGeom prst="rect">
                        <a:avLst/>
                      </a:prstGeom>
                      <a:noFill/>
                    </wps:spPr>
                    <wps:txbx>
                      <w:txbxContent>
                        <w:p w:rsidR="000B235A" w:rsidRDefault="0006026C">
                          <w:pPr>
                            <w:pStyle w:val="Headerorfooter20"/>
                            <w:shd w:val="clear" w:color="auto" w:fill="auto"/>
                            <w:rPr>
                              <w:sz w:val="22"/>
                              <w:szCs w:val="22"/>
                            </w:rPr>
                          </w:pPr>
                          <w:r>
                            <w:rPr>
                              <w:rFonts w:ascii="Arial" w:eastAsia="Arial" w:hAnsi="Arial" w:cs="Arial"/>
                              <w:sz w:val="22"/>
                              <w:szCs w:val="22"/>
                            </w:rPr>
                            <w:t>-</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291.35pt;margin-top:809.05pt;width:18.9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2lgEAACoDAAAOAAAAZHJzL2Uyb0RvYy54bWysUttKAzEQfRf8h5B3u9uqRZZui1Iqgqig&#10;fkCaTbqBTSZkYnf7907Si6Jv4kt2bnvmzJmZLQbbsa0KaMDVfDwqOVNOQmPcpubvb6uLG84wCteI&#10;Dpyq+U4hX8zPz2a9r9QEWugaFRiBOKx6X/M2Rl8VBcpWWYEj8MpRUkOwIpIbNkUTRE/otismZTkt&#10;egiNDyAVIkWX+ySfZ3ytlYzPWqOKrKs5cYv5Dfldp7eYz0S1CcK3Rh5oiD+wsMI4anqCWooo2Ecw&#10;v6CskQEQdBxJsAVobaTKM9A04/LHNK+t8CrPQuKgP8mE/wcrn7YvgZmGdnfJmROWdpTbMvJJnN5j&#10;RTWvnqricAcDFR7jSME086CDTV+ahlGeZN6dpFVDZJKCk6tyOr3mTFJqTOZNlr74+tkHjPcKLEtG&#10;zQNtLgsqto8YiQiVHktSLwcr03UpnhjumSQrDushj3Niv4ZmR+R72nHNHR0hZ92DIwnTORyNcDTW&#10;ByP1QH/7EalPbp/A91CHnrSQzOpwPGnj3/1c9XXi808AAAD//wMAUEsDBBQABgAIAAAAIQC3w+rp&#10;3wAAAA0BAAAPAAAAZHJzL2Rvd25yZXYueG1sTI/LTsMwEEX3SPyDNUjsqJMAaZrGqVAlNuwoCImd&#10;G0/jCD8i202Tv2e6guXMPbpzptnN1rAJQxy8E5CvMmDoOq8G1wv4/Hh9qIDFJJ2SxjsUsGCEXXt7&#10;08ha+Yt7x+mQekYlLtZSgE5prDmPnUYr48qP6Cg7+WBlojH0XAV5oXJreJFlJbdycHRByxH3Gruf&#10;w9kKWM9fHseIe/w+TV3Qw1KZt0WI+7v5ZQss4Zz+YLjqkzq05HT0Z6ciMwKeq2JNKAVlXuXACCmL&#10;rAR2vK4enzbA24b//6L9BQAA//8DAFBLAQItABQABgAIAAAAIQC2gziS/gAAAOEBAAATAAAAAAAA&#10;AAAAAAAAAAAAAABbQ29udGVudF9UeXBlc10ueG1sUEsBAi0AFAAGAAgAAAAhADj9If/WAAAAlAEA&#10;AAsAAAAAAAAAAAAAAAAALwEAAF9yZWxzLy5yZWxzUEsBAi0AFAAGAAgAAAAhAL7Cs7aWAQAAKgMA&#10;AA4AAAAAAAAAAAAAAAAALgIAAGRycy9lMm9Eb2MueG1sUEsBAi0AFAAGAAgAAAAhALfD6unfAAAA&#10;DQEAAA8AAAAAAAAAAAAAAAAA8AMAAGRycy9kb3ducmV2LnhtbFBLBQYAAAAABAAEAPMAAAD8BAAA&#10;AAA=&#10;" filled="f" stroked="f">
              <v:textbox style="mso-fit-shape-to-text:t" inset="0,0,0,0">
                <w:txbxContent>
                  <w:p w:rsidR="000B235A" w:rsidRDefault="0006026C">
                    <w:pPr>
                      <w:pStyle w:val="Headerorfooter20"/>
                      <w:shd w:val="clear" w:color="auto" w:fill="auto"/>
                      <w:rPr>
                        <w:sz w:val="22"/>
                        <w:szCs w:val="22"/>
                      </w:rPr>
                    </w:pPr>
                    <w:r>
                      <w:rPr>
                        <w:rFonts w:ascii="Arial" w:eastAsia="Arial" w:hAnsi="Arial" w:cs="Arial"/>
                        <w:sz w:val="22"/>
                        <w:szCs w:val="22"/>
                      </w:rPr>
                      <w:t>-</w:t>
                    </w:r>
                    <w:r>
                      <w:fldChar w:fldCharType="begin"/>
                    </w:r>
                    <w:r>
                      <w:instrText xml:space="preserve"> PAGE \* MERGEFORMAT </w:instrText>
                    </w:r>
                    <w:r>
                      <w:fldChar w:fldCharType="separate"/>
                    </w:r>
                    <w:r>
                      <w:rPr>
                        <w:rFonts w:ascii="Arial" w:eastAsia="Arial" w:hAnsi="Arial" w:cs="Arial"/>
                        <w:sz w:val="22"/>
                        <w:szCs w:val="22"/>
                      </w:rPr>
                      <w:t>#</w:t>
                    </w:r>
                    <w:r>
                      <w:rPr>
                        <w:rFonts w:ascii="Arial" w:eastAsia="Arial" w:hAnsi="Arial" w:cs="Arial"/>
                        <w:sz w:val="22"/>
                        <w:szCs w:val="22"/>
                      </w:rPr>
                      <w:fldChar w:fldCharType="end"/>
                    </w:r>
                    <w:r>
                      <w:rPr>
                        <w:rFonts w:ascii="Arial" w:eastAsia="Arial" w:hAnsi="Arial" w:cs="Arial"/>
                        <w:sz w:val="22"/>
                        <w:szCs w:val="22"/>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5A" w:rsidRDefault="000B23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26C" w:rsidRDefault="0006026C"/>
  </w:footnote>
  <w:footnote w:type="continuationSeparator" w:id="0">
    <w:p w:rsidR="0006026C" w:rsidRDefault="000602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15F78"/>
    <w:multiLevelType w:val="multilevel"/>
    <w:tmpl w:val="73F62B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AB143C"/>
    <w:multiLevelType w:val="multilevel"/>
    <w:tmpl w:val="FA6A7D6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5A"/>
    <w:rsid w:val="0006026C"/>
    <w:rsid w:val="000B235A"/>
    <w:rsid w:val="009D3408"/>
    <w:rsid w:val="00AB2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E949"/>
  <w15:docId w15:val="{5F2E81DA-705F-4CE5-84AB-BFE69C8C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
    <w:name w:val="Picture caption_"/>
    <w:basedOn w:val="Standardnpsmoodstavce"/>
    <w:link w:val="Picturecaption0"/>
    <w:rPr>
      <w:rFonts w:ascii="Times New Roman" w:eastAsia="Times New Roman" w:hAnsi="Times New Roman" w:cs="Times New Roman"/>
      <w:b/>
      <w:bCs/>
      <w:i w:val="0"/>
      <w:iCs w:val="0"/>
      <w:smallCaps w:val="0"/>
      <w:strike w:val="0"/>
      <w:color w:val="92B2D1"/>
      <w:sz w:val="15"/>
      <w:szCs w:val="15"/>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22"/>
      <w:szCs w:val="22"/>
      <w:u w:val="none"/>
      <w:lang w:val="en-US" w:eastAsia="en-US" w:bidi="en-US"/>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Standardnpsmoodstavce"/>
    <w:link w:val="Heading10"/>
    <w:rPr>
      <w:rFonts w:ascii="Times New Roman" w:eastAsia="Times New Roman" w:hAnsi="Times New Roman" w:cs="Times New Roman"/>
      <w:b w:val="0"/>
      <w:bCs w:val="0"/>
      <w:i/>
      <w:iCs/>
      <w:smallCaps w:val="0"/>
      <w:strike w:val="0"/>
      <w:color w:val="4B5CB9"/>
      <w:sz w:val="42"/>
      <w:szCs w:val="42"/>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0"/>
      <w:szCs w:val="20"/>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0"/>
      <w:szCs w:val="20"/>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color w:val="5A9DE4"/>
      <w:sz w:val="12"/>
      <w:szCs w:val="12"/>
      <w:u w:val="none"/>
    </w:rPr>
  </w:style>
  <w:style w:type="paragraph" w:customStyle="1" w:styleId="Picturecaption0">
    <w:name w:val="Picture caption"/>
    <w:basedOn w:val="Normln"/>
    <w:link w:val="Picturecaption"/>
    <w:pPr>
      <w:shd w:val="clear" w:color="auto" w:fill="FFFFFF"/>
    </w:pPr>
    <w:rPr>
      <w:rFonts w:ascii="Times New Roman" w:eastAsia="Times New Roman" w:hAnsi="Times New Roman" w:cs="Times New Roman"/>
      <w:b/>
      <w:bCs/>
      <w:color w:val="92B2D1"/>
      <w:sz w:val="15"/>
      <w:szCs w:val="15"/>
    </w:rPr>
  </w:style>
  <w:style w:type="paragraph" w:customStyle="1" w:styleId="Bodytext30">
    <w:name w:val="Body text (3)"/>
    <w:basedOn w:val="Normln"/>
    <w:link w:val="Bodytext3"/>
    <w:pPr>
      <w:shd w:val="clear" w:color="auto" w:fill="FFFFFF"/>
      <w:ind w:left="2660"/>
    </w:pPr>
    <w:rPr>
      <w:rFonts w:ascii="Arial" w:eastAsia="Arial" w:hAnsi="Arial" w:cs="Arial"/>
      <w:sz w:val="22"/>
      <w:szCs w:val="22"/>
      <w:lang w:val="en-US" w:eastAsia="en-US" w:bidi="en-US"/>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ln"/>
    <w:link w:val="Heading1"/>
    <w:pPr>
      <w:shd w:val="clear" w:color="auto" w:fill="FFFFFF"/>
      <w:spacing w:after="3120" w:line="202" w:lineRule="auto"/>
      <w:ind w:left="2660"/>
      <w:outlineLvl w:val="0"/>
    </w:pPr>
    <w:rPr>
      <w:rFonts w:ascii="Times New Roman" w:eastAsia="Times New Roman" w:hAnsi="Times New Roman" w:cs="Times New Roman"/>
      <w:i/>
      <w:iCs/>
      <w:color w:val="4B5CB9"/>
      <w:sz w:val="42"/>
      <w:szCs w:val="42"/>
    </w:rPr>
  </w:style>
  <w:style w:type="paragraph" w:styleId="Zkladntext">
    <w:name w:val="Body Text"/>
    <w:basedOn w:val="Normln"/>
    <w:link w:val="ZkladntextChar"/>
    <w:qFormat/>
    <w:pPr>
      <w:shd w:val="clear" w:color="auto" w:fill="FFFFFF"/>
      <w:spacing w:after="240" w:line="262" w:lineRule="auto"/>
    </w:pPr>
    <w:rPr>
      <w:rFonts w:ascii="Calibri" w:eastAsia="Calibri" w:hAnsi="Calibri" w:cs="Calibri"/>
      <w:sz w:val="20"/>
      <w:szCs w:val="20"/>
    </w:rPr>
  </w:style>
  <w:style w:type="paragraph" w:customStyle="1" w:styleId="Heading20">
    <w:name w:val="Heading #2"/>
    <w:basedOn w:val="Normln"/>
    <w:link w:val="Heading2"/>
    <w:pPr>
      <w:shd w:val="clear" w:color="auto" w:fill="FFFFFF"/>
      <w:spacing w:after="240" w:line="262" w:lineRule="auto"/>
      <w:outlineLvl w:val="1"/>
    </w:pPr>
    <w:rPr>
      <w:rFonts w:ascii="Calibri" w:eastAsia="Calibri" w:hAnsi="Calibri" w:cs="Calibri"/>
      <w:b/>
      <w:bCs/>
      <w:sz w:val="20"/>
      <w:szCs w:val="20"/>
    </w:rPr>
  </w:style>
  <w:style w:type="paragraph" w:customStyle="1" w:styleId="Other0">
    <w:name w:val="Other"/>
    <w:basedOn w:val="Normln"/>
    <w:link w:val="Other"/>
    <w:pPr>
      <w:shd w:val="clear" w:color="auto" w:fill="FFFFFF"/>
      <w:spacing w:after="240" w:line="262" w:lineRule="auto"/>
    </w:pPr>
    <w:rPr>
      <w:rFonts w:ascii="Calibri" w:eastAsia="Calibri" w:hAnsi="Calibri" w:cs="Calibri"/>
      <w:sz w:val="20"/>
      <w:szCs w:val="20"/>
    </w:rPr>
  </w:style>
  <w:style w:type="paragraph" w:customStyle="1" w:styleId="Bodytext20">
    <w:name w:val="Body text (2)"/>
    <w:basedOn w:val="Normln"/>
    <w:link w:val="Bodytext2"/>
    <w:pPr>
      <w:shd w:val="clear" w:color="auto" w:fill="FFFFFF"/>
    </w:pPr>
    <w:rPr>
      <w:rFonts w:ascii="Arial" w:eastAsia="Arial" w:hAnsi="Arial" w:cs="Arial"/>
      <w:color w:val="5A9DE4"/>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mecek.vladimir@vuzv.cz"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petr@atco-czech.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1327</Words>
  <Characters>7831</Characters>
  <Application>Microsoft Office Word</Application>
  <DocSecurity>0</DocSecurity>
  <Lines>65</Lines>
  <Paragraphs>18</Paragraphs>
  <ScaleCrop>false</ScaleCrop>
  <Company>VÚŽV, v.v.i.</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Senetová Eva</cp:lastModifiedBy>
  <cp:revision>3</cp:revision>
  <dcterms:created xsi:type="dcterms:W3CDTF">2023-12-05T13:23:00Z</dcterms:created>
  <dcterms:modified xsi:type="dcterms:W3CDTF">2023-12-05T13:27:00Z</dcterms:modified>
</cp:coreProperties>
</file>