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0D7288" w14:textId="143C4BFA" w:rsidR="00CC4DC1" w:rsidRDefault="00FB72EC" w:rsidP="00EB0B31">
      <w:pPr>
        <w:spacing w:line="264" w:lineRule="auto"/>
        <w:jc w:val="center"/>
        <w:rPr>
          <w:b/>
          <w:spacing w:val="70"/>
          <w:sz w:val="28"/>
          <w:szCs w:val="28"/>
        </w:rPr>
      </w:pPr>
      <w:r w:rsidRPr="00FB72EC">
        <w:rPr>
          <w:b/>
          <w:spacing w:val="70"/>
          <w:sz w:val="28"/>
          <w:szCs w:val="28"/>
        </w:rPr>
        <w:t xml:space="preserve">Smlouva o dílo </w:t>
      </w:r>
    </w:p>
    <w:p w14:paraId="416B67DE" w14:textId="467E94B3" w:rsidR="0060781A" w:rsidRPr="0060781A" w:rsidRDefault="0060781A" w:rsidP="0008271D">
      <w:pPr>
        <w:widowControl w:val="0"/>
        <w:spacing w:line="264" w:lineRule="auto"/>
        <w:jc w:val="center"/>
        <w:rPr>
          <w:b/>
          <w:color w:val="00000A"/>
          <w:sz w:val="28"/>
          <w:szCs w:val="28"/>
        </w:rPr>
      </w:pPr>
    </w:p>
    <w:p w14:paraId="245143A7" w14:textId="6E44B9CE" w:rsidR="0008271D" w:rsidRDefault="007D3472" w:rsidP="007D3472">
      <w:pPr>
        <w:spacing w:line="264" w:lineRule="auto"/>
        <w:jc w:val="center"/>
        <w:rPr>
          <w:b/>
          <w:color w:val="00000A"/>
          <w:sz w:val="28"/>
          <w:szCs w:val="28"/>
        </w:rPr>
      </w:pPr>
      <w:bookmarkStart w:id="0" w:name="_Hlk134522770"/>
      <w:r w:rsidRPr="007D3472">
        <w:rPr>
          <w:b/>
          <w:color w:val="00000A"/>
          <w:sz w:val="28"/>
          <w:szCs w:val="28"/>
        </w:rPr>
        <w:t>Zpracování projektové dokumentace akce ISŠTE Sokolov, Revitalizace sportovní haly</w:t>
      </w:r>
    </w:p>
    <w:bookmarkEnd w:id="0"/>
    <w:p w14:paraId="5D990161" w14:textId="77777777" w:rsidR="007D3472" w:rsidRDefault="007D3472" w:rsidP="007D3472">
      <w:pPr>
        <w:spacing w:line="264" w:lineRule="auto"/>
        <w:jc w:val="center"/>
        <w:rPr>
          <w:color w:val="00000A"/>
          <w:sz w:val="22"/>
          <w:szCs w:val="22"/>
        </w:rPr>
      </w:pPr>
    </w:p>
    <w:p w14:paraId="3F972426" w14:textId="6AA703FF" w:rsidR="00A62B2E" w:rsidRPr="00FB445A" w:rsidRDefault="00923F11" w:rsidP="00EB0B31">
      <w:pPr>
        <w:spacing w:line="264" w:lineRule="auto"/>
        <w:rPr>
          <w:color w:val="00000A"/>
          <w:sz w:val="22"/>
          <w:szCs w:val="22"/>
        </w:rPr>
      </w:pPr>
      <w:r w:rsidRPr="00FB445A">
        <w:rPr>
          <w:color w:val="00000A"/>
          <w:sz w:val="22"/>
          <w:szCs w:val="22"/>
        </w:rPr>
        <w:t>DNEŠNÍHO DNE, MĚSÍCE A ROKU:</w:t>
      </w:r>
    </w:p>
    <w:p w14:paraId="24529D9F" w14:textId="77777777" w:rsidR="00A62B2E" w:rsidRPr="00FB445A" w:rsidRDefault="00A62B2E" w:rsidP="00EB0B31">
      <w:pPr>
        <w:spacing w:line="264" w:lineRule="auto"/>
        <w:rPr>
          <w:color w:val="00000A"/>
          <w:sz w:val="22"/>
          <w:szCs w:val="22"/>
        </w:rPr>
      </w:pPr>
    </w:p>
    <w:p w14:paraId="56BC6896" w14:textId="77777777" w:rsidR="007D3472" w:rsidRDefault="007D3472" w:rsidP="0008271D">
      <w:pPr>
        <w:spacing w:line="264" w:lineRule="auto"/>
        <w:rPr>
          <w:b/>
          <w:color w:val="00000A"/>
          <w:sz w:val="22"/>
          <w:szCs w:val="22"/>
        </w:rPr>
      </w:pPr>
      <w:bookmarkStart w:id="1" w:name="_Hlk134523028"/>
      <w:r w:rsidRPr="007D3472">
        <w:rPr>
          <w:b/>
          <w:color w:val="00000A"/>
          <w:sz w:val="22"/>
          <w:szCs w:val="22"/>
        </w:rPr>
        <w:t>Integrovaná střední škola technická a ekonomická Sokolov, příspěvková organizace</w:t>
      </w:r>
    </w:p>
    <w:bookmarkEnd w:id="1"/>
    <w:p w14:paraId="16064990" w14:textId="77777777" w:rsidR="00895300" w:rsidRPr="00895300" w:rsidRDefault="00895300" w:rsidP="00895300">
      <w:pPr>
        <w:spacing w:line="264" w:lineRule="auto"/>
        <w:rPr>
          <w:color w:val="00000A"/>
          <w:sz w:val="22"/>
          <w:szCs w:val="22"/>
        </w:rPr>
      </w:pPr>
      <w:r w:rsidRPr="00895300">
        <w:rPr>
          <w:color w:val="00000A"/>
          <w:sz w:val="22"/>
          <w:szCs w:val="22"/>
        </w:rPr>
        <w:t xml:space="preserve">se sídlem: </w:t>
      </w:r>
      <w:r w:rsidRPr="00895300">
        <w:rPr>
          <w:color w:val="00000A"/>
          <w:sz w:val="22"/>
          <w:szCs w:val="22"/>
        </w:rPr>
        <w:tab/>
      </w:r>
      <w:r w:rsidRPr="00895300">
        <w:rPr>
          <w:color w:val="00000A"/>
          <w:sz w:val="22"/>
          <w:szCs w:val="22"/>
        </w:rPr>
        <w:tab/>
        <w:t>Jednoty 1620, 356 01 Sokolov</w:t>
      </w:r>
    </w:p>
    <w:p w14:paraId="0A40CA05" w14:textId="77777777" w:rsidR="00895300" w:rsidRPr="00895300" w:rsidRDefault="00895300" w:rsidP="00895300">
      <w:pPr>
        <w:spacing w:line="264" w:lineRule="auto"/>
        <w:rPr>
          <w:color w:val="00000A"/>
          <w:sz w:val="22"/>
          <w:szCs w:val="22"/>
        </w:rPr>
      </w:pPr>
      <w:r w:rsidRPr="00895300">
        <w:rPr>
          <w:color w:val="00000A"/>
          <w:sz w:val="22"/>
          <w:szCs w:val="22"/>
        </w:rPr>
        <w:t xml:space="preserve">IČO: </w:t>
      </w:r>
      <w:r w:rsidRPr="00895300">
        <w:rPr>
          <w:color w:val="00000A"/>
          <w:sz w:val="22"/>
          <w:szCs w:val="22"/>
        </w:rPr>
        <w:tab/>
      </w:r>
      <w:r w:rsidRPr="00895300">
        <w:rPr>
          <w:color w:val="00000A"/>
          <w:sz w:val="22"/>
          <w:szCs w:val="22"/>
        </w:rPr>
        <w:tab/>
      </w:r>
      <w:r w:rsidRPr="00895300">
        <w:rPr>
          <w:color w:val="00000A"/>
          <w:sz w:val="22"/>
          <w:szCs w:val="22"/>
        </w:rPr>
        <w:tab/>
        <w:t>49766929</w:t>
      </w:r>
    </w:p>
    <w:p w14:paraId="7292D7D6" w14:textId="77777777" w:rsidR="00895300" w:rsidRPr="00895300" w:rsidRDefault="00895300" w:rsidP="00895300">
      <w:pPr>
        <w:spacing w:line="264" w:lineRule="auto"/>
        <w:rPr>
          <w:color w:val="00000A"/>
          <w:sz w:val="22"/>
          <w:szCs w:val="22"/>
        </w:rPr>
      </w:pPr>
      <w:r w:rsidRPr="00895300">
        <w:rPr>
          <w:color w:val="00000A"/>
          <w:sz w:val="22"/>
          <w:szCs w:val="22"/>
        </w:rPr>
        <w:t xml:space="preserve">DIČ: </w:t>
      </w:r>
      <w:r w:rsidRPr="00895300">
        <w:rPr>
          <w:color w:val="00000A"/>
          <w:sz w:val="22"/>
          <w:szCs w:val="22"/>
        </w:rPr>
        <w:tab/>
      </w:r>
      <w:r w:rsidRPr="00895300">
        <w:rPr>
          <w:color w:val="00000A"/>
          <w:sz w:val="22"/>
          <w:szCs w:val="22"/>
        </w:rPr>
        <w:tab/>
      </w:r>
      <w:r w:rsidRPr="00895300">
        <w:rPr>
          <w:color w:val="00000A"/>
          <w:sz w:val="22"/>
          <w:szCs w:val="22"/>
        </w:rPr>
        <w:tab/>
        <w:t xml:space="preserve">není plátce DPH </w:t>
      </w:r>
    </w:p>
    <w:p w14:paraId="066F2B86" w14:textId="7C3F5D0E" w:rsidR="00895300" w:rsidRPr="00895300" w:rsidRDefault="00895300" w:rsidP="00895300">
      <w:pPr>
        <w:spacing w:line="264" w:lineRule="auto"/>
        <w:rPr>
          <w:color w:val="00000A"/>
          <w:sz w:val="22"/>
          <w:szCs w:val="22"/>
        </w:rPr>
      </w:pPr>
      <w:r w:rsidRPr="00895300">
        <w:rPr>
          <w:color w:val="00000A"/>
          <w:sz w:val="22"/>
          <w:szCs w:val="22"/>
        </w:rPr>
        <w:t xml:space="preserve">bankovní spojení: </w:t>
      </w:r>
      <w:r w:rsidRPr="00895300">
        <w:rPr>
          <w:color w:val="00000A"/>
          <w:sz w:val="22"/>
          <w:szCs w:val="22"/>
        </w:rPr>
        <w:tab/>
      </w:r>
      <w:proofErr w:type="spellStart"/>
      <w:r w:rsidR="008226C4">
        <w:rPr>
          <w:color w:val="00000A"/>
          <w:sz w:val="22"/>
          <w:szCs w:val="22"/>
        </w:rPr>
        <w:t>xxxxxxxxxxxxxxxxx</w:t>
      </w:r>
      <w:proofErr w:type="spellEnd"/>
    </w:p>
    <w:p w14:paraId="71E5740A" w14:textId="7AED84F5" w:rsidR="00895300" w:rsidRPr="00895300" w:rsidRDefault="00895300" w:rsidP="00895300">
      <w:pPr>
        <w:spacing w:line="264" w:lineRule="auto"/>
        <w:rPr>
          <w:color w:val="00000A"/>
          <w:sz w:val="22"/>
          <w:szCs w:val="22"/>
        </w:rPr>
      </w:pPr>
      <w:r w:rsidRPr="00895300">
        <w:rPr>
          <w:color w:val="00000A"/>
          <w:sz w:val="22"/>
          <w:szCs w:val="22"/>
        </w:rPr>
        <w:t xml:space="preserve">číslo účtu: </w:t>
      </w:r>
      <w:r w:rsidRPr="00895300">
        <w:rPr>
          <w:color w:val="00000A"/>
          <w:sz w:val="22"/>
          <w:szCs w:val="22"/>
        </w:rPr>
        <w:tab/>
      </w:r>
      <w:r w:rsidRPr="00895300">
        <w:rPr>
          <w:color w:val="00000A"/>
          <w:sz w:val="22"/>
          <w:szCs w:val="22"/>
        </w:rPr>
        <w:tab/>
      </w:r>
      <w:proofErr w:type="spellStart"/>
      <w:r w:rsidR="008226C4">
        <w:rPr>
          <w:color w:val="00000A"/>
          <w:sz w:val="22"/>
          <w:szCs w:val="22"/>
        </w:rPr>
        <w:t>xxxxxxxxxxxxxxxxx</w:t>
      </w:r>
      <w:proofErr w:type="spellEnd"/>
    </w:p>
    <w:p w14:paraId="2C8B0F72" w14:textId="7642389F" w:rsidR="0008271D" w:rsidRDefault="00895300" w:rsidP="00895300">
      <w:pPr>
        <w:spacing w:line="264" w:lineRule="auto"/>
        <w:rPr>
          <w:color w:val="00000A"/>
          <w:sz w:val="22"/>
          <w:szCs w:val="22"/>
        </w:rPr>
      </w:pPr>
      <w:r w:rsidRPr="00895300">
        <w:rPr>
          <w:color w:val="00000A"/>
          <w:sz w:val="22"/>
          <w:szCs w:val="22"/>
        </w:rPr>
        <w:t xml:space="preserve">zastoupený: </w:t>
      </w:r>
      <w:r w:rsidRPr="00895300">
        <w:rPr>
          <w:color w:val="00000A"/>
          <w:sz w:val="22"/>
          <w:szCs w:val="22"/>
        </w:rPr>
        <w:tab/>
      </w:r>
      <w:r w:rsidRPr="00895300">
        <w:rPr>
          <w:color w:val="00000A"/>
          <w:sz w:val="22"/>
          <w:szCs w:val="22"/>
        </w:rPr>
        <w:tab/>
        <w:t>Mgr. Pavlem Janusem, ředitelem</w:t>
      </w:r>
    </w:p>
    <w:p w14:paraId="658321FF" w14:textId="77777777" w:rsidR="00895300" w:rsidRDefault="00895300" w:rsidP="00895300">
      <w:pPr>
        <w:spacing w:line="264" w:lineRule="auto"/>
        <w:rPr>
          <w:i/>
          <w:color w:val="00000A"/>
          <w:sz w:val="22"/>
          <w:szCs w:val="22"/>
        </w:rPr>
      </w:pPr>
    </w:p>
    <w:p w14:paraId="62758330" w14:textId="15CE75D4" w:rsidR="00A62B2E" w:rsidRPr="003F2F14" w:rsidRDefault="00923F11" w:rsidP="00EB0B31">
      <w:pPr>
        <w:spacing w:line="264" w:lineRule="auto"/>
        <w:rPr>
          <w:i/>
          <w:color w:val="00000A"/>
          <w:sz w:val="22"/>
          <w:szCs w:val="22"/>
        </w:rPr>
      </w:pPr>
      <w:r w:rsidRPr="003F2F14">
        <w:rPr>
          <w:i/>
          <w:color w:val="00000A"/>
          <w:sz w:val="22"/>
          <w:szCs w:val="22"/>
        </w:rPr>
        <w:t>na straně jedné jako objednatel (dále jen „objednatel“)</w:t>
      </w:r>
    </w:p>
    <w:p w14:paraId="5136A1C0" w14:textId="77777777" w:rsidR="00A62B2E" w:rsidRPr="003F2F14" w:rsidRDefault="00A62B2E" w:rsidP="00EB0B31">
      <w:pPr>
        <w:spacing w:line="264" w:lineRule="auto"/>
        <w:rPr>
          <w:color w:val="00000A"/>
          <w:sz w:val="22"/>
          <w:szCs w:val="22"/>
        </w:rPr>
      </w:pPr>
    </w:p>
    <w:p w14:paraId="37E8305F" w14:textId="77777777" w:rsidR="00A62B2E" w:rsidRPr="003F2F14" w:rsidRDefault="00923F11" w:rsidP="00EB0B31">
      <w:pPr>
        <w:spacing w:line="264" w:lineRule="auto"/>
        <w:rPr>
          <w:color w:val="00000A"/>
          <w:sz w:val="22"/>
          <w:szCs w:val="22"/>
        </w:rPr>
      </w:pPr>
      <w:r w:rsidRPr="003F2F14">
        <w:rPr>
          <w:color w:val="00000A"/>
          <w:sz w:val="22"/>
          <w:szCs w:val="22"/>
        </w:rPr>
        <w:t>a</w:t>
      </w:r>
    </w:p>
    <w:p w14:paraId="61947C62" w14:textId="30EDD7F8" w:rsidR="00A62B2E" w:rsidRPr="003F2F14" w:rsidRDefault="00E57913" w:rsidP="00EB0B31">
      <w:pPr>
        <w:spacing w:line="264" w:lineRule="auto"/>
        <w:rPr>
          <w:b/>
          <w:color w:val="00000A"/>
          <w:sz w:val="22"/>
          <w:szCs w:val="22"/>
        </w:rPr>
      </w:pPr>
      <w:r>
        <w:rPr>
          <w:rFonts w:ascii="Times-Bold" w:eastAsiaTheme="minorHAnsi" w:hAnsi="Times-Bold" w:cs="Times-Bold"/>
          <w:b/>
          <w:bCs/>
          <w:color w:val="auto"/>
          <w:sz w:val="22"/>
          <w:szCs w:val="22"/>
          <w:lang w:eastAsia="en-US"/>
        </w:rPr>
        <w:t>ú</w:t>
      </w:r>
      <w:r>
        <w:rPr>
          <w:rFonts w:ascii="TimesNewRoman,Bold" w:eastAsiaTheme="minorHAnsi" w:hAnsi="TimesNewRoman,Bold" w:cs="TimesNewRoman,Bold"/>
          <w:b/>
          <w:bCs/>
          <w:color w:val="auto"/>
          <w:sz w:val="22"/>
          <w:szCs w:val="22"/>
          <w:lang w:eastAsia="en-US"/>
        </w:rPr>
        <w:t>č</w:t>
      </w:r>
      <w:r>
        <w:rPr>
          <w:rFonts w:ascii="Times-Bold" w:eastAsiaTheme="minorHAnsi" w:hAnsi="Times-Bold" w:cs="Times-Bold"/>
          <w:b/>
          <w:bCs/>
          <w:color w:val="auto"/>
          <w:sz w:val="22"/>
          <w:szCs w:val="22"/>
          <w:lang w:eastAsia="en-US"/>
        </w:rPr>
        <w:t>astníci Spole</w:t>
      </w:r>
      <w:r>
        <w:rPr>
          <w:rFonts w:ascii="TimesNewRoman,Bold" w:eastAsiaTheme="minorHAnsi" w:hAnsi="TimesNewRoman,Bold" w:cs="TimesNewRoman,Bold"/>
          <w:b/>
          <w:bCs/>
          <w:color w:val="auto"/>
          <w:sz w:val="22"/>
          <w:szCs w:val="22"/>
          <w:lang w:eastAsia="en-US"/>
        </w:rPr>
        <w:t>č</w:t>
      </w:r>
      <w:r>
        <w:rPr>
          <w:rFonts w:ascii="Times-Bold" w:eastAsiaTheme="minorHAnsi" w:hAnsi="Times-Bold" w:cs="Times-Bold"/>
          <w:b/>
          <w:bCs/>
          <w:color w:val="auto"/>
          <w:sz w:val="22"/>
          <w:szCs w:val="22"/>
          <w:lang w:eastAsia="en-US"/>
        </w:rPr>
        <w:t>nosti „</w:t>
      </w:r>
      <w:proofErr w:type="spellStart"/>
      <w:r>
        <w:rPr>
          <w:rFonts w:ascii="Times-Bold" w:eastAsiaTheme="minorHAnsi" w:hAnsi="Times-Bold" w:cs="Times-Bold"/>
          <w:b/>
          <w:bCs/>
          <w:color w:val="auto"/>
          <w:sz w:val="22"/>
          <w:szCs w:val="22"/>
          <w:lang w:eastAsia="en-US"/>
        </w:rPr>
        <w:t>SP+AED_sportovní</w:t>
      </w:r>
      <w:proofErr w:type="spellEnd"/>
      <w:r>
        <w:rPr>
          <w:rFonts w:ascii="Times-Bold" w:eastAsiaTheme="minorHAnsi" w:hAnsi="Times-Bold" w:cs="Times-Bold"/>
          <w:b/>
          <w:bCs/>
          <w:color w:val="auto"/>
          <w:sz w:val="22"/>
          <w:szCs w:val="22"/>
          <w:lang w:eastAsia="en-US"/>
        </w:rPr>
        <w:t xml:space="preserve"> hala Sokolov“ založené Smlouvou o sdružení ve spole</w:t>
      </w:r>
      <w:r>
        <w:rPr>
          <w:rFonts w:ascii="TimesNewRoman,Bold" w:eastAsiaTheme="minorHAnsi" w:hAnsi="TimesNewRoman,Bold" w:cs="TimesNewRoman,Bold"/>
          <w:b/>
          <w:bCs/>
          <w:color w:val="auto"/>
          <w:sz w:val="22"/>
          <w:szCs w:val="22"/>
          <w:lang w:eastAsia="en-US"/>
        </w:rPr>
        <w:t>č</w:t>
      </w:r>
      <w:r>
        <w:rPr>
          <w:rFonts w:ascii="Times-Bold" w:eastAsiaTheme="minorHAnsi" w:hAnsi="Times-Bold" w:cs="Times-Bold"/>
          <w:b/>
          <w:bCs/>
          <w:color w:val="auto"/>
          <w:sz w:val="22"/>
          <w:szCs w:val="22"/>
          <w:lang w:eastAsia="en-US"/>
        </w:rPr>
        <w:t>nosti</w:t>
      </w:r>
    </w:p>
    <w:p w14:paraId="21B8D245" w14:textId="77777777" w:rsidR="00E57913" w:rsidRDefault="00E57913" w:rsidP="00E57913">
      <w:pPr>
        <w:spacing w:line="264" w:lineRule="auto"/>
        <w:rPr>
          <w:b/>
          <w:bCs/>
          <w:i/>
          <w:color w:val="00000A"/>
          <w:sz w:val="22"/>
          <w:szCs w:val="22"/>
          <w:shd w:val="clear" w:color="auto" w:fill="FFFF99"/>
        </w:rPr>
      </w:pPr>
    </w:p>
    <w:p w14:paraId="286EDE30" w14:textId="77777777" w:rsidR="00E57913" w:rsidRPr="00E57913" w:rsidRDefault="00E57913" w:rsidP="00E57913">
      <w:pPr>
        <w:spacing w:line="264" w:lineRule="auto"/>
        <w:rPr>
          <w:rFonts w:asciiTheme="minorHAnsi" w:eastAsiaTheme="minorHAnsi" w:hAnsiTheme="minorHAnsi" w:cstheme="minorHAnsi"/>
          <w:b/>
          <w:bCs/>
          <w:color w:val="auto"/>
          <w:sz w:val="22"/>
          <w:szCs w:val="22"/>
          <w:lang w:eastAsia="en-US"/>
        </w:rPr>
      </w:pPr>
      <w:r w:rsidRPr="00E57913">
        <w:rPr>
          <w:rFonts w:asciiTheme="minorHAnsi" w:eastAsiaTheme="minorHAnsi" w:hAnsiTheme="minorHAnsi" w:cstheme="minorHAnsi"/>
          <w:b/>
          <w:bCs/>
          <w:color w:val="auto"/>
          <w:sz w:val="22"/>
          <w:szCs w:val="22"/>
          <w:lang w:eastAsia="en-US"/>
        </w:rPr>
        <w:t>SUDOP PRAHA a.s.</w:t>
      </w:r>
    </w:p>
    <w:p w14:paraId="0A095C88" w14:textId="12B1478F" w:rsidR="00E57913" w:rsidRPr="00E57913" w:rsidRDefault="00E57913" w:rsidP="00E57913">
      <w:pPr>
        <w:autoSpaceDE w:val="0"/>
        <w:autoSpaceDN w:val="0"/>
        <w:adjustRightInd w:val="0"/>
        <w:rPr>
          <w:rFonts w:asciiTheme="minorHAnsi" w:eastAsiaTheme="minorHAnsi" w:hAnsiTheme="minorHAnsi" w:cstheme="minorHAnsi"/>
          <w:sz w:val="22"/>
          <w:szCs w:val="22"/>
          <w:lang w:eastAsia="en-US"/>
        </w:rPr>
      </w:pPr>
      <w:r w:rsidRPr="00E57913">
        <w:rPr>
          <w:rFonts w:asciiTheme="minorHAnsi" w:eastAsiaTheme="minorHAnsi" w:hAnsiTheme="minorHAnsi" w:cstheme="minorHAnsi"/>
          <w:color w:val="00000A"/>
          <w:sz w:val="22"/>
          <w:szCs w:val="22"/>
          <w:lang w:eastAsia="en-US"/>
        </w:rPr>
        <w:t xml:space="preserve">se sídlem: </w:t>
      </w:r>
      <w:r w:rsidRPr="00E57913">
        <w:rPr>
          <w:rFonts w:asciiTheme="minorHAnsi" w:eastAsiaTheme="minorHAnsi" w:hAnsiTheme="minorHAnsi" w:cstheme="minorHAnsi"/>
          <w:color w:val="00000A"/>
          <w:sz w:val="22"/>
          <w:szCs w:val="22"/>
          <w:lang w:eastAsia="en-US"/>
        </w:rPr>
        <w:tab/>
      </w:r>
      <w:r w:rsidRPr="00E57913">
        <w:rPr>
          <w:rFonts w:asciiTheme="minorHAnsi" w:eastAsiaTheme="minorHAnsi" w:hAnsiTheme="minorHAnsi" w:cstheme="minorHAnsi"/>
          <w:color w:val="00000A"/>
          <w:sz w:val="22"/>
          <w:szCs w:val="22"/>
          <w:lang w:eastAsia="en-US"/>
        </w:rPr>
        <w:tab/>
      </w:r>
      <w:r w:rsidRPr="00E57913">
        <w:rPr>
          <w:rFonts w:asciiTheme="minorHAnsi" w:eastAsiaTheme="minorHAnsi" w:hAnsiTheme="minorHAnsi" w:cstheme="minorHAnsi"/>
          <w:sz w:val="22"/>
          <w:szCs w:val="22"/>
          <w:lang w:eastAsia="en-US"/>
        </w:rPr>
        <w:t>Olšanská 1 a, 130 80 Praha 3</w:t>
      </w:r>
    </w:p>
    <w:p w14:paraId="242F7126" w14:textId="5E9A9144" w:rsidR="00E57913" w:rsidRPr="00E57913" w:rsidRDefault="00E57913" w:rsidP="00E57913">
      <w:pPr>
        <w:autoSpaceDE w:val="0"/>
        <w:autoSpaceDN w:val="0"/>
        <w:adjustRightInd w:val="0"/>
        <w:rPr>
          <w:rFonts w:asciiTheme="minorHAnsi" w:eastAsiaTheme="minorHAnsi" w:hAnsiTheme="minorHAnsi" w:cstheme="minorHAnsi"/>
          <w:sz w:val="22"/>
          <w:szCs w:val="22"/>
          <w:lang w:eastAsia="en-US"/>
        </w:rPr>
      </w:pPr>
      <w:r w:rsidRPr="00E57913">
        <w:rPr>
          <w:rFonts w:asciiTheme="minorHAnsi" w:eastAsiaTheme="minorHAnsi" w:hAnsiTheme="minorHAnsi" w:cstheme="minorHAnsi"/>
          <w:color w:val="00000A"/>
          <w:sz w:val="22"/>
          <w:szCs w:val="22"/>
          <w:lang w:eastAsia="en-US"/>
        </w:rPr>
        <w:t xml:space="preserve">IČO: </w:t>
      </w:r>
      <w:r w:rsidRPr="00E57913">
        <w:rPr>
          <w:rFonts w:asciiTheme="minorHAnsi" w:eastAsiaTheme="minorHAnsi" w:hAnsiTheme="minorHAnsi" w:cstheme="minorHAnsi"/>
          <w:color w:val="00000A"/>
          <w:sz w:val="22"/>
          <w:szCs w:val="22"/>
          <w:lang w:eastAsia="en-US"/>
        </w:rPr>
        <w:tab/>
      </w:r>
      <w:r w:rsidRPr="00E57913">
        <w:rPr>
          <w:rFonts w:asciiTheme="minorHAnsi" w:eastAsiaTheme="minorHAnsi" w:hAnsiTheme="minorHAnsi" w:cstheme="minorHAnsi"/>
          <w:color w:val="00000A"/>
          <w:sz w:val="22"/>
          <w:szCs w:val="22"/>
          <w:lang w:eastAsia="en-US"/>
        </w:rPr>
        <w:tab/>
      </w:r>
      <w:r w:rsidRPr="00E57913">
        <w:rPr>
          <w:rFonts w:asciiTheme="minorHAnsi" w:eastAsiaTheme="minorHAnsi" w:hAnsiTheme="minorHAnsi" w:cstheme="minorHAnsi"/>
          <w:color w:val="00000A"/>
          <w:sz w:val="22"/>
          <w:szCs w:val="22"/>
          <w:lang w:eastAsia="en-US"/>
        </w:rPr>
        <w:tab/>
      </w:r>
      <w:r w:rsidRPr="00E57913">
        <w:rPr>
          <w:rFonts w:asciiTheme="minorHAnsi" w:eastAsiaTheme="minorHAnsi" w:hAnsiTheme="minorHAnsi" w:cstheme="minorHAnsi"/>
          <w:sz w:val="22"/>
          <w:szCs w:val="22"/>
          <w:lang w:eastAsia="en-US"/>
        </w:rPr>
        <w:t>25793349</w:t>
      </w:r>
    </w:p>
    <w:p w14:paraId="4B148AEE" w14:textId="4DCF63F2" w:rsidR="00E57913" w:rsidRPr="00E57913" w:rsidRDefault="00E57913" w:rsidP="00E57913">
      <w:pPr>
        <w:autoSpaceDE w:val="0"/>
        <w:autoSpaceDN w:val="0"/>
        <w:adjustRightInd w:val="0"/>
        <w:rPr>
          <w:rFonts w:asciiTheme="minorHAnsi" w:eastAsiaTheme="minorHAnsi" w:hAnsiTheme="minorHAnsi" w:cstheme="minorHAnsi"/>
          <w:color w:val="00000A"/>
          <w:sz w:val="22"/>
          <w:szCs w:val="22"/>
          <w:lang w:eastAsia="en-US"/>
        </w:rPr>
      </w:pPr>
      <w:r w:rsidRPr="00E57913">
        <w:rPr>
          <w:rFonts w:asciiTheme="minorHAnsi" w:eastAsiaTheme="minorHAnsi" w:hAnsiTheme="minorHAnsi" w:cstheme="minorHAnsi"/>
          <w:color w:val="00000A"/>
          <w:sz w:val="22"/>
          <w:szCs w:val="22"/>
          <w:lang w:eastAsia="en-US"/>
        </w:rPr>
        <w:t xml:space="preserve">DIČ: </w:t>
      </w:r>
      <w:r w:rsidRPr="00E57913">
        <w:rPr>
          <w:rFonts w:asciiTheme="minorHAnsi" w:eastAsiaTheme="minorHAnsi" w:hAnsiTheme="minorHAnsi" w:cstheme="minorHAnsi"/>
          <w:color w:val="00000A"/>
          <w:sz w:val="22"/>
          <w:szCs w:val="22"/>
          <w:lang w:eastAsia="en-US"/>
        </w:rPr>
        <w:tab/>
      </w:r>
      <w:r w:rsidRPr="00E57913">
        <w:rPr>
          <w:rFonts w:asciiTheme="minorHAnsi" w:eastAsiaTheme="minorHAnsi" w:hAnsiTheme="minorHAnsi" w:cstheme="minorHAnsi"/>
          <w:color w:val="00000A"/>
          <w:sz w:val="22"/>
          <w:szCs w:val="22"/>
          <w:lang w:eastAsia="en-US"/>
        </w:rPr>
        <w:tab/>
      </w:r>
      <w:r w:rsidRPr="00E57913">
        <w:rPr>
          <w:rFonts w:asciiTheme="minorHAnsi" w:eastAsiaTheme="minorHAnsi" w:hAnsiTheme="minorHAnsi" w:cstheme="minorHAnsi"/>
          <w:color w:val="00000A"/>
          <w:sz w:val="22"/>
          <w:szCs w:val="22"/>
          <w:lang w:eastAsia="en-US"/>
        </w:rPr>
        <w:tab/>
        <w:t>CZ25793349</w:t>
      </w:r>
    </w:p>
    <w:p w14:paraId="6E22BB47" w14:textId="6B929715" w:rsidR="00E57913" w:rsidRPr="00E57913" w:rsidRDefault="00E57913" w:rsidP="00E57913">
      <w:pPr>
        <w:autoSpaceDE w:val="0"/>
        <w:autoSpaceDN w:val="0"/>
        <w:adjustRightInd w:val="0"/>
        <w:rPr>
          <w:rFonts w:asciiTheme="minorHAnsi" w:eastAsiaTheme="minorHAnsi" w:hAnsiTheme="minorHAnsi" w:cstheme="minorHAnsi"/>
          <w:sz w:val="22"/>
          <w:szCs w:val="22"/>
          <w:lang w:eastAsia="en-US"/>
        </w:rPr>
      </w:pPr>
      <w:r w:rsidRPr="00E57913">
        <w:rPr>
          <w:rFonts w:asciiTheme="minorHAnsi" w:eastAsiaTheme="minorHAnsi" w:hAnsiTheme="minorHAnsi" w:cstheme="minorHAnsi"/>
          <w:color w:val="00000A"/>
          <w:sz w:val="22"/>
          <w:szCs w:val="22"/>
          <w:lang w:eastAsia="en-US"/>
        </w:rPr>
        <w:t xml:space="preserve">bankovní spojení: </w:t>
      </w:r>
      <w:r w:rsidRPr="00E57913">
        <w:rPr>
          <w:rFonts w:asciiTheme="minorHAnsi" w:eastAsiaTheme="minorHAnsi" w:hAnsiTheme="minorHAnsi" w:cstheme="minorHAnsi"/>
          <w:color w:val="00000A"/>
          <w:sz w:val="22"/>
          <w:szCs w:val="22"/>
          <w:lang w:eastAsia="en-US"/>
        </w:rPr>
        <w:tab/>
      </w:r>
      <w:proofErr w:type="spellStart"/>
      <w:r w:rsidR="008226C4">
        <w:rPr>
          <w:rFonts w:asciiTheme="minorHAnsi" w:eastAsiaTheme="minorHAnsi" w:hAnsiTheme="minorHAnsi" w:cstheme="minorHAnsi"/>
          <w:color w:val="00000A"/>
          <w:sz w:val="22"/>
          <w:szCs w:val="22"/>
          <w:lang w:eastAsia="en-US"/>
        </w:rPr>
        <w:t>xxxxxxxxxxxxxxxxx</w:t>
      </w:r>
      <w:proofErr w:type="spellEnd"/>
    </w:p>
    <w:p w14:paraId="4577856F" w14:textId="14E2A27B" w:rsidR="00E57913" w:rsidRPr="00E57913" w:rsidRDefault="00E57913" w:rsidP="00E57913">
      <w:pPr>
        <w:autoSpaceDE w:val="0"/>
        <w:autoSpaceDN w:val="0"/>
        <w:adjustRightInd w:val="0"/>
        <w:rPr>
          <w:rFonts w:asciiTheme="minorHAnsi" w:eastAsiaTheme="minorHAnsi" w:hAnsiTheme="minorHAnsi" w:cstheme="minorHAnsi"/>
          <w:sz w:val="22"/>
          <w:szCs w:val="22"/>
          <w:lang w:eastAsia="en-US"/>
        </w:rPr>
      </w:pPr>
      <w:r w:rsidRPr="00E57913">
        <w:rPr>
          <w:rFonts w:asciiTheme="minorHAnsi" w:eastAsiaTheme="minorHAnsi" w:hAnsiTheme="minorHAnsi" w:cstheme="minorHAnsi"/>
          <w:color w:val="00000A"/>
          <w:sz w:val="22"/>
          <w:szCs w:val="22"/>
          <w:lang w:eastAsia="en-US"/>
        </w:rPr>
        <w:t xml:space="preserve">číslo účtu: </w:t>
      </w:r>
      <w:r w:rsidRPr="00E57913">
        <w:rPr>
          <w:rFonts w:asciiTheme="minorHAnsi" w:eastAsiaTheme="minorHAnsi" w:hAnsiTheme="minorHAnsi" w:cstheme="minorHAnsi"/>
          <w:color w:val="00000A"/>
          <w:sz w:val="22"/>
          <w:szCs w:val="22"/>
          <w:lang w:eastAsia="en-US"/>
        </w:rPr>
        <w:tab/>
      </w:r>
      <w:r w:rsidRPr="00E57913">
        <w:rPr>
          <w:rFonts w:asciiTheme="minorHAnsi" w:eastAsiaTheme="minorHAnsi" w:hAnsiTheme="minorHAnsi" w:cstheme="minorHAnsi"/>
          <w:color w:val="00000A"/>
          <w:sz w:val="22"/>
          <w:szCs w:val="22"/>
          <w:lang w:eastAsia="en-US"/>
        </w:rPr>
        <w:tab/>
      </w:r>
      <w:proofErr w:type="spellStart"/>
      <w:r w:rsidR="008226C4">
        <w:rPr>
          <w:rFonts w:asciiTheme="minorHAnsi" w:eastAsiaTheme="minorHAnsi" w:hAnsiTheme="minorHAnsi" w:cstheme="minorHAnsi"/>
          <w:sz w:val="22"/>
          <w:szCs w:val="22"/>
          <w:lang w:eastAsia="en-US"/>
        </w:rPr>
        <w:t>xxxxxxxxxxxxxxxxx</w:t>
      </w:r>
      <w:proofErr w:type="spellEnd"/>
    </w:p>
    <w:p w14:paraId="1546C9DF" w14:textId="028EA6F3" w:rsidR="00E57913" w:rsidRPr="00E57913" w:rsidRDefault="00E57913" w:rsidP="00E57913">
      <w:pPr>
        <w:autoSpaceDE w:val="0"/>
        <w:autoSpaceDN w:val="0"/>
        <w:adjustRightInd w:val="0"/>
        <w:rPr>
          <w:rFonts w:asciiTheme="minorHAnsi" w:eastAsiaTheme="minorHAnsi" w:hAnsiTheme="minorHAnsi" w:cstheme="minorHAnsi"/>
          <w:sz w:val="22"/>
          <w:szCs w:val="22"/>
          <w:lang w:eastAsia="en-US"/>
        </w:rPr>
      </w:pPr>
      <w:r w:rsidRPr="00E57913">
        <w:rPr>
          <w:rFonts w:asciiTheme="minorHAnsi" w:eastAsiaTheme="minorHAnsi" w:hAnsiTheme="minorHAnsi" w:cstheme="minorHAnsi"/>
          <w:color w:val="00000A"/>
          <w:sz w:val="22"/>
          <w:szCs w:val="22"/>
          <w:lang w:eastAsia="en-US"/>
        </w:rPr>
        <w:t xml:space="preserve">zastoupený: </w:t>
      </w:r>
      <w:r w:rsidRPr="00E57913">
        <w:rPr>
          <w:rFonts w:asciiTheme="minorHAnsi" w:eastAsiaTheme="minorHAnsi" w:hAnsiTheme="minorHAnsi" w:cstheme="minorHAnsi"/>
          <w:color w:val="00000A"/>
          <w:sz w:val="22"/>
          <w:szCs w:val="22"/>
          <w:lang w:eastAsia="en-US"/>
        </w:rPr>
        <w:tab/>
      </w:r>
      <w:r w:rsidRPr="00E57913">
        <w:rPr>
          <w:rFonts w:asciiTheme="minorHAnsi" w:eastAsiaTheme="minorHAnsi" w:hAnsiTheme="minorHAnsi" w:cstheme="minorHAnsi"/>
          <w:color w:val="00000A"/>
          <w:sz w:val="22"/>
          <w:szCs w:val="22"/>
          <w:lang w:eastAsia="en-US"/>
        </w:rPr>
        <w:tab/>
      </w:r>
      <w:r w:rsidRPr="00E57913">
        <w:rPr>
          <w:rFonts w:asciiTheme="minorHAnsi" w:eastAsiaTheme="minorHAnsi" w:hAnsiTheme="minorHAnsi" w:cstheme="minorHAnsi"/>
          <w:sz w:val="22"/>
          <w:szCs w:val="22"/>
          <w:lang w:eastAsia="en-US"/>
        </w:rPr>
        <w:t xml:space="preserve">Ing. Tomášem Slavíčkem, předsedou představenstva, Ing. Ivanem </w:t>
      </w:r>
      <w:proofErr w:type="spellStart"/>
      <w:r w:rsidRPr="00E57913">
        <w:rPr>
          <w:rFonts w:asciiTheme="minorHAnsi" w:eastAsiaTheme="minorHAnsi" w:hAnsiTheme="minorHAnsi" w:cstheme="minorHAnsi"/>
          <w:sz w:val="22"/>
          <w:szCs w:val="22"/>
          <w:lang w:eastAsia="en-US"/>
        </w:rPr>
        <w:t>Pomykáčkem</w:t>
      </w:r>
      <w:proofErr w:type="spellEnd"/>
      <w:r w:rsidRPr="00E57913">
        <w:rPr>
          <w:rFonts w:asciiTheme="minorHAnsi" w:eastAsiaTheme="minorHAnsi" w:hAnsiTheme="minorHAnsi" w:cstheme="minorHAnsi"/>
          <w:sz w:val="22"/>
          <w:szCs w:val="22"/>
          <w:lang w:eastAsia="en-US"/>
        </w:rPr>
        <w:t>,</w:t>
      </w:r>
    </w:p>
    <w:p w14:paraId="401F71A9" w14:textId="73115A75" w:rsidR="00E57913" w:rsidRPr="00E57913" w:rsidRDefault="00E57913" w:rsidP="00E57913">
      <w:pPr>
        <w:autoSpaceDE w:val="0"/>
        <w:autoSpaceDN w:val="0"/>
        <w:adjustRightInd w:val="0"/>
        <w:rPr>
          <w:rFonts w:asciiTheme="minorHAnsi" w:eastAsiaTheme="minorHAnsi" w:hAnsiTheme="minorHAnsi" w:cstheme="minorHAnsi"/>
          <w:sz w:val="22"/>
          <w:szCs w:val="22"/>
          <w:lang w:eastAsia="en-US"/>
        </w:rPr>
      </w:pPr>
      <w:r w:rsidRPr="00E57913">
        <w:rPr>
          <w:rFonts w:asciiTheme="minorHAnsi" w:eastAsiaTheme="minorHAnsi" w:hAnsiTheme="minorHAnsi" w:cstheme="minorHAnsi"/>
          <w:sz w:val="22"/>
          <w:szCs w:val="22"/>
          <w:lang w:eastAsia="en-US"/>
        </w:rPr>
        <w:t>místopředsedou představenstva, Mgr. Ing. Evou Kudynovou Klimtovou, místopředsedou představenstva a Ing. Martinem Chrastilem, členem představenstva</w:t>
      </w:r>
    </w:p>
    <w:p w14:paraId="11584480" w14:textId="22EF08E6" w:rsidR="00E57913" w:rsidRPr="00E57913" w:rsidRDefault="00E57913" w:rsidP="00E57913">
      <w:pPr>
        <w:autoSpaceDE w:val="0"/>
        <w:autoSpaceDN w:val="0"/>
        <w:adjustRightInd w:val="0"/>
        <w:rPr>
          <w:rFonts w:asciiTheme="minorHAnsi" w:eastAsiaTheme="minorHAnsi" w:hAnsiTheme="minorHAnsi" w:cstheme="minorHAnsi"/>
          <w:color w:val="00000A"/>
          <w:sz w:val="22"/>
          <w:szCs w:val="22"/>
          <w:lang w:eastAsia="en-US"/>
        </w:rPr>
      </w:pPr>
      <w:r w:rsidRPr="00E57913">
        <w:rPr>
          <w:rFonts w:asciiTheme="minorHAnsi" w:eastAsiaTheme="minorHAnsi" w:hAnsiTheme="minorHAnsi" w:cstheme="minorHAnsi"/>
          <w:color w:val="00000A"/>
          <w:sz w:val="22"/>
          <w:szCs w:val="22"/>
          <w:lang w:eastAsia="en-US"/>
        </w:rPr>
        <w:t>zapsaná v obchodním rejstříku vedeném Městským soudem v Praze oddíl B vložka 6088</w:t>
      </w:r>
    </w:p>
    <w:p w14:paraId="6CC829A2" w14:textId="77777777" w:rsidR="00E57913" w:rsidRPr="00E57913" w:rsidRDefault="00E57913" w:rsidP="00E57913">
      <w:pPr>
        <w:autoSpaceDE w:val="0"/>
        <w:autoSpaceDN w:val="0"/>
        <w:adjustRightInd w:val="0"/>
        <w:rPr>
          <w:rFonts w:asciiTheme="minorHAnsi" w:eastAsiaTheme="minorHAnsi" w:hAnsiTheme="minorHAnsi" w:cstheme="minorHAnsi"/>
          <w:sz w:val="22"/>
          <w:szCs w:val="22"/>
          <w:lang w:eastAsia="en-US"/>
        </w:rPr>
      </w:pPr>
    </w:p>
    <w:p w14:paraId="0248AFC1" w14:textId="55CB2145" w:rsidR="00E57913" w:rsidRPr="00E57913" w:rsidRDefault="00E57913" w:rsidP="00E57913">
      <w:pPr>
        <w:autoSpaceDE w:val="0"/>
        <w:autoSpaceDN w:val="0"/>
        <w:adjustRightInd w:val="0"/>
        <w:rPr>
          <w:rFonts w:asciiTheme="minorHAnsi" w:eastAsiaTheme="minorHAnsi" w:hAnsiTheme="minorHAnsi" w:cstheme="minorHAnsi"/>
          <w:sz w:val="22"/>
          <w:szCs w:val="22"/>
          <w:lang w:eastAsia="en-US"/>
        </w:rPr>
      </w:pPr>
      <w:r w:rsidRPr="00E57913">
        <w:rPr>
          <w:rFonts w:asciiTheme="minorHAnsi" w:eastAsiaTheme="minorHAnsi" w:hAnsiTheme="minorHAnsi" w:cstheme="minorHAnsi"/>
          <w:sz w:val="22"/>
          <w:szCs w:val="22"/>
          <w:lang w:eastAsia="en-US"/>
        </w:rPr>
        <w:t>jako „Správce“ a „Společník 1“</w:t>
      </w:r>
    </w:p>
    <w:p w14:paraId="5EBCB6D0" w14:textId="77777777" w:rsidR="00E57913" w:rsidRPr="00E57913" w:rsidRDefault="00E57913" w:rsidP="00E57913">
      <w:pPr>
        <w:autoSpaceDE w:val="0"/>
        <w:autoSpaceDN w:val="0"/>
        <w:adjustRightInd w:val="0"/>
        <w:rPr>
          <w:rFonts w:asciiTheme="minorHAnsi" w:eastAsiaTheme="minorHAnsi" w:hAnsiTheme="minorHAnsi" w:cstheme="minorHAnsi"/>
          <w:color w:val="00000A"/>
          <w:sz w:val="22"/>
          <w:szCs w:val="22"/>
          <w:lang w:eastAsia="en-US"/>
        </w:rPr>
      </w:pPr>
    </w:p>
    <w:p w14:paraId="398B3D01" w14:textId="4735319A" w:rsidR="00E57913" w:rsidRPr="00E57913" w:rsidRDefault="00E57913" w:rsidP="00E57913">
      <w:pPr>
        <w:autoSpaceDE w:val="0"/>
        <w:autoSpaceDN w:val="0"/>
        <w:adjustRightInd w:val="0"/>
        <w:rPr>
          <w:rFonts w:asciiTheme="minorHAnsi" w:eastAsiaTheme="minorHAnsi" w:hAnsiTheme="minorHAnsi" w:cstheme="minorHAnsi"/>
          <w:color w:val="00000A"/>
          <w:sz w:val="22"/>
          <w:szCs w:val="22"/>
          <w:lang w:eastAsia="en-US"/>
        </w:rPr>
      </w:pPr>
      <w:r w:rsidRPr="00E57913">
        <w:rPr>
          <w:rFonts w:asciiTheme="minorHAnsi" w:eastAsiaTheme="minorHAnsi" w:hAnsiTheme="minorHAnsi" w:cstheme="minorHAnsi"/>
          <w:color w:val="00000A"/>
          <w:sz w:val="22"/>
          <w:szCs w:val="22"/>
          <w:lang w:eastAsia="en-US"/>
        </w:rPr>
        <w:t>a</w:t>
      </w:r>
    </w:p>
    <w:p w14:paraId="024CAD7D" w14:textId="77777777" w:rsidR="00E57913" w:rsidRPr="00E57913" w:rsidRDefault="00E57913" w:rsidP="00E57913">
      <w:pPr>
        <w:autoSpaceDE w:val="0"/>
        <w:autoSpaceDN w:val="0"/>
        <w:adjustRightInd w:val="0"/>
        <w:rPr>
          <w:rFonts w:asciiTheme="minorHAnsi" w:eastAsiaTheme="minorHAnsi" w:hAnsiTheme="minorHAnsi" w:cstheme="minorHAnsi"/>
          <w:b/>
          <w:bCs/>
          <w:sz w:val="22"/>
          <w:szCs w:val="22"/>
          <w:lang w:eastAsia="en-US"/>
        </w:rPr>
      </w:pPr>
    </w:p>
    <w:p w14:paraId="2DB02A8E" w14:textId="08BE298D" w:rsidR="00E57913" w:rsidRPr="00E57913" w:rsidRDefault="00E57913" w:rsidP="00E57913">
      <w:pPr>
        <w:autoSpaceDE w:val="0"/>
        <w:autoSpaceDN w:val="0"/>
        <w:adjustRightInd w:val="0"/>
        <w:rPr>
          <w:rFonts w:asciiTheme="minorHAnsi" w:eastAsiaTheme="minorHAnsi" w:hAnsiTheme="minorHAnsi" w:cstheme="minorHAnsi"/>
          <w:b/>
          <w:bCs/>
          <w:sz w:val="22"/>
          <w:szCs w:val="22"/>
          <w:lang w:eastAsia="en-US"/>
        </w:rPr>
      </w:pPr>
      <w:r w:rsidRPr="00E57913">
        <w:rPr>
          <w:rFonts w:asciiTheme="minorHAnsi" w:eastAsiaTheme="minorHAnsi" w:hAnsiTheme="minorHAnsi" w:cstheme="minorHAnsi"/>
          <w:b/>
          <w:bCs/>
          <w:sz w:val="22"/>
          <w:szCs w:val="22"/>
          <w:lang w:eastAsia="en-US"/>
        </w:rPr>
        <w:t xml:space="preserve">AED </w:t>
      </w:r>
      <w:proofErr w:type="spellStart"/>
      <w:r w:rsidRPr="00E57913">
        <w:rPr>
          <w:rFonts w:asciiTheme="minorHAnsi" w:eastAsiaTheme="minorHAnsi" w:hAnsiTheme="minorHAnsi" w:cstheme="minorHAnsi"/>
          <w:b/>
          <w:bCs/>
          <w:sz w:val="22"/>
          <w:szCs w:val="22"/>
          <w:lang w:eastAsia="en-US"/>
        </w:rPr>
        <w:t>project</w:t>
      </w:r>
      <w:proofErr w:type="spellEnd"/>
      <w:r w:rsidRPr="00E57913">
        <w:rPr>
          <w:rFonts w:asciiTheme="minorHAnsi" w:eastAsiaTheme="minorHAnsi" w:hAnsiTheme="minorHAnsi" w:cstheme="minorHAnsi"/>
          <w:b/>
          <w:bCs/>
          <w:sz w:val="22"/>
          <w:szCs w:val="22"/>
          <w:lang w:eastAsia="en-US"/>
        </w:rPr>
        <w:t>, a.s.</w:t>
      </w:r>
    </w:p>
    <w:p w14:paraId="5A5D563C" w14:textId="1DE3153E" w:rsidR="00E57913" w:rsidRPr="00E57913" w:rsidRDefault="00E57913" w:rsidP="00E57913">
      <w:pPr>
        <w:autoSpaceDE w:val="0"/>
        <w:autoSpaceDN w:val="0"/>
        <w:adjustRightInd w:val="0"/>
        <w:rPr>
          <w:rFonts w:asciiTheme="minorHAnsi" w:eastAsiaTheme="minorHAnsi" w:hAnsiTheme="minorHAnsi" w:cstheme="minorHAnsi"/>
          <w:sz w:val="22"/>
          <w:szCs w:val="22"/>
          <w:lang w:eastAsia="en-US"/>
        </w:rPr>
      </w:pPr>
      <w:r w:rsidRPr="00E57913">
        <w:rPr>
          <w:rFonts w:asciiTheme="minorHAnsi" w:eastAsiaTheme="minorHAnsi" w:hAnsiTheme="minorHAnsi" w:cstheme="minorHAnsi"/>
          <w:color w:val="00000A"/>
          <w:sz w:val="22"/>
          <w:szCs w:val="22"/>
          <w:lang w:eastAsia="en-US"/>
        </w:rPr>
        <w:t xml:space="preserve">se sídlem: </w:t>
      </w:r>
      <w:r w:rsidRPr="00E57913">
        <w:rPr>
          <w:rFonts w:asciiTheme="minorHAnsi" w:eastAsiaTheme="minorHAnsi" w:hAnsiTheme="minorHAnsi" w:cstheme="minorHAnsi"/>
          <w:color w:val="00000A"/>
          <w:sz w:val="22"/>
          <w:szCs w:val="22"/>
          <w:lang w:eastAsia="en-US"/>
        </w:rPr>
        <w:tab/>
      </w:r>
      <w:r w:rsidRPr="00E57913">
        <w:rPr>
          <w:rFonts w:asciiTheme="minorHAnsi" w:eastAsiaTheme="minorHAnsi" w:hAnsiTheme="minorHAnsi" w:cstheme="minorHAnsi"/>
          <w:color w:val="00000A"/>
          <w:sz w:val="22"/>
          <w:szCs w:val="22"/>
          <w:lang w:eastAsia="en-US"/>
        </w:rPr>
        <w:tab/>
      </w:r>
      <w:r w:rsidRPr="00E57913">
        <w:rPr>
          <w:rFonts w:asciiTheme="minorHAnsi" w:eastAsiaTheme="minorHAnsi" w:hAnsiTheme="minorHAnsi" w:cstheme="minorHAnsi"/>
          <w:sz w:val="22"/>
          <w:szCs w:val="22"/>
          <w:lang w:eastAsia="en-US"/>
        </w:rPr>
        <w:t>Pod Radnicí 1235/</w:t>
      </w:r>
      <w:proofErr w:type="gramStart"/>
      <w:r w:rsidRPr="00E57913">
        <w:rPr>
          <w:rFonts w:asciiTheme="minorHAnsi" w:eastAsiaTheme="minorHAnsi" w:hAnsiTheme="minorHAnsi" w:cstheme="minorHAnsi"/>
          <w:sz w:val="22"/>
          <w:szCs w:val="22"/>
          <w:lang w:eastAsia="en-US"/>
        </w:rPr>
        <w:t>2A</w:t>
      </w:r>
      <w:proofErr w:type="gramEnd"/>
      <w:r w:rsidRPr="00E57913">
        <w:rPr>
          <w:rFonts w:asciiTheme="minorHAnsi" w:eastAsiaTheme="minorHAnsi" w:hAnsiTheme="minorHAnsi" w:cstheme="minorHAnsi"/>
          <w:sz w:val="22"/>
          <w:szCs w:val="22"/>
          <w:lang w:eastAsia="en-US"/>
        </w:rPr>
        <w:t>, 150 00 Praha 5</w:t>
      </w:r>
    </w:p>
    <w:p w14:paraId="49C23508" w14:textId="26C1B668" w:rsidR="00E57913" w:rsidRPr="00E57913" w:rsidRDefault="00E57913" w:rsidP="00E57913">
      <w:pPr>
        <w:autoSpaceDE w:val="0"/>
        <w:autoSpaceDN w:val="0"/>
        <w:adjustRightInd w:val="0"/>
        <w:rPr>
          <w:rFonts w:asciiTheme="minorHAnsi" w:eastAsiaTheme="minorHAnsi" w:hAnsiTheme="minorHAnsi" w:cstheme="minorHAnsi"/>
          <w:sz w:val="22"/>
          <w:szCs w:val="22"/>
          <w:lang w:eastAsia="en-US"/>
        </w:rPr>
      </w:pPr>
      <w:r w:rsidRPr="00E57913">
        <w:rPr>
          <w:rFonts w:asciiTheme="minorHAnsi" w:eastAsiaTheme="minorHAnsi" w:hAnsiTheme="minorHAnsi" w:cstheme="minorHAnsi"/>
          <w:color w:val="00000A"/>
          <w:sz w:val="22"/>
          <w:szCs w:val="22"/>
          <w:lang w:eastAsia="en-US"/>
        </w:rPr>
        <w:t xml:space="preserve">IČO: </w:t>
      </w:r>
      <w:r w:rsidRPr="00E57913">
        <w:rPr>
          <w:rFonts w:asciiTheme="minorHAnsi" w:eastAsiaTheme="minorHAnsi" w:hAnsiTheme="minorHAnsi" w:cstheme="minorHAnsi"/>
          <w:color w:val="00000A"/>
          <w:sz w:val="22"/>
          <w:szCs w:val="22"/>
          <w:lang w:eastAsia="en-US"/>
        </w:rPr>
        <w:tab/>
      </w:r>
      <w:r w:rsidRPr="00E57913">
        <w:rPr>
          <w:rFonts w:asciiTheme="minorHAnsi" w:eastAsiaTheme="minorHAnsi" w:hAnsiTheme="minorHAnsi" w:cstheme="minorHAnsi"/>
          <w:color w:val="00000A"/>
          <w:sz w:val="22"/>
          <w:szCs w:val="22"/>
          <w:lang w:eastAsia="en-US"/>
        </w:rPr>
        <w:tab/>
      </w:r>
      <w:r w:rsidRPr="00E57913">
        <w:rPr>
          <w:rFonts w:asciiTheme="minorHAnsi" w:eastAsiaTheme="minorHAnsi" w:hAnsiTheme="minorHAnsi" w:cstheme="minorHAnsi"/>
          <w:color w:val="00000A"/>
          <w:sz w:val="22"/>
          <w:szCs w:val="22"/>
          <w:lang w:eastAsia="en-US"/>
        </w:rPr>
        <w:tab/>
      </w:r>
      <w:r w:rsidRPr="00E57913">
        <w:rPr>
          <w:rFonts w:asciiTheme="minorHAnsi" w:eastAsiaTheme="minorHAnsi" w:hAnsiTheme="minorHAnsi" w:cstheme="minorHAnsi"/>
          <w:sz w:val="22"/>
          <w:szCs w:val="22"/>
          <w:lang w:eastAsia="en-US"/>
        </w:rPr>
        <w:t>61508594</w:t>
      </w:r>
    </w:p>
    <w:p w14:paraId="3A7949B3" w14:textId="2C23F99A" w:rsidR="00E57913" w:rsidRPr="00E57913" w:rsidRDefault="00E57913" w:rsidP="00E57913">
      <w:pPr>
        <w:autoSpaceDE w:val="0"/>
        <w:autoSpaceDN w:val="0"/>
        <w:adjustRightInd w:val="0"/>
        <w:rPr>
          <w:rFonts w:asciiTheme="minorHAnsi" w:eastAsiaTheme="minorHAnsi" w:hAnsiTheme="minorHAnsi" w:cstheme="minorHAnsi"/>
          <w:sz w:val="22"/>
          <w:szCs w:val="22"/>
          <w:lang w:eastAsia="en-US"/>
        </w:rPr>
      </w:pPr>
      <w:r w:rsidRPr="00E57913">
        <w:rPr>
          <w:rFonts w:asciiTheme="minorHAnsi" w:eastAsiaTheme="minorHAnsi" w:hAnsiTheme="minorHAnsi" w:cstheme="minorHAnsi"/>
          <w:color w:val="00000A"/>
          <w:sz w:val="22"/>
          <w:szCs w:val="22"/>
          <w:lang w:eastAsia="en-US"/>
        </w:rPr>
        <w:t xml:space="preserve">DIČ: </w:t>
      </w:r>
      <w:r w:rsidRPr="00E57913">
        <w:rPr>
          <w:rFonts w:asciiTheme="minorHAnsi" w:eastAsiaTheme="minorHAnsi" w:hAnsiTheme="minorHAnsi" w:cstheme="minorHAnsi"/>
          <w:color w:val="00000A"/>
          <w:sz w:val="22"/>
          <w:szCs w:val="22"/>
          <w:lang w:eastAsia="en-US"/>
        </w:rPr>
        <w:tab/>
      </w:r>
      <w:r w:rsidRPr="00E57913">
        <w:rPr>
          <w:rFonts w:asciiTheme="minorHAnsi" w:eastAsiaTheme="minorHAnsi" w:hAnsiTheme="minorHAnsi" w:cstheme="minorHAnsi"/>
          <w:color w:val="00000A"/>
          <w:sz w:val="22"/>
          <w:szCs w:val="22"/>
          <w:lang w:eastAsia="en-US"/>
        </w:rPr>
        <w:tab/>
      </w:r>
      <w:r w:rsidRPr="00E57913">
        <w:rPr>
          <w:rFonts w:asciiTheme="minorHAnsi" w:eastAsiaTheme="minorHAnsi" w:hAnsiTheme="minorHAnsi" w:cstheme="minorHAnsi"/>
          <w:color w:val="00000A"/>
          <w:sz w:val="22"/>
          <w:szCs w:val="22"/>
          <w:lang w:eastAsia="en-US"/>
        </w:rPr>
        <w:tab/>
        <w:t>CZ</w:t>
      </w:r>
      <w:r w:rsidRPr="00E57913">
        <w:rPr>
          <w:rFonts w:asciiTheme="minorHAnsi" w:eastAsiaTheme="minorHAnsi" w:hAnsiTheme="minorHAnsi" w:cstheme="minorHAnsi"/>
          <w:sz w:val="22"/>
          <w:szCs w:val="22"/>
          <w:lang w:eastAsia="en-US"/>
        </w:rPr>
        <w:t>61508594</w:t>
      </w:r>
    </w:p>
    <w:p w14:paraId="5A0D310A" w14:textId="77777777" w:rsidR="00E57913" w:rsidRPr="00E57913" w:rsidRDefault="00E57913" w:rsidP="00E57913">
      <w:pPr>
        <w:autoSpaceDE w:val="0"/>
        <w:autoSpaceDN w:val="0"/>
        <w:adjustRightInd w:val="0"/>
        <w:rPr>
          <w:rFonts w:asciiTheme="minorHAnsi" w:eastAsiaTheme="minorHAnsi" w:hAnsiTheme="minorHAnsi" w:cstheme="minorHAnsi"/>
          <w:sz w:val="22"/>
          <w:szCs w:val="22"/>
          <w:lang w:eastAsia="en-US"/>
        </w:rPr>
      </w:pPr>
      <w:r w:rsidRPr="00E57913">
        <w:rPr>
          <w:rFonts w:asciiTheme="minorHAnsi" w:eastAsiaTheme="minorHAnsi" w:hAnsiTheme="minorHAnsi" w:cstheme="minorHAnsi"/>
          <w:color w:val="00000A"/>
          <w:sz w:val="22"/>
          <w:szCs w:val="22"/>
          <w:lang w:eastAsia="en-US"/>
        </w:rPr>
        <w:t xml:space="preserve">zastoupený: </w:t>
      </w:r>
      <w:r w:rsidRPr="00E57913">
        <w:rPr>
          <w:rFonts w:asciiTheme="minorHAnsi" w:eastAsiaTheme="minorHAnsi" w:hAnsiTheme="minorHAnsi" w:cstheme="minorHAnsi"/>
          <w:sz w:val="22"/>
          <w:szCs w:val="22"/>
          <w:lang w:eastAsia="en-US"/>
        </w:rPr>
        <w:t xml:space="preserve">Ing. Alešem Markem, </w:t>
      </w:r>
      <w:proofErr w:type="gramStart"/>
      <w:r w:rsidRPr="00E57913">
        <w:rPr>
          <w:rFonts w:asciiTheme="minorHAnsi" w:eastAsiaTheme="minorHAnsi" w:hAnsiTheme="minorHAnsi" w:cstheme="minorHAnsi"/>
          <w:sz w:val="22"/>
          <w:szCs w:val="22"/>
          <w:lang w:eastAsia="en-US"/>
        </w:rPr>
        <w:t>Ph.D</w:t>
      </w:r>
      <w:proofErr w:type="gramEnd"/>
      <w:r w:rsidRPr="00E57913">
        <w:rPr>
          <w:rFonts w:asciiTheme="minorHAnsi" w:eastAsiaTheme="minorHAnsi" w:hAnsiTheme="minorHAnsi" w:cstheme="minorHAnsi"/>
          <w:sz w:val="22"/>
          <w:szCs w:val="22"/>
          <w:lang w:eastAsia="en-US"/>
        </w:rPr>
        <w:t xml:space="preserve">, předsedou představenstva, Ing. Zbyňkem </w:t>
      </w:r>
      <w:proofErr w:type="spellStart"/>
      <w:r w:rsidRPr="00E57913">
        <w:rPr>
          <w:rFonts w:asciiTheme="minorHAnsi" w:eastAsiaTheme="minorHAnsi" w:hAnsiTheme="minorHAnsi" w:cstheme="minorHAnsi"/>
          <w:sz w:val="22"/>
          <w:szCs w:val="22"/>
          <w:lang w:eastAsia="en-US"/>
        </w:rPr>
        <w:t>Ransdorfem</w:t>
      </w:r>
      <w:proofErr w:type="spellEnd"/>
      <w:r w:rsidRPr="00E57913">
        <w:rPr>
          <w:rFonts w:asciiTheme="minorHAnsi" w:eastAsiaTheme="minorHAnsi" w:hAnsiTheme="minorHAnsi" w:cstheme="minorHAnsi"/>
          <w:sz w:val="22"/>
          <w:szCs w:val="22"/>
          <w:lang w:eastAsia="en-US"/>
        </w:rPr>
        <w:t>,</w:t>
      </w:r>
    </w:p>
    <w:p w14:paraId="471F44BE" w14:textId="7B2B634E" w:rsidR="00E57913" w:rsidRPr="00E57913" w:rsidRDefault="00E57913" w:rsidP="00E57913">
      <w:pPr>
        <w:autoSpaceDE w:val="0"/>
        <w:autoSpaceDN w:val="0"/>
        <w:adjustRightInd w:val="0"/>
        <w:rPr>
          <w:rFonts w:asciiTheme="minorHAnsi" w:eastAsiaTheme="minorHAnsi" w:hAnsiTheme="minorHAnsi" w:cstheme="minorHAnsi"/>
          <w:sz w:val="22"/>
          <w:szCs w:val="22"/>
          <w:lang w:eastAsia="en-US"/>
        </w:rPr>
      </w:pPr>
      <w:r w:rsidRPr="00E57913">
        <w:rPr>
          <w:rFonts w:asciiTheme="minorHAnsi" w:eastAsiaTheme="minorHAnsi" w:hAnsiTheme="minorHAnsi" w:cstheme="minorHAnsi"/>
          <w:sz w:val="22"/>
          <w:szCs w:val="22"/>
          <w:lang w:eastAsia="en-US"/>
        </w:rPr>
        <w:t>místopředsedou představenstva, Ing. Petrem Vlasákem, členem představenstva</w:t>
      </w:r>
    </w:p>
    <w:p w14:paraId="4A8DA9C9" w14:textId="77777777" w:rsidR="00E57913" w:rsidRPr="00E57913" w:rsidRDefault="00E57913" w:rsidP="00E57913">
      <w:pPr>
        <w:autoSpaceDE w:val="0"/>
        <w:autoSpaceDN w:val="0"/>
        <w:adjustRightInd w:val="0"/>
        <w:rPr>
          <w:rFonts w:asciiTheme="minorHAnsi" w:eastAsiaTheme="minorHAnsi" w:hAnsiTheme="minorHAnsi" w:cstheme="minorHAnsi"/>
          <w:sz w:val="22"/>
          <w:szCs w:val="22"/>
          <w:lang w:eastAsia="en-US"/>
        </w:rPr>
      </w:pPr>
    </w:p>
    <w:p w14:paraId="159D0D62" w14:textId="11F742D2" w:rsidR="00E57913" w:rsidRPr="00E57913" w:rsidRDefault="00E57913" w:rsidP="00E57913">
      <w:pPr>
        <w:autoSpaceDE w:val="0"/>
        <w:autoSpaceDN w:val="0"/>
        <w:adjustRightInd w:val="0"/>
        <w:rPr>
          <w:rFonts w:asciiTheme="minorHAnsi" w:eastAsiaTheme="minorHAnsi" w:hAnsiTheme="minorHAnsi" w:cstheme="minorHAnsi"/>
          <w:color w:val="00000A"/>
          <w:sz w:val="22"/>
          <w:szCs w:val="22"/>
          <w:lang w:eastAsia="en-US"/>
        </w:rPr>
      </w:pPr>
      <w:r w:rsidRPr="00E57913">
        <w:rPr>
          <w:rFonts w:asciiTheme="minorHAnsi" w:eastAsiaTheme="minorHAnsi" w:hAnsiTheme="minorHAnsi" w:cstheme="minorHAnsi"/>
          <w:color w:val="00000A"/>
          <w:sz w:val="22"/>
          <w:szCs w:val="22"/>
          <w:lang w:eastAsia="en-US"/>
        </w:rPr>
        <w:t>zapsaná v obchodním rejstříku vedeném Městským soudem v Praze oddíl B vložka 8239</w:t>
      </w:r>
    </w:p>
    <w:p w14:paraId="434F4C56" w14:textId="77777777" w:rsidR="00E57913" w:rsidRPr="00E57913" w:rsidRDefault="00E57913" w:rsidP="00E57913">
      <w:pPr>
        <w:spacing w:line="264" w:lineRule="auto"/>
        <w:jc w:val="both"/>
        <w:rPr>
          <w:rFonts w:asciiTheme="minorHAnsi" w:eastAsiaTheme="minorHAnsi" w:hAnsiTheme="minorHAnsi" w:cstheme="minorHAnsi"/>
          <w:sz w:val="22"/>
          <w:szCs w:val="22"/>
          <w:lang w:eastAsia="en-US"/>
        </w:rPr>
      </w:pPr>
    </w:p>
    <w:p w14:paraId="340CDF91" w14:textId="55F21653" w:rsidR="00A62B2E" w:rsidRPr="00E57913" w:rsidRDefault="00E57913" w:rsidP="00E57913">
      <w:pPr>
        <w:spacing w:line="264" w:lineRule="auto"/>
        <w:jc w:val="both"/>
        <w:rPr>
          <w:rFonts w:asciiTheme="minorHAnsi" w:hAnsiTheme="minorHAnsi" w:cstheme="minorHAnsi"/>
          <w:color w:val="00000A"/>
          <w:sz w:val="22"/>
          <w:szCs w:val="22"/>
        </w:rPr>
      </w:pPr>
      <w:r w:rsidRPr="00E57913">
        <w:rPr>
          <w:rFonts w:asciiTheme="minorHAnsi" w:eastAsiaTheme="minorHAnsi" w:hAnsiTheme="minorHAnsi" w:cstheme="minorHAnsi"/>
          <w:sz w:val="22"/>
          <w:szCs w:val="22"/>
          <w:lang w:eastAsia="en-US"/>
        </w:rPr>
        <w:t>jako „Společník 2“</w:t>
      </w:r>
    </w:p>
    <w:p w14:paraId="75FF6B70" w14:textId="77777777" w:rsidR="00E57913" w:rsidRDefault="00E57913" w:rsidP="00EB0B31">
      <w:pPr>
        <w:spacing w:line="264" w:lineRule="auto"/>
        <w:jc w:val="both"/>
        <w:rPr>
          <w:i/>
          <w:color w:val="00000A"/>
          <w:sz w:val="22"/>
          <w:szCs w:val="22"/>
        </w:rPr>
      </w:pPr>
    </w:p>
    <w:p w14:paraId="6CE997F6" w14:textId="0535A4C9" w:rsidR="00A62B2E" w:rsidRPr="00975AB8" w:rsidRDefault="00923F11" w:rsidP="00EB0B31">
      <w:pPr>
        <w:spacing w:line="264" w:lineRule="auto"/>
        <w:jc w:val="both"/>
        <w:rPr>
          <w:i/>
          <w:color w:val="00000A"/>
          <w:sz w:val="22"/>
          <w:szCs w:val="22"/>
        </w:rPr>
      </w:pPr>
      <w:r w:rsidRPr="00975AB8">
        <w:rPr>
          <w:i/>
          <w:color w:val="00000A"/>
          <w:sz w:val="22"/>
          <w:szCs w:val="22"/>
        </w:rPr>
        <w:t>na straně druhé jako zhotovitel (dále jen „zhotovitel“)</w:t>
      </w:r>
    </w:p>
    <w:p w14:paraId="5877B3D9" w14:textId="77777777" w:rsidR="00A62B2E" w:rsidRPr="00975AB8" w:rsidRDefault="00A62B2E" w:rsidP="00EB0B31">
      <w:pPr>
        <w:spacing w:line="264" w:lineRule="auto"/>
        <w:jc w:val="both"/>
        <w:rPr>
          <w:i/>
          <w:color w:val="00000A"/>
          <w:sz w:val="22"/>
          <w:szCs w:val="22"/>
        </w:rPr>
      </w:pPr>
    </w:p>
    <w:p w14:paraId="033B72DD" w14:textId="77777777" w:rsidR="00A62B2E" w:rsidRPr="00975AB8" w:rsidRDefault="00923F11" w:rsidP="00EB0B31">
      <w:pPr>
        <w:spacing w:line="264" w:lineRule="auto"/>
        <w:jc w:val="both"/>
        <w:rPr>
          <w:color w:val="00000A"/>
          <w:sz w:val="22"/>
          <w:szCs w:val="22"/>
        </w:rPr>
      </w:pPr>
      <w:r w:rsidRPr="00975AB8">
        <w:rPr>
          <w:i/>
          <w:color w:val="00000A"/>
          <w:sz w:val="22"/>
          <w:szCs w:val="22"/>
        </w:rPr>
        <w:t>(společně jako „smluvní strany“)</w:t>
      </w:r>
    </w:p>
    <w:p w14:paraId="1AB23266" w14:textId="77777777" w:rsidR="00A62B2E" w:rsidRPr="00975AB8" w:rsidRDefault="00A62B2E" w:rsidP="00EB0B31">
      <w:pPr>
        <w:spacing w:line="264" w:lineRule="auto"/>
        <w:jc w:val="both"/>
        <w:rPr>
          <w:color w:val="00000A"/>
          <w:sz w:val="22"/>
          <w:szCs w:val="22"/>
        </w:rPr>
      </w:pPr>
    </w:p>
    <w:p w14:paraId="414429AE" w14:textId="2AEE1E41" w:rsidR="00A62B2E" w:rsidRDefault="00A62B2E" w:rsidP="00EB0B31">
      <w:pPr>
        <w:spacing w:line="264" w:lineRule="auto"/>
        <w:jc w:val="both"/>
        <w:rPr>
          <w:color w:val="00000A"/>
          <w:sz w:val="22"/>
          <w:szCs w:val="22"/>
        </w:rPr>
      </w:pPr>
    </w:p>
    <w:p w14:paraId="0C0B7583" w14:textId="77777777" w:rsidR="00B8346B" w:rsidRPr="001523F4" w:rsidRDefault="00B8346B" w:rsidP="00EB0B31">
      <w:pPr>
        <w:spacing w:line="264" w:lineRule="auto"/>
        <w:jc w:val="both"/>
        <w:rPr>
          <w:color w:val="00000A"/>
          <w:sz w:val="22"/>
          <w:szCs w:val="22"/>
        </w:rPr>
      </w:pPr>
    </w:p>
    <w:p w14:paraId="6EFFD2A6" w14:textId="77777777" w:rsidR="00A62B2E" w:rsidRPr="001523F4" w:rsidRDefault="00923F11" w:rsidP="00EB0B31">
      <w:pPr>
        <w:spacing w:line="264" w:lineRule="auto"/>
        <w:jc w:val="both"/>
        <w:rPr>
          <w:color w:val="00000A"/>
          <w:sz w:val="22"/>
          <w:szCs w:val="22"/>
        </w:rPr>
      </w:pPr>
      <w:r w:rsidRPr="001523F4">
        <w:rPr>
          <w:color w:val="00000A"/>
          <w:sz w:val="22"/>
          <w:szCs w:val="22"/>
        </w:rPr>
        <w:t>PREAMBULE</w:t>
      </w:r>
    </w:p>
    <w:p w14:paraId="67410D5C" w14:textId="77777777" w:rsidR="00A62B2E" w:rsidRPr="00283EAB" w:rsidRDefault="00923F11" w:rsidP="00EB0B31">
      <w:pPr>
        <w:spacing w:line="264" w:lineRule="auto"/>
        <w:jc w:val="both"/>
        <w:rPr>
          <w:color w:val="00000A"/>
          <w:sz w:val="22"/>
          <w:szCs w:val="22"/>
        </w:rPr>
      </w:pPr>
      <w:r w:rsidRPr="00283EAB">
        <w:rPr>
          <w:color w:val="00000A"/>
          <w:sz w:val="22"/>
          <w:szCs w:val="22"/>
        </w:rPr>
        <w:t>Vzhledem k tomu, že:</w:t>
      </w:r>
    </w:p>
    <w:p w14:paraId="120E675B" w14:textId="77777777" w:rsidR="00DD3C2F" w:rsidRDefault="00EF6A20" w:rsidP="000F3DB3">
      <w:pPr>
        <w:numPr>
          <w:ilvl w:val="0"/>
          <w:numId w:val="1"/>
        </w:numPr>
        <w:spacing w:line="264" w:lineRule="auto"/>
        <w:ind w:left="567" w:hanging="425"/>
        <w:jc w:val="both"/>
        <w:rPr>
          <w:color w:val="00000A"/>
          <w:sz w:val="22"/>
          <w:szCs w:val="22"/>
        </w:rPr>
      </w:pPr>
      <w:r>
        <w:rPr>
          <w:color w:val="00000A"/>
          <w:sz w:val="22"/>
          <w:szCs w:val="22"/>
        </w:rPr>
        <w:t>z</w:t>
      </w:r>
      <w:r w:rsidR="00923F11" w:rsidRPr="00283EAB">
        <w:rPr>
          <w:color w:val="00000A"/>
          <w:sz w:val="22"/>
          <w:szCs w:val="22"/>
        </w:rPr>
        <w:t xml:space="preserve">hotovitel je držitelem potřebného živnostenského oprávnění a má řádné vybavení, zkušenosti a schopnosti, aby řádně a včas provedl dílo </w:t>
      </w:r>
      <w:r w:rsidR="00692A57">
        <w:rPr>
          <w:color w:val="00000A"/>
          <w:sz w:val="22"/>
          <w:szCs w:val="22"/>
        </w:rPr>
        <w:t xml:space="preserve">a poskytnuté služby </w:t>
      </w:r>
      <w:r w:rsidR="00923F11" w:rsidRPr="00283EAB">
        <w:rPr>
          <w:color w:val="00000A"/>
          <w:sz w:val="22"/>
          <w:szCs w:val="22"/>
        </w:rPr>
        <w:t>dle této smlouvy; a</w:t>
      </w:r>
    </w:p>
    <w:p w14:paraId="61077B5C" w14:textId="5A4B3FCB" w:rsidR="00DD3C2F" w:rsidRPr="0008271D" w:rsidRDefault="00EF6A20" w:rsidP="0008271D">
      <w:pPr>
        <w:numPr>
          <w:ilvl w:val="0"/>
          <w:numId w:val="1"/>
        </w:numPr>
        <w:spacing w:line="264" w:lineRule="auto"/>
        <w:ind w:left="567" w:hanging="425"/>
        <w:jc w:val="both"/>
        <w:rPr>
          <w:color w:val="00000A"/>
          <w:sz w:val="22"/>
          <w:szCs w:val="22"/>
        </w:rPr>
      </w:pPr>
      <w:r w:rsidRPr="00DD3C2F">
        <w:rPr>
          <w:color w:val="00000A"/>
          <w:sz w:val="22"/>
          <w:szCs w:val="22"/>
        </w:rPr>
        <w:t>z</w:t>
      </w:r>
      <w:r w:rsidR="00923F11" w:rsidRPr="00DD3C2F">
        <w:rPr>
          <w:color w:val="00000A"/>
          <w:sz w:val="22"/>
          <w:szCs w:val="22"/>
        </w:rPr>
        <w:t xml:space="preserve">hotovitel je vybraným dodavatelem veřejné zakázky </w:t>
      </w:r>
      <w:r w:rsidR="007D3472" w:rsidRPr="007D3472">
        <w:rPr>
          <w:i/>
          <w:color w:val="00000A"/>
          <w:sz w:val="22"/>
          <w:szCs w:val="22"/>
        </w:rPr>
        <w:t>Zpracování projektové dokumentace akce ISŠTE Sokolov, Revitalizace sportovní haly</w:t>
      </w:r>
      <w:r w:rsidR="00923F11" w:rsidRPr="0008271D">
        <w:rPr>
          <w:color w:val="00000A"/>
          <w:sz w:val="22"/>
          <w:szCs w:val="22"/>
        </w:rPr>
        <w:t xml:space="preserve">, vyhlášené dne </w:t>
      </w:r>
      <w:r w:rsidR="00E57913" w:rsidRPr="00E57913">
        <w:rPr>
          <w:color w:val="00000A"/>
          <w:sz w:val="22"/>
          <w:szCs w:val="22"/>
        </w:rPr>
        <w:t>28.06.2023</w:t>
      </w:r>
      <w:r w:rsidR="00B8346B" w:rsidRPr="0008271D">
        <w:rPr>
          <w:color w:val="00000A"/>
          <w:sz w:val="22"/>
          <w:szCs w:val="22"/>
        </w:rPr>
        <w:t xml:space="preserve"> </w:t>
      </w:r>
      <w:r w:rsidR="00923F11" w:rsidRPr="0008271D">
        <w:rPr>
          <w:color w:val="00000A"/>
          <w:sz w:val="22"/>
          <w:szCs w:val="22"/>
        </w:rPr>
        <w:t>Karlovarským krajem</w:t>
      </w:r>
      <w:r w:rsidR="00DA71E9">
        <w:rPr>
          <w:color w:val="00000A"/>
          <w:sz w:val="22"/>
          <w:szCs w:val="22"/>
        </w:rPr>
        <w:t xml:space="preserve"> jako centrální</w:t>
      </w:r>
      <w:r w:rsidR="005F3675">
        <w:rPr>
          <w:color w:val="00000A"/>
          <w:sz w:val="22"/>
          <w:szCs w:val="22"/>
        </w:rPr>
        <w:t>m</w:t>
      </w:r>
      <w:r w:rsidR="00DA71E9">
        <w:rPr>
          <w:color w:val="00000A"/>
          <w:sz w:val="22"/>
          <w:szCs w:val="22"/>
        </w:rPr>
        <w:t xml:space="preserve"> zadavatel</w:t>
      </w:r>
      <w:r w:rsidR="005F3675">
        <w:rPr>
          <w:color w:val="00000A"/>
          <w:sz w:val="22"/>
          <w:szCs w:val="22"/>
        </w:rPr>
        <w:t>em</w:t>
      </w:r>
      <w:r w:rsidR="00DA71E9">
        <w:rPr>
          <w:color w:val="00000A"/>
          <w:sz w:val="22"/>
          <w:szCs w:val="22"/>
        </w:rPr>
        <w:t xml:space="preserve"> pro </w:t>
      </w:r>
      <w:r w:rsidR="005F3675">
        <w:rPr>
          <w:color w:val="00000A"/>
          <w:sz w:val="22"/>
          <w:szCs w:val="22"/>
        </w:rPr>
        <w:t>objednatele</w:t>
      </w:r>
      <w:r w:rsidR="00DA71E9">
        <w:rPr>
          <w:color w:val="00000A"/>
          <w:sz w:val="22"/>
          <w:szCs w:val="22"/>
        </w:rPr>
        <w:t xml:space="preserve"> </w:t>
      </w:r>
      <w:r w:rsidR="00923F11" w:rsidRPr="0008271D">
        <w:rPr>
          <w:color w:val="00000A"/>
          <w:sz w:val="22"/>
          <w:szCs w:val="22"/>
        </w:rPr>
        <w:t>v</w:t>
      </w:r>
      <w:r w:rsidR="003E2506" w:rsidRPr="0008271D">
        <w:rPr>
          <w:color w:val="00000A"/>
          <w:sz w:val="22"/>
          <w:szCs w:val="22"/>
        </w:rPr>
        <w:t> </w:t>
      </w:r>
      <w:r w:rsidR="00923F11" w:rsidRPr="0008271D">
        <w:rPr>
          <w:color w:val="00000A"/>
          <w:sz w:val="22"/>
          <w:szCs w:val="22"/>
        </w:rPr>
        <w:t>otevřeném nadlimitním řízení</w:t>
      </w:r>
      <w:r w:rsidR="004E2E1C" w:rsidRPr="0008271D">
        <w:rPr>
          <w:color w:val="00000A"/>
          <w:sz w:val="22"/>
          <w:szCs w:val="22"/>
        </w:rPr>
        <w:t xml:space="preserve"> (dále jen „zadávací řízení“)</w:t>
      </w:r>
      <w:r w:rsidR="00923F11" w:rsidRPr="0008271D">
        <w:rPr>
          <w:color w:val="00000A"/>
          <w:sz w:val="22"/>
          <w:szCs w:val="22"/>
        </w:rPr>
        <w:t>; a</w:t>
      </w:r>
    </w:p>
    <w:p w14:paraId="3E65950B" w14:textId="0029DCC7" w:rsidR="00A62B2E" w:rsidRPr="00DD3C2F" w:rsidRDefault="00EF6A20" w:rsidP="00F729AB">
      <w:pPr>
        <w:numPr>
          <w:ilvl w:val="0"/>
          <w:numId w:val="1"/>
        </w:numPr>
        <w:spacing w:line="264" w:lineRule="auto"/>
        <w:ind w:left="567" w:hanging="425"/>
        <w:jc w:val="both"/>
        <w:rPr>
          <w:color w:val="00000A"/>
          <w:sz w:val="22"/>
          <w:szCs w:val="22"/>
        </w:rPr>
      </w:pPr>
      <w:r w:rsidRPr="00DD3C2F">
        <w:rPr>
          <w:color w:val="00000A"/>
          <w:sz w:val="22"/>
          <w:szCs w:val="22"/>
        </w:rPr>
        <w:t>z</w:t>
      </w:r>
      <w:r w:rsidR="00923F11" w:rsidRPr="00DD3C2F">
        <w:rPr>
          <w:color w:val="00000A"/>
          <w:sz w:val="22"/>
          <w:szCs w:val="22"/>
        </w:rPr>
        <w:t xml:space="preserve">hotovitel prohlašuje, že je schopný dílo </w:t>
      </w:r>
      <w:r w:rsidR="00F11189" w:rsidRPr="00DD3C2F">
        <w:rPr>
          <w:color w:val="00000A"/>
          <w:sz w:val="22"/>
          <w:szCs w:val="22"/>
        </w:rPr>
        <w:t xml:space="preserve">a poskytnuté služby </w:t>
      </w:r>
      <w:r w:rsidR="00923F11" w:rsidRPr="00DD3C2F">
        <w:rPr>
          <w:color w:val="00000A"/>
          <w:sz w:val="22"/>
          <w:szCs w:val="22"/>
        </w:rPr>
        <w:t>dle této smlouvy provést ve stanovené době a ve</w:t>
      </w:r>
      <w:r w:rsidR="000E4FEF" w:rsidRPr="00DD3C2F">
        <w:rPr>
          <w:color w:val="00000A"/>
          <w:sz w:val="22"/>
          <w:szCs w:val="22"/>
        </w:rPr>
        <w:t> </w:t>
      </w:r>
      <w:r w:rsidR="00923F11" w:rsidRPr="00DD3C2F">
        <w:rPr>
          <w:color w:val="00000A"/>
          <w:sz w:val="22"/>
          <w:szCs w:val="22"/>
        </w:rPr>
        <w:t>sjednané kvalitě, a že si je vědom skutečnosti, že objednatel má značný zájem na dokončení díla, které je předmětem této smlouvy v čase a kvalitě stanovených touto smlouvou,</w:t>
      </w:r>
    </w:p>
    <w:p w14:paraId="5A13AEB2" w14:textId="77777777" w:rsidR="00A62B2E" w:rsidRPr="00283EAB" w:rsidRDefault="00A62B2E" w:rsidP="00560F03">
      <w:pPr>
        <w:spacing w:line="264" w:lineRule="auto"/>
        <w:ind w:left="720"/>
        <w:jc w:val="both"/>
        <w:rPr>
          <w:color w:val="00000A"/>
          <w:sz w:val="22"/>
          <w:szCs w:val="22"/>
        </w:rPr>
      </w:pPr>
    </w:p>
    <w:p w14:paraId="68BE854A" w14:textId="06C46BE9" w:rsidR="00A62B2E" w:rsidRPr="00283EAB" w:rsidRDefault="00923F11" w:rsidP="00560F03">
      <w:pPr>
        <w:spacing w:line="264" w:lineRule="auto"/>
        <w:jc w:val="both"/>
        <w:rPr>
          <w:color w:val="00000A"/>
          <w:sz w:val="22"/>
          <w:szCs w:val="22"/>
        </w:rPr>
      </w:pPr>
      <w:r w:rsidRPr="00283EAB">
        <w:rPr>
          <w:color w:val="00000A"/>
          <w:sz w:val="22"/>
          <w:szCs w:val="22"/>
        </w:rPr>
        <w:t xml:space="preserve">dohodly se </w:t>
      </w:r>
      <w:r w:rsidR="00560F03" w:rsidRPr="00283EAB">
        <w:rPr>
          <w:color w:val="00000A"/>
          <w:sz w:val="22"/>
          <w:szCs w:val="22"/>
        </w:rPr>
        <w:t>dle § 2586 a následujícíh</w:t>
      </w:r>
      <w:r w:rsidR="00471CD6">
        <w:rPr>
          <w:color w:val="00000A"/>
          <w:sz w:val="22"/>
          <w:szCs w:val="22"/>
        </w:rPr>
        <w:t>o</w:t>
      </w:r>
      <w:r w:rsidR="00560F03" w:rsidRPr="00283EAB">
        <w:rPr>
          <w:color w:val="00000A"/>
          <w:sz w:val="22"/>
          <w:szCs w:val="22"/>
        </w:rPr>
        <w:t xml:space="preserve"> zákona č. 89/2012 Sb., občanský zákoník, ve znění pozdějších předpisů (dále jen „</w:t>
      </w:r>
      <w:r w:rsidR="00560F03" w:rsidRPr="008D5ED3">
        <w:rPr>
          <w:i/>
          <w:color w:val="00000A"/>
          <w:sz w:val="22"/>
          <w:szCs w:val="22"/>
        </w:rPr>
        <w:t>občanský zákoník</w:t>
      </w:r>
      <w:r w:rsidR="00560F03" w:rsidRPr="00283EAB">
        <w:rPr>
          <w:color w:val="00000A"/>
          <w:sz w:val="22"/>
          <w:szCs w:val="22"/>
        </w:rPr>
        <w:t>“)</w:t>
      </w:r>
      <w:r w:rsidR="00560F03">
        <w:rPr>
          <w:color w:val="00000A"/>
          <w:sz w:val="22"/>
          <w:szCs w:val="22"/>
        </w:rPr>
        <w:t xml:space="preserve"> </w:t>
      </w:r>
      <w:r w:rsidRPr="00283EAB">
        <w:rPr>
          <w:color w:val="00000A"/>
          <w:sz w:val="22"/>
          <w:szCs w:val="22"/>
        </w:rPr>
        <w:t>smluvní strany na uzavření této</w:t>
      </w:r>
    </w:p>
    <w:p w14:paraId="700C5ABF" w14:textId="77777777" w:rsidR="00A62B2E" w:rsidRDefault="00A62B2E" w:rsidP="00EB0B31">
      <w:pPr>
        <w:spacing w:line="264" w:lineRule="auto"/>
        <w:jc w:val="both"/>
        <w:rPr>
          <w:color w:val="00000A"/>
          <w:sz w:val="22"/>
          <w:szCs w:val="22"/>
        </w:rPr>
      </w:pPr>
    </w:p>
    <w:p w14:paraId="25023CB0" w14:textId="77777777" w:rsidR="00DD4DFB" w:rsidRPr="00283EAB" w:rsidRDefault="00DD4DFB" w:rsidP="00EB0B31">
      <w:pPr>
        <w:spacing w:line="264" w:lineRule="auto"/>
        <w:jc w:val="both"/>
        <w:rPr>
          <w:color w:val="00000A"/>
          <w:sz w:val="22"/>
          <w:szCs w:val="22"/>
        </w:rPr>
      </w:pPr>
    </w:p>
    <w:p w14:paraId="61DEE39C" w14:textId="08FF6A64" w:rsidR="006555DC" w:rsidRPr="005F3675" w:rsidRDefault="00F54A3D" w:rsidP="00F54A3D">
      <w:pPr>
        <w:spacing w:line="264" w:lineRule="auto"/>
        <w:jc w:val="center"/>
        <w:rPr>
          <w:b/>
          <w:spacing w:val="70"/>
          <w:sz w:val="28"/>
          <w:szCs w:val="28"/>
        </w:rPr>
      </w:pPr>
      <w:r w:rsidRPr="005F3675">
        <w:rPr>
          <w:b/>
          <w:spacing w:val="70"/>
          <w:sz w:val="28"/>
          <w:szCs w:val="28"/>
        </w:rPr>
        <w:t>s</w:t>
      </w:r>
      <w:r w:rsidR="006555DC" w:rsidRPr="005F3675">
        <w:rPr>
          <w:b/>
          <w:spacing w:val="70"/>
          <w:sz w:val="28"/>
          <w:szCs w:val="28"/>
        </w:rPr>
        <w:t>mlouv</w:t>
      </w:r>
      <w:r w:rsidR="00692A57" w:rsidRPr="005F3675">
        <w:rPr>
          <w:b/>
          <w:spacing w:val="70"/>
          <w:sz w:val="28"/>
          <w:szCs w:val="28"/>
        </w:rPr>
        <w:t>y</w:t>
      </w:r>
      <w:r w:rsidR="006555DC" w:rsidRPr="005F3675">
        <w:rPr>
          <w:b/>
          <w:spacing w:val="70"/>
          <w:sz w:val="28"/>
          <w:szCs w:val="28"/>
        </w:rPr>
        <w:t xml:space="preserve"> o dílo </w:t>
      </w:r>
    </w:p>
    <w:p w14:paraId="3480CEE6" w14:textId="77777777" w:rsidR="00987ADE" w:rsidRDefault="00987ADE" w:rsidP="00EB0B31">
      <w:pPr>
        <w:spacing w:line="264" w:lineRule="auto"/>
        <w:jc w:val="center"/>
        <w:rPr>
          <w:rFonts w:eastAsiaTheme="minorHAnsi"/>
          <w:sz w:val="22"/>
          <w:szCs w:val="22"/>
          <w:lang w:eastAsia="en-US"/>
        </w:rPr>
      </w:pPr>
    </w:p>
    <w:p w14:paraId="389B76E7" w14:textId="425E3E17" w:rsidR="00560F03" w:rsidRPr="00283EAB" w:rsidRDefault="00923F11" w:rsidP="00EB0B31">
      <w:pPr>
        <w:spacing w:line="264" w:lineRule="auto"/>
        <w:jc w:val="center"/>
        <w:rPr>
          <w:rFonts w:eastAsiaTheme="minorHAnsi"/>
          <w:sz w:val="22"/>
          <w:szCs w:val="22"/>
          <w:lang w:eastAsia="en-US"/>
        </w:rPr>
      </w:pPr>
      <w:r w:rsidRPr="00283EAB">
        <w:rPr>
          <w:rFonts w:eastAsiaTheme="minorHAnsi"/>
          <w:sz w:val="22"/>
          <w:szCs w:val="22"/>
          <w:lang w:eastAsia="en-US"/>
        </w:rPr>
        <w:t>(dále jen „</w:t>
      </w:r>
      <w:r w:rsidRPr="00560F03">
        <w:rPr>
          <w:rFonts w:eastAsiaTheme="minorHAnsi"/>
          <w:i/>
          <w:sz w:val="22"/>
          <w:szCs w:val="22"/>
          <w:lang w:eastAsia="en-US"/>
        </w:rPr>
        <w:t>smlouva</w:t>
      </w:r>
      <w:r w:rsidRPr="00283EAB">
        <w:rPr>
          <w:rFonts w:eastAsiaTheme="minorHAnsi"/>
          <w:sz w:val="22"/>
          <w:szCs w:val="22"/>
          <w:lang w:eastAsia="en-US"/>
        </w:rPr>
        <w:t>“)</w:t>
      </w:r>
    </w:p>
    <w:p w14:paraId="3F2D44E6" w14:textId="77777777" w:rsidR="00560F03" w:rsidRDefault="00560F03" w:rsidP="00EB0B31">
      <w:pPr>
        <w:spacing w:line="264" w:lineRule="auto"/>
        <w:jc w:val="center"/>
        <w:rPr>
          <w:color w:val="00000A"/>
          <w:sz w:val="22"/>
          <w:szCs w:val="22"/>
        </w:rPr>
      </w:pPr>
    </w:p>
    <w:p w14:paraId="46B9023F" w14:textId="77777777" w:rsidR="00A62B2E" w:rsidRPr="00283EAB" w:rsidRDefault="00A62B2E" w:rsidP="00EB0B31">
      <w:pPr>
        <w:spacing w:line="264" w:lineRule="auto"/>
        <w:rPr>
          <w:sz w:val="22"/>
          <w:szCs w:val="22"/>
        </w:rPr>
      </w:pPr>
    </w:p>
    <w:p w14:paraId="42980ACC" w14:textId="77777777" w:rsidR="00A62B2E" w:rsidRDefault="00923F11" w:rsidP="00DF3C18">
      <w:pPr>
        <w:pStyle w:val="Nadpis1"/>
        <w:numPr>
          <w:ilvl w:val="0"/>
          <w:numId w:val="3"/>
        </w:numPr>
        <w:spacing w:line="264" w:lineRule="auto"/>
        <w:ind w:left="567" w:hanging="210"/>
        <w:jc w:val="center"/>
        <w:rPr>
          <w:color w:val="00000A"/>
          <w:sz w:val="22"/>
          <w:szCs w:val="22"/>
        </w:rPr>
      </w:pPr>
      <w:r w:rsidRPr="00400CCE">
        <w:rPr>
          <w:color w:val="00000A"/>
          <w:sz w:val="22"/>
          <w:szCs w:val="22"/>
        </w:rPr>
        <w:t>Předmět smlouvy</w:t>
      </w:r>
    </w:p>
    <w:p w14:paraId="5DE2FAC4" w14:textId="77777777" w:rsidR="00AD7F68" w:rsidRPr="00400CCE" w:rsidRDefault="00AD7F68" w:rsidP="00AD7F68">
      <w:pPr>
        <w:pStyle w:val="Nadpis1"/>
        <w:spacing w:line="264" w:lineRule="auto"/>
        <w:ind w:left="567"/>
        <w:rPr>
          <w:color w:val="00000A"/>
          <w:sz w:val="22"/>
          <w:szCs w:val="22"/>
        </w:rPr>
      </w:pPr>
    </w:p>
    <w:p w14:paraId="73B17169" w14:textId="1ECC2101" w:rsidR="00484BE0" w:rsidRDefault="00923F11" w:rsidP="000F27F9">
      <w:pPr>
        <w:pStyle w:val="Zkladntext2"/>
        <w:numPr>
          <w:ilvl w:val="0"/>
          <w:numId w:val="2"/>
        </w:numPr>
        <w:tabs>
          <w:tab w:val="num" w:pos="567"/>
        </w:tabs>
        <w:spacing w:line="264" w:lineRule="auto"/>
        <w:ind w:left="567" w:hanging="567"/>
        <w:rPr>
          <w:rFonts w:asciiTheme="minorHAnsi" w:hAnsiTheme="minorHAnsi" w:cstheme="minorHAnsi"/>
          <w:color w:val="00000A"/>
        </w:rPr>
      </w:pPr>
      <w:r w:rsidRPr="000211D8">
        <w:rPr>
          <w:rFonts w:asciiTheme="minorHAnsi" w:hAnsiTheme="minorHAnsi" w:cstheme="minorHAnsi"/>
          <w:color w:val="00000A"/>
        </w:rPr>
        <w:t xml:space="preserve">Zhotovitel se touto smlouvou zavazuje provést pro objednatele řádně a včas, na svůj náklad a nebezpečí, sjednané dílo </w:t>
      </w:r>
      <w:r w:rsidR="00073538" w:rsidRPr="000211D8">
        <w:rPr>
          <w:rFonts w:asciiTheme="minorHAnsi" w:hAnsiTheme="minorHAnsi" w:cstheme="minorHAnsi"/>
          <w:color w:val="00000A"/>
        </w:rPr>
        <w:t xml:space="preserve">a </w:t>
      </w:r>
      <w:r w:rsidR="00501BB9" w:rsidRPr="000211D8">
        <w:rPr>
          <w:rFonts w:asciiTheme="minorHAnsi" w:hAnsiTheme="minorHAnsi" w:cstheme="minorHAnsi"/>
          <w:color w:val="00000A"/>
        </w:rPr>
        <w:t xml:space="preserve">poskytnuté </w:t>
      </w:r>
      <w:r w:rsidR="00073538" w:rsidRPr="000211D8">
        <w:rPr>
          <w:rFonts w:asciiTheme="minorHAnsi" w:hAnsiTheme="minorHAnsi" w:cstheme="minorHAnsi"/>
          <w:color w:val="00000A"/>
        </w:rPr>
        <w:t xml:space="preserve">služby </w:t>
      </w:r>
      <w:r w:rsidRPr="000211D8">
        <w:rPr>
          <w:rFonts w:asciiTheme="minorHAnsi" w:hAnsiTheme="minorHAnsi" w:cstheme="minorHAnsi"/>
          <w:color w:val="00000A"/>
        </w:rPr>
        <w:t xml:space="preserve">dle této smlouvy a objednatel se zavazuje za provedené dílo </w:t>
      </w:r>
      <w:r w:rsidR="00073538" w:rsidRPr="000211D8">
        <w:rPr>
          <w:rFonts w:asciiTheme="minorHAnsi" w:hAnsiTheme="minorHAnsi" w:cstheme="minorHAnsi"/>
          <w:color w:val="00000A"/>
        </w:rPr>
        <w:t>a</w:t>
      </w:r>
      <w:r w:rsidR="00501BB9" w:rsidRPr="000211D8">
        <w:rPr>
          <w:rFonts w:asciiTheme="minorHAnsi" w:hAnsiTheme="minorHAnsi" w:cstheme="minorHAnsi"/>
          <w:color w:val="00000A"/>
        </w:rPr>
        <w:t xml:space="preserve"> poskytnuté </w:t>
      </w:r>
      <w:r w:rsidR="00073538" w:rsidRPr="000211D8">
        <w:rPr>
          <w:rFonts w:asciiTheme="minorHAnsi" w:hAnsiTheme="minorHAnsi" w:cstheme="minorHAnsi"/>
          <w:color w:val="00000A"/>
        </w:rPr>
        <w:t xml:space="preserve">služby </w:t>
      </w:r>
      <w:r w:rsidRPr="000211D8">
        <w:rPr>
          <w:rFonts w:asciiTheme="minorHAnsi" w:hAnsiTheme="minorHAnsi" w:cstheme="minorHAnsi"/>
          <w:color w:val="00000A"/>
        </w:rPr>
        <w:t>zaplatit zhotoviteli cenu ve výši a za podmínek sjednaných v</w:t>
      </w:r>
      <w:r w:rsidR="00CE373E">
        <w:rPr>
          <w:rFonts w:asciiTheme="minorHAnsi" w:hAnsiTheme="minorHAnsi" w:cstheme="minorHAnsi"/>
          <w:color w:val="00000A"/>
        </w:rPr>
        <w:t> </w:t>
      </w:r>
      <w:r w:rsidRPr="000211D8">
        <w:rPr>
          <w:rFonts w:asciiTheme="minorHAnsi" w:hAnsiTheme="minorHAnsi" w:cstheme="minorHAnsi"/>
          <w:color w:val="00000A"/>
        </w:rPr>
        <w:t>této smlouvě.</w:t>
      </w:r>
    </w:p>
    <w:p w14:paraId="181ADE1C" w14:textId="77777777" w:rsidR="00441F25" w:rsidRDefault="00441F25" w:rsidP="000F27F9">
      <w:pPr>
        <w:pStyle w:val="Zkladntext2"/>
        <w:spacing w:line="264" w:lineRule="auto"/>
        <w:ind w:left="567"/>
        <w:rPr>
          <w:rFonts w:asciiTheme="minorHAnsi" w:hAnsiTheme="minorHAnsi" w:cstheme="minorHAnsi"/>
          <w:color w:val="00000A"/>
        </w:rPr>
      </w:pPr>
    </w:p>
    <w:p w14:paraId="4F10D70A" w14:textId="3C8BD36B" w:rsidR="00DA71E9" w:rsidRDefault="00DA71E9" w:rsidP="00DA71E9">
      <w:pPr>
        <w:pStyle w:val="Zkladntext2"/>
        <w:numPr>
          <w:ilvl w:val="0"/>
          <w:numId w:val="2"/>
        </w:numPr>
        <w:tabs>
          <w:tab w:val="num" w:pos="567"/>
        </w:tabs>
        <w:spacing w:line="264" w:lineRule="auto"/>
        <w:ind w:left="567" w:hanging="567"/>
        <w:rPr>
          <w:rFonts w:asciiTheme="minorHAnsi" w:hAnsiTheme="minorHAnsi" w:cstheme="minorHAnsi"/>
          <w:color w:val="00000A"/>
        </w:rPr>
      </w:pPr>
      <w:r w:rsidRPr="00DA71E9">
        <w:rPr>
          <w:rFonts w:asciiTheme="minorHAnsi" w:hAnsiTheme="minorHAnsi" w:cstheme="minorHAnsi"/>
          <w:color w:val="00000A"/>
        </w:rPr>
        <w:t>Předmětem plnění je předprojektová a projektová činnost, inženýrská činnost včetně poskytnutí součinnosti v průběhu zadávacího řízení veřejné zakázky na stavební práce a výkon autorského dozoru v souvislosti s výstavbou sportovní haly pro Integrovanou střední školu technickou a ekonomickou Sokolov, příspěvková organizace</w:t>
      </w:r>
      <w:r w:rsidR="0009445E">
        <w:rPr>
          <w:rFonts w:asciiTheme="minorHAnsi" w:hAnsiTheme="minorHAnsi" w:cstheme="minorHAnsi"/>
          <w:color w:val="00000A"/>
        </w:rPr>
        <w:t>.</w:t>
      </w:r>
    </w:p>
    <w:p w14:paraId="1618947C" w14:textId="77777777" w:rsidR="009D43EC" w:rsidRDefault="009D43EC" w:rsidP="009D43EC">
      <w:pPr>
        <w:pStyle w:val="Zkladntext2"/>
        <w:spacing w:line="264" w:lineRule="auto"/>
        <w:ind w:left="567"/>
        <w:rPr>
          <w:rFonts w:asciiTheme="minorHAnsi" w:hAnsiTheme="minorHAnsi" w:cstheme="minorHAnsi"/>
          <w:color w:val="00000A"/>
        </w:rPr>
      </w:pPr>
    </w:p>
    <w:p w14:paraId="5ABD5645" w14:textId="77777777" w:rsidR="009D43EC" w:rsidRPr="009D43EC" w:rsidRDefault="009D43EC" w:rsidP="0009445E">
      <w:pPr>
        <w:pStyle w:val="Zkladntext2"/>
        <w:numPr>
          <w:ilvl w:val="0"/>
          <w:numId w:val="2"/>
        </w:numPr>
        <w:tabs>
          <w:tab w:val="num" w:pos="567"/>
        </w:tabs>
        <w:spacing w:after="120" w:line="264" w:lineRule="auto"/>
        <w:ind w:left="567" w:hanging="567"/>
        <w:rPr>
          <w:rFonts w:asciiTheme="minorHAnsi" w:hAnsiTheme="minorHAnsi" w:cstheme="minorHAnsi"/>
          <w:color w:val="00000A"/>
        </w:rPr>
      </w:pPr>
      <w:r w:rsidRPr="009D43EC">
        <w:rPr>
          <w:b/>
          <w:color w:val="auto"/>
          <w:lang w:eastAsia="ar-SA"/>
        </w:rPr>
        <w:t>Vytvoření informačního modelu stavby a z něj generované projektové dokumentace a výkon inženýrské činnosti</w:t>
      </w:r>
      <w:r w:rsidRPr="009D43EC">
        <w:rPr>
          <w:color w:val="auto"/>
          <w:lang w:eastAsia="ar-SA"/>
        </w:rPr>
        <w:t xml:space="preserve"> v rozsahu:</w:t>
      </w:r>
    </w:p>
    <w:p w14:paraId="164CBBA9" w14:textId="7317283D" w:rsidR="009D43EC" w:rsidRPr="000D7C24" w:rsidRDefault="009D43EC" w:rsidP="000D7C24">
      <w:pPr>
        <w:numPr>
          <w:ilvl w:val="0"/>
          <w:numId w:val="32"/>
        </w:numPr>
        <w:tabs>
          <w:tab w:val="num" w:pos="426"/>
        </w:tabs>
        <w:suppressAutoHyphens/>
        <w:spacing w:after="120"/>
        <w:ind w:left="425" w:hanging="425"/>
        <w:jc w:val="both"/>
        <w:rPr>
          <w:color w:val="auto"/>
          <w:sz w:val="22"/>
          <w:szCs w:val="22"/>
          <w:lang w:eastAsia="ar-SA"/>
        </w:rPr>
      </w:pPr>
      <w:r w:rsidRPr="009D43EC">
        <w:rPr>
          <w:color w:val="auto"/>
          <w:sz w:val="22"/>
          <w:szCs w:val="22"/>
          <w:lang w:eastAsia="ar-SA"/>
        </w:rPr>
        <w:t xml:space="preserve">Zaměření stávajícího stavu demolované budovy a geodetické zaměření zájmové lokality pro potřeby projektové přípravy </w:t>
      </w:r>
      <w:r w:rsidR="000D7C24">
        <w:rPr>
          <w:color w:val="auto"/>
          <w:sz w:val="22"/>
          <w:szCs w:val="22"/>
          <w:lang w:eastAsia="ar-SA"/>
        </w:rPr>
        <w:t>a p</w:t>
      </w:r>
      <w:r w:rsidRPr="000D7C24">
        <w:rPr>
          <w:color w:val="auto"/>
          <w:sz w:val="22"/>
          <w:szCs w:val="22"/>
          <w:lang w:eastAsia="ar-SA"/>
        </w:rPr>
        <w:t>rovedení průzkumů a jejich analýza v rozsahu nutném pro projektovou přípravu v min. rozsahu:</w:t>
      </w:r>
    </w:p>
    <w:p w14:paraId="18C80742" w14:textId="77777777" w:rsidR="009D43EC" w:rsidRPr="009D43EC" w:rsidRDefault="009D43EC" w:rsidP="009D43EC">
      <w:pPr>
        <w:suppressAutoHyphens/>
        <w:ind w:left="850" w:hanging="425"/>
        <w:jc w:val="both"/>
        <w:rPr>
          <w:color w:val="auto"/>
          <w:sz w:val="22"/>
          <w:szCs w:val="22"/>
          <w:lang w:eastAsia="ar-SA"/>
        </w:rPr>
      </w:pPr>
      <w:r w:rsidRPr="009D43EC">
        <w:rPr>
          <w:color w:val="auto"/>
          <w:sz w:val="22"/>
          <w:szCs w:val="22"/>
          <w:lang w:eastAsia="ar-SA"/>
        </w:rPr>
        <w:t>-</w:t>
      </w:r>
      <w:r w:rsidRPr="009D43EC">
        <w:rPr>
          <w:color w:val="auto"/>
          <w:sz w:val="22"/>
          <w:szCs w:val="22"/>
          <w:lang w:eastAsia="ar-SA"/>
        </w:rPr>
        <w:tab/>
        <w:t xml:space="preserve">Inženýrsko-geologický průzkum stavbou dotčených pozemků (dále jen „IG průzkum“) a zachycení jeho výsledků ve formě závěrečné zprávy IG průzkumu, která bude podkladem pro zpracování následné projektové dokumentace; </w:t>
      </w:r>
    </w:p>
    <w:p w14:paraId="4CCB1FAE" w14:textId="77777777" w:rsidR="009D43EC" w:rsidRPr="009D43EC" w:rsidRDefault="009D43EC" w:rsidP="009D43EC">
      <w:pPr>
        <w:suppressAutoHyphens/>
        <w:ind w:left="850" w:hanging="425"/>
        <w:jc w:val="both"/>
        <w:rPr>
          <w:color w:val="auto"/>
          <w:sz w:val="22"/>
          <w:szCs w:val="22"/>
          <w:lang w:eastAsia="ar-SA"/>
        </w:rPr>
      </w:pPr>
      <w:r w:rsidRPr="009D43EC">
        <w:rPr>
          <w:color w:val="auto"/>
          <w:sz w:val="22"/>
          <w:szCs w:val="22"/>
          <w:lang w:eastAsia="ar-SA"/>
        </w:rPr>
        <w:t xml:space="preserve">- </w:t>
      </w:r>
      <w:r w:rsidRPr="009D43EC">
        <w:rPr>
          <w:color w:val="auto"/>
          <w:sz w:val="22"/>
          <w:szCs w:val="22"/>
          <w:lang w:eastAsia="ar-SA"/>
        </w:rPr>
        <w:tab/>
        <w:t>Radonový průzkum;</w:t>
      </w:r>
    </w:p>
    <w:p w14:paraId="278B3299" w14:textId="77777777" w:rsidR="009D43EC" w:rsidRPr="009D43EC" w:rsidRDefault="009D43EC" w:rsidP="009D43EC">
      <w:pPr>
        <w:suppressAutoHyphens/>
        <w:ind w:left="850" w:hanging="425"/>
        <w:jc w:val="both"/>
        <w:rPr>
          <w:color w:val="auto"/>
          <w:sz w:val="22"/>
          <w:szCs w:val="22"/>
          <w:lang w:eastAsia="ar-SA"/>
        </w:rPr>
      </w:pPr>
      <w:r w:rsidRPr="009D43EC">
        <w:rPr>
          <w:color w:val="auto"/>
          <w:sz w:val="22"/>
          <w:szCs w:val="22"/>
          <w:lang w:eastAsia="ar-SA"/>
        </w:rPr>
        <w:t>-</w:t>
      </w:r>
      <w:r w:rsidRPr="009D43EC">
        <w:rPr>
          <w:color w:val="auto"/>
          <w:sz w:val="22"/>
          <w:szCs w:val="22"/>
          <w:lang w:eastAsia="ar-SA"/>
        </w:rPr>
        <w:tab/>
        <w:t>Hydrogeologický průzkum včetně zajištění hydrogeologického posudku ke zjištění hladiny spodní vody;</w:t>
      </w:r>
    </w:p>
    <w:p w14:paraId="2220F000" w14:textId="77777777" w:rsidR="009D43EC" w:rsidRPr="009D43EC" w:rsidRDefault="009D43EC" w:rsidP="009D43EC">
      <w:pPr>
        <w:suppressAutoHyphens/>
        <w:ind w:left="850" w:hanging="425"/>
        <w:jc w:val="both"/>
        <w:rPr>
          <w:color w:val="auto"/>
          <w:sz w:val="22"/>
          <w:szCs w:val="22"/>
          <w:lang w:eastAsia="ar-SA"/>
        </w:rPr>
      </w:pPr>
      <w:r w:rsidRPr="009D43EC">
        <w:rPr>
          <w:color w:val="auto"/>
          <w:sz w:val="22"/>
          <w:szCs w:val="22"/>
          <w:lang w:eastAsia="ar-SA"/>
        </w:rPr>
        <w:t>-</w:t>
      </w:r>
      <w:r w:rsidRPr="009D43EC">
        <w:rPr>
          <w:color w:val="auto"/>
          <w:sz w:val="22"/>
          <w:szCs w:val="22"/>
          <w:lang w:eastAsia="ar-SA"/>
        </w:rPr>
        <w:tab/>
        <w:t>Průzkum s ohledem na rizika vyplývající z existence bludných proudů;</w:t>
      </w:r>
    </w:p>
    <w:p w14:paraId="64A3F05D" w14:textId="77777777" w:rsidR="009D43EC" w:rsidRPr="009D43EC" w:rsidRDefault="009D43EC" w:rsidP="009D43EC">
      <w:pPr>
        <w:suppressAutoHyphens/>
        <w:ind w:left="850" w:hanging="425"/>
        <w:jc w:val="both"/>
        <w:rPr>
          <w:color w:val="auto"/>
          <w:sz w:val="22"/>
          <w:szCs w:val="22"/>
          <w:lang w:eastAsia="ar-SA"/>
        </w:rPr>
      </w:pPr>
      <w:r w:rsidRPr="009D43EC">
        <w:rPr>
          <w:color w:val="auto"/>
          <w:sz w:val="22"/>
          <w:szCs w:val="22"/>
          <w:lang w:eastAsia="ar-SA"/>
        </w:rPr>
        <w:t>-</w:t>
      </w:r>
      <w:r w:rsidRPr="009D43EC">
        <w:rPr>
          <w:color w:val="auto"/>
          <w:sz w:val="22"/>
          <w:szCs w:val="22"/>
          <w:lang w:eastAsia="ar-SA"/>
        </w:rPr>
        <w:tab/>
        <w:t>Stavebně technický průzkum a statické posouzení částí základů stávající budovy, které mají zůstat zachovány a jejich posouzení;</w:t>
      </w:r>
    </w:p>
    <w:p w14:paraId="0048FAC1" w14:textId="77777777" w:rsidR="009D43EC" w:rsidRPr="009D43EC" w:rsidRDefault="009D43EC" w:rsidP="009D43EC">
      <w:pPr>
        <w:suppressAutoHyphens/>
        <w:ind w:left="850" w:hanging="425"/>
        <w:jc w:val="both"/>
        <w:rPr>
          <w:color w:val="auto"/>
          <w:sz w:val="22"/>
          <w:szCs w:val="22"/>
          <w:lang w:eastAsia="ar-SA"/>
        </w:rPr>
      </w:pPr>
      <w:r w:rsidRPr="009D43EC">
        <w:rPr>
          <w:color w:val="auto"/>
          <w:sz w:val="22"/>
          <w:szCs w:val="22"/>
          <w:lang w:eastAsia="ar-SA"/>
        </w:rPr>
        <w:t>-</w:t>
      </w:r>
      <w:r w:rsidRPr="009D43EC">
        <w:rPr>
          <w:color w:val="auto"/>
          <w:sz w:val="22"/>
          <w:szCs w:val="22"/>
          <w:lang w:eastAsia="ar-SA"/>
        </w:rPr>
        <w:tab/>
        <w:t>Posudek na alternativní zdroje;</w:t>
      </w:r>
    </w:p>
    <w:p w14:paraId="0AC85EDC" w14:textId="77777777" w:rsidR="009D43EC" w:rsidRPr="009D43EC" w:rsidRDefault="009D43EC" w:rsidP="009D43EC">
      <w:pPr>
        <w:suppressAutoHyphens/>
        <w:ind w:left="850" w:hanging="425"/>
        <w:jc w:val="both"/>
        <w:rPr>
          <w:color w:val="auto"/>
          <w:sz w:val="22"/>
          <w:szCs w:val="22"/>
          <w:lang w:eastAsia="ar-SA"/>
        </w:rPr>
      </w:pPr>
      <w:r w:rsidRPr="009D43EC">
        <w:rPr>
          <w:color w:val="auto"/>
          <w:sz w:val="22"/>
          <w:szCs w:val="22"/>
          <w:lang w:eastAsia="ar-SA"/>
        </w:rPr>
        <w:t>-</w:t>
      </w:r>
      <w:r w:rsidRPr="009D43EC">
        <w:rPr>
          <w:color w:val="auto"/>
          <w:sz w:val="22"/>
          <w:szCs w:val="22"/>
          <w:lang w:eastAsia="ar-SA"/>
        </w:rPr>
        <w:tab/>
        <w:t>Kamerové průzkumy stávajících potrubních sítí;</w:t>
      </w:r>
    </w:p>
    <w:p w14:paraId="43EBDFDC" w14:textId="77777777" w:rsidR="009D43EC" w:rsidRPr="009D43EC" w:rsidRDefault="009D43EC" w:rsidP="009D43EC">
      <w:pPr>
        <w:suppressAutoHyphens/>
        <w:ind w:left="850" w:hanging="425"/>
        <w:jc w:val="both"/>
        <w:rPr>
          <w:color w:val="auto"/>
          <w:sz w:val="22"/>
          <w:szCs w:val="22"/>
          <w:lang w:eastAsia="ar-SA"/>
        </w:rPr>
      </w:pPr>
      <w:r w:rsidRPr="009D43EC">
        <w:rPr>
          <w:color w:val="auto"/>
          <w:sz w:val="22"/>
          <w:szCs w:val="22"/>
          <w:lang w:eastAsia="ar-SA"/>
        </w:rPr>
        <w:t xml:space="preserve">- </w:t>
      </w:r>
      <w:r w:rsidRPr="009D43EC">
        <w:rPr>
          <w:color w:val="auto"/>
          <w:sz w:val="22"/>
          <w:szCs w:val="22"/>
          <w:lang w:eastAsia="ar-SA"/>
        </w:rPr>
        <w:tab/>
        <w:t>Vsakovací zkoušky.</w:t>
      </w:r>
    </w:p>
    <w:p w14:paraId="4AF7DD25" w14:textId="77777777" w:rsidR="009D43EC" w:rsidRPr="009D43EC" w:rsidRDefault="009D43EC" w:rsidP="009D43EC">
      <w:pPr>
        <w:suppressAutoHyphens/>
        <w:spacing w:after="120"/>
        <w:ind w:firstLine="426"/>
        <w:jc w:val="both"/>
        <w:rPr>
          <w:color w:val="auto"/>
          <w:sz w:val="22"/>
          <w:szCs w:val="22"/>
          <w:lang w:eastAsia="ar-SA"/>
        </w:rPr>
      </w:pPr>
      <w:r w:rsidRPr="009D43EC">
        <w:rPr>
          <w:color w:val="auto"/>
          <w:sz w:val="22"/>
          <w:szCs w:val="22"/>
          <w:lang w:eastAsia="ar-SA"/>
        </w:rPr>
        <w:t xml:space="preserve">(výstup v počtu 2 pare, elektronická podoba dokumentace bude předána v prostředí CDE). </w:t>
      </w:r>
    </w:p>
    <w:p w14:paraId="21EBA404" w14:textId="44797E2C" w:rsidR="009D43EC" w:rsidRPr="009D43EC" w:rsidRDefault="009D43EC" w:rsidP="0009445E">
      <w:pPr>
        <w:numPr>
          <w:ilvl w:val="0"/>
          <w:numId w:val="32"/>
        </w:numPr>
        <w:suppressAutoHyphens/>
        <w:spacing w:after="120"/>
        <w:ind w:left="425" w:hanging="425"/>
        <w:jc w:val="both"/>
        <w:rPr>
          <w:color w:val="auto"/>
          <w:sz w:val="22"/>
          <w:szCs w:val="22"/>
          <w:lang w:eastAsia="ar-SA"/>
        </w:rPr>
      </w:pPr>
      <w:bookmarkStart w:id="2" w:name="_Hlk136856411"/>
      <w:r w:rsidRPr="009D43EC">
        <w:rPr>
          <w:color w:val="auto"/>
          <w:sz w:val="22"/>
          <w:szCs w:val="22"/>
          <w:lang w:eastAsia="ar-SA"/>
        </w:rPr>
        <w:lastRenderedPageBreak/>
        <w:t xml:space="preserve">Zpracování projektové dokumentace bouracích prací v rozsahu stanoveném </w:t>
      </w:r>
      <w:r w:rsidR="005F30B5">
        <w:rPr>
          <w:color w:val="auto"/>
          <w:sz w:val="22"/>
          <w:szCs w:val="22"/>
          <w:lang w:eastAsia="ar-SA"/>
        </w:rPr>
        <w:t>platnou a účinnou právní úpravou</w:t>
      </w:r>
      <w:r w:rsidRPr="009D43EC">
        <w:rPr>
          <w:color w:val="auto"/>
          <w:sz w:val="22"/>
          <w:szCs w:val="22"/>
          <w:lang w:eastAsia="ar-SA"/>
        </w:rPr>
        <w:t xml:space="preserve"> včetně zajištění inženýrské činnosti pro obstarání všech závazných stanovisek účastníků řízení, popřípadě rozhodnutí dotčených orgánů ve věci vydání souhlasu s odstraněním stavby </w:t>
      </w:r>
      <w:bookmarkStart w:id="3" w:name="_Hlk136856360"/>
      <w:r w:rsidR="005F30B5">
        <w:rPr>
          <w:color w:val="auto"/>
          <w:sz w:val="22"/>
          <w:szCs w:val="22"/>
          <w:lang w:eastAsia="ar-SA"/>
        </w:rPr>
        <w:t>dle platné a účinné právní úpravy</w:t>
      </w:r>
      <w:bookmarkEnd w:id="3"/>
      <w:r w:rsidR="005F30B5">
        <w:rPr>
          <w:color w:val="auto"/>
          <w:sz w:val="22"/>
          <w:szCs w:val="22"/>
          <w:lang w:eastAsia="ar-SA"/>
        </w:rPr>
        <w:t xml:space="preserve"> </w:t>
      </w:r>
      <w:r w:rsidRPr="009D43EC">
        <w:rPr>
          <w:color w:val="auto"/>
          <w:sz w:val="22"/>
          <w:szCs w:val="22"/>
          <w:lang w:eastAsia="ar-SA"/>
        </w:rPr>
        <w:t xml:space="preserve">a zpracování žádosti pro vydání souhlasu s odstraněním stavby a zajištění vydání souhlasu s odstraněním stavby.  Součástí dokumentace bude vypracování podrobného technologického postupu bouracích prací, který bude obsahovat požadavek na zajištění separace stavebního odpadu a odvozu odpadu na recyklační skládku, odpojení objektů od stávajících přípojek technické infrastruktury a dalších zařízení apod. a zpracování kompletního a závazného položkového soupisu stavebních prací, dodávek a služeb s výkazem výměr, který splňuje požadavky na strukturu a členění dle </w:t>
      </w:r>
      <w:r w:rsidR="00EC7A97">
        <w:rPr>
          <w:color w:val="auto"/>
          <w:sz w:val="22"/>
          <w:szCs w:val="22"/>
          <w:lang w:eastAsia="ar-SA"/>
        </w:rPr>
        <w:t>platné a účinné právní úpravy</w:t>
      </w:r>
      <w:r w:rsidRPr="009D43EC">
        <w:rPr>
          <w:color w:val="auto"/>
          <w:sz w:val="22"/>
          <w:szCs w:val="22"/>
          <w:lang w:eastAsia="ar-SA"/>
        </w:rPr>
        <w:t>. Výstup v počtu 4 pare, elektronická podoba dokumentace bude předána v prostředí CDE.</w:t>
      </w:r>
    </w:p>
    <w:bookmarkEnd w:id="2"/>
    <w:p w14:paraId="6800038B" w14:textId="77777777" w:rsidR="009D43EC" w:rsidRPr="009D43EC" w:rsidRDefault="009D43EC" w:rsidP="009D43EC">
      <w:pPr>
        <w:numPr>
          <w:ilvl w:val="0"/>
          <w:numId w:val="32"/>
        </w:numPr>
        <w:suppressAutoHyphens/>
        <w:ind w:left="426" w:hanging="426"/>
        <w:jc w:val="both"/>
        <w:rPr>
          <w:color w:val="auto"/>
          <w:sz w:val="22"/>
          <w:szCs w:val="22"/>
          <w:lang w:eastAsia="ar-SA"/>
        </w:rPr>
      </w:pPr>
      <w:r w:rsidRPr="009D43EC">
        <w:rPr>
          <w:color w:val="auto"/>
          <w:sz w:val="22"/>
          <w:szCs w:val="22"/>
          <w:lang w:eastAsia="ar-SA"/>
        </w:rPr>
        <w:t>Zpracování jednoduché změnové dokumentace, která upraví návrh nového objektu tak, aby byl v souladu s platným územním plánem, dořeší rozsah a způsob dopravního napojení nového objektu včetně řešení dopravy v klidu a aktualizuje rozsah a vnitřní uspořádání v souvislosti s aktualizovanými požadavky školy a sportovních organizací. Součástí je i projednání tohoto návrhu s dotčenými orgány po stránce územního plánování a stavebního úřadu a známými dalšími vlastníky, kterých se plánovaná výstavba může dotýkat. Dokumentace bude zpracována v min. rozsahu:</w:t>
      </w:r>
    </w:p>
    <w:p w14:paraId="6394E062" w14:textId="77777777" w:rsidR="009D43EC" w:rsidRPr="009D43EC" w:rsidRDefault="009D43EC" w:rsidP="009D43EC">
      <w:pPr>
        <w:numPr>
          <w:ilvl w:val="1"/>
          <w:numId w:val="36"/>
        </w:numPr>
        <w:suppressAutoHyphens/>
        <w:ind w:left="851" w:hanging="425"/>
        <w:contextualSpacing/>
        <w:jc w:val="both"/>
        <w:rPr>
          <w:color w:val="auto"/>
          <w:sz w:val="22"/>
          <w:szCs w:val="22"/>
          <w:lang w:eastAsia="ar-SA"/>
        </w:rPr>
      </w:pPr>
      <w:r w:rsidRPr="009D43EC">
        <w:rPr>
          <w:color w:val="auto"/>
          <w:sz w:val="22"/>
          <w:szCs w:val="22"/>
          <w:lang w:eastAsia="ar-SA"/>
        </w:rPr>
        <w:t>Technická část (technická zpráva) popisující dohodnuté ve výkresech nepostihnuté skutečnosti. Identifikace, vyhodnocení souladu s územním plánem a územně plánovacími podklady, popis a zdůvodnění navržených řešení, popis možných variant konstrukčního/dispozičního řešení a shrnutí dosud získaných podkladů.</w:t>
      </w:r>
    </w:p>
    <w:p w14:paraId="6170F73A" w14:textId="77777777" w:rsidR="009D43EC" w:rsidRPr="009D43EC" w:rsidRDefault="009D43EC" w:rsidP="009D43EC">
      <w:pPr>
        <w:numPr>
          <w:ilvl w:val="1"/>
          <w:numId w:val="36"/>
        </w:numPr>
        <w:suppressAutoHyphens/>
        <w:ind w:left="851" w:hanging="425"/>
        <w:contextualSpacing/>
        <w:jc w:val="both"/>
        <w:rPr>
          <w:color w:val="auto"/>
          <w:sz w:val="22"/>
          <w:szCs w:val="22"/>
          <w:lang w:eastAsia="ar-SA"/>
        </w:rPr>
      </w:pPr>
      <w:r w:rsidRPr="009D43EC">
        <w:rPr>
          <w:color w:val="auto"/>
          <w:sz w:val="22"/>
          <w:szCs w:val="22"/>
          <w:lang w:eastAsia="ar-SA"/>
        </w:rPr>
        <w:t>Výkresová část jasnou a jednoduchou formou popíše budovu v minimálním rozsahu:</w:t>
      </w:r>
    </w:p>
    <w:p w14:paraId="45C94DED" w14:textId="1853FD3F" w:rsidR="009D43EC" w:rsidRPr="009D43EC" w:rsidRDefault="009D43EC" w:rsidP="009D43EC">
      <w:pPr>
        <w:numPr>
          <w:ilvl w:val="1"/>
          <w:numId w:val="36"/>
        </w:numPr>
        <w:suppressAutoHyphens/>
        <w:ind w:left="1276"/>
        <w:contextualSpacing/>
        <w:jc w:val="both"/>
        <w:rPr>
          <w:color w:val="auto"/>
          <w:sz w:val="22"/>
          <w:szCs w:val="22"/>
          <w:lang w:eastAsia="ar-SA"/>
        </w:rPr>
      </w:pPr>
      <w:bookmarkStart w:id="4" w:name="_Hlk136856523"/>
      <w:r w:rsidRPr="009D43EC">
        <w:rPr>
          <w:color w:val="auto"/>
          <w:sz w:val="22"/>
          <w:szCs w:val="22"/>
          <w:lang w:eastAsia="ar-SA"/>
        </w:rPr>
        <w:t xml:space="preserve">situační výkres(y) – umístění budovy na pozemku a vyznačení základních důležitých vnějších vazeb zaměřených zejména na splnění požadavků na dopravu v klidu dle </w:t>
      </w:r>
      <w:r w:rsidR="00EC7A97">
        <w:rPr>
          <w:color w:val="auto"/>
          <w:sz w:val="22"/>
          <w:szCs w:val="22"/>
          <w:lang w:eastAsia="ar-SA"/>
        </w:rPr>
        <w:t>platné a účinné právní úpravy</w:t>
      </w:r>
      <w:r w:rsidRPr="009D43EC">
        <w:rPr>
          <w:color w:val="auto"/>
          <w:sz w:val="22"/>
          <w:szCs w:val="22"/>
          <w:lang w:eastAsia="ar-SA"/>
        </w:rPr>
        <w:t xml:space="preserve">. Dále pak vyznačení umístění v souladu s územním plánem, vyznačení příjezdové možnosti k objektu, zakreslení sousedních pozemků, a to včetně případných vymezení majetkoprávních nároků mimo vlastnictví </w:t>
      </w:r>
      <w:r w:rsidR="0001374C">
        <w:rPr>
          <w:color w:val="auto"/>
          <w:sz w:val="22"/>
          <w:szCs w:val="22"/>
          <w:lang w:eastAsia="ar-SA"/>
        </w:rPr>
        <w:t>objednatele</w:t>
      </w:r>
      <w:r w:rsidR="0001374C" w:rsidRPr="009D43EC">
        <w:rPr>
          <w:color w:val="auto"/>
          <w:sz w:val="22"/>
          <w:szCs w:val="22"/>
          <w:lang w:eastAsia="ar-SA"/>
        </w:rPr>
        <w:t xml:space="preserve"> </w:t>
      </w:r>
      <w:r w:rsidRPr="009D43EC">
        <w:rPr>
          <w:color w:val="auto"/>
          <w:sz w:val="22"/>
          <w:szCs w:val="22"/>
          <w:lang w:eastAsia="ar-SA"/>
        </w:rPr>
        <w:t>např. na umístění parkoviště,</w:t>
      </w:r>
    </w:p>
    <w:bookmarkEnd w:id="4"/>
    <w:p w14:paraId="56BF5F7A" w14:textId="77777777" w:rsidR="009D43EC" w:rsidRPr="009D43EC" w:rsidRDefault="009D43EC" w:rsidP="009D43EC">
      <w:pPr>
        <w:numPr>
          <w:ilvl w:val="1"/>
          <w:numId w:val="36"/>
        </w:numPr>
        <w:suppressAutoHyphens/>
        <w:ind w:left="1276"/>
        <w:contextualSpacing/>
        <w:jc w:val="both"/>
        <w:rPr>
          <w:color w:val="auto"/>
          <w:sz w:val="22"/>
          <w:szCs w:val="22"/>
          <w:lang w:eastAsia="ar-SA"/>
        </w:rPr>
      </w:pPr>
      <w:r w:rsidRPr="009D43EC">
        <w:rPr>
          <w:color w:val="auto"/>
          <w:sz w:val="22"/>
          <w:szCs w:val="22"/>
          <w:lang w:eastAsia="ar-SA"/>
        </w:rPr>
        <w:t>půdorysy – výkresy všech podlaží domu v měřítku 1:100,</w:t>
      </w:r>
    </w:p>
    <w:p w14:paraId="06BEB81F" w14:textId="77777777" w:rsidR="009D43EC" w:rsidRPr="009D43EC" w:rsidRDefault="009D43EC" w:rsidP="009D43EC">
      <w:pPr>
        <w:numPr>
          <w:ilvl w:val="1"/>
          <w:numId w:val="36"/>
        </w:numPr>
        <w:suppressAutoHyphens/>
        <w:ind w:left="1276"/>
        <w:contextualSpacing/>
        <w:jc w:val="both"/>
        <w:rPr>
          <w:color w:val="auto"/>
          <w:sz w:val="22"/>
          <w:szCs w:val="22"/>
          <w:lang w:eastAsia="ar-SA"/>
        </w:rPr>
      </w:pPr>
      <w:r w:rsidRPr="009D43EC">
        <w:rPr>
          <w:color w:val="auto"/>
          <w:sz w:val="22"/>
          <w:szCs w:val="22"/>
          <w:lang w:eastAsia="ar-SA"/>
        </w:rPr>
        <w:t>řez – podélný a příčný v měřítku 1:100.</w:t>
      </w:r>
    </w:p>
    <w:p w14:paraId="5DAA26D8" w14:textId="77777777" w:rsidR="009D43EC" w:rsidRPr="009D43EC" w:rsidRDefault="009D43EC" w:rsidP="009D43EC">
      <w:pPr>
        <w:numPr>
          <w:ilvl w:val="1"/>
          <w:numId w:val="36"/>
        </w:numPr>
        <w:suppressAutoHyphens/>
        <w:ind w:left="850" w:hanging="425"/>
        <w:jc w:val="both"/>
        <w:rPr>
          <w:color w:val="auto"/>
          <w:sz w:val="22"/>
          <w:szCs w:val="22"/>
          <w:lang w:eastAsia="ar-SA"/>
        </w:rPr>
      </w:pPr>
      <w:r w:rsidRPr="009D43EC">
        <w:rPr>
          <w:color w:val="auto"/>
          <w:sz w:val="22"/>
          <w:szCs w:val="22"/>
          <w:lang w:eastAsia="ar-SA"/>
        </w:rPr>
        <w:t>Závěry a zápisy z předběžných projednání stavby nové budovy s dotčenými orgány a známými osobami, kterých se plánovaná výstavba může dotýkat.</w:t>
      </w:r>
    </w:p>
    <w:p w14:paraId="63A12567" w14:textId="77777777" w:rsidR="009D43EC" w:rsidRPr="009D43EC" w:rsidRDefault="009D43EC" w:rsidP="0009445E">
      <w:pPr>
        <w:suppressAutoHyphens/>
        <w:spacing w:after="120"/>
        <w:ind w:left="357"/>
        <w:jc w:val="both"/>
        <w:rPr>
          <w:color w:val="auto"/>
          <w:sz w:val="22"/>
          <w:szCs w:val="22"/>
          <w:lang w:eastAsia="ar-SA"/>
        </w:rPr>
      </w:pPr>
      <w:r w:rsidRPr="009D43EC">
        <w:rPr>
          <w:color w:val="auto"/>
          <w:sz w:val="22"/>
          <w:szCs w:val="22"/>
          <w:lang w:eastAsia="ar-SA"/>
        </w:rPr>
        <w:t xml:space="preserve">Výstup kompletních dokumentací v počtu 4 pare v tištěné podobě a předání elektronické podoby dokumentace v prostředí CDE. </w:t>
      </w:r>
    </w:p>
    <w:p w14:paraId="3824C0B4" w14:textId="5FEDD97C" w:rsidR="009D43EC" w:rsidRPr="009D43EC" w:rsidRDefault="009D43EC" w:rsidP="009D43EC">
      <w:pPr>
        <w:numPr>
          <w:ilvl w:val="0"/>
          <w:numId w:val="32"/>
        </w:numPr>
        <w:suppressAutoHyphens/>
        <w:ind w:left="426" w:hanging="426"/>
        <w:jc w:val="both"/>
        <w:rPr>
          <w:color w:val="auto"/>
          <w:sz w:val="22"/>
          <w:szCs w:val="22"/>
          <w:lang w:eastAsia="ar-SA"/>
        </w:rPr>
      </w:pPr>
      <w:bookmarkStart w:id="5" w:name="_Hlk135902212"/>
      <w:bookmarkStart w:id="6" w:name="_Hlk136857150"/>
      <w:r w:rsidRPr="009D43EC">
        <w:rPr>
          <w:color w:val="auto"/>
          <w:sz w:val="22"/>
          <w:szCs w:val="22"/>
          <w:lang w:eastAsia="ar-SA"/>
        </w:rPr>
        <w:t>Zpracování dokumentace pro vydání společného povolení (</w:t>
      </w:r>
      <w:r w:rsidR="00EC7A97">
        <w:rPr>
          <w:color w:val="auto"/>
          <w:sz w:val="22"/>
          <w:szCs w:val="22"/>
          <w:lang w:eastAsia="ar-SA"/>
        </w:rPr>
        <w:t>dle platné a účinné právní úpravy</w:t>
      </w:r>
      <w:r w:rsidRPr="009D43EC">
        <w:rPr>
          <w:color w:val="auto"/>
          <w:sz w:val="22"/>
          <w:szCs w:val="22"/>
          <w:lang w:eastAsia="ar-SA"/>
        </w:rPr>
        <w:t xml:space="preserve">) </w:t>
      </w:r>
      <w:bookmarkEnd w:id="5"/>
      <w:r w:rsidRPr="009D43EC">
        <w:rPr>
          <w:color w:val="auto"/>
          <w:sz w:val="22"/>
          <w:szCs w:val="22"/>
          <w:lang w:eastAsia="ar-SA"/>
        </w:rPr>
        <w:t xml:space="preserve">včetně zajištění inženýrské činnosti při obstarání všech potřebných stanovisek účastníků společného územního a stavebního řízení nutných pro vydání společného povolení. </w:t>
      </w:r>
    </w:p>
    <w:bookmarkEnd w:id="6"/>
    <w:p w14:paraId="75017C86" w14:textId="77777777" w:rsidR="009D43EC" w:rsidRPr="009D43EC" w:rsidRDefault="009D43EC" w:rsidP="009D43EC">
      <w:pPr>
        <w:suppressAutoHyphens/>
        <w:ind w:firstLine="426"/>
        <w:jc w:val="both"/>
        <w:rPr>
          <w:color w:val="auto"/>
          <w:sz w:val="22"/>
          <w:szCs w:val="22"/>
          <w:lang w:eastAsia="ar-SA"/>
        </w:rPr>
      </w:pPr>
      <w:r w:rsidRPr="009D43EC">
        <w:rPr>
          <w:color w:val="auto"/>
          <w:sz w:val="22"/>
          <w:szCs w:val="22"/>
          <w:lang w:eastAsia="ar-SA"/>
        </w:rPr>
        <w:t xml:space="preserve">Součástí dokumentace budou také: </w:t>
      </w:r>
    </w:p>
    <w:p w14:paraId="5513174A" w14:textId="77777777" w:rsidR="009D43EC" w:rsidRPr="009D43EC" w:rsidRDefault="009D43EC" w:rsidP="009D43EC">
      <w:pPr>
        <w:numPr>
          <w:ilvl w:val="1"/>
          <w:numId w:val="36"/>
        </w:numPr>
        <w:suppressAutoHyphens/>
        <w:ind w:left="851" w:hanging="425"/>
        <w:contextualSpacing/>
        <w:jc w:val="both"/>
        <w:rPr>
          <w:color w:val="auto"/>
          <w:sz w:val="22"/>
          <w:szCs w:val="22"/>
          <w:lang w:eastAsia="ar-SA"/>
        </w:rPr>
      </w:pPr>
      <w:r w:rsidRPr="009D43EC">
        <w:rPr>
          <w:color w:val="auto"/>
          <w:sz w:val="22"/>
          <w:szCs w:val="22"/>
          <w:lang w:eastAsia="ar-SA"/>
        </w:rPr>
        <w:t>základní vizualizace řešení exteriéru a interiéru předmětné stavby generované přímo z informačního modelu a propočty předpokládaných provozních nákladů stavby na zajištění veškerých provozních energií a médií.</w:t>
      </w:r>
    </w:p>
    <w:p w14:paraId="58716067" w14:textId="77777777" w:rsidR="009D43EC" w:rsidRPr="009D43EC" w:rsidRDefault="009D43EC" w:rsidP="009D43EC">
      <w:pPr>
        <w:numPr>
          <w:ilvl w:val="1"/>
          <w:numId w:val="36"/>
        </w:numPr>
        <w:suppressAutoHyphens/>
        <w:ind w:left="851" w:hanging="425"/>
        <w:contextualSpacing/>
        <w:jc w:val="both"/>
        <w:rPr>
          <w:color w:val="auto"/>
          <w:sz w:val="22"/>
          <w:szCs w:val="22"/>
          <w:lang w:eastAsia="ar-SA"/>
        </w:rPr>
      </w:pPr>
      <w:r w:rsidRPr="009D43EC">
        <w:rPr>
          <w:color w:val="auto"/>
          <w:sz w:val="22"/>
          <w:szCs w:val="22"/>
          <w:lang w:eastAsia="ar-SA"/>
        </w:rPr>
        <w:t>u příslušných staveb také dokumentace dle požadavků zákona č. 406/2000 Sb., o hospodaření energií, ve znění pozdějších předpisů a nově zpracovaný průkaz energetické náročnosti budovy (PENB) a energetický posudek.</w:t>
      </w:r>
    </w:p>
    <w:p w14:paraId="108C2630" w14:textId="77777777" w:rsidR="009D43EC" w:rsidRPr="009D43EC" w:rsidRDefault="009D43EC" w:rsidP="009D43EC">
      <w:pPr>
        <w:suppressAutoHyphens/>
        <w:spacing w:after="120"/>
        <w:ind w:left="426"/>
        <w:jc w:val="both"/>
        <w:rPr>
          <w:color w:val="auto"/>
          <w:sz w:val="22"/>
          <w:szCs w:val="22"/>
          <w:lang w:eastAsia="ar-SA"/>
        </w:rPr>
      </w:pPr>
      <w:r w:rsidRPr="009D43EC">
        <w:rPr>
          <w:color w:val="auto"/>
          <w:sz w:val="22"/>
          <w:szCs w:val="22"/>
          <w:lang w:eastAsia="ar-SA"/>
        </w:rPr>
        <w:t xml:space="preserve">Výstup kompletních dokumentací v počtu 4 pare v tištěné podobě a předání elektronické podoby dokumentace v prostředí CDE. </w:t>
      </w:r>
    </w:p>
    <w:p w14:paraId="6BA1BFF3" w14:textId="5D627596" w:rsidR="009D43EC" w:rsidRPr="009D43EC" w:rsidRDefault="009D43EC" w:rsidP="009D43EC">
      <w:pPr>
        <w:numPr>
          <w:ilvl w:val="0"/>
          <w:numId w:val="32"/>
        </w:numPr>
        <w:suppressAutoHyphens/>
        <w:spacing w:after="120"/>
        <w:ind w:left="426" w:hanging="426"/>
        <w:jc w:val="both"/>
        <w:rPr>
          <w:color w:val="auto"/>
          <w:sz w:val="22"/>
          <w:szCs w:val="22"/>
          <w:lang w:eastAsia="ar-SA"/>
        </w:rPr>
      </w:pPr>
      <w:bookmarkStart w:id="7" w:name="_Hlk135902253"/>
      <w:bookmarkStart w:id="8" w:name="_Hlk136857217"/>
      <w:r w:rsidRPr="009D43EC">
        <w:rPr>
          <w:color w:val="auto"/>
          <w:sz w:val="22"/>
          <w:szCs w:val="22"/>
          <w:lang w:eastAsia="ar-SA"/>
        </w:rPr>
        <w:t>Zpracování projektové dokumentace pro provádění stavby (</w:t>
      </w:r>
      <w:r w:rsidR="00EC7A97">
        <w:rPr>
          <w:color w:val="auto"/>
          <w:sz w:val="22"/>
          <w:szCs w:val="22"/>
          <w:lang w:eastAsia="ar-SA"/>
        </w:rPr>
        <w:t>dle platné a účinné právní úpravy)</w:t>
      </w:r>
      <w:bookmarkEnd w:id="7"/>
      <w:r w:rsidRPr="009D43EC">
        <w:rPr>
          <w:color w:val="auto"/>
          <w:sz w:val="22"/>
          <w:szCs w:val="22"/>
          <w:lang w:eastAsia="ar-SA"/>
        </w:rPr>
        <w:t>. Projektové dokumentace pro provádění stavby budou splňovat požadavky ZZVZ, které jsou kladeny na zadávací dokumentaci staveb a v rozsahu vyhlášky č. 169/2016 Sb., o stanovení rozsahu dokumentace veřejné zakázky na stavební práce a soupisu stavebních prací, dodávek a služeb s výkazem výměr, ve znění pozdějších předpisů.</w:t>
      </w:r>
    </w:p>
    <w:bookmarkEnd w:id="8"/>
    <w:p w14:paraId="374DB62E" w14:textId="77777777" w:rsidR="009D43EC" w:rsidRPr="009D43EC" w:rsidRDefault="009D43EC" w:rsidP="00E461FA">
      <w:pPr>
        <w:suppressAutoHyphens/>
        <w:ind w:left="425"/>
        <w:jc w:val="both"/>
        <w:rPr>
          <w:color w:val="auto"/>
          <w:sz w:val="22"/>
          <w:szCs w:val="22"/>
          <w:lang w:eastAsia="ar-SA"/>
        </w:rPr>
      </w:pPr>
      <w:r w:rsidRPr="009D43EC">
        <w:rPr>
          <w:color w:val="auto"/>
          <w:sz w:val="22"/>
          <w:szCs w:val="22"/>
          <w:lang w:eastAsia="ar-SA"/>
        </w:rPr>
        <w:t>Součástí dokumentace budou také:</w:t>
      </w:r>
    </w:p>
    <w:p w14:paraId="3B52C194" w14:textId="77777777" w:rsidR="009D43EC" w:rsidRPr="009D43EC" w:rsidRDefault="009D43EC" w:rsidP="009D43EC">
      <w:pPr>
        <w:numPr>
          <w:ilvl w:val="1"/>
          <w:numId w:val="36"/>
        </w:numPr>
        <w:suppressAutoHyphens/>
        <w:ind w:left="851" w:hanging="425"/>
        <w:contextualSpacing/>
        <w:jc w:val="both"/>
        <w:rPr>
          <w:color w:val="auto"/>
          <w:sz w:val="22"/>
          <w:szCs w:val="22"/>
          <w:lang w:eastAsia="ar-SA"/>
        </w:rPr>
      </w:pPr>
      <w:r w:rsidRPr="009D43EC">
        <w:rPr>
          <w:color w:val="auto"/>
          <w:sz w:val="22"/>
          <w:szCs w:val="22"/>
          <w:lang w:eastAsia="ar-SA"/>
        </w:rPr>
        <w:t xml:space="preserve">vizualizace řešení exteriéru a interiéru předmětné stavby generované přímo z informačního modelu a propočty předpokládaných provozních nákladů stavby na zajištění veškerých provozních energií a médií, </w:t>
      </w:r>
    </w:p>
    <w:p w14:paraId="70D90D73" w14:textId="77777777" w:rsidR="009D43EC" w:rsidRPr="009D43EC" w:rsidRDefault="009D43EC" w:rsidP="009D43EC">
      <w:pPr>
        <w:numPr>
          <w:ilvl w:val="1"/>
          <w:numId w:val="36"/>
        </w:numPr>
        <w:suppressAutoHyphens/>
        <w:ind w:left="851" w:hanging="425"/>
        <w:contextualSpacing/>
        <w:jc w:val="both"/>
        <w:rPr>
          <w:color w:val="auto"/>
          <w:sz w:val="22"/>
          <w:szCs w:val="22"/>
          <w:lang w:eastAsia="ar-SA"/>
        </w:rPr>
      </w:pPr>
      <w:r w:rsidRPr="009D43EC">
        <w:rPr>
          <w:color w:val="auto"/>
          <w:sz w:val="22"/>
          <w:szCs w:val="22"/>
          <w:lang w:eastAsia="ar-SA"/>
        </w:rPr>
        <w:lastRenderedPageBreak/>
        <w:t>vypracování podrobného plánu organizace výstavby s návrhem etapizace provádění,</w:t>
      </w:r>
    </w:p>
    <w:p w14:paraId="51E5E7F1" w14:textId="77777777" w:rsidR="009D43EC" w:rsidRPr="009D43EC" w:rsidRDefault="009D43EC" w:rsidP="009D43EC">
      <w:pPr>
        <w:numPr>
          <w:ilvl w:val="1"/>
          <w:numId w:val="36"/>
        </w:numPr>
        <w:suppressAutoHyphens/>
        <w:ind w:left="851" w:hanging="425"/>
        <w:contextualSpacing/>
        <w:jc w:val="both"/>
        <w:rPr>
          <w:color w:val="auto"/>
          <w:sz w:val="22"/>
          <w:szCs w:val="22"/>
          <w:lang w:eastAsia="ar-SA"/>
        </w:rPr>
      </w:pPr>
      <w:r w:rsidRPr="009D43EC">
        <w:rPr>
          <w:color w:val="auto"/>
          <w:sz w:val="22"/>
          <w:szCs w:val="22"/>
          <w:lang w:eastAsia="ar-SA"/>
        </w:rPr>
        <w:t xml:space="preserve">výstup kompletních dokumentací v počtu 6 pare v tištěné podobě a předání elektronické podoby dokumentace v prostředí CDE, </w:t>
      </w:r>
    </w:p>
    <w:p w14:paraId="7BFFE96E" w14:textId="77777777" w:rsidR="009D43EC" w:rsidRPr="009D43EC" w:rsidRDefault="009D43EC" w:rsidP="009D43EC">
      <w:pPr>
        <w:numPr>
          <w:ilvl w:val="1"/>
          <w:numId w:val="36"/>
        </w:numPr>
        <w:suppressAutoHyphens/>
        <w:ind w:left="851" w:hanging="425"/>
        <w:contextualSpacing/>
        <w:jc w:val="both"/>
        <w:rPr>
          <w:color w:val="auto"/>
          <w:sz w:val="22"/>
          <w:szCs w:val="22"/>
          <w:lang w:eastAsia="ar-SA"/>
        </w:rPr>
      </w:pPr>
      <w:r w:rsidRPr="009D43EC">
        <w:rPr>
          <w:color w:val="auto"/>
          <w:sz w:val="22"/>
          <w:szCs w:val="22"/>
          <w:lang w:eastAsia="ar-SA"/>
        </w:rPr>
        <w:t xml:space="preserve">zpracování kompletního a závazného položkového soupisu stavebních prací, dodávek a služeb s výkazem výměr v členění na stavební objekty dle jednotlivých budov a do oddílů dle systému společnosti ÚRS CZ a.s., IČO 47115645, který splňuje požadavky na strukturu a členění dle vyhlášky č. 169/2016 Sb., o stanovení rozsahu dokumentace veřejné zakázky na stavební práce a soupisu stavebních prací, dodávek a služeb s výkazem výměr, ve znění pozdějších předpisů v tištěné i elektronické podobě ve formátu XLSX v každém pare, </w:t>
      </w:r>
    </w:p>
    <w:p w14:paraId="23AB1BD8" w14:textId="77777777" w:rsidR="009D43EC" w:rsidRPr="009D43EC" w:rsidRDefault="009D43EC" w:rsidP="009D43EC">
      <w:pPr>
        <w:numPr>
          <w:ilvl w:val="1"/>
          <w:numId w:val="36"/>
        </w:numPr>
        <w:suppressAutoHyphens/>
        <w:spacing w:after="120"/>
        <w:ind w:left="850" w:hanging="425"/>
        <w:contextualSpacing/>
        <w:jc w:val="both"/>
        <w:rPr>
          <w:color w:val="auto"/>
          <w:sz w:val="22"/>
          <w:szCs w:val="22"/>
          <w:lang w:eastAsia="ar-SA"/>
        </w:rPr>
      </w:pPr>
      <w:r w:rsidRPr="009D43EC">
        <w:rPr>
          <w:color w:val="auto"/>
          <w:sz w:val="22"/>
          <w:szCs w:val="22"/>
          <w:lang w:eastAsia="ar-SA"/>
        </w:rPr>
        <w:t xml:space="preserve">souhrnný rozpočet stavby zpracovaný v členění do oddílů dle systému společnosti ÚRS CZ a.s., IČO 47115645. Položkové rozpočty a souhrnné rozpočty budou expedovány ve formátu ORF (Obecný Rozpočtový Formát) – tento formát podporují programy pro tvorbu rozpočtů nebo ve formátu XLSX. Souhrnný rozpočet nebude obsahovat položku rezervy. Budou expedovány 2 </w:t>
      </w:r>
      <w:proofErr w:type="spellStart"/>
      <w:r w:rsidRPr="009D43EC">
        <w:rPr>
          <w:color w:val="auto"/>
          <w:sz w:val="22"/>
          <w:szCs w:val="22"/>
          <w:lang w:eastAsia="ar-SA"/>
        </w:rPr>
        <w:t>paré</w:t>
      </w:r>
      <w:proofErr w:type="spellEnd"/>
      <w:r w:rsidRPr="009D43EC">
        <w:rPr>
          <w:color w:val="auto"/>
          <w:sz w:val="22"/>
          <w:szCs w:val="22"/>
          <w:lang w:eastAsia="ar-SA"/>
        </w:rPr>
        <w:t xml:space="preserve"> tištěné verze položkových rozpočtů, elektronická podoba bude předána v prostředí CDE s elektronickou verzí rozpočtů a souhrnného rozpočtu ve formátu ORF (Obecný Rozpočtový Formát) – tento formát podporují programy pro tvorbu rozpočtů nebo ve formátu XLSX.  </w:t>
      </w:r>
    </w:p>
    <w:p w14:paraId="7658031C" w14:textId="77777777" w:rsidR="009D43EC" w:rsidRPr="009D43EC" w:rsidRDefault="009D43EC" w:rsidP="009D43EC">
      <w:pPr>
        <w:suppressAutoHyphens/>
        <w:spacing w:after="120"/>
        <w:ind w:left="850"/>
        <w:contextualSpacing/>
        <w:jc w:val="both"/>
        <w:rPr>
          <w:color w:val="auto"/>
          <w:sz w:val="22"/>
          <w:szCs w:val="22"/>
          <w:lang w:eastAsia="ar-SA"/>
        </w:rPr>
      </w:pPr>
      <w:r w:rsidRPr="009D43EC">
        <w:rPr>
          <w:color w:val="auto"/>
          <w:sz w:val="22"/>
          <w:szCs w:val="22"/>
          <w:lang w:eastAsia="ar-SA"/>
        </w:rPr>
        <w:t>Oceněné soupisy prací, dodávek a služeb a výkazy výměr budou zpracovány položkově včetně uvedení příslušných číselných kódů položek s použitím detailnosti položek dle katalogů popisů stavebních prací členěných do devítimístných kódů (katalog P9) – agregované položky budou používány jen výjimečně (v takovém případě je pak povinen doplnit popis agregované položky o podrobný výčet všech prací, dodávek či služeb, ze kterých se popsaná agregovaná položka skládá a které je nezbytné pro její provedení na stavbě použít), v případech, kdy není možné použít systém položek cenové soustavy společnosti ÚRS CZ a.s., IČO 47115645, a je nutné vytvořit tzv. R - položku;  zpracování rozpočtové části bude provedeno sdělené pro práce investiční a neinvestiční povahy v souladu se zněním zákona o daních z příjmů a dalšími příslušnými právními předpisy.</w:t>
      </w:r>
    </w:p>
    <w:p w14:paraId="297C3A9D" w14:textId="77777777" w:rsidR="009D43EC" w:rsidRPr="009D43EC" w:rsidRDefault="009D43EC" w:rsidP="009D43EC">
      <w:pPr>
        <w:suppressAutoHyphens/>
        <w:spacing w:after="120"/>
        <w:ind w:left="850"/>
        <w:contextualSpacing/>
        <w:jc w:val="both"/>
        <w:rPr>
          <w:color w:val="auto"/>
          <w:sz w:val="22"/>
          <w:szCs w:val="22"/>
          <w:lang w:eastAsia="ar-SA"/>
        </w:rPr>
      </w:pPr>
      <w:r w:rsidRPr="009D43EC">
        <w:rPr>
          <w:color w:val="auto"/>
          <w:sz w:val="22"/>
          <w:szCs w:val="22"/>
          <w:lang w:eastAsia="ar-SA"/>
        </w:rPr>
        <w:t xml:space="preserve">Soupis stavebních prací, dodávek a služeb, předkládaný jako součást projektové dokumentace, bude pro všechny stavební objekty, inženýrské objekty a provozní soubory jednotný, tj. zpracován v jednom rozpočtovém SW produktu a jednotným výstupem. </w:t>
      </w:r>
    </w:p>
    <w:p w14:paraId="1DE1732D" w14:textId="77777777" w:rsidR="009D43EC" w:rsidRPr="009D43EC" w:rsidRDefault="009D43EC" w:rsidP="009D43EC">
      <w:pPr>
        <w:suppressAutoHyphens/>
        <w:spacing w:after="120"/>
        <w:ind w:left="850"/>
        <w:contextualSpacing/>
        <w:jc w:val="both"/>
        <w:rPr>
          <w:color w:val="auto"/>
          <w:sz w:val="22"/>
          <w:szCs w:val="22"/>
          <w:lang w:eastAsia="ar-SA"/>
        </w:rPr>
      </w:pPr>
      <w:r w:rsidRPr="009D43EC">
        <w:rPr>
          <w:color w:val="auto"/>
          <w:sz w:val="22"/>
          <w:szCs w:val="22"/>
          <w:lang w:eastAsia="ar-SA"/>
        </w:rPr>
        <w:t>Předané soupisy prací ani dokumenty tvořící projektovou dokumentaci nebudou obsahovat přímý ani nepřímý odkaz na konkrétní výrobce či výrobky. Pokud takový odkaz dodavatel v příslušných soupisech nebo dokumentech použije, musí v popisu položky a dokumentech připustit i jiné rovnocenné řešení (viz § 89 odst. 5 a 6 ZZVZ) a musí použití přímého či nepřímého odkazu na výrobce nebo výrobek řádně odůvodnit. Dodavatel na sebe použitím odkazu bere odpovědnost za stav, pokud by v důsledku uvedení odkazu na výrobce nebo výrobek vznikla objednateli škoda, za kterou se považuje i případné krácení poskytnuté dotace.</w:t>
      </w:r>
    </w:p>
    <w:p w14:paraId="6D0C4C87" w14:textId="77777777" w:rsidR="009D43EC" w:rsidRPr="009D43EC" w:rsidRDefault="009D43EC" w:rsidP="009D43EC">
      <w:pPr>
        <w:suppressAutoHyphens/>
        <w:spacing w:after="120"/>
        <w:ind w:left="850"/>
        <w:contextualSpacing/>
        <w:jc w:val="both"/>
        <w:rPr>
          <w:color w:val="auto"/>
          <w:sz w:val="22"/>
          <w:szCs w:val="22"/>
          <w:lang w:eastAsia="ar-SA"/>
        </w:rPr>
      </w:pPr>
      <w:r w:rsidRPr="009D43EC">
        <w:rPr>
          <w:color w:val="auto"/>
          <w:sz w:val="22"/>
          <w:szCs w:val="22"/>
          <w:lang w:eastAsia="ar-SA"/>
        </w:rPr>
        <w:t>Součástí předaných soupisů stavebních prací, dodávek a služeb musí být i samostatný soupis ostatních a vedlejších nákladů ve formátu shodném s ostatními soupisy. Položky v tomto soupisu musí jednoznačně vymezovat obsah vedlejších a ostatních nákladů.</w:t>
      </w:r>
    </w:p>
    <w:p w14:paraId="650F2889" w14:textId="77777777" w:rsidR="00E461FA" w:rsidRDefault="00E461FA" w:rsidP="009D43EC">
      <w:pPr>
        <w:suppressAutoHyphens/>
        <w:spacing w:after="120"/>
        <w:jc w:val="both"/>
        <w:rPr>
          <w:color w:val="auto"/>
          <w:sz w:val="22"/>
          <w:szCs w:val="22"/>
          <w:lang w:eastAsia="ar-SA"/>
        </w:rPr>
      </w:pPr>
    </w:p>
    <w:p w14:paraId="4924BADC" w14:textId="0BA25446" w:rsidR="009D43EC" w:rsidRPr="009D43EC" w:rsidRDefault="00E461FA" w:rsidP="009D43EC">
      <w:pPr>
        <w:suppressAutoHyphens/>
        <w:spacing w:after="120"/>
        <w:jc w:val="both"/>
        <w:rPr>
          <w:color w:val="auto"/>
          <w:sz w:val="22"/>
          <w:szCs w:val="22"/>
          <w:lang w:eastAsia="ar-SA"/>
        </w:rPr>
      </w:pPr>
      <w:r>
        <w:rPr>
          <w:color w:val="auto"/>
          <w:sz w:val="22"/>
          <w:szCs w:val="22"/>
          <w:lang w:eastAsia="ar-SA"/>
        </w:rPr>
        <w:t>Zhotovitel</w:t>
      </w:r>
      <w:r w:rsidR="009D43EC" w:rsidRPr="009D43EC">
        <w:rPr>
          <w:color w:val="auto"/>
          <w:sz w:val="22"/>
          <w:szCs w:val="22"/>
          <w:lang w:eastAsia="ar-SA"/>
        </w:rPr>
        <w:t xml:space="preserve"> zodpovídá za soulad zpracované dokumentace pro provádění stavby a projektové dokumentace pro vydání společného povolení včetně souladu se všemi stanovisky účastníků řízení ve věci povolení stavby a vydaného společného povolení. V případě existence odchylek navrženého řešení, obsaženého v projektové dokumentaci pro provádění stavby, oproti předchozímu stupni projektové dokumentace, </w:t>
      </w:r>
      <w:r>
        <w:rPr>
          <w:color w:val="auto"/>
          <w:sz w:val="22"/>
          <w:szCs w:val="22"/>
          <w:lang w:eastAsia="ar-SA"/>
        </w:rPr>
        <w:t>zhotovitel</w:t>
      </w:r>
      <w:r w:rsidR="009D43EC" w:rsidRPr="009D43EC">
        <w:rPr>
          <w:color w:val="auto"/>
          <w:sz w:val="22"/>
          <w:szCs w:val="22"/>
          <w:lang w:eastAsia="ar-SA"/>
        </w:rPr>
        <w:t xml:space="preserve"> vždy uvede v projektové dokumentaci pro provádění stavby seznam a přesnou specifikaci těchto odchylek a způsob povolení těchto změn příslušným stavebním úřadem oproti dosud vydaným rozhodnutím o povolení stavby. </w:t>
      </w:r>
    </w:p>
    <w:p w14:paraId="212174EC" w14:textId="77777777" w:rsidR="009D43EC" w:rsidRPr="009D43EC" w:rsidRDefault="009D43EC" w:rsidP="009D43EC">
      <w:pPr>
        <w:suppressAutoHyphens/>
        <w:spacing w:after="120"/>
        <w:jc w:val="both"/>
        <w:rPr>
          <w:color w:val="auto"/>
          <w:sz w:val="22"/>
          <w:szCs w:val="22"/>
          <w:lang w:eastAsia="ar-SA"/>
        </w:rPr>
      </w:pPr>
      <w:r w:rsidRPr="009D43EC">
        <w:rPr>
          <w:color w:val="auto"/>
          <w:sz w:val="22"/>
          <w:szCs w:val="22"/>
          <w:lang w:eastAsia="ar-SA"/>
        </w:rPr>
        <w:t>Projektová dokumentace pro provádění stavby bude obsahovat jednoznačné stanovení technického řešení stavby, ze kterého bude zejména u neobvyklých konstrukcí a detailů patrné rozměrové a tvarové řešení navržených konstrukcí a zařízení tak, aby na základě této projektové dokumentace mohl zhotovitel stavby v rámci přípravy realizace stavby zajistit případné zpracování dodavatelské dokumentace a následně provést vlastní realizaci stavby.</w:t>
      </w:r>
    </w:p>
    <w:p w14:paraId="1B8F43E6" w14:textId="67079304" w:rsidR="009D43EC" w:rsidRDefault="009D43EC" w:rsidP="0009445E">
      <w:pPr>
        <w:numPr>
          <w:ilvl w:val="0"/>
          <w:numId w:val="32"/>
        </w:numPr>
        <w:suppressAutoHyphens/>
        <w:spacing w:after="120"/>
        <w:ind w:left="426" w:hanging="426"/>
        <w:jc w:val="both"/>
        <w:rPr>
          <w:color w:val="auto"/>
          <w:sz w:val="22"/>
          <w:szCs w:val="22"/>
          <w:lang w:eastAsia="ar-SA"/>
        </w:rPr>
      </w:pPr>
      <w:r w:rsidRPr="009D43EC">
        <w:rPr>
          <w:color w:val="auto"/>
          <w:sz w:val="22"/>
          <w:szCs w:val="22"/>
          <w:lang w:eastAsia="ar-SA"/>
        </w:rPr>
        <w:t>Zajištění přípravy, spolu s koordinátorem bezpečnosti a ochrany zdraví při práci, plánu BOZP ve smyslu ustanovení § 15 odst. 2 zákona č. 309/2006 Sb., o zajištění dalších podmínek bezpečnosti a ochrany zdraví při práci, ve znění pozdějších předpisů.</w:t>
      </w:r>
    </w:p>
    <w:p w14:paraId="64C9CD6E" w14:textId="23520184" w:rsidR="009D43EC" w:rsidRDefault="009D43EC" w:rsidP="0009445E">
      <w:pPr>
        <w:numPr>
          <w:ilvl w:val="0"/>
          <w:numId w:val="32"/>
        </w:numPr>
        <w:suppressAutoHyphens/>
        <w:spacing w:after="120"/>
        <w:ind w:left="426" w:hanging="426"/>
        <w:jc w:val="both"/>
        <w:rPr>
          <w:color w:val="auto"/>
          <w:sz w:val="22"/>
          <w:szCs w:val="22"/>
          <w:lang w:eastAsia="ar-SA"/>
        </w:rPr>
      </w:pPr>
      <w:r w:rsidRPr="009D43EC">
        <w:rPr>
          <w:color w:val="auto"/>
          <w:sz w:val="22"/>
          <w:szCs w:val="22"/>
          <w:lang w:eastAsia="ar-SA"/>
        </w:rPr>
        <w:lastRenderedPageBreak/>
        <w:t xml:space="preserve">Zpracování všech stupňů projektových dokumentací metodou BIM – </w:t>
      </w:r>
      <w:proofErr w:type="spellStart"/>
      <w:r w:rsidRPr="009D43EC">
        <w:rPr>
          <w:color w:val="auto"/>
          <w:sz w:val="22"/>
          <w:szCs w:val="22"/>
          <w:lang w:eastAsia="ar-SA"/>
        </w:rPr>
        <w:t>Building</w:t>
      </w:r>
      <w:proofErr w:type="spellEnd"/>
      <w:r w:rsidRPr="009D43EC">
        <w:rPr>
          <w:color w:val="auto"/>
          <w:sz w:val="22"/>
          <w:szCs w:val="22"/>
          <w:lang w:eastAsia="ar-SA"/>
        </w:rPr>
        <w:t xml:space="preserve"> </w:t>
      </w:r>
      <w:proofErr w:type="spellStart"/>
      <w:r w:rsidRPr="009D43EC">
        <w:rPr>
          <w:color w:val="auto"/>
          <w:sz w:val="22"/>
          <w:szCs w:val="22"/>
          <w:lang w:eastAsia="ar-SA"/>
        </w:rPr>
        <w:t>Information</w:t>
      </w:r>
      <w:proofErr w:type="spellEnd"/>
      <w:r w:rsidRPr="009D43EC">
        <w:rPr>
          <w:color w:val="auto"/>
          <w:sz w:val="22"/>
          <w:szCs w:val="22"/>
          <w:lang w:eastAsia="ar-SA"/>
        </w:rPr>
        <w:t xml:space="preserve"> Modeling – informační model stavby, závazné požadavky a pokyny na způsob vedení projekčních prací metodou BIM obsahuje dokument EIR včetně jeho příloh a BEP.</w:t>
      </w:r>
      <w:r w:rsidRPr="0009445E">
        <w:rPr>
          <w:color w:val="auto"/>
          <w:sz w:val="22"/>
          <w:szCs w:val="22"/>
          <w:lang w:eastAsia="ar-SA"/>
        </w:rPr>
        <w:t xml:space="preserve"> </w:t>
      </w:r>
    </w:p>
    <w:p w14:paraId="5512E1E0" w14:textId="36C90311" w:rsidR="002D4F0E" w:rsidRPr="002D4F0E" w:rsidRDefault="002D4F0E" w:rsidP="002D4F0E">
      <w:pPr>
        <w:numPr>
          <w:ilvl w:val="0"/>
          <w:numId w:val="32"/>
        </w:numPr>
        <w:suppressAutoHyphens/>
        <w:spacing w:after="120"/>
        <w:ind w:left="426" w:hanging="426"/>
        <w:jc w:val="both"/>
        <w:rPr>
          <w:color w:val="auto"/>
          <w:sz w:val="22"/>
          <w:szCs w:val="22"/>
          <w:lang w:eastAsia="ar-SA"/>
        </w:rPr>
      </w:pPr>
      <w:r>
        <w:rPr>
          <w:color w:val="auto"/>
          <w:sz w:val="22"/>
          <w:szCs w:val="22"/>
          <w:lang w:eastAsia="ar-SA"/>
        </w:rPr>
        <w:t>Objednatel</w:t>
      </w:r>
      <w:r w:rsidRPr="002D4F0E">
        <w:rPr>
          <w:color w:val="auto"/>
          <w:sz w:val="22"/>
          <w:szCs w:val="22"/>
          <w:lang w:eastAsia="ar-SA"/>
        </w:rPr>
        <w:t xml:space="preserve"> s ohledem na stanovené cíle BIM požaduje získávání průběžných dat o vývoji ceny stavby pomocí metody BIM.</w:t>
      </w:r>
      <w:r>
        <w:rPr>
          <w:color w:val="auto"/>
          <w:sz w:val="22"/>
          <w:szCs w:val="22"/>
          <w:lang w:eastAsia="ar-SA"/>
        </w:rPr>
        <w:t xml:space="preserve"> Proto požaduje</w:t>
      </w:r>
      <w:r w:rsidRPr="002D4F0E">
        <w:rPr>
          <w:color w:val="auto"/>
          <w:sz w:val="22"/>
          <w:szCs w:val="22"/>
          <w:lang w:eastAsia="ar-SA"/>
        </w:rPr>
        <w:t xml:space="preserve">, aby při vytváření projektu, v domluvené milníky, předložil </w:t>
      </w:r>
      <w:r w:rsidR="0020795E">
        <w:rPr>
          <w:color w:val="auto"/>
          <w:sz w:val="22"/>
          <w:szCs w:val="22"/>
          <w:lang w:eastAsia="ar-SA"/>
        </w:rPr>
        <w:t xml:space="preserve">zhotovitel </w:t>
      </w:r>
      <w:r w:rsidRPr="002D4F0E">
        <w:rPr>
          <w:color w:val="auto"/>
          <w:sz w:val="22"/>
          <w:szCs w:val="22"/>
          <w:lang w:eastAsia="ar-SA"/>
        </w:rPr>
        <w:t xml:space="preserve">průběžný propočet vygenerovaný z modelu. Propočet musí být vygenerován přímo z modelu pomocí nástroje, který </w:t>
      </w:r>
      <w:r w:rsidR="0020795E">
        <w:rPr>
          <w:color w:val="auto"/>
          <w:sz w:val="22"/>
          <w:szCs w:val="22"/>
          <w:lang w:eastAsia="ar-SA"/>
        </w:rPr>
        <w:t>zhotovitel</w:t>
      </w:r>
      <w:r w:rsidRPr="002D4F0E">
        <w:rPr>
          <w:color w:val="auto"/>
          <w:sz w:val="22"/>
          <w:szCs w:val="22"/>
          <w:lang w:eastAsia="ar-SA"/>
        </w:rPr>
        <w:t xml:space="preserve"> specifikuje v BEP. Výstupy budou kontrolovány při ukončení dílčích fází projektu a musí z nich být patrný přibližný předpoklad ceny díla v úrovni přesnosti odpovídající dané fázi.</w:t>
      </w:r>
    </w:p>
    <w:p w14:paraId="50702CA2" w14:textId="1A932C5B" w:rsidR="002D4F0E" w:rsidRPr="002D4F0E" w:rsidRDefault="002D4F0E" w:rsidP="002D4F0E">
      <w:pPr>
        <w:numPr>
          <w:ilvl w:val="0"/>
          <w:numId w:val="32"/>
        </w:numPr>
        <w:suppressAutoHyphens/>
        <w:spacing w:after="120"/>
        <w:ind w:left="426" w:hanging="426"/>
        <w:jc w:val="both"/>
        <w:rPr>
          <w:color w:val="auto"/>
          <w:sz w:val="22"/>
          <w:szCs w:val="22"/>
          <w:lang w:eastAsia="ar-SA"/>
        </w:rPr>
      </w:pPr>
      <w:r>
        <w:rPr>
          <w:color w:val="auto"/>
          <w:sz w:val="22"/>
          <w:szCs w:val="22"/>
          <w:lang w:eastAsia="ar-SA"/>
        </w:rPr>
        <w:t>Objednatel</w:t>
      </w:r>
      <w:r w:rsidRPr="002D4F0E">
        <w:rPr>
          <w:color w:val="auto"/>
          <w:sz w:val="22"/>
          <w:szCs w:val="22"/>
          <w:lang w:eastAsia="ar-SA"/>
        </w:rPr>
        <w:t xml:space="preserve"> s ohledem na stanovené cíle BIM požaduje výpočet a vizualizace energetické náročnosti budovy a dopadu na životní prostředí (konkrétní požadavky jsou popsány v příloze EIR). Volbu způsobu získání požadovaného informačního kontejneru </w:t>
      </w:r>
      <w:r>
        <w:rPr>
          <w:color w:val="auto"/>
          <w:sz w:val="22"/>
          <w:szCs w:val="22"/>
          <w:lang w:eastAsia="ar-SA"/>
        </w:rPr>
        <w:t>bude stanovena zhotovitelem podle</w:t>
      </w:r>
      <w:r w:rsidRPr="002D4F0E">
        <w:rPr>
          <w:color w:val="auto"/>
          <w:sz w:val="22"/>
          <w:szCs w:val="22"/>
          <w:lang w:eastAsia="ar-SA"/>
        </w:rPr>
        <w:t xml:space="preserve"> postup</w:t>
      </w:r>
      <w:r>
        <w:rPr>
          <w:color w:val="auto"/>
          <w:sz w:val="22"/>
          <w:szCs w:val="22"/>
          <w:lang w:eastAsia="ar-SA"/>
        </w:rPr>
        <w:t>u</w:t>
      </w:r>
      <w:r w:rsidRPr="002D4F0E">
        <w:rPr>
          <w:color w:val="auto"/>
          <w:sz w:val="22"/>
          <w:szCs w:val="22"/>
          <w:lang w:eastAsia="ar-SA"/>
        </w:rPr>
        <w:t xml:space="preserve"> </w:t>
      </w:r>
      <w:r>
        <w:rPr>
          <w:color w:val="auto"/>
          <w:sz w:val="22"/>
          <w:szCs w:val="22"/>
          <w:lang w:eastAsia="ar-SA"/>
        </w:rPr>
        <w:t>uvedeného</w:t>
      </w:r>
      <w:r w:rsidRPr="002D4F0E">
        <w:rPr>
          <w:color w:val="auto"/>
          <w:sz w:val="22"/>
          <w:szCs w:val="22"/>
          <w:lang w:eastAsia="ar-SA"/>
        </w:rPr>
        <w:t xml:space="preserve"> v PRE-BEP. </w:t>
      </w:r>
    </w:p>
    <w:p w14:paraId="7A6D3005" w14:textId="4AC081B7" w:rsidR="002D4F0E" w:rsidRPr="002D4F0E" w:rsidRDefault="002D4F0E" w:rsidP="002D4F0E">
      <w:pPr>
        <w:numPr>
          <w:ilvl w:val="0"/>
          <w:numId w:val="32"/>
        </w:numPr>
        <w:suppressAutoHyphens/>
        <w:spacing w:after="120"/>
        <w:ind w:left="426" w:hanging="426"/>
        <w:jc w:val="both"/>
        <w:rPr>
          <w:color w:val="auto"/>
          <w:sz w:val="22"/>
          <w:szCs w:val="22"/>
          <w:lang w:eastAsia="ar-SA"/>
        </w:rPr>
      </w:pPr>
      <w:r w:rsidRPr="002D4F0E">
        <w:rPr>
          <w:color w:val="auto"/>
          <w:sz w:val="22"/>
          <w:szCs w:val="22"/>
          <w:lang w:eastAsia="ar-SA"/>
        </w:rPr>
        <w:t>Dále pak s ohledem na stanovené cíle BIM požaduje</w:t>
      </w:r>
      <w:r w:rsidR="00CA3FD9">
        <w:rPr>
          <w:color w:val="auto"/>
          <w:sz w:val="22"/>
          <w:szCs w:val="22"/>
          <w:lang w:eastAsia="ar-SA"/>
        </w:rPr>
        <w:t xml:space="preserve"> objednatel</w:t>
      </w:r>
      <w:r w:rsidRPr="002D4F0E">
        <w:rPr>
          <w:color w:val="auto"/>
          <w:sz w:val="22"/>
          <w:szCs w:val="22"/>
          <w:lang w:eastAsia="ar-SA"/>
        </w:rPr>
        <w:t xml:space="preserve"> snížit množství změn během realizace, což bude zajištěno důslednou kontrolou kolizí v návrhu. Postup kontroly a požadavky specifik</w:t>
      </w:r>
      <w:r w:rsidR="003E72C9">
        <w:rPr>
          <w:color w:val="auto"/>
          <w:sz w:val="22"/>
          <w:szCs w:val="22"/>
          <w:lang w:eastAsia="ar-SA"/>
        </w:rPr>
        <w:t>uje objednatel</w:t>
      </w:r>
      <w:r w:rsidRPr="002D4F0E">
        <w:rPr>
          <w:color w:val="auto"/>
          <w:sz w:val="22"/>
          <w:szCs w:val="22"/>
          <w:lang w:eastAsia="ar-SA"/>
        </w:rPr>
        <w:t xml:space="preserve"> v příloze EIR.</w:t>
      </w:r>
    </w:p>
    <w:p w14:paraId="1F0747B7" w14:textId="3F55A0B9" w:rsidR="0034552E" w:rsidRPr="0034552E" w:rsidRDefault="0034552E" w:rsidP="0034552E">
      <w:pPr>
        <w:numPr>
          <w:ilvl w:val="0"/>
          <w:numId w:val="32"/>
        </w:numPr>
        <w:tabs>
          <w:tab w:val="num" w:pos="426"/>
        </w:tabs>
        <w:suppressAutoHyphens/>
        <w:spacing w:after="120"/>
        <w:ind w:left="425" w:hanging="425"/>
        <w:jc w:val="both"/>
        <w:rPr>
          <w:color w:val="auto"/>
          <w:sz w:val="22"/>
          <w:szCs w:val="22"/>
          <w:lang w:eastAsia="ar-SA"/>
        </w:rPr>
      </w:pPr>
      <w:r w:rsidRPr="0034552E">
        <w:rPr>
          <w:color w:val="auto"/>
          <w:sz w:val="22"/>
          <w:szCs w:val="22"/>
          <w:lang w:eastAsia="ar-SA"/>
        </w:rPr>
        <w:t>Veškerá výkresová dokumentace v elektronické verzi ve formátu *.</w:t>
      </w:r>
      <w:proofErr w:type="spellStart"/>
      <w:r w:rsidRPr="0034552E">
        <w:rPr>
          <w:color w:val="auto"/>
          <w:sz w:val="22"/>
          <w:szCs w:val="22"/>
          <w:lang w:eastAsia="ar-SA"/>
        </w:rPr>
        <w:t>dwg</w:t>
      </w:r>
      <w:proofErr w:type="spellEnd"/>
      <w:r w:rsidRPr="0034552E">
        <w:rPr>
          <w:color w:val="auto"/>
          <w:sz w:val="22"/>
          <w:szCs w:val="22"/>
          <w:lang w:eastAsia="ar-SA"/>
        </w:rPr>
        <w:t xml:space="preserve"> bude expedována z nástroje pro tvorbu informačního modelu. Nastavení hladin pro export formátu *.</w:t>
      </w:r>
      <w:proofErr w:type="spellStart"/>
      <w:r w:rsidRPr="0034552E">
        <w:rPr>
          <w:color w:val="auto"/>
          <w:sz w:val="22"/>
          <w:szCs w:val="22"/>
          <w:lang w:eastAsia="ar-SA"/>
        </w:rPr>
        <w:t>dwg</w:t>
      </w:r>
      <w:proofErr w:type="spellEnd"/>
      <w:r w:rsidRPr="0034552E">
        <w:rPr>
          <w:color w:val="auto"/>
          <w:sz w:val="22"/>
          <w:szCs w:val="22"/>
          <w:lang w:eastAsia="ar-SA"/>
        </w:rPr>
        <w:t xml:space="preserve"> je vyžadováno v AIA standardu. Exportovaná výkresová dokumentace ve formátu *.</w:t>
      </w:r>
      <w:proofErr w:type="spellStart"/>
      <w:r w:rsidRPr="0034552E">
        <w:rPr>
          <w:color w:val="auto"/>
          <w:sz w:val="22"/>
          <w:szCs w:val="22"/>
          <w:lang w:eastAsia="ar-SA"/>
        </w:rPr>
        <w:t>dwg</w:t>
      </w:r>
      <w:proofErr w:type="spellEnd"/>
      <w:r w:rsidRPr="0034552E">
        <w:rPr>
          <w:color w:val="auto"/>
          <w:sz w:val="22"/>
          <w:szCs w:val="22"/>
          <w:lang w:eastAsia="ar-SA"/>
        </w:rPr>
        <w:t xml:space="preserve"> nebude exportována do jiných nástrojů za účelem doplnění a dalších úprav pro produkci listinné části výkresové dokumentace. Předávané BIM modely budou použitelné pro další práci v příslušném programovém vybavení pro zpracování dokumentace skutečného provedení a pro další využití při přípravě výstavby, vlastní realizaci a provozování stavby.</w:t>
      </w:r>
    </w:p>
    <w:p w14:paraId="62C144D7" w14:textId="4CB045F4" w:rsidR="009D43EC" w:rsidRPr="00E461FA" w:rsidRDefault="00E461FA" w:rsidP="00E461FA">
      <w:pPr>
        <w:numPr>
          <w:ilvl w:val="0"/>
          <w:numId w:val="32"/>
        </w:numPr>
        <w:tabs>
          <w:tab w:val="num" w:pos="426"/>
        </w:tabs>
        <w:suppressAutoHyphens/>
        <w:spacing w:after="120"/>
        <w:ind w:left="425" w:hanging="425"/>
        <w:jc w:val="both"/>
        <w:rPr>
          <w:color w:val="auto"/>
          <w:sz w:val="22"/>
          <w:szCs w:val="22"/>
          <w:lang w:eastAsia="ar-SA"/>
        </w:rPr>
      </w:pPr>
      <w:r>
        <w:rPr>
          <w:color w:val="auto"/>
          <w:sz w:val="22"/>
          <w:szCs w:val="22"/>
          <w:lang w:eastAsia="ar-SA"/>
        </w:rPr>
        <w:t>Zhotovitel</w:t>
      </w:r>
      <w:r w:rsidR="009D43EC" w:rsidRPr="009D43EC">
        <w:rPr>
          <w:color w:val="auto"/>
          <w:sz w:val="22"/>
          <w:szCs w:val="22"/>
          <w:lang w:eastAsia="ar-SA"/>
        </w:rPr>
        <w:t xml:space="preserve"> je povinen poskytnout objednateli odborné konzultace k projektové dokumentaci v rámci zadávacího řízení na výběr zhotovitele stavby, a to především formou vypracování odpovědí na žádosti o vysvětlení zadávací dokumentace ve smyslu § 98 a 99 ZZVZ, a to do dvou (2) pracovních dnů od obdržení znění žádosti, pokud se s objednatelem nedohodne jinak. Je-li součástí odpovědi </w:t>
      </w:r>
      <w:r>
        <w:rPr>
          <w:color w:val="auto"/>
          <w:sz w:val="22"/>
          <w:szCs w:val="22"/>
          <w:lang w:eastAsia="ar-SA"/>
        </w:rPr>
        <w:t>zhotovitele</w:t>
      </w:r>
      <w:r w:rsidR="009D43EC" w:rsidRPr="009D43EC">
        <w:rPr>
          <w:color w:val="auto"/>
          <w:sz w:val="22"/>
          <w:szCs w:val="22"/>
          <w:lang w:eastAsia="ar-SA"/>
        </w:rPr>
        <w:t xml:space="preserve"> i provedení jakékoliv změny v soupisu stavebních prací, pak je v rámci součinnosti </w:t>
      </w:r>
      <w:r>
        <w:rPr>
          <w:color w:val="auto"/>
          <w:sz w:val="22"/>
          <w:szCs w:val="22"/>
          <w:lang w:eastAsia="ar-SA"/>
        </w:rPr>
        <w:t>zhotovitele</w:t>
      </w:r>
      <w:r w:rsidR="009D43EC" w:rsidRPr="009D43EC">
        <w:rPr>
          <w:color w:val="auto"/>
          <w:sz w:val="22"/>
          <w:szCs w:val="22"/>
          <w:lang w:eastAsia="ar-SA"/>
        </w:rPr>
        <w:t xml:space="preserve"> sjednáno i předání nové, upravené verze soupisu, pro něž platí podmínky stanovené smlouvou.</w:t>
      </w:r>
    </w:p>
    <w:p w14:paraId="29C8AB4B" w14:textId="4E592DA2" w:rsidR="009D43EC" w:rsidRPr="009D43EC" w:rsidRDefault="009D43EC" w:rsidP="00E461FA">
      <w:pPr>
        <w:numPr>
          <w:ilvl w:val="0"/>
          <w:numId w:val="32"/>
        </w:numPr>
        <w:tabs>
          <w:tab w:val="num" w:pos="426"/>
        </w:tabs>
        <w:suppressAutoHyphens/>
        <w:spacing w:after="120"/>
        <w:ind w:left="425" w:hanging="425"/>
        <w:jc w:val="both"/>
        <w:rPr>
          <w:color w:val="auto"/>
          <w:sz w:val="22"/>
          <w:szCs w:val="22"/>
          <w:lang w:eastAsia="ar-SA"/>
        </w:rPr>
      </w:pPr>
      <w:r w:rsidRPr="009D43EC">
        <w:rPr>
          <w:color w:val="auto"/>
          <w:sz w:val="22"/>
          <w:szCs w:val="22"/>
          <w:lang w:eastAsia="ar-SA"/>
        </w:rPr>
        <w:t>Postupy v rámci zpracování projektové dokumentace budou průběžně konzultovány s</w:t>
      </w:r>
      <w:r w:rsidR="00E461FA">
        <w:rPr>
          <w:color w:val="auto"/>
          <w:sz w:val="22"/>
          <w:szCs w:val="22"/>
          <w:lang w:eastAsia="ar-SA"/>
        </w:rPr>
        <w:t xml:space="preserve"> objednatelem </w:t>
      </w:r>
      <w:r w:rsidRPr="009D43EC">
        <w:rPr>
          <w:color w:val="auto"/>
          <w:sz w:val="22"/>
          <w:szCs w:val="22"/>
          <w:lang w:eastAsia="ar-SA"/>
        </w:rPr>
        <w:t xml:space="preserve">a před odevzdáním odsouhlaseny na výrobních výborech. Výrobní výbory budou konány v místě sídla </w:t>
      </w:r>
      <w:r w:rsidR="00E461FA">
        <w:rPr>
          <w:color w:val="auto"/>
          <w:sz w:val="22"/>
          <w:szCs w:val="22"/>
          <w:lang w:eastAsia="ar-SA"/>
        </w:rPr>
        <w:t>objednatele</w:t>
      </w:r>
      <w:r w:rsidRPr="009D43EC">
        <w:rPr>
          <w:color w:val="auto"/>
          <w:sz w:val="22"/>
          <w:szCs w:val="22"/>
          <w:lang w:eastAsia="ar-SA"/>
        </w:rPr>
        <w:t xml:space="preserve">, nebo případně distanční formou dle domluvy smluvních stran. Interval výrobních výborů bude min. 1 x za 14 kalendářních dnů nedohodnou-li se smluvní strany jinak. Organizaci těchto výborů a pořizování zápisů bude zajišťovat </w:t>
      </w:r>
      <w:r w:rsidR="00E461FA">
        <w:rPr>
          <w:color w:val="auto"/>
          <w:sz w:val="22"/>
          <w:szCs w:val="22"/>
          <w:lang w:eastAsia="ar-SA"/>
        </w:rPr>
        <w:t>zhotovitel</w:t>
      </w:r>
      <w:r w:rsidRPr="009D43EC">
        <w:rPr>
          <w:color w:val="auto"/>
          <w:sz w:val="22"/>
          <w:szCs w:val="22"/>
          <w:lang w:eastAsia="ar-SA"/>
        </w:rPr>
        <w:t>.</w:t>
      </w:r>
    </w:p>
    <w:p w14:paraId="71C40011" w14:textId="0310D103" w:rsidR="0034552E" w:rsidRDefault="0009445E" w:rsidP="0034552E">
      <w:pPr>
        <w:numPr>
          <w:ilvl w:val="0"/>
          <w:numId w:val="32"/>
        </w:numPr>
        <w:tabs>
          <w:tab w:val="num" w:pos="426"/>
        </w:tabs>
        <w:suppressAutoHyphens/>
        <w:spacing w:after="120"/>
        <w:ind w:left="425" w:hanging="425"/>
        <w:jc w:val="both"/>
        <w:rPr>
          <w:color w:val="auto"/>
          <w:sz w:val="22"/>
          <w:szCs w:val="22"/>
          <w:lang w:eastAsia="ar-SA"/>
        </w:rPr>
      </w:pPr>
      <w:bookmarkStart w:id="9" w:name="_Hlk135909887"/>
      <w:r w:rsidRPr="0034552E">
        <w:rPr>
          <w:color w:val="auto"/>
          <w:sz w:val="22"/>
          <w:szCs w:val="22"/>
          <w:lang w:eastAsia="ar-SA"/>
        </w:rPr>
        <w:t>Součástí všech projektových dokumentací dle této smlouvy budou seznamy všech částí a příloh dokumentace (dílčí seznamy dokumentace, technické zprávy, výkresy) s uvedením názvu projektu a archivních čísel dokumentující jednoznačně veškeré části této dokumentace. Každá část dokumentace bude označena svým archivním číslem, číslem pare, datem expedice, a dále bude označena oprávněnou osobou nebo osobami</w:t>
      </w:r>
      <w:r w:rsidR="00DB6397">
        <w:rPr>
          <w:color w:val="auto"/>
          <w:sz w:val="22"/>
          <w:szCs w:val="22"/>
          <w:lang w:eastAsia="ar-SA"/>
        </w:rPr>
        <w:t xml:space="preserve"> v souladu s platnou a účinnou právní úpravou</w:t>
      </w:r>
      <w:r w:rsidRPr="0034552E">
        <w:rPr>
          <w:color w:val="auto"/>
          <w:sz w:val="22"/>
          <w:szCs w:val="22"/>
          <w:lang w:eastAsia="ar-SA"/>
        </w:rPr>
        <w:t>. Jednotlivé strany technických zpráv a příloh dokumentace budou číslovány.</w:t>
      </w:r>
    </w:p>
    <w:bookmarkEnd w:id="9"/>
    <w:p w14:paraId="65AC9B24" w14:textId="77777777" w:rsidR="009D43EC" w:rsidRPr="009D43EC" w:rsidRDefault="009D43EC" w:rsidP="0034552E">
      <w:pPr>
        <w:suppressAutoHyphens/>
        <w:spacing w:after="120"/>
        <w:jc w:val="both"/>
        <w:rPr>
          <w:color w:val="auto"/>
          <w:sz w:val="22"/>
          <w:szCs w:val="22"/>
          <w:lang w:eastAsia="ar-SA"/>
        </w:rPr>
      </w:pPr>
    </w:p>
    <w:p w14:paraId="7C2DF246" w14:textId="77777777" w:rsidR="004B2CA6" w:rsidRDefault="00131DB2" w:rsidP="004B2CA6">
      <w:pPr>
        <w:pStyle w:val="Zkladntext2"/>
        <w:numPr>
          <w:ilvl w:val="0"/>
          <w:numId w:val="2"/>
        </w:numPr>
        <w:tabs>
          <w:tab w:val="clear" w:pos="1390"/>
          <w:tab w:val="num" w:pos="0"/>
          <w:tab w:val="num" w:pos="709"/>
        </w:tabs>
        <w:spacing w:after="120" w:line="264" w:lineRule="auto"/>
        <w:ind w:left="0" w:firstLine="0"/>
        <w:rPr>
          <w:color w:val="00000A"/>
        </w:rPr>
      </w:pPr>
      <w:r>
        <w:rPr>
          <w:rStyle w:val="FontStyle29"/>
          <w:b/>
          <w:color w:val="00000A"/>
          <w:sz w:val="22"/>
          <w:szCs w:val="22"/>
        </w:rPr>
        <w:t>Z</w:t>
      </w:r>
      <w:r w:rsidRPr="00AC7FD5">
        <w:rPr>
          <w:rStyle w:val="FontStyle29"/>
          <w:b/>
          <w:color w:val="00000A"/>
          <w:sz w:val="22"/>
          <w:szCs w:val="22"/>
        </w:rPr>
        <w:t>ajištění společného datového prostředí</w:t>
      </w:r>
      <w:r w:rsidRPr="00AC7FD5">
        <w:rPr>
          <w:rStyle w:val="FontStyle29"/>
          <w:color w:val="00000A"/>
          <w:sz w:val="22"/>
          <w:szCs w:val="22"/>
        </w:rPr>
        <w:t xml:space="preserve"> (CDE) dle předepsané specifikace</w:t>
      </w:r>
      <w:r>
        <w:rPr>
          <w:rStyle w:val="FontStyle29"/>
          <w:color w:val="00000A"/>
          <w:sz w:val="22"/>
          <w:szCs w:val="22"/>
        </w:rPr>
        <w:t xml:space="preserve"> </w:t>
      </w:r>
      <w:r w:rsidRPr="009D43EC">
        <w:rPr>
          <w:b/>
          <w:color w:val="auto"/>
          <w:lang w:eastAsia="ar-SA"/>
        </w:rPr>
        <w:t>a služby s tím spojené</w:t>
      </w:r>
      <w:r>
        <w:rPr>
          <w:b/>
          <w:color w:val="auto"/>
          <w:lang w:eastAsia="ar-SA"/>
        </w:rPr>
        <w:t xml:space="preserve">. </w:t>
      </w:r>
    </w:p>
    <w:p w14:paraId="0CED5CF4" w14:textId="39293047" w:rsidR="004B2CA6" w:rsidRPr="004B2CA6" w:rsidRDefault="00131DB2" w:rsidP="004B2CA6">
      <w:pPr>
        <w:pStyle w:val="Zkladntext2"/>
        <w:tabs>
          <w:tab w:val="num" w:pos="709"/>
        </w:tabs>
        <w:spacing w:after="120" w:line="264" w:lineRule="auto"/>
        <w:rPr>
          <w:rStyle w:val="FontStyle29"/>
          <w:color w:val="00000A"/>
          <w:sz w:val="22"/>
          <w:szCs w:val="22"/>
        </w:rPr>
      </w:pPr>
      <w:r w:rsidRPr="004B2CA6">
        <w:rPr>
          <w:b/>
          <w:color w:val="auto"/>
          <w:lang w:eastAsia="ar-SA"/>
        </w:rPr>
        <w:t>CDE</w:t>
      </w:r>
      <w:r w:rsidRPr="004B2CA6">
        <w:rPr>
          <w:rStyle w:val="FontStyle29"/>
          <w:color w:val="00000A"/>
          <w:sz w:val="22"/>
          <w:szCs w:val="22"/>
        </w:rPr>
        <w:t xml:space="preserve"> musí být zajištěno po celou dobu plnění až do doby ukončení převodu dat z CDE na interní úložiště objednatele a součinnost zhotovitele po dokončení projektových prací v rámci převodu dat z CDE na interní úložiště zadavatele. Součástí jsou i služby s tím spojené.</w:t>
      </w:r>
    </w:p>
    <w:p w14:paraId="73D82FF5" w14:textId="1A906F53" w:rsidR="004B2CA6" w:rsidRDefault="009D43EC" w:rsidP="004B2CA6">
      <w:pPr>
        <w:pStyle w:val="Zkladntext2"/>
        <w:tabs>
          <w:tab w:val="num" w:pos="0"/>
          <w:tab w:val="num" w:pos="709"/>
        </w:tabs>
        <w:spacing w:after="120" w:line="264" w:lineRule="auto"/>
        <w:rPr>
          <w:bCs/>
          <w:iCs/>
          <w:color w:val="auto"/>
          <w:lang w:eastAsia="ar-SA"/>
        </w:rPr>
      </w:pPr>
      <w:r w:rsidRPr="004B2CA6">
        <w:rPr>
          <w:bCs/>
          <w:iCs/>
          <w:color w:val="auto"/>
          <w:lang w:eastAsia="ar-SA"/>
        </w:rPr>
        <w:t xml:space="preserve">Typ CDE bude před jeho zavedením projednán s </w:t>
      </w:r>
      <w:r w:rsidR="004B2CA6">
        <w:rPr>
          <w:bCs/>
          <w:iCs/>
          <w:color w:val="auto"/>
          <w:lang w:eastAsia="ar-SA"/>
        </w:rPr>
        <w:t>objednatelem</w:t>
      </w:r>
      <w:r w:rsidRPr="004B2CA6">
        <w:rPr>
          <w:bCs/>
          <w:iCs/>
          <w:color w:val="auto"/>
          <w:lang w:eastAsia="ar-SA"/>
        </w:rPr>
        <w:t xml:space="preserve">, který ověří, že odpovídá technické specifikaci. V případě, že CDE nebude obsahovat některou požadovanou funkci uvedenou v rámci specifikace, bude nahrazeno </w:t>
      </w:r>
      <w:r w:rsidR="004B2CA6">
        <w:rPr>
          <w:bCs/>
          <w:iCs/>
          <w:color w:val="auto"/>
          <w:lang w:eastAsia="ar-SA"/>
        </w:rPr>
        <w:t>zhotovitelem</w:t>
      </w:r>
      <w:r w:rsidRPr="004B2CA6">
        <w:rPr>
          <w:bCs/>
          <w:iCs/>
          <w:color w:val="auto"/>
          <w:lang w:eastAsia="ar-SA"/>
        </w:rPr>
        <w:t xml:space="preserve"> odpovídajícím CDE dle požadované specifikace, a to kdykoliv v průběhu provádění projektových prací.</w:t>
      </w:r>
    </w:p>
    <w:p w14:paraId="20FC38CB" w14:textId="343CF3BE" w:rsidR="009D43EC" w:rsidRPr="009D43EC" w:rsidRDefault="004B2CA6" w:rsidP="004B2CA6">
      <w:pPr>
        <w:pStyle w:val="Zkladntext2"/>
        <w:tabs>
          <w:tab w:val="num" w:pos="0"/>
          <w:tab w:val="num" w:pos="709"/>
        </w:tabs>
        <w:spacing w:line="264" w:lineRule="auto"/>
        <w:rPr>
          <w:color w:val="00000A"/>
        </w:rPr>
      </w:pPr>
      <w:r>
        <w:rPr>
          <w:bCs/>
          <w:iCs/>
          <w:color w:val="auto"/>
          <w:lang w:eastAsia="ar-SA"/>
        </w:rPr>
        <w:lastRenderedPageBreak/>
        <w:t>Zhotovitel</w:t>
      </w:r>
      <w:r w:rsidR="009D43EC" w:rsidRPr="009D43EC">
        <w:rPr>
          <w:bCs/>
          <w:iCs/>
          <w:color w:val="auto"/>
          <w:lang w:eastAsia="ar-SA"/>
        </w:rPr>
        <w:t xml:space="preserve"> zajistí součinnost po dokončení projektových prací v rámci převodu dat z CDE na interní úložiště </w:t>
      </w:r>
      <w:r>
        <w:rPr>
          <w:bCs/>
          <w:iCs/>
          <w:color w:val="auto"/>
          <w:lang w:eastAsia="ar-SA"/>
        </w:rPr>
        <w:t>objednatele</w:t>
      </w:r>
      <w:r w:rsidR="009D43EC" w:rsidRPr="009D43EC">
        <w:rPr>
          <w:bCs/>
          <w:iCs/>
          <w:color w:val="auto"/>
          <w:lang w:eastAsia="ar-SA"/>
        </w:rPr>
        <w:t xml:space="preserve">. </w:t>
      </w:r>
    </w:p>
    <w:p w14:paraId="4F428530" w14:textId="77777777" w:rsidR="009D43EC" w:rsidRPr="009D43EC" w:rsidRDefault="009D43EC" w:rsidP="00D5693E">
      <w:pPr>
        <w:tabs>
          <w:tab w:val="left" w:pos="1418"/>
        </w:tabs>
        <w:suppressAutoHyphens/>
        <w:spacing w:after="120"/>
        <w:jc w:val="both"/>
        <w:rPr>
          <w:color w:val="auto"/>
          <w:sz w:val="22"/>
          <w:szCs w:val="22"/>
          <w:lang w:eastAsia="ar-SA"/>
        </w:rPr>
      </w:pPr>
    </w:p>
    <w:p w14:paraId="45FC6857" w14:textId="77777777" w:rsidR="009D43EC" w:rsidRPr="009D43EC" w:rsidRDefault="009D43EC" w:rsidP="009D43EC">
      <w:pPr>
        <w:pStyle w:val="Zkladntext2"/>
        <w:numPr>
          <w:ilvl w:val="0"/>
          <w:numId w:val="2"/>
        </w:numPr>
        <w:tabs>
          <w:tab w:val="num" w:pos="567"/>
        </w:tabs>
        <w:spacing w:line="264" w:lineRule="auto"/>
        <w:ind w:left="567" w:hanging="567"/>
        <w:rPr>
          <w:b/>
          <w:color w:val="auto"/>
          <w:lang w:eastAsia="ar-SA"/>
        </w:rPr>
      </w:pPr>
      <w:r w:rsidRPr="009D43EC">
        <w:rPr>
          <w:b/>
          <w:color w:val="auto"/>
          <w:lang w:eastAsia="ar-SA"/>
        </w:rPr>
        <w:t>Zajištění výkonu autorského dozoru projektanta po celou dobu realizace stavby v rozsahu:</w:t>
      </w:r>
    </w:p>
    <w:p w14:paraId="7F3BACA4" w14:textId="77777777" w:rsidR="009D43EC" w:rsidRPr="009D43EC" w:rsidRDefault="009D43EC" w:rsidP="005F3675">
      <w:pPr>
        <w:widowControl w:val="0"/>
        <w:numPr>
          <w:ilvl w:val="0"/>
          <w:numId w:val="35"/>
        </w:numPr>
        <w:tabs>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autoSpaceDE w:val="0"/>
        <w:autoSpaceDN w:val="0"/>
        <w:adjustRightInd w:val="0"/>
        <w:spacing w:line="264" w:lineRule="auto"/>
        <w:ind w:left="851" w:hanging="425"/>
        <w:jc w:val="both"/>
        <w:rPr>
          <w:color w:val="00000A"/>
          <w:sz w:val="22"/>
          <w:szCs w:val="22"/>
        </w:rPr>
      </w:pPr>
      <w:r w:rsidRPr="009D43EC">
        <w:rPr>
          <w:color w:val="00000A"/>
          <w:sz w:val="22"/>
          <w:szCs w:val="22"/>
        </w:rPr>
        <w:t>poskytování vysvětlení a rad při vypracovávání dílenské a výrobní dokumentace zhotovitelem stavby;</w:t>
      </w:r>
    </w:p>
    <w:p w14:paraId="2F5B0405" w14:textId="77777777" w:rsidR="009D43EC" w:rsidRPr="009D43EC" w:rsidRDefault="009D43EC" w:rsidP="009D43EC">
      <w:pPr>
        <w:widowControl w:val="0"/>
        <w:numPr>
          <w:ilvl w:val="0"/>
          <w:numId w:val="35"/>
        </w:numPr>
        <w:tabs>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autoSpaceDE w:val="0"/>
        <w:autoSpaceDN w:val="0"/>
        <w:adjustRightInd w:val="0"/>
        <w:spacing w:line="264" w:lineRule="auto"/>
        <w:ind w:left="851" w:hanging="425"/>
        <w:jc w:val="both"/>
        <w:rPr>
          <w:color w:val="00000A"/>
          <w:sz w:val="22"/>
          <w:szCs w:val="22"/>
        </w:rPr>
      </w:pPr>
      <w:r w:rsidRPr="009D43EC">
        <w:rPr>
          <w:color w:val="00000A"/>
          <w:sz w:val="22"/>
          <w:szCs w:val="22"/>
        </w:rPr>
        <w:t>vypracování alternativních řešení v průběhu stavby (technických, dispozičních řešení a detailů a jejich provedení);</w:t>
      </w:r>
    </w:p>
    <w:p w14:paraId="51B5F1C8" w14:textId="77777777" w:rsidR="009D43EC" w:rsidRPr="009D43EC" w:rsidRDefault="009D43EC" w:rsidP="009D43EC">
      <w:pPr>
        <w:widowControl w:val="0"/>
        <w:numPr>
          <w:ilvl w:val="0"/>
          <w:numId w:val="35"/>
        </w:numPr>
        <w:tabs>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autoSpaceDE w:val="0"/>
        <w:autoSpaceDN w:val="0"/>
        <w:adjustRightInd w:val="0"/>
        <w:spacing w:line="264" w:lineRule="auto"/>
        <w:ind w:left="1134" w:hanging="708"/>
        <w:jc w:val="both"/>
        <w:rPr>
          <w:color w:val="00000A"/>
          <w:sz w:val="22"/>
          <w:szCs w:val="22"/>
        </w:rPr>
      </w:pPr>
      <w:r w:rsidRPr="009D43EC">
        <w:rPr>
          <w:color w:val="00000A"/>
          <w:sz w:val="22"/>
          <w:szCs w:val="22"/>
        </w:rPr>
        <w:t>kontrolu provádění stavby podle dokumentace pro provádění stavby;</w:t>
      </w:r>
    </w:p>
    <w:p w14:paraId="4C0967D0" w14:textId="77777777" w:rsidR="009D43EC" w:rsidRPr="009D43EC" w:rsidRDefault="009D43EC" w:rsidP="009D43EC">
      <w:pPr>
        <w:widowControl w:val="0"/>
        <w:numPr>
          <w:ilvl w:val="0"/>
          <w:numId w:val="35"/>
        </w:numPr>
        <w:tabs>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autoSpaceDE w:val="0"/>
        <w:autoSpaceDN w:val="0"/>
        <w:adjustRightInd w:val="0"/>
        <w:spacing w:line="264" w:lineRule="auto"/>
        <w:ind w:left="1134" w:hanging="708"/>
        <w:jc w:val="both"/>
        <w:rPr>
          <w:color w:val="00000A"/>
          <w:sz w:val="22"/>
          <w:szCs w:val="22"/>
        </w:rPr>
      </w:pPr>
      <w:r w:rsidRPr="009D43EC">
        <w:rPr>
          <w:color w:val="00000A"/>
          <w:sz w:val="22"/>
          <w:szCs w:val="22"/>
        </w:rPr>
        <w:t>kontrolu souladu provádění stavby s podmínkami rozhodnutí o umístění stavby;</w:t>
      </w:r>
    </w:p>
    <w:p w14:paraId="1FE06E75" w14:textId="77777777" w:rsidR="009D43EC" w:rsidRPr="009D43EC" w:rsidRDefault="009D43EC" w:rsidP="009D43EC">
      <w:pPr>
        <w:widowControl w:val="0"/>
        <w:numPr>
          <w:ilvl w:val="0"/>
          <w:numId w:val="35"/>
        </w:numPr>
        <w:tabs>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autoSpaceDE w:val="0"/>
        <w:autoSpaceDN w:val="0"/>
        <w:adjustRightInd w:val="0"/>
        <w:spacing w:line="264" w:lineRule="auto"/>
        <w:ind w:left="851" w:hanging="425"/>
        <w:jc w:val="both"/>
        <w:rPr>
          <w:color w:val="00000A"/>
          <w:sz w:val="22"/>
          <w:szCs w:val="22"/>
        </w:rPr>
      </w:pPr>
      <w:r w:rsidRPr="009D43EC">
        <w:rPr>
          <w:color w:val="00000A"/>
          <w:sz w:val="22"/>
          <w:szCs w:val="22"/>
        </w:rPr>
        <w:t>dodržování podmínek pro stavbu tak, jak jsou určeny stavebním povolením a stanovisky dotčených účastníků výstavby, které jsou ve stavebním povolení stanoveny jako závazné;</w:t>
      </w:r>
    </w:p>
    <w:p w14:paraId="7FFA3473" w14:textId="77777777" w:rsidR="009D43EC" w:rsidRPr="009D43EC" w:rsidRDefault="009D43EC" w:rsidP="009D43EC">
      <w:pPr>
        <w:widowControl w:val="0"/>
        <w:numPr>
          <w:ilvl w:val="0"/>
          <w:numId w:val="35"/>
        </w:numPr>
        <w:tabs>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autoSpaceDE w:val="0"/>
        <w:autoSpaceDN w:val="0"/>
        <w:adjustRightInd w:val="0"/>
        <w:spacing w:line="264" w:lineRule="auto"/>
        <w:ind w:left="851" w:hanging="425"/>
        <w:jc w:val="both"/>
        <w:rPr>
          <w:color w:val="00000A"/>
          <w:sz w:val="22"/>
          <w:szCs w:val="22"/>
        </w:rPr>
      </w:pPr>
      <w:r w:rsidRPr="009D43EC">
        <w:rPr>
          <w:color w:val="00000A"/>
          <w:sz w:val="22"/>
          <w:szCs w:val="22"/>
        </w:rPr>
        <w:t>poskytnutí součinnosti při převzetí stavby, odstraňování vad a nedodělků a při případných reklamačních řízeních;</w:t>
      </w:r>
    </w:p>
    <w:p w14:paraId="3CBB1797" w14:textId="77777777" w:rsidR="009D43EC" w:rsidRPr="009D43EC" w:rsidRDefault="009D43EC" w:rsidP="009D43EC">
      <w:pPr>
        <w:widowControl w:val="0"/>
        <w:numPr>
          <w:ilvl w:val="0"/>
          <w:numId w:val="35"/>
        </w:numPr>
        <w:tabs>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autoSpaceDE w:val="0"/>
        <w:autoSpaceDN w:val="0"/>
        <w:adjustRightInd w:val="0"/>
        <w:spacing w:line="264" w:lineRule="auto"/>
        <w:ind w:left="1134" w:hanging="708"/>
        <w:jc w:val="both"/>
        <w:rPr>
          <w:color w:val="00000A"/>
          <w:sz w:val="22"/>
          <w:szCs w:val="22"/>
        </w:rPr>
      </w:pPr>
      <w:r w:rsidRPr="009D43EC">
        <w:rPr>
          <w:color w:val="00000A"/>
          <w:sz w:val="22"/>
          <w:szCs w:val="22"/>
        </w:rPr>
        <w:t>poradenství při provádění detailů a složitějších atypických konstrukcí;</w:t>
      </w:r>
    </w:p>
    <w:p w14:paraId="7084C06A" w14:textId="77777777" w:rsidR="009D43EC" w:rsidRPr="009D43EC" w:rsidRDefault="009D43EC" w:rsidP="009D43EC">
      <w:pPr>
        <w:widowControl w:val="0"/>
        <w:numPr>
          <w:ilvl w:val="0"/>
          <w:numId w:val="35"/>
        </w:numPr>
        <w:tabs>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autoSpaceDE w:val="0"/>
        <w:autoSpaceDN w:val="0"/>
        <w:adjustRightInd w:val="0"/>
        <w:spacing w:line="264" w:lineRule="auto"/>
        <w:ind w:left="1134" w:hanging="708"/>
        <w:jc w:val="both"/>
        <w:rPr>
          <w:color w:val="00000A"/>
          <w:sz w:val="22"/>
          <w:szCs w:val="22"/>
        </w:rPr>
      </w:pPr>
      <w:r w:rsidRPr="009D43EC">
        <w:rPr>
          <w:color w:val="00000A"/>
          <w:sz w:val="22"/>
          <w:szCs w:val="22"/>
        </w:rPr>
        <w:t>kontrolu stavebního deníku a pořizování zápisů;</w:t>
      </w:r>
    </w:p>
    <w:p w14:paraId="2FD68411" w14:textId="77777777" w:rsidR="009D43EC" w:rsidRPr="009D43EC" w:rsidRDefault="009D43EC" w:rsidP="009D43EC">
      <w:pPr>
        <w:widowControl w:val="0"/>
        <w:numPr>
          <w:ilvl w:val="0"/>
          <w:numId w:val="35"/>
        </w:numPr>
        <w:tabs>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autoSpaceDE w:val="0"/>
        <w:autoSpaceDN w:val="0"/>
        <w:adjustRightInd w:val="0"/>
        <w:spacing w:line="264" w:lineRule="auto"/>
        <w:ind w:left="1134" w:hanging="708"/>
        <w:jc w:val="both"/>
        <w:rPr>
          <w:color w:val="00000A"/>
          <w:sz w:val="22"/>
          <w:szCs w:val="22"/>
        </w:rPr>
      </w:pPr>
      <w:r w:rsidRPr="009D43EC">
        <w:rPr>
          <w:color w:val="00000A"/>
          <w:sz w:val="22"/>
          <w:szCs w:val="22"/>
        </w:rPr>
        <w:t>účast na řízeních v případech, kdy je nutné vysvětlit souvislosti s dokumentací stavby;</w:t>
      </w:r>
    </w:p>
    <w:p w14:paraId="539546D5" w14:textId="77777777" w:rsidR="009D43EC" w:rsidRPr="009D43EC" w:rsidRDefault="009D43EC" w:rsidP="009D43EC">
      <w:pPr>
        <w:widowControl w:val="0"/>
        <w:numPr>
          <w:ilvl w:val="0"/>
          <w:numId w:val="35"/>
        </w:numPr>
        <w:tabs>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autoSpaceDE w:val="0"/>
        <w:autoSpaceDN w:val="0"/>
        <w:adjustRightInd w:val="0"/>
        <w:spacing w:line="264" w:lineRule="auto"/>
        <w:ind w:left="1134" w:hanging="708"/>
        <w:jc w:val="both"/>
        <w:rPr>
          <w:color w:val="00000A"/>
          <w:sz w:val="22"/>
          <w:szCs w:val="22"/>
        </w:rPr>
      </w:pPr>
      <w:r w:rsidRPr="009D43EC">
        <w:rPr>
          <w:color w:val="00000A"/>
          <w:sz w:val="22"/>
          <w:szCs w:val="22"/>
        </w:rPr>
        <w:t>účast na kontrolních dnech a prohlídkách stavby a konzultace na staveništi;</w:t>
      </w:r>
    </w:p>
    <w:p w14:paraId="20CB3E3C" w14:textId="77777777" w:rsidR="009D43EC" w:rsidRPr="009D43EC" w:rsidRDefault="009D43EC" w:rsidP="009D43EC">
      <w:pPr>
        <w:widowControl w:val="0"/>
        <w:numPr>
          <w:ilvl w:val="0"/>
          <w:numId w:val="35"/>
        </w:numPr>
        <w:tabs>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autoSpaceDE w:val="0"/>
        <w:autoSpaceDN w:val="0"/>
        <w:adjustRightInd w:val="0"/>
        <w:spacing w:line="264" w:lineRule="auto"/>
        <w:ind w:left="1134" w:hanging="708"/>
        <w:jc w:val="both"/>
        <w:rPr>
          <w:color w:val="00000A"/>
          <w:sz w:val="22"/>
          <w:szCs w:val="22"/>
        </w:rPr>
      </w:pPr>
      <w:r w:rsidRPr="009D43EC">
        <w:rPr>
          <w:color w:val="00000A"/>
          <w:sz w:val="22"/>
          <w:szCs w:val="22"/>
        </w:rPr>
        <w:t>sledování souladu vytyčovacích výkresů se situací stavby;</w:t>
      </w:r>
    </w:p>
    <w:p w14:paraId="301F4A02" w14:textId="77777777" w:rsidR="009D43EC" w:rsidRPr="009D43EC" w:rsidRDefault="009D43EC" w:rsidP="009D43EC">
      <w:pPr>
        <w:widowControl w:val="0"/>
        <w:numPr>
          <w:ilvl w:val="0"/>
          <w:numId w:val="35"/>
        </w:numPr>
        <w:tabs>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autoSpaceDE w:val="0"/>
        <w:autoSpaceDN w:val="0"/>
        <w:adjustRightInd w:val="0"/>
        <w:spacing w:line="264" w:lineRule="auto"/>
        <w:ind w:left="1134" w:hanging="708"/>
        <w:jc w:val="both"/>
        <w:rPr>
          <w:color w:val="00000A"/>
          <w:sz w:val="22"/>
          <w:szCs w:val="22"/>
        </w:rPr>
      </w:pPr>
      <w:r w:rsidRPr="009D43EC">
        <w:rPr>
          <w:color w:val="00000A"/>
          <w:sz w:val="22"/>
          <w:szCs w:val="22"/>
        </w:rPr>
        <w:t>poskytování vysvětlení potřebných k dokumentaci stavby;</w:t>
      </w:r>
    </w:p>
    <w:p w14:paraId="3B66E9C5" w14:textId="77777777" w:rsidR="009D43EC" w:rsidRPr="009D43EC" w:rsidRDefault="009D43EC" w:rsidP="009D43EC">
      <w:pPr>
        <w:widowControl w:val="0"/>
        <w:numPr>
          <w:ilvl w:val="0"/>
          <w:numId w:val="35"/>
        </w:numPr>
        <w:tabs>
          <w:tab w:val="left" w:pos="851"/>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autoSpaceDE w:val="0"/>
        <w:autoSpaceDN w:val="0"/>
        <w:adjustRightInd w:val="0"/>
        <w:spacing w:line="264" w:lineRule="auto"/>
        <w:ind w:left="851" w:hanging="425"/>
        <w:jc w:val="both"/>
        <w:rPr>
          <w:color w:val="00000A"/>
          <w:sz w:val="22"/>
          <w:szCs w:val="22"/>
        </w:rPr>
      </w:pPr>
      <w:r w:rsidRPr="009D43EC">
        <w:rPr>
          <w:color w:val="00000A"/>
          <w:sz w:val="22"/>
          <w:szCs w:val="22"/>
        </w:rPr>
        <w:t>koordinace při zpracování realizačních projektů, pokud budou ve fázi realizace stavby zpracovány;</w:t>
      </w:r>
    </w:p>
    <w:p w14:paraId="7623097F" w14:textId="77777777" w:rsidR="009D43EC" w:rsidRPr="009D43EC" w:rsidRDefault="009D43EC" w:rsidP="009D43EC">
      <w:pPr>
        <w:widowControl w:val="0"/>
        <w:numPr>
          <w:ilvl w:val="0"/>
          <w:numId w:val="35"/>
        </w:numPr>
        <w:tabs>
          <w:tab w:val="left" w:pos="851"/>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autoSpaceDE w:val="0"/>
        <w:autoSpaceDN w:val="0"/>
        <w:adjustRightInd w:val="0"/>
        <w:spacing w:line="264" w:lineRule="auto"/>
        <w:ind w:left="851" w:hanging="425"/>
        <w:jc w:val="both"/>
        <w:rPr>
          <w:color w:val="00000A"/>
          <w:sz w:val="22"/>
          <w:szCs w:val="22"/>
        </w:rPr>
      </w:pPr>
      <w:r w:rsidRPr="009D43EC">
        <w:rPr>
          <w:color w:val="00000A"/>
          <w:sz w:val="22"/>
          <w:szCs w:val="22"/>
        </w:rPr>
        <w:t xml:space="preserve">posuzování návrhů účastníků výstavby na odchylky a změny proti příslušné části dokumentace stavby z pohledu dodržení </w:t>
      </w:r>
      <w:proofErr w:type="spellStart"/>
      <w:r w:rsidRPr="009D43EC">
        <w:rPr>
          <w:color w:val="00000A"/>
          <w:sz w:val="22"/>
          <w:szCs w:val="22"/>
        </w:rPr>
        <w:t>technicko-ekonomických</w:t>
      </w:r>
      <w:proofErr w:type="spellEnd"/>
      <w:r w:rsidRPr="009D43EC">
        <w:rPr>
          <w:color w:val="00000A"/>
          <w:sz w:val="22"/>
          <w:szCs w:val="22"/>
        </w:rPr>
        <w:t xml:space="preserve"> parametrů stavby, dodržení lhůt výstavby včetně poskytování vyjádření k případným požadavkům na větší množství výrobků a výkonů oproti dokumentaci stavby;</w:t>
      </w:r>
    </w:p>
    <w:p w14:paraId="393052A9" w14:textId="77777777" w:rsidR="009D43EC" w:rsidRPr="009D43EC" w:rsidRDefault="009D43EC" w:rsidP="009D43EC">
      <w:pPr>
        <w:widowControl w:val="0"/>
        <w:numPr>
          <w:ilvl w:val="0"/>
          <w:numId w:val="35"/>
        </w:numPr>
        <w:tabs>
          <w:tab w:val="left" w:pos="851"/>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autoSpaceDE w:val="0"/>
        <w:autoSpaceDN w:val="0"/>
        <w:adjustRightInd w:val="0"/>
        <w:spacing w:line="264" w:lineRule="auto"/>
        <w:ind w:left="851" w:hanging="425"/>
        <w:jc w:val="both"/>
        <w:rPr>
          <w:color w:val="00000A"/>
          <w:sz w:val="22"/>
          <w:szCs w:val="22"/>
        </w:rPr>
      </w:pPr>
      <w:r w:rsidRPr="009D43EC">
        <w:rPr>
          <w:color w:val="00000A"/>
          <w:sz w:val="22"/>
          <w:szCs w:val="22"/>
        </w:rPr>
        <w:t>kontrola podkladů předkládaných zhotovitelem stavby k uplatněným změnám stavby a vydávání stanovisek k takovým změnám;</w:t>
      </w:r>
    </w:p>
    <w:p w14:paraId="0DDFEB40" w14:textId="77777777" w:rsidR="009D43EC" w:rsidRPr="009D43EC" w:rsidRDefault="009D43EC" w:rsidP="009D43EC">
      <w:pPr>
        <w:widowControl w:val="0"/>
        <w:numPr>
          <w:ilvl w:val="0"/>
          <w:numId w:val="35"/>
        </w:numPr>
        <w:tabs>
          <w:tab w:val="left" w:pos="851"/>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autoSpaceDE w:val="0"/>
        <w:autoSpaceDN w:val="0"/>
        <w:adjustRightInd w:val="0"/>
        <w:spacing w:line="264" w:lineRule="auto"/>
        <w:ind w:left="1134" w:hanging="708"/>
        <w:jc w:val="both"/>
        <w:rPr>
          <w:color w:val="00000A"/>
          <w:sz w:val="22"/>
          <w:szCs w:val="22"/>
        </w:rPr>
      </w:pPr>
      <w:r w:rsidRPr="009D43EC">
        <w:rPr>
          <w:color w:val="00000A"/>
          <w:sz w:val="22"/>
          <w:szCs w:val="22"/>
        </w:rPr>
        <w:t>příprava podkladů pro případná změnová řízení, pokud se týkají projektové dokumentace;</w:t>
      </w:r>
    </w:p>
    <w:p w14:paraId="62509F29" w14:textId="77777777" w:rsidR="009D43EC" w:rsidRPr="009D43EC" w:rsidRDefault="009D43EC" w:rsidP="009D43EC">
      <w:pPr>
        <w:widowControl w:val="0"/>
        <w:numPr>
          <w:ilvl w:val="0"/>
          <w:numId w:val="35"/>
        </w:numPr>
        <w:tabs>
          <w:tab w:val="left" w:pos="851"/>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autoSpaceDE w:val="0"/>
        <w:autoSpaceDN w:val="0"/>
        <w:adjustRightInd w:val="0"/>
        <w:spacing w:line="264" w:lineRule="auto"/>
        <w:ind w:left="1134" w:hanging="708"/>
        <w:jc w:val="both"/>
        <w:rPr>
          <w:color w:val="00000A"/>
          <w:sz w:val="22"/>
          <w:szCs w:val="22"/>
        </w:rPr>
      </w:pPr>
      <w:r w:rsidRPr="009D43EC">
        <w:rPr>
          <w:color w:val="00000A"/>
          <w:sz w:val="22"/>
          <w:szCs w:val="22"/>
        </w:rPr>
        <w:t>účast při předání a převzetí dokončené části nebo celé stavby a kolaudaci;</w:t>
      </w:r>
    </w:p>
    <w:p w14:paraId="49F6C87A" w14:textId="77777777" w:rsidR="009D43EC" w:rsidRPr="009D43EC" w:rsidRDefault="009D43EC" w:rsidP="009D43EC">
      <w:pPr>
        <w:widowControl w:val="0"/>
        <w:numPr>
          <w:ilvl w:val="0"/>
          <w:numId w:val="35"/>
        </w:numPr>
        <w:tabs>
          <w:tab w:val="left" w:pos="851"/>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autoSpaceDE w:val="0"/>
        <w:autoSpaceDN w:val="0"/>
        <w:adjustRightInd w:val="0"/>
        <w:spacing w:line="264" w:lineRule="auto"/>
        <w:ind w:left="851" w:hanging="425"/>
        <w:jc w:val="both"/>
        <w:rPr>
          <w:color w:val="00000A"/>
          <w:sz w:val="22"/>
          <w:szCs w:val="22"/>
        </w:rPr>
      </w:pPr>
      <w:r w:rsidRPr="009D43EC">
        <w:rPr>
          <w:color w:val="00000A"/>
          <w:sz w:val="22"/>
          <w:szCs w:val="22"/>
        </w:rPr>
        <w:t>poskytování běžných konzultací účastníkům výstavby, pokud jde o souvislosti dodávek a výstavby s dokumentací stavby;</w:t>
      </w:r>
    </w:p>
    <w:p w14:paraId="1B75CF55" w14:textId="77777777" w:rsidR="009D43EC" w:rsidRPr="009D43EC" w:rsidRDefault="009D43EC" w:rsidP="009D43EC">
      <w:pPr>
        <w:widowControl w:val="0"/>
        <w:numPr>
          <w:ilvl w:val="0"/>
          <w:numId w:val="35"/>
        </w:numPr>
        <w:tabs>
          <w:tab w:val="left" w:pos="851"/>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autoSpaceDE w:val="0"/>
        <w:autoSpaceDN w:val="0"/>
        <w:adjustRightInd w:val="0"/>
        <w:spacing w:line="264" w:lineRule="auto"/>
        <w:ind w:left="851" w:hanging="425"/>
        <w:jc w:val="both"/>
        <w:rPr>
          <w:color w:val="00000A"/>
          <w:sz w:val="22"/>
          <w:szCs w:val="22"/>
        </w:rPr>
      </w:pPr>
      <w:r w:rsidRPr="009D43EC">
        <w:rPr>
          <w:color w:val="00000A"/>
          <w:sz w:val="22"/>
          <w:szCs w:val="22"/>
        </w:rPr>
        <w:t>spolupráce s koordinátorem bezpečnosti a ochrany zdraví při práci na staveništi a s technickým dozorem stavebníka.</w:t>
      </w:r>
    </w:p>
    <w:p w14:paraId="1E4C4182" w14:textId="21328346" w:rsidR="009D43EC" w:rsidRDefault="009D43EC" w:rsidP="009D43EC">
      <w:pPr>
        <w:tabs>
          <w:tab w:val="left" w:pos="1418"/>
        </w:tabs>
        <w:suppressAutoHyphens/>
        <w:jc w:val="both"/>
        <w:rPr>
          <w:color w:val="auto"/>
          <w:sz w:val="22"/>
          <w:szCs w:val="22"/>
          <w:lang w:eastAsia="ar-SA"/>
        </w:rPr>
      </w:pPr>
    </w:p>
    <w:p w14:paraId="004C10B8" w14:textId="77777777" w:rsidR="004B2CA6" w:rsidRPr="00E4251C" w:rsidRDefault="004B2CA6" w:rsidP="00A10C71">
      <w:pPr>
        <w:pStyle w:val="Zkladntext2"/>
        <w:numPr>
          <w:ilvl w:val="0"/>
          <w:numId w:val="2"/>
        </w:numPr>
        <w:tabs>
          <w:tab w:val="clear" w:pos="1390"/>
          <w:tab w:val="num" w:pos="567"/>
          <w:tab w:val="num" w:pos="709"/>
        </w:tabs>
        <w:spacing w:after="120" w:line="264" w:lineRule="auto"/>
        <w:ind w:left="567" w:hanging="567"/>
      </w:pPr>
      <w:r w:rsidRPr="00BA1444">
        <w:rPr>
          <w:rStyle w:val="FontStyle29"/>
          <w:color w:val="00000A"/>
          <w:sz w:val="22"/>
          <w:szCs w:val="22"/>
        </w:rPr>
        <w:t>Zhotovitel bude vykonávat autorský dozor projektanta s těmito podmínkami:</w:t>
      </w:r>
      <w:r>
        <w:rPr>
          <w:rStyle w:val="FontStyle29"/>
          <w:color w:val="00000A"/>
          <w:sz w:val="22"/>
          <w:szCs w:val="22"/>
        </w:rPr>
        <w:t xml:space="preserve"> </w:t>
      </w:r>
    </w:p>
    <w:p w14:paraId="012A1340" w14:textId="77777777" w:rsidR="004B2CA6" w:rsidRPr="007929CD" w:rsidRDefault="004B2CA6" w:rsidP="00A10C71">
      <w:pPr>
        <w:pStyle w:val="Zkladntext2"/>
        <w:numPr>
          <w:ilvl w:val="1"/>
          <w:numId w:val="30"/>
        </w:numPr>
        <w:tabs>
          <w:tab w:val="clear" w:pos="1363"/>
          <w:tab w:val="left" w:pos="426"/>
          <w:tab w:val="num" w:pos="1276"/>
          <w:tab w:val="left" w:pos="1560"/>
        </w:tabs>
        <w:spacing w:line="264" w:lineRule="auto"/>
        <w:ind w:left="426" w:hanging="426"/>
      </w:pPr>
      <w:r w:rsidRPr="007929CD">
        <w:t xml:space="preserve">úhrada ceny za výkon autorského dozoru projektanta bude probíhat na základě jednotné hodinové sazby a skutečně odpracovaných hodin v rámci autorského dozoru, které budou odsouhlaseny objednatelem; </w:t>
      </w:r>
    </w:p>
    <w:p w14:paraId="46313EC4" w14:textId="77777777" w:rsidR="004B2CA6" w:rsidRPr="007929CD" w:rsidRDefault="004B2CA6" w:rsidP="00A10C71">
      <w:pPr>
        <w:pStyle w:val="Zkladntext2"/>
        <w:numPr>
          <w:ilvl w:val="1"/>
          <w:numId w:val="30"/>
        </w:numPr>
        <w:tabs>
          <w:tab w:val="clear" w:pos="1363"/>
          <w:tab w:val="left" w:pos="426"/>
          <w:tab w:val="num" w:pos="1276"/>
          <w:tab w:val="left" w:pos="1560"/>
        </w:tabs>
        <w:spacing w:line="264" w:lineRule="auto"/>
        <w:ind w:left="426" w:hanging="426"/>
      </w:pPr>
      <w:r w:rsidRPr="007929CD">
        <w:t>v rámci zajištění výkonu autorského dozoru projektanta po celou dobu realizace stavby dle této smlouvy zajistí zhotovitel v průběhu stavby pravidelnou účast příslušných zástupců zhotovitele na kontrolních dnech, přičemž objednatel zajistí, aby potřebné předměty projednání byly v případě možností časově směřovány právě na tyto kontrolní dny;</w:t>
      </w:r>
    </w:p>
    <w:p w14:paraId="6A41B61C" w14:textId="77777777" w:rsidR="004B2CA6" w:rsidRPr="007929CD" w:rsidRDefault="004B2CA6" w:rsidP="00A10C71">
      <w:pPr>
        <w:pStyle w:val="Zkladntext2"/>
        <w:numPr>
          <w:ilvl w:val="1"/>
          <w:numId w:val="30"/>
        </w:numPr>
        <w:tabs>
          <w:tab w:val="clear" w:pos="1363"/>
          <w:tab w:val="left" w:pos="426"/>
          <w:tab w:val="num" w:pos="1276"/>
          <w:tab w:val="left" w:pos="1560"/>
        </w:tabs>
        <w:spacing w:line="264" w:lineRule="auto"/>
        <w:ind w:left="426" w:hanging="426"/>
      </w:pPr>
      <w:r w:rsidRPr="007929CD">
        <w:t xml:space="preserve">autorský dozor projektanta bude dále vykonáván na vyzvání objednatele po celou dobu realizace stavby (je předpokládáno konání kontrolních dní každý týden, případně každé dva týdny). Objednatel vyzve zhotovitele písemnou výzvou nebo jinou vhodnou formou k provádění autorského dozoru. Zhotovitel je dále povinen na základě předchozí výzvy objednatele zajistit příslušné činnosti autorského dozoru ve lhůtě nejpozději do pěti pracovních dní od doručení písemné výzvy k výkonu autorského dozoru nebo od telefonické či emailové výzvy k výkonu autorského dozoru projektanta. V případě havárie, nebo v případě výskytu okolností ohrožujících dodržení termínů realizace stavby, je objednatel oprávněn vyzvat zhotovitele k výkonu autorského dozoru telefonicky či mailem a v tomto případě zajistí zhotovitel </w:t>
      </w:r>
      <w:r w:rsidRPr="007929CD">
        <w:lastRenderedPageBreak/>
        <w:t>příslušné činnosti autorského dozoru pro objednatele nejpozději do dvou pracovních dní od doručení výzvy, pokud se smluvní strany nedohodnou jinak;</w:t>
      </w:r>
    </w:p>
    <w:p w14:paraId="38044CD3" w14:textId="77777777" w:rsidR="004B2CA6" w:rsidRPr="007929CD" w:rsidRDefault="004B2CA6" w:rsidP="00A10C71">
      <w:pPr>
        <w:pStyle w:val="Zkladntext2"/>
        <w:numPr>
          <w:ilvl w:val="1"/>
          <w:numId w:val="30"/>
        </w:numPr>
        <w:tabs>
          <w:tab w:val="clear" w:pos="1363"/>
          <w:tab w:val="left" w:pos="426"/>
          <w:tab w:val="num" w:pos="1276"/>
          <w:tab w:val="left" w:pos="1560"/>
        </w:tabs>
        <w:spacing w:line="264" w:lineRule="auto"/>
        <w:ind w:left="426" w:hanging="426"/>
      </w:pPr>
      <w:r w:rsidRPr="007929CD">
        <w:t>podmínkou úhrady autorského dozoru ve fakturované výši objednatelem je splnění všech úkonů a činností;</w:t>
      </w:r>
    </w:p>
    <w:p w14:paraId="18040F66" w14:textId="3F9F3BCC" w:rsidR="004B2CA6" w:rsidRPr="007929CD" w:rsidRDefault="004B2CA6" w:rsidP="00A10C71">
      <w:pPr>
        <w:pStyle w:val="Zkladntext2"/>
        <w:numPr>
          <w:ilvl w:val="1"/>
          <w:numId w:val="30"/>
        </w:numPr>
        <w:tabs>
          <w:tab w:val="clear" w:pos="1363"/>
          <w:tab w:val="left" w:pos="426"/>
          <w:tab w:val="left" w:pos="567"/>
          <w:tab w:val="num" w:pos="1276"/>
          <w:tab w:val="left" w:pos="1560"/>
        </w:tabs>
        <w:spacing w:line="264" w:lineRule="auto"/>
        <w:ind w:left="426" w:hanging="426"/>
      </w:pPr>
      <w:r w:rsidRPr="007929CD">
        <w:t>smluvní strany se dohodly, že čas strávený dopravou na místo stavby nebude považován za výkon autorského dozoru;</w:t>
      </w:r>
    </w:p>
    <w:p w14:paraId="6ECF803D" w14:textId="77777777" w:rsidR="004B2CA6" w:rsidRPr="007929CD" w:rsidRDefault="004B2CA6" w:rsidP="00A10C71">
      <w:pPr>
        <w:pStyle w:val="Zkladntext2"/>
        <w:numPr>
          <w:ilvl w:val="1"/>
          <w:numId w:val="30"/>
        </w:numPr>
        <w:tabs>
          <w:tab w:val="clear" w:pos="1363"/>
          <w:tab w:val="left" w:pos="426"/>
          <w:tab w:val="num" w:pos="1276"/>
          <w:tab w:val="left" w:pos="1560"/>
        </w:tabs>
        <w:spacing w:line="264" w:lineRule="auto"/>
        <w:ind w:left="426" w:hanging="426"/>
      </w:pPr>
      <w:r w:rsidRPr="007929CD">
        <w:t>podkladem a nutnou podmínkou pro vystavení dílčí faktury bude zjišťovací protokol o úplném naplnění všech úkonů a činností vyplývající zhotoviteli z této smlouvy, potvrzený zástupcem objednatele ve věcech smluvních.</w:t>
      </w:r>
    </w:p>
    <w:p w14:paraId="54F5DA1F" w14:textId="77777777" w:rsidR="00AC7FD5" w:rsidRPr="004C4EB6" w:rsidRDefault="00AC7FD5" w:rsidP="00AC7FD5">
      <w:pPr>
        <w:pStyle w:val="Zkladntext2"/>
        <w:tabs>
          <w:tab w:val="left" w:pos="720"/>
          <w:tab w:val="left" w:pos="1134"/>
          <w:tab w:val="left" w:pos="3900"/>
        </w:tabs>
        <w:spacing w:line="264" w:lineRule="auto"/>
      </w:pPr>
    </w:p>
    <w:p w14:paraId="7A7388A3" w14:textId="3A39C032" w:rsidR="004E2E1C" w:rsidRDefault="004E2E1C" w:rsidP="00AC7FD5">
      <w:pPr>
        <w:pStyle w:val="Zkladntext2"/>
        <w:numPr>
          <w:ilvl w:val="0"/>
          <w:numId w:val="2"/>
        </w:numPr>
        <w:tabs>
          <w:tab w:val="clear" w:pos="1390"/>
          <w:tab w:val="num" w:pos="567"/>
          <w:tab w:val="num" w:pos="709"/>
        </w:tabs>
        <w:spacing w:line="264" w:lineRule="auto"/>
        <w:ind w:left="567" w:hanging="567"/>
        <w:rPr>
          <w:rStyle w:val="FontStyle29"/>
          <w:color w:val="00000A"/>
          <w:sz w:val="22"/>
          <w:szCs w:val="22"/>
        </w:rPr>
      </w:pPr>
      <w:r w:rsidRPr="000F27F9">
        <w:rPr>
          <w:rStyle w:val="FontStyle29"/>
          <w:color w:val="00000A"/>
          <w:sz w:val="22"/>
          <w:szCs w:val="22"/>
        </w:rPr>
        <w:t>Zhotovitel provede dílo v souladu s podmínkami zadávacího řízení, svou nabídkou podanou v zadávacím řízení a touto smlouvou.</w:t>
      </w:r>
    </w:p>
    <w:p w14:paraId="548F07D1" w14:textId="77777777" w:rsidR="008938F7" w:rsidRDefault="008938F7" w:rsidP="008938F7">
      <w:pPr>
        <w:pStyle w:val="Zkladntext2"/>
        <w:tabs>
          <w:tab w:val="num" w:pos="1390"/>
        </w:tabs>
        <w:spacing w:line="264" w:lineRule="auto"/>
        <w:ind w:left="567"/>
        <w:rPr>
          <w:rStyle w:val="FontStyle29"/>
          <w:color w:val="00000A"/>
          <w:sz w:val="22"/>
          <w:szCs w:val="22"/>
        </w:rPr>
      </w:pPr>
    </w:p>
    <w:p w14:paraId="25AAF33D" w14:textId="0E2BCBF9" w:rsidR="008938F7" w:rsidRDefault="008938F7" w:rsidP="008938F7">
      <w:pPr>
        <w:pStyle w:val="Zkladntext2"/>
        <w:numPr>
          <w:ilvl w:val="0"/>
          <w:numId w:val="2"/>
        </w:numPr>
        <w:tabs>
          <w:tab w:val="clear" w:pos="1390"/>
          <w:tab w:val="num" w:pos="567"/>
          <w:tab w:val="num" w:pos="709"/>
        </w:tabs>
        <w:spacing w:line="264" w:lineRule="auto"/>
        <w:ind w:left="567" w:hanging="567"/>
        <w:rPr>
          <w:rStyle w:val="FontStyle29"/>
          <w:color w:val="00000A"/>
          <w:sz w:val="22"/>
          <w:szCs w:val="22"/>
        </w:rPr>
      </w:pPr>
      <w:r w:rsidRPr="008938F7">
        <w:rPr>
          <w:rStyle w:val="FontStyle29"/>
          <w:color w:val="00000A"/>
          <w:sz w:val="22"/>
          <w:szCs w:val="22"/>
        </w:rPr>
        <w:t xml:space="preserve">Realizace předmětu plnění bude probíhat v souladu s pokyny objednatele, dále dle obecně závazných právních předpisů, ČSN a ostatních norem upravujících předmět plnění. </w:t>
      </w:r>
    </w:p>
    <w:p w14:paraId="413CCA47" w14:textId="77777777" w:rsidR="008938F7" w:rsidRDefault="008938F7" w:rsidP="008938F7">
      <w:pPr>
        <w:pStyle w:val="Zkladntext2"/>
        <w:tabs>
          <w:tab w:val="num" w:pos="1390"/>
        </w:tabs>
        <w:spacing w:line="264" w:lineRule="auto"/>
        <w:ind w:left="567"/>
        <w:rPr>
          <w:rStyle w:val="FontStyle29"/>
          <w:color w:val="00000A"/>
          <w:sz w:val="22"/>
          <w:szCs w:val="22"/>
        </w:rPr>
      </w:pPr>
    </w:p>
    <w:p w14:paraId="3DC134E4" w14:textId="5428CFD2" w:rsidR="008938F7" w:rsidRDefault="008938F7" w:rsidP="008938F7">
      <w:pPr>
        <w:pStyle w:val="Zkladntext2"/>
        <w:numPr>
          <w:ilvl w:val="0"/>
          <w:numId w:val="2"/>
        </w:numPr>
        <w:tabs>
          <w:tab w:val="clear" w:pos="1390"/>
          <w:tab w:val="num" w:pos="567"/>
          <w:tab w:val="num" w:pos="709"/>
        </w:tabs>
        <w:spacing w:line="264" w:lineRule="auto"/>
        <w:ind w:left="567" w:hanging="567"/>
        <w:rPr>
          <w:rStyle w:val="FontStyle29"/>
          <w:color w:val="00000A"/>
          <w:sz w:val="22"/>
          <w:szCs w:val="22"/>
        </w:rPr>
      </w:pPr>
      <w:r w:rsidRPr="008938F7">
        <w:rPr>
          <w:rStyle w:val="FontStyle29"/>
          <w:color w:val="00000A"/>
          <w:sz w:val="22"/>
          <w:szCs w:val="22"/>
        </w:rPr>
        <w:t>Veškeré projektové práce a poskytnuté služby musí vykonávat osoby mající příslušnou odbornou kvalifikaci.</w:t>
      </w:r>
    </w:p>
    <w:p w14:paraId="3CB996D0" w14:textId="77777777" w:rsidR="008938F7" w:rsidRPr="008938F7" w:rsidRDefault="008938F7" w:rsidP="008938F7">
      <w:pPr>
        <w:pStyle w:val="Zkladntext2"/>
        <w:tabs>
          <w:tab w:val="num" w:pos="709"/>
        </w:tabs>
        <w:spacing w:line="264" w:lineRule="auto"/>
        <w:ind w:left="567"/>
        <w:rPr>
          <w:rStyle w:val="FontStyle29"/>
          <w:color w:val="00000A"/>
          <w:sz w:val="22"/>
          <w:szCs w:val="22"/>
        </w:rPr>
      </w:pPr>
    </w:p>
    <w:p w14:paraId="3816F4F5" w14:textId="77777777" w:rsidR="008938F7" w:rsidRPr="008938F7" w:rsidRDefault="008938F7" w:rsidP="008938F7">
      <w:pPr>
        <w:pStyle w:val="Zkladntext2"/>
        <w:numPr>
          <w:ilvl w:val="0"/>
          <w:numId w:val="2"/>
        </w:numPr>
        <w:tabs>
          <w:tab w:val="clear" w:pos="1390"/>
          <w:tab w:val="num" w:pos="567"/>
          <w:tab w:val="num" w:pos="709"/>
        </w:tabs>
        <w:spacing w:line="264" w:lineRule="auto"/>
        <w:ind w:left="567" w:hanging="567"/>
        <w:rPr>
          <w:rStyle w:val="FontStyle29"/>
          <w:color w:val="00000A"/>
          <w:sz w:val="22"/>
          <w:szCs w:val="22"/>
        </w:rPr>
      </w:pPr>
      <w:r w:rsidRPr="008938F7">
        <w:rPr>
          <w:rStyle w:val="FontStyle29"/>
          <w:color w:val="00000A"/>
          <w:sz w:val="22"/>
          <w:szCs w:val="22"/>
        </w:rPr>
        <w:t xml:space="preserve">Zhotovitel se zavazuje provést dílo svým jménem a na vlastní zodpovědnost. </w:t>
      </w:r>
    </w:p>
    <w:p w14:paraId="3938E0B6" w14:textId="77777777" w:rsidR="004E2E1C" w:rsidRPr="008938F7" w:rsidRDefault="004E2E1C" w:rsidP="008938F7">
      <w:pPr>
        <w:pStyle w:val="Zkladntext2"/>
        <w:tabs>
          <w:tab w:val="num" w:pos="709"/>
        </w:tabs>
        <w:spacing w:line="264" w:lineRule="auto"/>
        <w:ind w:left="567"/>
        <w:rPr>
          <w:rStyle w:val="FontStyle29"/>
          <w:color w:val="00000A"/>
          <w:sz w:val="22"/>
          <w:szCs w:val="22"/>
        </w:rPr>
      </w:pPr>
    </w:p>
    <w:p w14:paraId="2C6ACE51" w14:textId="0B0841A8" w:rsidR="00BF4D38" w:rsidRDefault="00923F11" w:rsidP="00BF4D38">
      <w:pPr>
        <w:pStyle w:val="Zkladntext2"/>
        <w:numPr>
          <w:ilvl w:val="0"/>
          <w:numId w:val="2"/>
        </w:numPr>
        <w:tabs>
          <w:tab w:val="num" w:pos="567"/>
        </w:tabs>
        <w:spacing w:line="264" w:lineRule="auto"/>
        <w:ind w:left="567" w:hanging="567"/>
        <w:rPr>
          <w:rStyle w:val="FontStyle29"/>
          <w:color w:val="00000A"/>
          <w:sz w:val="22"/>
          <w:szCs w:val="22"/>
        </w:rPr>
      </w:pPr>
      <w:r w:rsidRPr="00BA1444">
        <w:rPr>
          <w:rStyle w:val="FontStyle29"/>
          <w:color w:val="00000A"/>
          <w:sz w:val="22"/>
          <w:szCs w:val="22"/>
        </w:rPr>
        <w:t>Zhotovitel se zavazuje na základě objednávky objednatele nad rámec této smlouvy zhotovit nejpozději do 14 dní od objednání vícetisky kompletní dokumentace dle této smlouvy.</w:t>
      </w:r>
    </w:p>
    <w:p w14:paraId="1C72421E" w14:textId="114A5AA5" w:rsidR="00AA0AF1" w:rsidRDefault="00AA0AF1" w:rsidP="00061177">
      <w:pPr>
        <w:pStyle w:val="Zkladntext2"/>
        <w:spacing w:line="264" w:lineRule="auto"/>
        <w:rPr>
          <w:rStyle w:val="FontStyle29"/>
          <w:color w:val="00000A"/>
          <w:sz w:val="22"/>
          <w:szCs w:val="22"/>
        </w:rPr>
      </w:pPr>
    </w:p>
    <w:p w14:paraId="6C8433B8" w14:textId="77777777" w:rsidR="00192BE5" w:rsidRPr="00636B2F" w:rsidRDefault="00192BE5" w:rsidP="00061177">
      <w:pPr>
        <w:pStyle w:val="Zkladntext2"/>
        <w:spacing w:line="264" w:lineRule="auto"/>
      </w:pPr>
    </w:p>
    <w:p w14:paraId="20B1BA03" w14:textId="687252FC" w:rsidR="00A62B2E" w:rsidRPr="00636B2F" w:rsidRDefault="00923F11" w:rsidP="00636B2F">
      <w:pPr>
        <w:pStyle w:val="Nadpis1"/>
        <w:numPr>
          <w:ilvl w:val="0"/>
          <w:numId w:val="3"/>
        </w:numPr>
        <w:spacing w:line="264" w:lineRule="auto"/>
        <w:ind w:left="567" w:hanging="567"/>
        <w:jc w:val="center"/>
        <w:rPr>
          <w:color w:val="00000A"/>
          <w:sz w:val="22"/>
          <w:szCs w:val="22"/>
        </w:rPr>
      </w:pPr>
      <w:r w:rsidRPr="00636B2F">
        <w:rPr>
          <w:color w:val="00000A"/>
          <w:sz w:val="22"/>
          <w:szCs w:val="22"/>
        </w:rPr>
        <w:t>Cena za dílo</w:t>
      </w:r>
      <w:r w:rsidR="00352543" w:rsidRPr="00636B2F">
        <w:rPr>
          <w:color w:val="00000A"/>
          <w:sz w:val="22"/>
          <w:szCs w:val="22"/>
        </w:rPr>
        <w:t xml:space="preserve"> a poskytování služeb</w:t>
      </w:r>
    </w:p>
    <w:p w14:paraId="5D39C2E7" w14:textId="77777777" w:rsidR="00AD7F68" w:rsidRPr="00BA1444" w:rsidRDefault="00AD7F68" w:rsidP="00E20606">
      <w:pPr>
        <w:pStyle w:val="Nadpis1"/>
        <w:spacing w:line="264" w:lineRule="auto"/>
        <w:ind w:left="567" w:hanging="567"/>
        <w:rPr>
          <w:color w:val="00000A"/>
          <w:sz w:val="22"/>
          <w:szCs w:val="22"/>
        </w:rPr>
      </w:pPr>
    </w:p>
    <w:p w14:paraId="5D9EEB35" w14:textId="7F7CABE0" w:rsidR="00E533A9" w:rsidRPr="00E533A9" w:rsidRDefault="00923F11" w:rsidP="00E533A9">
      <w:pPr>
        <w:pStyle w:val="Zkladntext2"/>
        <w:numPr>
          <w:ilvl w:val="0"/>
          <w:numId w:val="4"/>
        </w:numPr>
        <w:tabs>
          <w:tab w:val="clear" w:pos="680"/>
          <w:tab w:val="num" w:pos="567"/>
        </w:tabs>
        <w:spacing w:line="264" w:lineRule="auto"/>
        <w:ind w:left="567" w:hanging="567"/>
        <w:rPr>
          <w:rStyle w:val="FontStyle29"/>
          <w:rFonts w:eastAsiaTheme="minorEastAsia"/>
          <w:b/>
          <w:bCs/>
          <w:color w:val="00000A"/>
          <w:sz w:val="22"/>
          <w:szCs w:val="22"/>
        </w:rPr>
      </w:pPr>
      <w:r w:rsidRPr="00BA1444">
        <w:rPr>
          <w:rStyle w:val="FontStyle29"/>
          <w:color w:val="00000A"/>
          <w:sz w:val="22"/>
          <w:szCs w:val="22"/>
        </w:rPr>
        <w:t>Objednatel se zavazuje zaplatit zhotoviteli za předmět plnění dle čl</w:t>
      </w:r>
      <w:r w:rsidRPr="000658D6">
        <w:rPr>
          <w:rStyle w:val="FontStyle29"/>
          <w:color w:val="00000A"/>
          <w:sz w:val="22"/>
          <w:szCs w:val="22"/>
        </w:rPr>
        <w:t>. I. této smlouvy</w:t>
      </w:r>
      <w:r w:rsidRPr="00BA1444">
        <w:rPr>
          <w:rStyle w:val="FontStyle29"/>
          <w:color w:val="00000A"/>
          <w:sz w:val="22"/>
          <w:szCs w:val="22"/>
        </w:rPr>
        <w:t xml:space="preserve"> (s výjimkou činnost</w:t>
      </w:r>
      <w:r w:rsidR="005F3675">
        <w:rPr>
          <w:rStyle w:val="FontStyle29"/>
          <w:color w:val="00000A"/>
          <w:sz w:val="22"/>
          <w:szCs w:val="22"/>
        </w:rPr>
        <w:t>í</w:t>
      </w:r>
      <w:r w:rsidRPr="00BA1444">
        <w:rPr>
          <w:rStyle w:val="FontStyle29"/>
          <w:color w:val="00000A"/>
          <w:sz w:val="22"/>
          <w:szCs w:val="22"/>
        </w:rPr>
        <w:t xml:space="preserve"> dle čl. I</w:t>
      </w:r>
      <w:r w:rsidR="009F069C">
        <w:rPr>
          <w:rStyle w:val="FontStyle29"/>
          <w:color w:val="00000A"/>
          <w:sz w:val="22"/>
          <w:szCs w:val="22"/>
        </w:rPr>
        <w:t>.</w:t>
      </w:r>
      <w:r w:rsidR="00E533A9">
        <w:rPr>
          <w:rStyle w:val="FontStyle29"/>
          <w:color w:val="00000A"/>
          <w:sz w:val="22"/>
          <w:szCs w:val="22"/>
        </w:rPr>
        <w:t xml:space="preserve"> odst. 1.</w:t>
      </w:r>
      <w:r w:rsidR="005D716F">
        <w:rPr>
          <w:rStyle w:val="FontStyle29"/>
          <w:color w:val="00000A"/>
          <w:sz w:val="22"/>
          <w:szCs w:val="22"/>
        </w:rPr>
        <w:t>4</w:t>
      </w:r>
      <w:r w:rsidR="00E533A9">
        <w:rPr>
          <w:rStyle w:val="FontStyle29"/>
          <w:color w:val="00000A"/>
          <w:sz w:val="22"/>
          <w:szCs w:val="22"/>
        </w:rPr>
        <w:t xml:space="preserve"> a 1.</w:t>
      </w:r>
      <w:r w:rsidR="005D716F">
        <w:rPr>
          <w:rStyle w:val="FontStyle29"/>
          <w:color w:val="00000A"/>
          <w:sz w:val="22"/>
          <w:szCs w:val="22"/>
        </w:rPr>
        <w:t>5 a 1.6</w:t>
      </w:r>
      <w:r w:rsidRPr="00BA1444">
        <w:rPr>
          <w:rStyle w:val="FontStyle29"/>
          <w:color w:val="00000A"/>
          <w:sz w:val="22"/>
          <w:szCs w:val="22"/>
        </w:rPr>
        <w:t xml:space="preserve"> smlouvy) po jeho řádném provedení a předání sjednanou cenu:</w:t>
      </w:r>
    </w:p>
    <w:p w14:paraId="68B96F7A" w14:textId="77777777" w:rsidR="005D716F" w:rsidRDefault="005D716F" w:rsidP="00E533A9">
      <w:pPr>
        <w:pStyle w:val="Zkladntext2"/>
        <w:tabs>
          <w:tab w:val="num" w:pos="567"/>
        </w:tabs>
        <w:ind w:left="567"/>
        <w:rPr>
          <w:b/>
          <w:u w:val="single"/>
        </w:rPr>
      </w:pPr>
    </w:p>
    <w:p w14:paraId="19724CCC" w14:textId="657C32E5" w:rsidR="00E533A9" w:rsidRDefault="00E533A9" w:rsidP="00E533A9">
      <w:pPr>
        <w:pStyle w:val="Zkladntext2"/>
        <w:tabs>
          <w:tab w:val="num" w:pos="567"/>
        </w:tabs>
        <w:ind w:left="567"/>
        <w:rPr>
          <w:b/>
          <w:u w:val="single"/>
        </w:rPr>
      </w:pPr>
      <w:r>
        <w:rPr>
          <w:b/>
          <w:u w:val="single"/>
        </w:rPr>
        <w:t>CENA CELKEM</w:t>
      </w:r>
    </w:p>
    <w:p w14:paraId="6DACA5FA" w14:textId="562860D9" w:rsidR="0008660C" w:rsidRPr="0008660C" w:rsidRDefault="0008660C" w:rsidP="0008660C">
      <w:pPr>
        <w:pStyle w:val="Zkladntext2"/>
        <w:spacing w:before="60" w:after="120" w:line="264" w:lineRule="auto"/>
        <w:ind w:left="567"/>
        <w:rPr>
          <w:color w:val="auto"/>
        </w:rPr>
      </w:pPr>
      <w:r w:rsidRPr="0008660C">
        <w:rPr>
          <w:color w:val="auto"/>
        </w:rPr>
        <w:t xml:space="preserve">Cena bez DPH: </w:t>
      </w:r>
      <w:r w:rsidRPr="0008660C">
        <w:rPr>
          <w:color w:val="auto"/>
        </w:rPr>
        <w:tab/>
      </w:r>
      <w:r w:rsidRPr="0008660C">
        <w:rPr>
          <w:color w:val="auto"/>
        </w:rPr>
        <w:tab/>
      </w:r>
      <w:r w:rsidRPr="0008660C">
        <w:rPr>
          <w:color w:val="auto"/>
        </w:rPr>
        <w:tab/>
        <w:t>9 900 000 Kč</w:t>
      </w:r>
    </w:p>
    <w:p w14:paraId="136853F2" w14:textId="7B79350E" w:rsidR="0008660C" w:rsidRPr="0008660C" w:rsidRDefault="0008660C" w:rsidP="0008660C">
      <w:pPr>
        <w:pStyle w:val="Zkladntext2"/>
        <w:spacing w:before="60" w:after="120" w:line="264" w:lineRule="auto"/>
        <w:ind w:left="567"/>
        <w:rPr>
          <w:color w:val="auto"/>
        </w:rPr>
      </w:pPr>
      <w:r w:rsidRPr="0008660C">
        <w:rPr>
          <w:color w:val="auto"/>
        </w:rPr>
        <w:t>(slovy: devět milionů devět set tisíc korun českých)</w:t>
      </w:r>
    </w:p>
    <w:p w14:paraId="24692296" w14:textId="1C24DDF0" w:rsidR="0008660C" w:rsidRPr="0008660C" w:rsidRDefault="0008660C" w:rsidP="0008660C">
      <w:pPr>
        <w:pStyle w:val="Zkladntext2"/>
        <w:spacing w:before="60" w:after="120" w:line="264" w:lineRule="auto"/>
        <w:ind w:left="567"/>
        <w:rPr>
          <w:color w:val="auto"/>
        </w:rPr>
      </w:pPr>
      <w:r w:rsidRPr="0008660C">
        <w:rPr>
          <w:color w:val="auto"/>
        </w:rPr>
        <w:t xml:space="preserve">DPH: </w:t>
      </w:r>
      <w:r w:rsidRPr="0008660C">
        <w:rPr>
          <w:color w:val="auto"/>
        </w:rPr>
        <w:tab/>
      </w:r>
      <w:r w:rsidRPr="0008660C">
        <w:rPr>
          <w:color w:val="auto"/>
        </w:rPr>
        <w:tab/>
      </w:r>
      <w:r w:rsidRPr="0008660C">
        <w:rPr>
          <w:color w:val="auto"/>
        </w:rPr>
        <w:tab/>
      </w:r>
      <w:r w:rsidRPr="0008660C">
        <w:rPr>
          <w:color w:val="auto"/>
        </w:rPr>
        <w:tab/>
        <w:t>2 079 000 Kč</w:t>
      </w:r>
    </w:p>
    <w:p w14:paraId="7060ACC1" w14:textId="777D6346" w:rsidR="0008660C" w:rsidRPr="0008660C" w:rsidRDefault="0008660C" w:rsidP="0008660C">
      <w:pPr>
        <w:pStyle w:val="Zkladntext2"/>
        <w:spacing w:before="60" w:after="120" w:line="264" w:lineRule="auto"/>
        <w:ind w:left="567"/>
        <w:rPr>
          <w:color w:val="auto"/>
        </w:rPr>
      </w:pPr>
      <w:r w:rsidRPr="0008660C">
        <w:rPr>
          <w:color w:val="auto"/>
        </w:rPr>
        <w:t>(slovy: dva miliony sedmdesát devět tisíc korun českých)</w:t>
      </w:r>
    </w:p>
    <w:p w14:paraId="47D06744" w14:textId="77777777" w:rsidR="0008660C" w:rsidRPr="0008660C" w:rsidRDefault="0008660C" w:rsidP="0008660C">
      <w:pPr>
        <w:pStyle w:val="Zkladntext2"/>
        <w:spacing w:before="60" w:after="120" w:line="264" w:lineRule="auto"/>
        <w:ind w:left="567"/>
        <w:rPr>
          <w:color w:val="auto"/>
        </w:rPr>
      </w:pPr>
      <w:r w:rsidRPr="0008660C">
        <w:rPr>
          <w:color w:val="auto"/>
        </w:rPr>
        <w:t>---------------------------------------------------------</w:t>
      </w:r>
    </w:p>
    <w:p w14:paraId="21167EFC" w14:textId="3550D5D6" w:rsidR="0008660C" w:rsidRPr="0008660C" w:rsidRDefault="0008660C" w:rsidP="0008660C">
      <w:pPr>
        <w:pStyle w:val="Zkladntext2"/>
        <w:spacing w:before="60" w:after="120" w:line="264" w:lineRule="auto"/>
        <w:ind w:left="567"/>
        <w:rPr>
          <w:b/>
          <w:bCs/>
          <w:color w:val="auto"/>
        </w:rPr>
      </w:pPr>
      <w:r w:rsidRPr="0008660C">
        <w:rPr>
          <w:b/>
          <w:bCs/>
          <w:color w:val="auto"/>
        </w:rPr>
        <w:t xml:space="preserve">Cena včetně DPH: </w:t>
      </w:r>
      <w:r w:rsidRPr="0008660C">
        <w:rPr>
          <w:b/>
          <w:bCs/>
          <w:color w:val="auto"/>
        </w:rPr>
        <w:tab/>
      </w:r>
      <w:r w:rsidRPr="0008660C">
        <w:rPr>
          <w:b/>
          <w:bCs/>
          <w:color w:val="auto"/>
        </w:rPr>
        <w:tab/>
        <w:t>11 979 000 Kč</w:t>
      </w:r>
    </w:p>
    <w:p w14:paraId="749ED69E" w14:textId="205661C1" w:rsidR="0008660C" w:rsidRDefault="0008660C" w:rsidP="0008660C">
      <w:pPr>
        <w:pStyle w:val="Zkladntext2"/>
        <w:spacing w:before="60" w:after="120" w:line="264" w:lineRule="auto"/>
        <w:ind w:left="567"/>
        <w:rPr>
          <w:color w:val="auto"/>
        </w:rPr>
      </w:pPr>
      <w:r w:rsidRPr="0008660C">
        <w:rPr>
          <w:color w:val="auto"/>
        </w:rPr>
        <w:t>(slovy: jedenáct</w:t>
      </w:r>
      <w:r>
        <w:rPr>
          <w:color w:val="auto"/>
        </w:rPr>
        <w:t xml:space="preserve"> </w:t>
      </w:r>
      <w:r w:rsidRPr="0008660C">
        <w:rPr>
          <w:color w:val="auto"/>
        </w:rPr>
        <w:t>milionů</w:t>
      </w:r>
      <w:r>
        <w:rPr>
          <w:color w:val="auto"/>
        </w:rPr>
        <w:t xml:space="preserve"> </w:t>
      </w:r>
      <w:r w:rsidRPr="0008660C">
        <w:rPr>
          <w:color w:val="auto"/>
        </w:rPr>
        <w:t>devět</w:t>
      </w:r>
      <w:r>
        <w:rPr>
          <w:color w:val="auto"/>
        </w:rPr>
        <w:t xml:space="preserve"> </w:t>
      </w:r>
      <w:r w:rsidRPr="0008660C">
        <w:rPr>
          <w:color w:val="auto"/>
        </w:rPr>
        <w:t>set</w:t>
      </w:r>
      <w:r>
        <w:rPr>
          <w:color w:val="auto"/>
        </w:rPr>
        <w:t xml:space="preserve"> </w:t>
      </w:r>
      <w:r w:rsidRPr="0008660C">
        <w:rPr>
          <w:color w:val="auto"/>
        </w:rPr>
        <w:t>sedmdesát</w:t>
      </w:r>
      <w:r>
        <w:rPr>
          <w:color w:val="auto"/>
        </w:rPr>
        <w:t xml:space="preserve"> </w:t>
      </w:r>
      <w:r w:rsidRPr="0008660C">
        <w:rPr>
          <w:color w:val="auto"/>
        </w:rPr>
        <w:t>devět</w:t>
      </w:r>
      <w:r>
        <w:rPr>
          <w:color w:val="auto"/>
        </w:rPr>
        <w:t xml:space="preserve"> </w:t>
      </w:r>
      <w:r w:rsidRPr="0008660C">
        <w:rPr>
          <w:color w:val="auto"/>
        </w:rPr>
        <w:t>tisíc korun českých)</w:t>
      </w:r>
    </w:p>
    <w:p w14:paraId="0C9189E2" w14:textId="573DB03C" w:rsidR="00A62B2E" w:rsidRPr="0008660C" w:rsidRDefault="00923F11" w:rsidP="0008660C">
      <w:pPr>
        <w:pStyle w:val="Zkladntext2"/>
        <w:spacing w:before="60" w:after="120" w:line="264" w:lineRule="auto"/>
        <w:ind w:left="567"/>
        <w:rPr>
          <w:rStyle w:val="FontStyle29"/>
          <w:color w:val="00000A"/>
          <w:sz w:val="22"/>
          <w:szCs w:val="22"/>
        </w:rPr>
      </w:pPr>
      <w:r w:rsidRPr="0008660C">
        <w:rPr>
          <w:rStyle w:val="FontStyle29"/>
          <w:color w:val="00000A"/>
          <w:sz w:val="22"/>
          <w:szCs w:val="22"/>
        </w:rPr>
        <w:t>Cena byla stanovena dohodou obou smluvních stran jako cena smluvní podle zák. č. 526/1990 Sb., o</w:t>
      </w:r>
      <w:r w:rsidR="00F45B8D" w:rsidRPr="0008660C">
        <w:rPr>
          <w:rStyle w:val="FontStyle29"/>
          <w:color w:val="00000A"/>
          <w:sz w:val="22"/>
          <w:szCs w:val="22"/>
        </w:rPr>
        <w:t> </w:t>
      </w:r>
      <w:r w:rsidRPr="0008660C">
        <w:rPr>
          <w:rStyle w:val="FontStyle29"/>
          <w:color w:val="00000A"/>
          <w:sz w:val="22"/>
          <w:szCs w:val="22"/>
        </w:rPr>
        <w:t>cenách, ve znění pozdějších předpisů a je sjednána jako cena pevná (dále jen „</w:t>
      </w:r>
      <w:r w:rsidR="000D671A" w:rsidRPr="0008660C">
        <w:rPr>
          <w:rStyle w:val="FontStyle29"/>
          <w:i/>
          <w:color w:val="00000A"/>
          <w:sz w:val="22"/>
          <w:szCs w:val="22"/>
        </w:rPr>
        <w:t>c</w:t>
      </w:r>
      <w:r w:rsidRPr="0008660C">
        <w:rPr>
          <w:rStyle w:val="FontStyle29"/>
          <w:i/>
          <w:color w:val="00000A"/>
          <w:sz w:val="22"/>
          <w:szCs w:val="22"/>
        </w:rPr>
        <w:t>ena</w:t>
      </w:r>
      <w:r w:rsidRPr="0008660C">
        <w:rPr>
          <w:rStyle w:val="FontStyle29"/>
          <w:color w:val="00000A"/>
          <w:sz w:val="22"/>
          <w:szCs w:val="22"/>
        </w:rPr>
        <w:t xml:space="preserve">“). </w:t>
      </w:r>
    </w:p>
    <w:p w14:paraId="46635694" w14:textId="77777777" w:rsidR="00E32A26" w:rsidRPr="00BA1444" w:rsidRDefault="00E32A26" w:rsidP="00EB0B31">
      <w:pPr>
        <w:pStyle w:val="Zkladntext2"/>
        <w:spacing w:line="264" w:lineRule="auto"/>
        <w:ind w:left="680"/>
        <w:rPr>
          <w:rStyle w:val="FontStyle29"/>
          <w:rFonts w:eastAsiaTheme="minorEastAsia"/>
          <w:color w:val="00000A"/>
          <w:sz w:val="22"/>
          <w:szCs w:val="22"/>
        </w:rPr>
      </w:pPr>
    </w:p>
    <w:p w14:paraId="02763E2D" w14:textId="55119113" w:rsidR="005D716F" w:rsidRPr="00E533A9" w:rsidRDefault="005D716F" w:rsidP="005D716F">
      <w:pPr>
        <w:pStyle w:val="Zkladntext2"/>
        <w:numPr>
          <w:ilvl w:val="0"/>
          <w:numId w:val="4"/>
        </w:numPr>
        <w:tabs>
          <w:tab w:val="clear" w:pos="680"/>
          <w:tab w:val="num" w:pos="567"/>
        </w:tabs>
        <w:spacing w:line="264" w:lineRule="auto"/>
        <w:ind w:left="567" w:hanging="567"/>
        <w:rPr>
          <w:rStyle w:val="FontStyle29"/>
          <w:color w:val="00000A"/>
          <w:sz w:val="22"/>
          <w:szCs w:val="22"/>
        </w:rPr>
      </w:pPr>
      <w:r w:rsidRPr="00E533A9">
        <w:rPr>
          <w:rStyle w:val="FontStyle29"/>
          <w:color w:val="00000A"/>
          <w:sz w:val="22"/>
          <w:szCs w:val="22"/>
        </w:rPr>
        <w:t>Objednatel se zavazuje uhradit zhotoviteli za zajištění Společného datového prostoru (činnosti dle čl. I odst. 1.</w:t>
      </w:r>
      <w:r w:rsidR="008C6CC8">
        <w:rPr>
          <w:rStyle w:val="FontStyle29"/>
          <w:color w:val="00000A"/>
          <w:sz w:val="22"/>
          <w:szCs w:val="22"/>
        </w:rPr>
        <w:t>4</w:t>
      </w:r>
      <w:r w:rsidRPr="00E533A9">
        <w:rPr>
          <w:rStyle w:val="FontStyle29"/>
          <w:color w:val="00000A"/>
          <w:sz w:val="22"/>
          <w:szCs w:val="22"/>
        </w:rPr>
        <w:t xml:space="preserve"> smlouvy) dohodnutou měsíční sazbu ve výši:</w:t>
      </w:r>
    </w:p>
    <w:p w14:paraId="0D3BE445" w14:textId="77777777" w:rsidR="005D716F" w:rsidRPr="00F32B0F" w:rsidRDefault="005D716F" w:rsidP="00F32B0F">
      <w:pPr>
        <w:pStyle w:val="Zkladntext2"/>
        <w:tabs>
          <w:tab w:val="num" w:pos="567"/>
        </w:tabs>
        <w:ind w:left="567"/>
        <w:rPr>
          <w:b/>
          <w:u w:val="single"/>
        </w:rPr>
      </w:pPr>
    </w:p>
    <w:p w14:paraId="4DB0ED14" w14:textId="77777777" w:rsidR="005D716F" w:rsidRDefault="005D716F" w:rsidP="005D716F">
      <w:pPr>
        <w:pStyle w:val="textodstavce"/>
        <w:tabs>
          <w:tab w:val="left" w:pos="525"/>
          <w:tab w:val="num" w:pos="567"/>
        </w:tabs>
        <w:spacing w:after="120"/>
        <w:ind w:hanging="425"/>
        <w:rPr>
          <w:rFonts w:ascii="Times New Roman" w:hAnsi="Times New Roman"/>
          <w:szCs w:val="22"/>
          <w:u w:val="single"/>
        </w:rPr>
      </w:pPr>
      <w:r w:rsidRPr="00406C34">
        <w:rPr>
          <w:rFonts w:ascii="Times New Roman" w:hAnsi="Times New Roman"/>
          <w:szCs w:val="22"/>
        </w:rPr>
        <w:lastRenderedPageBreak/>
        <w:tab/>
      </w:r>
      <w:r>
        <w:rPr>
          <w:rFonts w:ascii="Times New Roman" w:hAnsi="Times New Roman"/>
          <w:szCs w:val="22"/>
        </w:rPr>
        <w:tab/>
      </w:r>
      <w:r w:rsidRPr="00051FF9">
        <w:rPr>
          <w:rFonts w:ascii="Times New Roman" w:hAnsi="Times New Roman"/>
          <w:szCs w:val="22"/>
          <w:u w:val="single"/>
        </w:rPr>
        <w:t xml:space="preserve">Cena za 1 </w:t>
      </w:r>
      <w:r>
        <w:rPr>
          <w:rFonts w:ascii="Times New Roman" w:hAnsi="Times New Roman"/>
          <w:szCs w:val="22"/>
          <w:u w:val="single"/>
        </w:rPr>
        <w:t>měsíc</w:t>
      </w:r>
      <w:r w:rsidRPr="00051FF9">
        <w:rPr>
          <w:rFonts w:ascii="Times New Roman" w:hAnsi="Times New Roman"/>
          <w:szCs w:val="22"/>
          <w:u w:val="single"/>
        </w:rPr>
        <w:t xml:space="preserve"> </w:t>
      </w:r>
      <w:r>
        <w:rPr>
          <w:rFonts w:ascii="Times New Roman" w:hAnsi="Times New Roman"/>
          <w:szCs w:val="22"/>
          <w:u w:val="single"/>
        </w:rPr>
        <w:t>zajištění společného datového prostředí (CDE)</w:t>
      </w:r>
    </w:p>
    <w:p w14:paraId="5F26B80D" w14:textId="57950C3B" w:rsidR="0008660C" w:rsidRPr="0008660C" w:rsidRDefault="005D716F" w:rsidP="0008660C">
      <w:pPr>
        <w:pStyle w:val="textodstavce"/>
        <w:tabs>
          <w:tab w:val="left" w:pos="525"/>
          <w:tab w:val="num" w:pos="567"/>
        </w:tabs>
        <w:spacing w:after="120"/>
        <w:ind w:hanging="425"/>
        <w:rPr>
          <w:rStyle w:val="FontStyle29"/>
          <w:color w:val="00000A"/>
          <w:sz w:val="22"/>
          <w:szCs w:val="22"/>
        </w:rPr>
      </w:pPr>
      <w:r w:rsidRPr="004A6BE0">
        <w:rPr>
          <w:rFonts w:ascii="Times New Roman" w:hAnsi="Times New Roman"/>
          <w:szCs w:val="22"/>
        </w:rPr>
        <w:tab/>
      </w:r>
      <w:r w:rsidR="0008660C" w:rsidRPr="0008660C">
        <w:rPr>
          <w:rStyle w:val="FontStyle29"/>
          <w:color w:val="00000A"/>
          <w:sz w:val="22"/>
          <w:szCs w:val="22"/>
        </w:rPr>
        <w:t xml:space="preserve">Cena bez DPH: </w:t>
      </w:r>
      <w:r w:rsidR="0008660C">
        <w:rPr>
          <w:rStyle w:val="FontStyle29"/>
          <w:color w:val="00000A"/>
          <w:sz w:val="22"/>
          <w:szCs w:val="22"/>
        </w:rPr>
        <w:tab/>
      </w:r>
      <w:r w:rsidR="0008660C">
        <w:rPr>
          <w:rStyle w:val="FontStyle29"/>
          <w:color w:val="00000A"/>
          <w:sz w:val="22"/>
          <w:szCs w:val="22"/>
        </w:rPr>
        <w:tab/>
      </w:r>
      <w:r w:rsidR="0008660C">
        <w:rPr>
          <w:rStyle w:val="FontStyle29"/>
          <w:color w:val="00000A"/>
          <w:sz w:val="22"/>
          <w:szCs w:val="22"/>
        </w:rPr>
        <w:tab/>
      </w:r>
      <w:r w:rsidR="0008660C" w:rsidRPr="0008660C">
        <w:rPr>
          <w:rStyle w:val="FontStyle29"/>
          <w:color w:val="00000A"/>
          <w:sz w:val="22"/>
          <w:szCs w:val="22"/>
        </w:rPr>
        <w:t>30 000 Kč</w:t>
      </w:r>
    </w:p>
    <w:p w14:paraId="6B6FA9A8" w14:textId="0A941F9F" w:rsidR="0008660C" w:rsidRPr="0008660C" w:rsidRDefault="0008660C" w:rsidP="0008660C">
      <w:pPr>
        <w:pStyle w:val="textodstavce"/>
        <w:tabs>
          <w:tab w:val="left" w:pos="525"/>
          <w:tab w:val="num" w:pos="567"/>
        </w:tabs>
        <w:spacing w:after="120"/>
        <w:ind w:hanging="425"/>
        <w:rPr>
          <w:rStyle w:val="FontStyle29"/>
          <w:color w:val="00000A"/>
          <w:sz w:val="22"/>
          <w:szCs w:val="22"/>
        </w:rPr>
      </w:pPr>
      <w:r>
        <w:rPr>
          <w:rStyle w:val="FontStyle29"/>
          <w:color w:val="00000A"/>
          <w:sz w:val="22"/>
          <w:szCs w:val="22"/>
        </w:rPr>
        <w:tab/>
      </w:r>
      <w:r w:rsidRPr="0008660C">
        <w:rPr>
          <w:rStyle w:val="FontStyle29"/>
          <w:color w:val="00000A"/>
          <w:sz w:val="22"/>
          <w:szCs w:val="22"/>
        </w:rPr>
        <w:t>(slovy: třicet</w:t>
      </w:r>
      <w:r w:rsidR="00776C9C">
        <w:rPr>
          <w:rStyle w:val="FontStyle29"/>
          <w:color w:val="00000A"/>
          <w:sz w:val="22"/>
          <w:szCs w:val="22"/>
        </w:rPr>
        <w:t xml:space="preserve"> </w:t>
      </w:r>
      <w:r w:rsidRPr="0008660C">
        <w:rPr>
          <w:rStyle w:val="FontStyle29"/>
          <w:color w:val="00000A"/>
          <w:sz w:val="22"/>
          <w:szCs w:val="22"/>
        </w:rPr>
        <w:t>tisíc korun českých)</w:t>
      </w:r>
    </w:p>
    <w:p w14:paraId="35CC7131" w14:textId="6C799076" w:rsidR="0008660C" w:rsidRPr="0008660C" w:rsidRDefault="0008660C" w:rsidP="0008660C">
      <w:pPr>
        <w:pStyle w:val="textodstavce"/>
        <w:tabs>
          <w:tab w:val="left" w:pos="525"/>
          <w:tab w:val="num" w:pos="567"/>
        </w:tabs>
        <w:spacing w:after="120"/>
        <w:ind w:hanging="425"/>
        <w:rPr>
          <w:rStyle w:val="FontStyle29"/>
          <w:color w:val="00000A"/>
          <w:sz w:val="22"/>
          <w:szCs w:val="22"/>
        </w:rPr>
      </w:pPr>
      <w:r>
        <w:rPr>
          <w:rStyle w:val="FontStyle29"/>
          <w:color w:val="00000A"/>
          <w:sz w:val="22"/>
          <w:szCs w:val="22"/>
        </w:rPr>
        <w:tab/>
      </w:r>
      <w:r w:rsidRPr="0008660C">
        <w:rPr>
          <w:rStyle w:val="FontStyle29"/>
          <w:color w:val="00000A"/>
          <w:sz w:val="22"/>
          <w:szCs w:val="22"/>
        </w:rPr>
        <w:t xml:space="preserve">DPH: </w:t>
      </w:r>
      <w:r>
        <w:rPr>
          <w:rStyle w:val="FontStyle29"/>
          <w:color w:val="00000A"/>
          <w:sz w:val="22"/>
          <w:szCs w:val="22"/>
        </w:rPr>
        <w:tab/>
      </w:r>
      <w:r>
        <w:rPr>
          <w:rStyle w:val="FontStyle29"/>
          <w:color w:val="00000A"/>
          <w:sz w:val="22"/>
          <w:szCs w:val="22"/>
        </w:rPr>
        <w:tab/>
      </w:r>
      <w:r>
        <w:rPr>
          <w:rStyle w:val="FontStyle29"/>
          <w:color w:val="00000A"/>
          <w:sz w:val="22"/>
          <w:szCs w:val="22"/>
        </w:rPr>
        <w:tab/>
      </w:r>
      <w:proofErr w:type="gramStart"/>
      <w:r>
        <w:rPr>
          <w:rStyle w:val="FontStyle29"/>
          <w:color w:val="00000A"/>
          <w:sz w:val="22"/>
          <w:szCs w:val="22"/>
        </w:rPr>
        <w:tab/>
        <w:t xml:space="preserve">  </w:t>
      </w:r>
      <w:r w:rsidRPr="0008660C">
        <w:rPr>
          <w:rStyle w:val="FontStyle29"/>
          <w:color w:val="00000A"/>
          <w:sz w:val="22"/>
          <w:szCs w:val="22"/>
        </w:rPr>
        <w:t>6</w:t>
      </w:r>
      <w:proofErr w:type="gramEnd"/>
      <w:r w:rsidRPr="0008660C">
        <w:rPr>
          <w:rStyle w:val="FontStyle29"/>
          <w:color w:val="00000A"/>
          <w:sz w:val="22"/>
          <w:szCs w:val="22"/>
        </w:rPr>
        <w:t xml:space="preserve"> 300 Kč</w:t>
      </w:r>
    </w:p>
    <w:p w14:paraId="7F1F32A6" w14:textId="03CC8644" w:rsidR="0008660C" w:rsidRPr="0008660C" w:rsidRDefault="0008660C" w:rsidP="0008660C">
      <w:pPr>
        <w:pStyle w:val="textodstavce"/>
        <w:tabs>
          <w:tab w:val="left" w:pos="525"/>
          <w:tab w:val="num" w:pos="567"/>
        </w:tabs>
        <w:spacing w:after="120"/>
        <w:ind w:hanging="425"/>
        <w:rPr>
          <w:rStyle w:val="FontStyle29"/>
          <w:color w:val="00000A"/>
          <w:sz w:val="22"/>
          <w:szCs w:val="22"/>
        </w:rPr>
      </w:pPr>
      <w:r>
        <w:rPr>
          <w:rStyle w:val="FontStyle29"/>
          <w:color w:val="00000A"/>
          <w:sz w:val="22"/>
          <w:szCs w:val="22"/>
        </w:rPr>
        <w:tab/>
      </w:r>
      <w:r w:rsidRPr="0008660C">
        <w:rPr>
          <w:rStyle w:val="FontStyle29"/>
          <w:color w:val="00000A"/>
          <w:sz w:val="22"/>
          <w:szCs w:val="22"/>
        </w:rPr>
        <w:t>(slovy: šest</w:t>
      </w:r>
      <w:r w:rsidR="00776C9C">
        <w:rPr>
          <w:rStyle w:val="FontStyle29"/>
          <w:color w:val="00000A"/>
          <w:sz w:val="22"/>
          <w:szCs w:val="22"/>
        </w:rPr>
        <w:t xml:space="preserve"> </w:t>
      </w:r>
      <w:r w:rsidRPr="0008660C">
        <w:rPr>
          <w:rStyle w:val="FontStyle29"/>
          <w:color w:val="00000A"/>
          <w:sz w:val="22"/>
          <w:szCs w:val="22"/>
        </w:rPr>
        <w:t>tisíc</w:t>
      </w:r>
      <w:r w:rsidR="00776C9C">
        <w:rPr>
          <w:rStyle w:val="FontStyle29"/>
          <w:color w:val="00000A"/>
          <w:sz w:val="22"/>
          <w:szCs w:val="22"/>
        </w:rPr>
        <w:t xml:space="preserve"> </w:t>
      </w:r>
      <w:r w:rsidRPr="0008660C">
        <w:rPr>
          <w:rStyle w:val="FontStyle29"/>
          <w:color w:val="00000A"/>
          <w:sz w:val="22"/>
          <w:szCs w:val="22"/>
        </w:rPr>
        <w:t>tři</w:t>
      </w:r>
      <w:r w:rsidR="00776C9C">
        <w:rPr>
          <w:rStyle w:val="FontStyle29"/>
          <w:color w:val="00000A"/>
          <w:sz w:val="22"/>
          <w:szCs w:val="22"/>
        </w:rPr>
        <w:t xml:space="preserve"> </w:t>
      </w:r>
      <w:r w:rsidRPr="0008660C">
        <w:rPr>
          <w:rStyle w:val="FontStyle29"/>
          <w:color w:val="00000A"/>
          <w:sz w:val="22"/>
          <w:szCs w:val="22"/>
        </w:rPr>
        <w:t>sta korun českých)</w:t>
      </w:r>
    </w:p>
    <w:p w14:paraId="6AE6FFF1" w14:textId="5C087D45" w:rsidR="0008660C" w:rsidRPr="0008660C" w:rsidRDefault="0008660C" w:rsidP="0008660C">
      <w:pPr>
        <w:pStyle w:val="textodstavce"/>
        <w:tabs>
          <w:tab w:val="left" w:pos="525"/>
          <w:tab w:val="num" w:pos="567"/>
        </w:tabs>
        <w:spacing w:after="120"/>
        <w:ind w:hanging="425"/>
        <w:rPr>
          <w:rStyle w:val="FontStyle29"/>
          <w:color w:val="00000A"/>
          <w:sz w:val="22"/>
          <w:szCs w:val="22"/>
        </w:rPr>
      </w:pPr>
      <w:r>
        <w:rPr>
          <w:rStyle w:val="FontStyle29"/>
          <w:color w:val="00000A"/>
          <w:sz w:val="22"/>
          <w:szCs w:val="22"/>
        </w:rPr>
        <w:tab/>
      </w:r>
      <w:r w:rsidRPr="0008660C">
        <w:rPr>
          <w:rStyle w:val="FontStyle29"/>
          <w:color w:val="00000A"/>
          <w:sz w:val="22"/>
          <w:szCs w:val="22"/>
        </w:rPr>
        <w:t>---------------------------------------------------------</w:t>
      </w:r>
    </w:p>
    <w:p w14:paraId="3AF5A149" w14:textId="7C842C3D" w:rsidR="0008660C" w:rsidRPr="0008660C" w:rsidRDefault="00776C9C" w:rsidP="0008660C">
      <w:pPr>
        <w:pStyle w:val="textodstavce"/>
        <w:tabs>
          <w:tab w:val="left" w:pos="525"/>
          <w:tab w:val="num" w:pos="567"/>
        </w:tabs>
        <w:spacing w:after="120"/>
        <w:ind w:hanging="425"/>
        <w:rPr>
          <w:rStyle w:val="FontStyle29"/>
          <w:color w:val="00000A"/>
          <w:sz w:val="22"/>
          <w:szCs w:val="22"/>
        </w:rPr>
      </w:pPr>
      <w:r>
        <w:rPr>
          <w:rStyle w:val="FontStyle29"/>
          <w:color w:val="00000A"/>
          <w:sz w:val="22"/>
          <w:szCs w:val="22"/>
        </w:rPr>
        <w:tab/>
      </w:r>
      <w:r w:rsidR="0008660C" w:rsidRPr="0008660C">
        <w:rPr>
          <w:rStyle w:val="FontStyle29"/>
          <w:color w:val="00000A"/>
          <w:sz w:val="22"/>
          <w:szCs w:val="22"/>
        </w:rPr>
        <w:t xml:space="preserve">Cena včetně DPH: </w:t>
      </w:r>
      <w:r>
        <w:rPr>
          <w:rStyle w:val="FontStyle29"/>
          <w:color w:val="00000A"/>
          <w:sz w:val="22"/>
          <w:szCs w:val="22"/>
        </w:rPr>
        <w:tab/>
      </w:r>
      <w:r>
        <w:rPr>
          <w:rStyle w:val="FontStyle29"/>
          <w:color w:val="00000A"/>
          <w:sz w:val="22"/>
          <w:szCs w:val="22"/>
        </w:rPr>
        <w:tab/>
      </w:r>
      <w:r w:rsidR="0008660C" w:rsidRPr="0008660C">
        <w:rPr>
          <w:rStyle w:val="FontStyle29"/>
          <w:color w:val="00000A"/>
          <w:sz w:val="22"/>
          <w:szCs w:val="22"/>
        </w:rPr>
        <w:t>36 300 Kč</w:t>
      </w:r>
    </w:p>
    <w:p w14:paraId="50485874" w14:textId="5A29D750" w:rsidR="005D716F" w:rsidRDefault="00776C9C" w:rsidP="0008660C">
      <w:pPr>
        <w:pStyle w:val="textodstavce"/>
        <w:tabs>
          <w:tab w:val="left" w:pos="525"/>
          <w:tab w:val="num" w:pos="567"/>
        </w:tabs>
        <w:spacing w:after="120"/>
        <w:ind w:hanging="425"/>
        <w:rPr>
          <w:rStyle w:val="FontStyle29"/>
          <w:color w:val="00000A"/>
          <w:sz w:val="22"/>
          <w:szCs w:val="22"/>
        </w:rPr>
      </w:pPr>
      <w:r>
        <w:rPr>
          <w:rStyle w:val="FontStyle29"/>
          <w:color w:val="00000A"/>
          <w:sz w:val="22"/>
          <w:szCs w:val="22"/>
        </w:rPr>
        <w:tab/>
      </w:r>
      <w:r w:rsidR="0008660C" w:rsidRPr="0008660C">
        <w:rPr>
          <w:rStyle w:val="FontStyle29"/>
          <w:color w:val="00000A"/>
          <w:sz w:val="22"/>
          <w:szCs w:val="22"/>
        </w:rPr>
        <w:t>(slovy: třicet</w:t>
      </w:r>
      <w:r>
        <w:rPr>
          <w:rStyle w:val="FontStyle29"/>
          <w:color w:val="00000A"/>
          <w:sz w:val="22"/>
          <w:szCs w:val="22"/>
        </w:rPr>
        <w:t xml:space="preserve"> </w:t>
      </w:r>
      <w:r w:rsidR="0008660C" w:rsidRPr="0008660C">
        <w:rPr>
          <w:rStyle w:val="FontStyle29"/>
          <w:color w:val="00000A"/>
          <w:sz w:val="22"/>
          <w:szCs w:val="22"/>
        </w:rPr>
        <w:t>šest</w:t>
      </w:r>
      <w:r>
        <w:rPr>
          <w:rStyle w:val="FontStyle29"/>
          <w:color w:val="00000A"/>
          <w:sz w:val="22"/>
          <w:szCs w:val="22"/>
        </w:rPr>
        <w:t xml:space="preserve"> </w:t>
      </w:r>
      <w:r w:rsidR="0008660C" w:rsidRPr="0008660C">
        <w:rPr>
          <w:rStyle w:val="FontStyle29"/>
          <w:color w:val="00000A"/>
          <w:sz w:val="22"/>
          <w:szCs w:val="22"/>
        </w:rPr>
        <w:t>tisíc</w:t>
      </w:r>
      <w:r>
        <w:rPr>
          <w:rStyle w:val="FontStyle29"/>
          <w:color w:val="00000A"/>
          <w:sz w:val="22"/>
          <w:szCs w:val="22"/>
        </w:rPr>
        <w:t xml:space="preserve"> </w:t>
      </w:r>
      <w:r w:rsidR="0008660C" w:rsidRPr="0008660C">
        <w:rPr>
          <w:rStyle w:val="FontStyle29"/>
          <w:color w:val="00000A"/>
          <w:sz w:val="22"/>
          <w:szCs w:val="22"/>
        </w:rPr>
        <w:t>tři</w:t>
      </w:r>
      <w:r>
        <w:rPr>
          <w:rStyle w:val="FontStyle29"/>
          <w:color w:val="00000A"/>
          <w:sz w:val="22"/>
          <w:szCs w:val="22"/>
        </w:rPr>
        <w:t xml:space="preserve"> </w:t>
      </w:r>
      <w:r w:rsidR="0008660C" w:rsidRPr="0008660C">
        <w:rPr>
          <w:rStyle w:val="FontStyle29"/>
          <w:color w:val="00000A"/>
          <w:sz w:val="22"/>
          <w:szCs w:val="22"/>
        </w:rPr>
        <w:t>sta korun českých)</w:t>
      </w:r>
    </w:p>
    <w:p w14:paraId="1235EE75" w14:textId="77777777" w:rsidR="00776C9C" w:rsidRPr="005D716F" w:rsidRDefault="00776C9C" w:rsidP="0008660C">
      <w:pPr>
        <w:pStyle w:val="textodstavce"/>
        <w:tabs>
          <w:tab w:val="left" w:pos="525"/>
          <w:tab w:val="num" w:pos="567"/>
        </w:tabs>
        <w:spacing w:after="120"/>
        <w:ind w:hanging="425"/>
        <w:rPr>
          <w:rStyle w:val="FontStyle29"/>
          <w:rFonts w:eastAsiaTheme="minorEastAsia"/>
          <w:color w:val="00000A"/>
          <w:sz w:val="22"/>
          <w:szCs w:val="22"/>
        </w:rPr>
      </w:pPr>
    </w:p>
    <w:p w14:paraId="6BFD3D6F" w14:textId="245E49F7" w:rsidR="00A62B2E" w:rsidRPr="00E32A26" w:rsidRDefault="00923F11" w:rsidP="00051FF9">
      <w:pPr>
        <w:pStyle w:val="Zkladntext2"/>
        <w:numPr>
          <w:ilvl w:val="0"/>
          <w:numId w:val="4"/>
        </w:numPr>
        <w:tabs>
          <w:tab w:val="clear" w:pos="680"/>
          <w:tab w:val="num" w:pos="567"/>
        </w:tabs>
        <w:spacing w:line="264" w:lineRule="auto"/>
        <w:ind w:left="567" w:hanging="567"/>
        <w:rPr>
          <w:rStyle w:val="FontStyle29"/>
          <w:rFonts w:eastAsiaTheme="minorEastAsia"/>
          <w:color w:val="00000A"/>
          <w:sz w:val="22"/>
          <w:szCs w:val="22"/>
        </w:rPr>
      </w:pPr>
      <w:r w:rsidRPr="00E32A26">
        <w:rPr>
          <w:rStyle w:val="FontStyle29"/>
          <w:color w:val="00000A"/>
          <w:sz w:val="22"/>
          <w:szCs w:val="22"/>
        </w:rPr>
        <w:t xml:space="preserve">Objednatel se zavazuje uhradit zhotoviteli za výkon autorského dozoru </w:t>
      </w:r>
      <w:r w:rsidR="004933E8" w:rsidRPr="007C1942">
        <w:rPr>
          <w:rStyle w:val="FontStyle29"/>
          <w:color w:val="00000A"/>
          <w:sz w:val="22"/>
          <w:szCs w:val="22"/>
        </w:rPr>
        <w:t>projektanta</w:t>
      </w:r>
      <w:r w:rsidR="004933E8">
        <w:rPr>
          <w:rStyle w:val="FontStyle29"/>
          <w:color w:val="00000A"/>
          <w:sz w:val="22"/>
          <w:szCs w:val="22"/>
        </w:rPr>
        <w:t xml:space="preserve"> </w:t>
      </w:r>
      <w:r w:rsidRPr="00E32A26">
        <w:rPr>
          <w:rStyle w:val="FontStyle29"/>
          <w:color w:val="00000A"/>
          <w:sz w:val="22"/>
          <w:szCs w:val="22"/>
        </w:rPr>
        <w:t>(činnosti dle čl. I</w:t>
      </w:r>
      <w:r w:rsidR="009F069C">
        <w:rPr>
          <w:rStyle w:val="FontStyle29"/>
          <w:color w:val="00000A"/>
          <w:sz w:val="22"/>
          <w:szCs w:val="22"/>
        </w:rPr>
        <w:t>.</w:t>
      </w:r>
      <w:r w:rsidRPr="00E32A26">
        <w:rPr>
          <w:rStyle w:val="FontStyle29"/>
          <w:color w:val="00000A"/>
          <w:sz w:val="22"/>
          <w:szCs w:val="22"/>
        </w:rPr>
        <w:t xml:space="preserve"> odst. 1.</w:t>
      </w:r>
      <w:r w:rsidR="005D716F">
        <w:rPr>
          <w:rStyle w:val="FontStyle29"/>
          <w:color w:val="00000A"/>
          <w:sz w:val="22"/>
          <w:szCs w:val="22"/>
        </w:rPr>
        <w:t>5</w:t>
      </w:r>
      <w:r w:rsidRPr="00E32A26">
        <w:rPr>
          <w:rStyle w:val="FontStyle29"/>
          <w:color w:val="00000A"/>
          <w:sz w:val="22"/>
          <w:szCs w:val="22"/>
        </w:rPr>
        <w:t xml:space="preserve"> a 1.</w:t>
      </w:r>
      <w:r w:rsidR="005D716F">
        <w:rPr>
          <w:rStyle w:val="FontStyle29"/>
          <w:color w:val="00000A"/>
          <w:sz w:val="22"/>
          <w:szCs w:val="22"/>
        </w:rPr>
        <w:t>6</w:t>
      </w:r>
      <w:r w:rsidRPr="00E32A26">
        <w:rPr>
          <w:rStyle w:val="FontStyle29"/>
          <w:color w:val="00000A"/>
          <w:sz w:val="22"/>
          <w:szCs w:val="22"/>
        </w:rPr>
        <w:t xml:space="preserve"> smlouvy) dohodnutou úplatu ve výši:</w:t>
      </w:r>
    </w:p>
    <w:p w14:paraId="5ED76C43" w14:textId="46C77637" w:rsidR="00406C34" w:rsidRPr="00F32B0F" w:rsidRDefault="00406C34" w:rsidP="00F32B0F">
      <w:pPr>
        <w:pStyle w:val="Zkladntext2"/>
        <w:tabs>
          <w:tab w:val="num" w:pos="567"/>
        </w:tabs>
        <w:ind w:left="567"/>
        <w:rPr>
          <w:b/>
          <w:u w:val="single"/>
        </w:rPr>
      </w:pPr>
    </w:p>
    <w:p w14:paraId="722F5310" w14:textId="09612DE5" w:rsidR="00406C34" w:rsidRDefault="00406C34" w:rsidP="00406C34">
      <w:pPr>
        <w:pStyle w:val="textodstavce"/>
        <w:tabs>
          <w:tab w:val="num" w:pos="567"/>
        </w:tabs>
        <w:spacing w:after="120"/>
        <w:ind w:left="851" w:hanging="709"/>
        <w:rPr>
          <w:rFonts w:ascii="Times New Roman" w:hAnsi="Times New Roman"/>
          <w:szCs w:val="22"/>
          <w:u w:val="single"/>
        </w:rPr>
      </w:pPr>
      <w:r w:rsidRPr="00406C34">
        <w:rPr>
          <w:rFonts w:ascii="Times New Roman" w:hAnsi="Times New Roman"/>
          <w:szCs w:val="22"/>
        </w:rPr>
        <w:tab/>
      </w:r>
      <w:r w:rsidRPr="00051FF9">
        <w:rPr>
          <w:rFonts w:ascii="Times New Roman" w:hAnsi="Times New Roman"/>
          <w:szCs w:val="22"/>
          <w:u w:val="single"/>
        </w:rPr>
        <w:t>Cena za 1 hodinu výkonu autorského dozoru</w:t>
      </w:r>
      <w:r>
        <w:rPr>
          <w:rFonts w:ascii="Times New Roman" w:hAnsi="Times New Roman"/>
          <w:szCs w:val="22"/>
          <w:u w:val="single"/>
        </w:rPr>
        <w:t xml:space="preserve"> projektanta</w:t>
      </w:r>
    </w:p>
    <w:p w14:paraId="430515BA" w14:textId="3C7696F8" w:rsidR="00776C9C" w:rsidRPr="00776C9C" w:rsidRDefault="008C6CC8" w:rsidP="00776C9C">
      <w:pPr>
        <w:pStyle w:val="textodstavce"/>
        <w:tabs>
          <w:tab w:val="left" w:pos="525"/>
          <w:tab w:val="num" w:pos="567"/>
        </w:tabs>
        <w:spacing w:after="120"/>
        <w:ind w:hanging="425"/>
        <w:rPr>
          <w:rStyle w:val="FontStyle29"/>
          <w:color w:val="00000A"/>
          <w:sz w:val="22"/>
          <w:szCs w:val="22"/>
        </w:rPr>
      </w:pPr>
      <w:r w:rsidRPr="004A6BE0">
        <w:rPr>
          <w:rFonts w:ascii="Times New Roman" w:hAnsi="Times New Roman"/>
          <w:szCs w:val="22"/>
        </w:rPr>
        <w:tab/>
      </w:r>
      <w:r w:rsidR="00776C9C" w:rsidRPr="00776C9C">
        <w:rPr>
          <w:rStyle w:val="FontStyle29"/>
          <w:color w:val="00000A"/>
          <w:sz w:val="22"/>
          <w:szCs w:val="22"/>
        </w:rPr>
        <w:t xml:space="preserve">Cena bez DPH: </w:t>
      </w:r>
      <w:r w:rsidR="00776C9C">
        <w:rPr>
          <w:rStyle w:val="FontStyle29"/>
          <w:color w:val="00000A"/>
          <w:sz w:val="22"/>
          <w:szCs w:val="22"/>
        </w:rPr>
        <w:tab/>
      </w:r>
      <w:r w:rsidR="00776C9C">
        <w:rPr>
          <w:rStyle w:val="FontStyle29"/>
          <w:color w:val="00000A"/>
          <w:sz w:val="22"/>
          <w:szCs w:val="22"/>
        </w:rPr>
        <w:tab/>
      </w:r>
      <w:r w:rsidR="00776C9C">
        <w:rPr>
          <w:rStyle w:val="FontStyle29"/>
          <w:color w:val="00000A"/>
          <w:sz w:val="22"/>
          <w:szCs w:val="22"/>
        </w:rPr>
        <w:tab/>
      </w:r>
      <w:r w:rsidR="00776C9C" w:rsidRPr="00776C9C">
        <w:rPr>
          <w:rStyle w:val="FontStyle29"/>
          <w:color w:val="00000A"/>
          <w:sz w:val="22"/>
          <w:szCs w:val="22"/>
        </w:rPr>
        <w:t>1 500 Kč</w:t>
      </w:r>
    </w:p>
    <w:p w14:paraId="351F523E" w14:textId="5523C7F9" w:rsidR="00776C9C" w:rsidRPr="00776C9C" w:rsidRDefault="00776C9C" w:rsidP="00776C9C">
      <w:pPr>
        <w:pStyle w:val="textodstavce"/>
        <w:tabs>
          <w:tab w:val="left" w:pos="525"/>
          <w:tab w:val="num" w:pos="567"/>
        </w:tabs>
        <w:spacing w:after="120"/>
        <w:ind w:hanging="425"/>
        <w:rPr>
          <w:rStyle w:val="FontStyle29"/>
          <w:color w:val="00000A"/>
          <w:sz w:val="22"/>
          <w:szCs w:val="22"/>
        </w:rPr>
      </w:pPr>
      <w:r>
        <w:rPr>
          <w:rStyle w:val="FontStyle29"/>
          <w:color w:val="00000A"/>
          <w:sz w:val="22"/>
          <w:szCs w:val="22"/>
        </w:rPr>
        <w:tab/>
      </w:r>
      <w:r w:rsidRPr="00776C9C">
        <w:rPr>
          <w:rStyle w:val="FontStyle29"/>
          <w:color w:val="00000A"/>
          <w:sz w:val="22"/>
          <w:szCs w:val="22"/>
        </w:rPr>
        <w:t>(slovy: tisíc</w:t>
      </w:r>
      <w:r>
        <w:rPr>
          <w:rStyle w:val="FontStyle29"/>
          <w:color w:val="00000A"/>
          <w:sz w:val="22"/>
          <w:szCs w:val="22"/>
        </w:rPr>
        <w:t xml:space="preserve"> </w:t>
      </w:r>
      <w:r w:rsidRPr="00776C9C">
        <w:rPr>
          <w:rStyle w:val="FontStyle29"/>
          <w:color w:val="00000A"/>
          <w:sz w:val="22"/>
          <w:szCs w:val="22"/>
        </w:rPr>
        <w:t>pět</w:t>
      </w:r>
      <w:r>
        <w:rPr>
          <w:rStyle w:val="FontStyle29"/>
          <w:color w:val="00000A"/>
          <w:sz w:val="22"/>
          <w:szCs w:val="22"/>
        </w:rPr>
        <w:t xml:space="preserve"> </w:t>
      </w:r>
      <w:r w:rsidRPr="00776C9C">
        <w:rPr>
          <w:rStyle w:val="FontStyle29"/>
          <w:color w:val="00000A"/>
          <w:sz w:val="22"/>
          <w:szCs w:val="22"/>
        </w:rPr>
        <w:t>set korun českých)</w:t>
      </w:r>
    </w:p>
    <w:p w14:paraId="0DA2EDEB" w14:textId="224A2D04" w:rsidR="00776C9C" w:rsidRPr="00776C9C" w:rsidRDefault="00776C9C" w:rsidP="00776C9C">
      <w:pPr>
        <w:pStyle w:val="textodstavce"/>
        <w:tabs>
          <w:tab w:val="left" w:pos="525"/>
          <w:tab w:val="num" w:pos="567"/>
        </w:tabs>
        <w:spacing w:after="120"/>
        <w:ind w:hanging="425"/>
        <w:rPr>
          <w:rStyle w:val="FontStyle29"/>
          <w:color w:val="00000A"/>
          <w:sz w:val="22"/>
          <w:szCs w:val="22"/>
        </w:rPr>
      </w:pPr>
      <w:r>
        <w:rPr>
          <w:rStyle w:val="FontStyle29"/>
          <w:color w:val="00000A"/>
          <w:sz w:val="22"/>
          <w:szCs w:val="22"/>
        </w:rPr>
        <w:tab/>
      </w:r>
      <w:r w:rsidRPr="00776C9C">
        <w:rPr>
          <w:rStyle w:val="FontStyle29"/>
          <w:color w:val="00000A"/>
          <w:sz w:val="22"/>
          <w:szCs w:val="22"/>
        </w:rPr>
        <w:t xml:space="preserve">DPH: </w:t>
      </w:r>
      <w:r>
        <w:rPr>
          <w:rStyle w:val="FontStyle29"/>
          <w:color w:val="00000A"/>
          <w:sz w:val="22"/>
          <w:szCs w:val="22"/>
        </w:rPr>
        <w:tab/>
      </w:r>
      <w:r>
        <w:rPr>
          <w:rStyle w:val="FontStyle29"/>
          <w:color w:val="00000A"/>
          <w:sz w:val="22"/>
          <w:szCs w:val="22"/>
        </w:rPr>
        <w:tab/>
      </w:r>
      <w:r>
        <w:rPr>
          <w:rStyle w:val="FontStyle29"/>
          <w:color w:val="00000A"/>
          <w:sz w:val="22"/>
          <w:szCs w:val="22"/>
        </w:rPr>
        <w:tab/>
      </w:r>
      <w:r>
        <w:rPr>
          <w:rStyle w:val="FontStyle29"/>
          <w:color w:val="00000A"/>
          <w:sz w:val="22"/>
          <w:szCs w:val="22"/>
        </w:rPr>
        <w:tab/>
        <w:t xml:space="preserve">   </w:t>
      </w:r>
      <w:r w:rsidRPr="00776C9C">
        <w:rPr>
          <w:rStyle w:val="FontStyle29"/>
          <w:color w:val="00000A"/>
          <w:sz w:val="22"/>
          <w:szCs w:val="22"/>
        </w:rPr>
        <w:t>315 Kč</w:t>
      </w:r>
    </w:p>
    <w:p w14:paraId="3E8DF83C" w14:textId="2BE89FF1" w:rsidR="00776C9C" w:rsidRPr="00776C9C" w:rsidRDefault="00776C9C" w:rsidP="00776C9C">
      <w:pPr>
        <w:pStyle w:val="textodstavce"/>
        <w:tabs>
          <w:tab w:val="left" w:pos="525"/>
          <w:tab w:val="num" w:pos="567"/>
        </w:tabs>
        <w:spacing w:after="120"/>
        <w:ind w:hanging="425"/>
        <w:rPr>
          <w:rStyle w:val="FontStyle29"/>
          <w:color w:val="00000A"/>
          <w:sz w:val="22"/>
          <w:szCs w:val="22"/>
        </w:rPr>
      </w:pPr>
      <w:r>
        <w:rPr>
          <w:rStyle w:val="FontStyle29"/>
          <w:color w:val="00000A"/>
          <w:sz w:val="22"/>
          <w:szCs w:val="22"/>
        </w:rPr>
        <w:tab/>
      </w:r>
      <w:r w:rsidRPr="00776C9C">
        <w:rPr>
          <w:rStyle w:val="FontStyle29"/>
          <w:color w:val="00000A"/>
          <w:sz w:val="22"/>
          <w:szCs w:val="22"/>
        </w:rPr>
        <w:t>(slovy: tři</w:t>
      </w:r>
      <w:r>
        <w:rPr>
          <w:rStyle w:val="FontStyle29"/>
          <w:color w:val="00000A"/>
          <w:sz w:val="22"/>
          <w:szCs w:val="22"/>
        </w:rPr>
        <w:t xml:space="preserve"> </w:t>
      </w:r>
      <w:r w:rsidRPr="00776C9C">
        <w:rPr>
          <w:rStyle w:val="FontStyle29"/>
          <w:color w:val="00000A"/>
          <w:sz w:val="22"/>
          <w:szCs w:val="22"/>
        </w:rPr>
        <w:t>sta</w:t>
      </w:r>
      <w:r>
        <w:rPr>
          <w:rStyle w:val="FontStyle29"/>
          <w:color w:val="00000A"/>
          <w:sz w:val="22"/>
          <w:szCs w:val="22"/>
        </w:rPr>
        <w:t xml:space="preserve"> </w:t>
      </w:r>
      <w:r w:rsidRPr="00776C9C">
        <w:rPr>
          <w:rStyle w:val="FontStyle29"/>
          <w:color w:val="00000A"/>
          <w:sz w:val="22"/>
          <w:szCs w:val="22"/>
        </w:rPr>
        <w:t>patnáct korun českých)</w:t>
      </w:r>
    </w:p>
    <w:p w14:paraId="6778E18C" w14:textId="09C8C247" w:rsidR="00776C9C" w:rsidRPr="00776C9C" w:rsidRDefault="00776C9C" w:rsidP="00776C9C">
      <w:pPr>
        <w:pStyle w:val="textodstavce"/>
        <w:tabs>
          <w:tab w:val="left" w:pos="525"/>
          <w:tab w:val="num" w:pos="567"/>
        </w:tabs>
        <w:spacing w:after="120"/>
        <w:ind w:hanging="425"/>
        <w:rPr>
          <w:rStyle w:val="FontStyle29"/>
          <w:color w:val="00000A"/>
          <w:sz w:val="22"/>
          <w:szCs w:val="22"/>
        </w:rPr>
      </w:pPr>
      <w:r>
        <w:rPr>
          <w:rStyle w:val="FontStyle29"/>
          <w:color w:val="00000A"/>
          <w:sz w:val="22"/>
          <w:szCs w:val="22"/>
        </w:rPr>
        <w:tab/>
      </w:r>
      <w:r w:rsidRPr="00776C9C">
        <w:rPr>
          <w:rStyle w:val="FontStyle29"/>
          <w:color w:val="00000A"/>
          <w:sz w:val="22"/>
          <w:szCs w:val="22"/>
        </w:rPr>
        <w:t>---------------------------------------------------------</w:t>
      </w:r>
    </w:p>
    <w:p w14:paraId="2371AA34" w14:textId="68027EA1" w:rsidR="00776C9C" w:rsidRPr="00776C9C" w:rsidRDefault="00776C9C" w:rsidP="00776C9C">
      <w:pPr>
        <w:pStyle w:val="textodstavce"/>
        <w:tabs>
          <w:tab w:val="left" w:pos="525"/>
          <w:tab w:val="num" w:pos="567"/>
        </w:tabs>
        <w:spacing w:after="120"/>
        <w:ind w:hanging="425"/>
        <w:rPr>
          <w:rStyle w:val="FontStyle29"/>
          <w:color w:val="00000A"/>
          <w:sz w:val="22"/>
          <w:szCs w:val="22"/>
        </w:rPr>
      </w:pPr>
      <w:r>
        <w:rPr>
          <w:rStyle w:val="FontStyle29"/>
          <w:color w:val="00000A"/>
          <w:sz w:val="22"/>
          <w:szCs w:val="22"/>
        </w:rPr>
        <w:tab/>
      </w:r>
      <w:r w:rsidRPr="00776C9C">
        <w:rPr>
          <w:rStyle w:val="FontStyle29"/>
          <w:color w:val="00000A"/>
          <w:sz w:val="22"/>
          <w:szCs w:val="22"/>
        </w:rPr>
        <w:t xml:space="preserve">Cena včetně DPH: </w:t>
      </w:r>
      <w:r>
        <w:rPr>
          <w:rStyle w:val="FontStyle29"/>
          <w:color w:val="00000A"/>
          <w:sz w:val="22"/>
          <w:szCs w:val="22"/>
        </w:rPr>
        <w:tab/>
      </w:r>
      <w:r>
        <w:rPr>
          <w:rStyle w:val="FontStyle29"/>
          <w:color w:val="00000A"/>
          <w:sz w:val="22"/>
          <w:szCs w:val="22"/>
        </w:rPr>
        <w:tab/>
      </w:r>
      <w:r w:rsidRPr="00776C9C">
        <w:rPr>
          <w:rStyle w:val="FontStyle29"/>
          <w:color w:val="00000A"/>
          <w:sz w:val="22"/>
          <w:szCs w:val="22"/>
        </w:rPr>
        <w:t>1 815 Kč</w:t>
      </w:r>
    </w:p>
    <w:p w14:paraId="642EA576" w14:textId="66B157A3" w:rsidR="00A62B2E" w:rsidRPr="00BA1444" w:rsidRDefault="00776C9C" w:rsidP="00776C9C">
      <w:pPr>
        <w:pStyle w:val="textodstavce"/>
        <w:tabs>
          <w:tab w:val="left" w:pos="525"/>
          <w:tab w:val="num" w:pos="567"/>
        </w:tabs>
        <w:spacing w:after="120"/>
        <w:ind w:hanging="425"/>
        <w:rPr>
          <w:szCs w:val="22"/>
        </w:rPr>
      </w:pPr>
      <w:r>
        <w:rPr>
          <w:rStyle w:val="FontStyle29"/>
          <w:color w:val="00000A"/>
          <w:sz w:val="22"/>
          <w:szCs w:val="22"/>
        </w:rPr>
        <w:tab/>
      </w:r>
      <w:r w:rsidRPr="00776C9C">
        <w:rPr>
          <w:rStyle w:val="FontStyle29"/>
          <w:color w:val="00000A"/>
          <w:sz w:val="22"/>
          <w:szCs w:val="22"/>
        </w:rPr>
        <w:t>(slovy: tisíc</w:t>
      </w:r>
      <w:r>
        <w:rPr>
          <w:rStyle w:val="FontStyle29"/>
          <w:color w:val="00000A"/>
          <w:sz w:val="22"/>
          <w:szCs w:val="22"/>
        </w:rPr>
        <w:t xml:space="preserve"> </w:t>
      </w:r>
      <w:r w:rsidRPr="00776C9C">
        <w:rPr>
          <w:rStyle w:val="FontStyle29"/>
          <w:color w:val="00000A"/>
          <w:sz w:val="22"/>
          <w:szCs w:val="22"/>
        </w:rPr>
        <w:t>osm</w:t>
      </w:r>
      <w:r>
        <w:rPr>
          <w:rStyle w:val="FontStyle29"/>
          <w:color w:val="00000A"/>
          <w:sz w:val="22"/>
          <w:szCs w:val="22"/>
        </w:rPr>
        <w:t xml:space="preserve"> </w:t>
      </w:r>
      <w:r w:rsidRPr="00776C9C">
        <w:rPr>
          <w:rStyle w:val="FontStyle29"/>
          <w:color w:val="00000A"/>
          <w:sz w:val="22"/>
          <w:szCs w:val="22"/>
        </w:rPr>
        <w:t>set</w:t>
      </w:r>
      <w:r>
        <w:rPr>
          <w:rStyle w:val="FontStyle29"/>
          <w:color w:val="00000A"/>
          <w:sz w:val="22"/>
          <w:szCs w:val="22"/>
        </w:rPr>
        <w:t xml:space="preserve"> </w:t>
      </w:r>
      <w:r w:rsidRPr="00776C9C">
        <w:rPr>
          <w:rStyle w:val="FontStyle29"/>
          <w:color w:val="00000A"/>
          <w:sz w:val="22"/>
          <w:szCs w:val="22"/>
        </w:rPr>
        <w:t>patnáct korun českých)</w:t>
      </w:r>
    </w:p>
    <w:p w14:paraId="42B3B4D3" w14:textId="7504124B" w:rsidR="00FF0079" w:rsidRDefault="00051FF9" w:rsidP="00E533A9">
      <w:pPr>
        <w:pStyle w:val="Zkladntext2"/>
        <w:tabs>
          <w:tab w:val="num" w:pos="567"/>
        </w:tabs>
        <w:spacing w:line="264" w:lineRule="auto"/>
        <w:ind w:left="567" w:hanging="425"/>
      </w:pPr>
      <w:r>
        <w:tab/>
      </w:r>
      <w:r w:rsidR="00E533A9" w:rsidRPr="00E533A9">
        <w:t xml:space="preserve">Maximální úhrada za autorský dozor od zahájení stavby až do vydání všech platných kolaudačních rozhodnutí nesmí v celkovém plnění přesáhnout </w:t>
      </w:r>
      <w:r w:rsidR="005D716F" w:rsidRPr="005D716F">
        <w:t>8 % z ceny za zpracování projektové dokumentace a výkonu inženýrské činnosti</w:t>
      </w:r>
      <w:r w:rsidR="00E533A9" w:rsidRPr="00E533A9">
        <w:t>.</w:t>
      </w:r>
    </w:p>
    <w:p w14:paraId="06D2779B" w14:textId="0D826A8D" w:rsidR="00E533A9" w:rsidRDefault="00E533A9" w:rsidP="004A6BE0">
      <w:pPr>
        <w:pStyle w:val="Zkladntext2"/>
        <w:spacing w:line="264" w:lineRule="auto"/>
        <w:rPr>
          <w:rStyle w:val="FontStyle29"/>
          <w:color w:val="00000A"/>
          <w:sz w:val="22"/>
          <w:szCs w:val="22"/>
        </w:rPr>
      </w:pPr>
    </w:p>
    <w:p w14:paraId="7AA7CEFE" w14:textId="77777777" w:rsidR="008C6CC8" w:rsidRDefault="00923F11" w:rsidP="008C6CC8">
      <w:pPr>
        <w:pStyle w:val="Zkladntext2"/>
        <w:numPr>
          <w:ilvl w:val="0"/>
          <w:numId w:val="4"/>
        </w:numPr>
        <w:tabs>
          <w:tab w:val="clear" w:pos="680"/>
          <w:tab w:val="num" w:pos="567"/>
        </w:tabs>
        <w:spacing w:line="264" w:lineRule="auto"/>
        <w:ind w:left="567" w:hanging="567"/>
        <w:rPr>
          <w:rStyle w:val="FontStyle29"/>
          <w:color w:val="00000A"/>
          <w:sz w:val="22"/>
          <w:szCs w:val="22"/>
        </w:rPr>
      </w:pPr>
      <w:r w:rsidRPr="00BA1444">
        <w:rPr>
          <w:rStyle w:val="FontStyle29"/>
          <w:color w:val="00000A"/>
          <w:sz w:val="22"/>
          <w:szCs w:val="22"/>
        </w:rPr>
        <w:t>V</w:t>
      </w:r>
      <w:r w:rsidR="00C84F9F">
        <w:rPr>
          <w:rStyle w:val="FontStyle29"/>
          <w:color w:val="00000A"/>
          <w:sz w:val="22"/>
          <w:szCs w:val="22"/>
        </w:rPr>
        <w:t> </w:t>
      </w:r>
      <w:r w:rsidR="000D671A">
        <w:rPr>
          <w:rStyle w:val="FontStyle29"/>
          <w:color w:val="00000A"/>
          <w:sz w:val="22"/>
          <w:szCs w:val="22"/>
        </w:rPr>
        <w:t>c</w:t>
      </w:r>
      <w:r w:rsidRPr="00BA1444">
        <w:rPr>
          <w:rStyle w:val="FontStyle29"/>
          <w:color w:val="00000A"/>
          <w:sz w:val="22"/>
          <w:szCs w:val="22"/>
        </w:rPr>
        <w:t>eně</w:t>
      </w:r>
      <w:r w:rsidR="00C84F9F">
        <w:rPr>
          <w:rStyle w:val="FontStyle29"/>
          <w:color w:val="00000A"/>
          <w:sz w:val="22"/>
          <w:szCs w:val="22"/>
        </w:rPr>
        <w:t xml:space="preserve"> </w:t>
      </w:r>
      <w:r w:rsidR="00C84F9F" w:rsidRPr="00BA1444">
        <w:rPr>
          <w:rStyle w:val="FontStyle29"/>
          <w:color w:val="00000A"/>
          <w:sz w:val="22"/>
          <w:szCs w:val="22"/>
        </w:rPr>
        <w:t>dle čl. II. odst. 2.</w:t>
      </w:r>
      <w:r w:rsidR="00C84F9F">
        <w:rPr>
          <w:rStyle w:val="FontStyle29"/>
          <w:color w:val="00000A"/>
          <w:sz w:val="22"/>
          <w:szCs w:val="22"/>
        </w:rPr>
        <w:t>1</w:t>
      </w:r>
      <w:r w:rsidRPr="00BA1444">
        <w:rPr>
          <w:rStyle w:val="FontStyle29"/>
          <w:color w:val="00000A"/>
          <w:sz w:val="22"/>
          <w:szCs w:val="22"/>
        </w:rPr>
        <w:t xml:space="preserve"> jsou zahrnuty veškeré náklady zhotovitele, které při plnění svého závazku dle této smlouvy vynaloží, včetně započtení veškerých poplatků, které v souvislosti se zajištěním předmětu plnění vynaloží, a rezerv na úhradu nepředvídatelných nákladů vyplývajících z rizik u akce tohoto charakteru obvyklých, pokud není smlouvou stanoveno jinak. Cena nebude po dobu do ukončení díla předmětem zvýšení, pokud tato smlouva výslovně nestanoví jinak. Zhotovitel prohlašuje, že všechny technické, finanční, věcné a ostatní podmínky díla zahrnul do kalkulace ceny. </w:t>
      </w:r>
    </w:p>
    <w:p w14:paraId="53B475E7" w14:textId="50123A6D" w:rsidR="008C6CC8" w:rsidRDefault="008C6CC8" w:rsidP="008C6CC8">
      <w:pPr>
        <w:pStyle w:val="Zkladntext2"/>
        <w:spacing w:line="264" w:lineRule="auto"/>
        <w:ind w:left="567"/>
        <w:rPr>
          <w:rStyle w:val="FontStyle29"/>
          <w:color w:val="00000A"/>
          <w:sz w:val="22"/>
          <w:szCs w:val="22"/>
        </w:rPr>
      </w:pPr>
      <w:r w:rsidRPr="008C6CC8">
        <w:rPr>
          <w:rStyle w:val="FontStyle29"/>
          <w:color w:val="00000A"/>
          <w:sz w:val="22"/>
          <w:szCs w:val="22"/>
        </w:rPr>
        <w:t>V ceně dle čl. II. odst. 2.</w:t>
      </w:r>
      <w:r>
        <w:rPr>
          <w:rStyle w:val="FontStyle29"/>
          <w:color w:val="00000A"/>
          <w:sz w:val="22"/>
          <w:szCs w:val="22"/>
        </w:rPr>
        <w:t>2</w:t>
      </w:r>
      <w:r w:rsidRPr="008C6CC8">
        <w:rPr>
          <w:rStyle w:val="FontStyle29"/>
          <w:color w:val="00000A"/>
          <w:sz w:val="22"/>
          <w:szCs w:val="22"/>
        </w:rPr>
        <w:t xml:space="preserve"> smlouvy jsou zahrnuty veškeré náklady zhotovitele vynaložené zhotovitelem pro zajištění CDE dle čl. I. této smlouvy.</w:t>
      </w:r>
    </w:p>
    <w:p w14:paraId="28FF6FC0" w14:textId="660F121D" w:rsidR="00A11DF2" w:rsidRDefault="0041320C" w:rsidP="0041320C">
      <w:pPr>
        <w:pStyle w:val="Zkladntext2"/>
        <w:spacing w:line="264" w:lineRule="auto"/>
        <w:ind w:left="567"/>
        <w:rPr>
          <w:rStyle w:val="FontStyle29"/>
          <w:color w:val="00000A"/>
          <w:sz w:val="22"/>
          <w:szCs w:val="22"/>
        </w:rPr>
      </w:pPr>
      <w:r>
        <w:rPr>
          <w:rStyle w:val="FontStyle29"/>
          <w:color w:val="00000A"/>
          <w:sz w:val="22"/>
          <w:szCs w:val="22"/>
        </w:rPr>
        <w:t>V ceně</w:t>
      </w:r>
      <w:r w:rsidRPr="00BA1444">
        <w:rPr>
          <w:rStyle w:val="FontStyle29"/>
          <w:color w:val="00000A"/>
          <w:sz w:val="22"/>
          <w:szCs w:val="22"/>
        </w:rPr>
        <w:t xml:space="preserve"> dle čl. II</w:t>
      </w:r>
      <w:r>
        <w:rPr>
          <w:rStyle w:val="FontStyle29"/>
          <w:color w:val="00000A"/>
          <w:sz w:val="22"/>
          <w:szCs w:val="22"/>
        </w:rPr>
        <w:t>.</w:t>
      </w:r>
      <w:r w:rsidRPr="00BA1444">
        <w:rPr>
          <w:rStyle w:val="FontStyle29"/>
          <w:color w:val="00000A"/>
          <w:sz w:val="22"/>
          <w:szCs w:val="22"/>
        </w:rPr>
        <w:t xml:space="preserve"> odst. 2.</w:t>
      </w:r>
      <w:r w:rsidR="008C6CC8">
        <w:rPr>
          <w:rStyle w:val="FontStyle29"/>
          <w:color w:val="00000A"/>
          <w:sz w:val="22"/>
          <w:szCs w:val="22"/>
        </w:rPr>
        <w:t>3</w:t>
      </w:r>
      <w:r w:rsidRPr="00BA1444">
        <w:rPr>
          <w:rStyle w:val="FontStyle29"/>
          <w:color w:val="00000A"/>
          <w:sz w:val="22"/>
          <w:szCs w:val="22"/>
        </w:rPr>
        <w:t xml:space="preserve"> smlouvy jsou </w:t>
      </w:r>
      <w:r>
        <w:rPr>
          <w:rStyle w:val="FontStyle29"/>
          <w:color w:val="00000A"/>
          <w:sz w:val="22"/>
          <w:szCs w:val="22"/>
        </w:rPr>
        <w:t xml:space="preserve">zahrnuty </w:t>
      </w:r>
      <w:r w:rsidRPr="00BA1444">
        <w:rPr>
          <w:rStyle w:val="FontStyle29"/>
          <w:color w:val="00000A"/>
          <w:sz w:val="22"/>
          <w:szCs w:val="22"/>
        </w:rPr>
        <w:t xml:space="preserve">veškeré náklady zhotovitele vynaložené zhotovitelem při uskutečňování činnosti výkonu autorského dozoru </w:t>
      </w:r>
      <w:r>
        <w:rPr>
          <w:rStyle w:val="FontStyle29"/>
          <w:color w:val="00000A"/>
          <w:sz w:val="22"/>
          <w:szCs w:val="22"/>
        </w:rPr>
        <w:t xml:space="preserve">projektanta </w:t>
      </w:r>
      <w:r w:rsidRPr="00BA1444">
        <w:rPr>
          <w:rStyle w:val="FontStyle29"/>
          <w:color w:val="00000A"/>
          <w:sz w:val="22"/>
          <w:szCs w:val="22"/>
        </w:rPr>
        <w:t>dle čl. I. této smlouvy, tj. zejména náklady na administrativní práce, využívání výpočetní techniky, využívání osobního vozidla apod., pokud není touto smlouvou stanoveno jinak.</w:t>
      </w:r>
    </w:p>
    <w:p w14:paraId="43885CE9" w14:textId="77777777" w:rsidR="0041320C" w:rsidRPr="00BA1444" w:rsidRDefault="0041320C" w:rsidP="0041320C">
      <w:pPr>
        <w:pStyle w:val="Zkladntext2"/>
        <w:spacing w:line="264" w:lineRule="auto"/>
        <w:ind w:left="567"/>
        <w:rPr>
          <w:rStyle w:val="FontStyle29"/>
          <w:color w:val="00000A"/>
          <w:sz w:val="22"/>
          <w:szCs w:val="22"/>
        </w:rPr>
      </w:pPr>
    </w:p>
    <w:p w14:paraId="6A6EDC1C" w14:textId="1C6F5E5B" w:rsidR="00A62B2E" w:rsidRDefault="00C55851" w:rsidP="002F2D64">
      <w:pPr>
        <w:pStyle w:val="Zkladntext2"/>
        <w:numPr>
          <w:ilvl w:val="0"/>
          <w:numId w:val="4"/>
        </w:numPr>
        <w:tabs>
          <w:tab w:val="clear" w:pos="680"/>
          <w:tab w:val="num" w:pos="567"/>
        </w:tabs>
        <w:spacing w:line="264" w:lineRule="auto"/>
        <w:ind w:left="567" w:hanging="567"/>
        <w:rPr>
          <w:rStyle w:val="FontStyle29"/>
          <w:color w:val="00000A"/>
          <w:sz w:val="22"/>
          <w:szCs w:val="22"/>
        </w:rPr>
      </w:pPr>
      <w:r>
        <w:rPr>
          <w:rStyle w:val="FontStyle29"/>
          <w:color w:val="00000A"/>
          <w:sz w:val="22"/>
          <w:szCs w:val="22"/>
        </w:rPr>
        <w:t>Cena</w:t>
      </w:r>
      <w:r w:rsidR="00421700">
        <w:rPr>
          <w:rStyle w:val="FontStyle29"/>
          <w:color w:val="00000A"/>
          <w:sz w:val="22"/>
          <w:szCs w:val="22"/>
        </w:rPr>
        <w:t xml:space="preserve"> </w:t>
      </w:r>
      <w:r w:rsidR="00C84F9F" w:rsidRPr="00BA1444">
        <w:rPr>
          <w:rStyle w:val="FontStyle29"/>
          <w:color w:val="00000A"/>
          <w:sz w:val="22"/>
          <w:szCs w:val="22"/>
        </w:rPr>
        <w:t>dle čl. II. odst. 2.</w:t>
      </w:r>
      <w:r w:rsidR="00C84F9F">
        <w:rPr>
          <w:rStyle w:val="FontStyle29"/>
          <w:color w:val="00000A"/>
          <w:sz w:val="22"/>
          <w:szCs w:val="22"/>
        </w:rPr>
        <w:t>1</w:t>
      </w:r>
      <w:r w:rsidR="00923F11" w:rsidRPr="00BA1444">
        <w:rPr>
          <w:rStyle w:val="FontStyle29"/>
          <w:color w:val="00000A"/>
          <w:sz w:val="22"/>
          <w:szCs w:val="22"/>
        </w:rPr>
        <w:t xml:space="preserve"> </w:t>
      </w:r>
      <w:r w:rsidRPr="00BA1444">
        <w:rPr>
          <w:rStyle w:val="FontStyle29"/>
          <w:color w:val="00000A"/>
          <w:sz w:val="22"/>
          <w:szCs w:val="22"/>
        </w:rPr>
        <w:t>bud</w:t>
      </w:r>
      <w:r>
        <w:rPr>
          <w:rStyle w:val="FontStyle29"/>
          <w:color w:val="00000A"/>
          <w:sz w:val="22"/>
          <w:szCs w:val="22"/>
        </w:rPr>
        <w:t>e</w:t>
      </w:r>
      <w:r w:rsidRPr="00BA1444">
        <w:rPr>
          <w:rStyle w:val="FontStyle29"/>
          <w:color w:val="00000A"/>
          <w:sz w:val="22"/>
          <w:szCs w:val="22"/>
        </w:rPr>
        <w:t xml:space="preserve"> </w:t>
      </w:r>
      <w:r w:rsidR="00923F11" w:rsidRPr="00BA1444">
        <w:rPr>
          <w:rStyle w:val="FontStyle29"/>
          <w:color w:val="00000A"/>
          <w:sz w:val="22"/>
          <w:szCs w:val="22"/>
        </w:rPr>
        <w:t xml:space="preserve">objednatelem zhotoviteli </w:t>
      </w:r>
      <w:r>
        <w:rPr>
          <w:rStyle w:val="FontStyle29"/>
          <w:color w:val="00000A"/>
          <w:sz w:val="22"/>
          <w:szCs w:val="22"/>
        </w:rPr>
        <w:t>u</w:t>
      </w:r>
      <w:r w:rsidRPr="00BA1444">
        <w:rPr>
          <w:rStyle w:val="FontStyle29"/>
          <w:color w:val="00000A"/>
          <w:sz w:val="22"/>
          <w:szCs w:val="22"/>
        </w:rPr>
        <w:t>hrazen</w:t>
      </w:r>
      <w:r>
        <w:rPr>
          <w:rStyle w:val="FontStyle29"/>
          <w:color w:val="00000A"/>
          <w:sz w:val="22"/>
          <w:szCs w:val="22"/>
        </w:rPr>
        <w:t>a dílčími úhradami v souladu s čl. III. odst. 3.3 smlouvy,</w:t>
      </w:r>
      <w:r w:rsidRPr="00BA1444">
        <w:rPr>
          <w:rStyle w:val="FontStyle29"/>
          <w:color w:val="00000A"/>
          <w:sz w:val="22"/>
          <w:szCs w:val="22"/>
        </w:rPr>
        <w:t xml:space="preserve"> </w:t>
      </w:r>
      <w:r w:rsidR="00C84F9F">
        <w:rPr>
          <w:rStyle w:val="FontStyle29"/>
          <w:color w:val="00000A"/>
          <w:sz w:val="22"/>
          <w:szCs w:val="22"/>
        </w:rPr>
        <w:t xml:space="preserve">po protokolárním předání </w:t>
      </w:r>
      <w:r w:rsidR="00421700">
        <w:rPr>
          <w:rStyle w:val="FontStyle29"/>
          <w:color w:val="00000A"/>
          <w:sz w:val="22"/>
          <w:szCs w:val="22"/>
        </w:rPr>
        <w:t xml:space="preserve">částí </w:t>
      </w:r>
      <w:r w:rsidR="00C84F9F">
        <w:rPr>
          <w:rStyle w:val="FontStyle29"/>
          <w:color w:val="00000A"/>
          <w:sz w:val="22"/>
          <w:szCs w:val="22"/>
        </w:rPr>
        <w:t>díla</w:t>
      </w:r>
      <w:r w:rsidR="00421700">
        <w:rPr>
          <w:rStyle w:val="FontStyle29"/>
          <w:color w:val="00000A"/>
          <w:sz w:val="22"/>
          <w:szCs w:val="22"/>
        </w:rPr>
        <w:t xml:space="preserve"> </w:t>
      </w:r>
      <w:r w:rsidR="00C84F9F">
        <w:rPr>
          <w:rStyle w:val="FontStyle29"/>
          <w:color w:val="00000A"/>
          <w:sz w:val="22"/>
          <w:szCs w:val="22"/>
        </w:rPr>
        <w:t>bez vad a nedodělků</w:t>
      </w:r>
      <w:r w:rsidR="00923F11" w:rsidRPr="00C868ED">
        <w:rPr>
          <w:rStyle w:val="FontStyle29"/>
          <w:color w:val="00000A"/>
          <w:sz w:val="22"/>
          <w:szCs w:val="22"/>
        </w:rPr>
        <w:t xml:space="preserve"> na</w:t>
      </w:r>
      <w:r w:rsidR="0063179C">
        <w:rPr>
          <w:rStyle w:val="FontStyle29"/>
          <w:color w:val="00000A"/>
          <w:sz w:val="22"/>
          <w:szCs w:val="22"/>
        </w:rPr>
        <w:t> </w:t>
      </w:r>
      <w:r w:rsidR="00923F11" w:rsidRPr="00C868ED">
        <w:rPr>
          <w:rStyle w:val="FontStyle29"/>
          <w:color w:val="00000A"/>
          <w:sz w:val="22"/>
          <w:szCs w:val="22"/>
        </w:rPr>
        <w:t>základě faktur</w:t>
      </w:r>
      <w:r w:rsidR="002F2D64">
        <w:rPr>
          <w:rStyle w:val="FontStyle29"/>
          <w:color w:val="00000A"/>
          <w:sz w:val="22"/>
          <w:szCs w:val="22"/>
        </w:rPr>
        <w:t xml:space="preserve"> </w:t>
      </w:r>
      <w:r w:rsidR="00421700">
        <w:rPr>
          <w:rStyle w:val="FontStyle29"/>
          <w:color w:val="00000A"/>
          <w:sz w:val="22"/>
          <w:szCs w:val="22"/>
        </w:rPr>
        <w:t>vystavených</w:t>
      </w:r>
      <w:r w:rsidR="00421700" w:rsidRPr="00C868ED">
        <w:rPr>
          <w:rStyle w:val="FontStyle29"/>
          <w:color w:val="00000A"/>
          <w:sz w:val="22"/>
          <w:szCs w:val="22"/>
        </w:rPr>
        <w:t xml:space="preserve"> </w:t>
      </w:r>
      <w:r w:rsidR="00923F11" w:rsidRPr="00C868ED">
        <w:rPr>
          <w:rStyle w:val="FontStyle29"/>
          <w:color w:val="00000A"/>
          <w:sz w:val="22"/>
          <w:szCs w:val="22"/>
        </w:rPr>
        <w:t>zhotovitelem a prokazatelně</w:t>
      </w:r>
      <w:r w:rsidR="002F2D64">
        <w:rPr>
          <w:rStyle w:val="FontStyle29"/>
          <w:color w:val="00000A"/>
          <w:sz w:val="22"/>
          <w:szCs w:val="22"/>
        </w:rPr>
        <w:t xml:space="preserve"> </w:t>
      </w:r>
      <w:r>
        <w:rPr>
          <w:rStyle w:val="FontStyle29"/>
          <w:color w:val="00000A"/>
          <w:sz w:val="22"/>
          <w:szCs w:val="22"/>
        </w:rPr>
        <w:t>předaných</w:t>
      </w:r>
      <w:r w:rsidRPr="00BA1444">
        <w:rPr>
          <w:rStyle w:val="FontStyle29"/>
          <w:color w:val="00000A"/>
          <w:sz w:val="22"/>
          <w:szCs w:val="22"/>
        </w:rPr>
        <w:t xml:space="preserve"> </w:t>
      </w:r>
      <w:r w:rsidR="00923F11" w:rsidRPr="00BA1444">
        <w:rPr>
          <w:rStyle w:val="FontStyle29"/>
          <w:color w:val="00000A"/>
          <w:sz w:val="22"/>
          <w:szCs w:val="22"/>
        </w:rPr>
        <w:t xml:space="preserve">objednateli. </w:t>
      </w:r>
    </w:p>
    <w:p w14:paraId="3693CD2D" w14:textId="77777777" w:rsidR="0041320C" w:rsidRDefault="0041320C" w:rsidP="0041320C">
      <w:pPr>
        <w:pStyle w:val="Zkladntext2"/>
        <w:spacing w:line="264" w:lineRule="auto"/>
        <w:ind w:left="567"/>
        <w:rPr>
          <w:rStyle w:val="FontStyle29"/>
          <w:color w:val="00000A"/>
          <w:sz w:val="22"/>
          <w:szCs w:val="22"/>
        </w:rPr>
      </w:pPr>
    </w:p>
    <w:p w14:paraId="55E53AA7" w14:textId="10136911" w:rsidR="00A62B2E" w:rsidRDefault="00923F11" w:rsidP="001079B7">
      <w:pPr>
        <w:pStyle w:val="Zkladntext2"/>
        <w:numPr>
          <w:ilvl w:val="1"/>
          <w:numId w:val="22"/>
        </w:numPr>
        <w:spacing w:line="264" w:lineRule="auto"/>
        <w:ind w:left="567" w:hanging="567"/>
        <w:rPr>
          <w:rStyle w:val="FontStyle29"/>
          <w:color w:val="00000A"/>
          <w:sz w:val="22"/>
          <w:szCs w:val="22"/>
        </w:rPr>
      </w:pPr>
      <w:r w:rsidRPr="00BA1444">
        <w:rPr>
          <w:rStyle w:val="FontStyle29"/>
          <w:color w:val="00000A"/>
          <w:sz w:val="22"/>
          <w:szCs w:val="22"/>
        </w:rPr>
        <w:t xml:space="preserve">Zjistí-li objednatel do 30 dní po řádném protokolárním předání a převzetí </w:t>
      </w:r>
      <w:r w:rsidR="00421700">
        <w:rPr>
          <w:rStyle w:val="FontStyle29"/>
          <w:color w:val="00000A"/>
          <w:sz w:val="22"/>
          <w:szCs w:val="22"/>
        </w:rPr>
        <w:t>jednotlivých částí</w:t>
      </w:r>
      <w:r w:rsidR="00421700" w:rsidRPr="00BA1444">
        <w:rPr>
          <w:rStyle w:val="FontStyle29"/>
          <w:color w:val="00000A"/>
          <w:sz w:val="22"/>
          <w:szCs w:val="22"/>
        </w:rPr>
        <w:t xml:space="preserve"> </w:t>
      </w:r>
      <w:r w:rsidRPr="00BA1444">
        <w:rPr>
          <w:rStyle w:val="FontStyle29"/>
          <w:color w:val="00000A"/>
          <w:sz w:val="22"/>
          <w:szCs w:val="22"/>
        </w:rPr>
        <w:t xml:space="preserve">díla, že dílo má vady, a zhotovitel již vystavil fakturu, je objednatel oprávněn fakturu zhotoviteli vrátit. </w:t>
      </w:r>
      <w:r w:rsidR="00421700">
        <w:rPr>
          <w:rStyle w:val="FontStyle29"/>
          <w:color w:val="00000A"/>
          <w:sz w:val="22"/>
          <w:szCs w:val="22"/>
        </w:rPr>
        <w:t>F</w:t>
      </w:r>
      <w:r w:rsidRPr="00BA1444">
        <w:rPr>
          <w:rStyle w:val="FontStyle29"/>
          <w:color w:val="00000A"/>
          <w:sz w:val="22"/>
          <w:szCs w:val="22"/>
        </w:rPr>
        <w:t>akturu je zhotovitel oprávněn vystavit až po</w:t>
      </w:r>
      <w:r w:rsidR="006C4047">
        <w:rPr>
          <w:rStyle w:val="FontStyle29"/>
          <w:color w:val="00000A"/>
          <w:sz w:val="22"/>
          <w:szCs w:val="22"/>
        </w:rPr>
        <w:t> </w:t>
      </w:r>
      <w:r w:rsidRPr="00BA1444">
        <w:rPr>
          <w:rStyle w:val="FontStyle29"/>
          <w:color w:val="00000A"/>
          <w:sz w:val="22"/>
          <w:szCs w:val="22"/>
        </w:rPr>
        <w:t>odstranění vad</w:t>
      </w:r>
      <w:r w:rsidR="0041320C">
        <w:rPr>
          <w:rStyle w:val="FontStyle29"/>
          <w:color w:val="00000A"/>
          <w:sz w:val="22"/>
          <w:szCs w:val="22"/>
        </w:rPr>
        <w:t xml:space="preserve">, přičemž její splatnost běží znovu od počátku, a to </w:t>
      </w:r>
      <w:r w:rsidR="0041320C">
        <w:rPr>
          <w:rStyle w:val="FontStyle29"/>
          <w:color w:val="00000A"/>
          <w:sz w:val="22"/>
          <w:szCs w:val="22"/>
        </w:rPr>
        <w:lastRenderedPageBreak/>
        <w:t>ode dne řádného předání objednateli.</w:t>
      </w:r>
      <w:r w:rsidRPr="00BA1444">
        <w:rPr>
          <w:rStyle w:val="FontStyle29"/>
          <w:color w:val="00000A"/>
          <w:sz w:val="22"/>
          <w:szCs w:val="22"/>
        </w:rPr>
        <w:t xml:space="preserve"> Při uplatnění vad díla dle tohoto odstavce této smlouvy bude postupováno podle čl.</w:t>
      </w:r>
      <w:r w:rsidR="008F7B1F">
        <w:rPr>
          <w:rStyle w:val="FontStyle29"/>
          <w:color w:val="00000A"/>
          <w:sz w:val="22"/>
          <w:szCs w:val="22"/>
        </w:rPr>
        <w:t> </w:t>
      </w:r>
      <w:r w:rsidRPr="00BA1444">
        <w:rPr>
          <w:rStyle w:val="FontStyle29"/>
          <w:color w:val="00000A"/>
          <w:sz w:val="22"/>
          <w:szCs w:val="22"/>
        </w:rPr>
        <w:t xml:space="preserve">V. smlouvy. </w:t>
      </w:r>
    </w:p>
    <w:p w14:paraId="560807DC" w14:textId="77777777" w:rsidR="009F7C12" w:rsidRPr="00BA1444" w:rsidRDefault="009F7C12" w:rsidP="004A443C">
      <w:pPr>
        <w:pStyle w:val="Zkladntext2"/>
        <w:tabs>
          <w:tab w:val="num" w:pos="567"/>
        </w:tabs>
        <w:spacing w:line="264" w:lineRule="auto"/>
        <w:ind w:left="851" w:hanging="709"/>
        <w:rPr>
          <w:rStyle w:val="FontStyle29"/>
          <w:color w:val="00000A"/>
          <w:sz w:val="22"/>
          <w:szCs w:val="22"/>
        </w:rPr>
      </w:pPr>
    </w:p>
    <w:p w14:paraId="1501A573" w14:textId="3926D148" w:rsidR="008C6CC8" w:rsidRPr="004A6BE0" w:rsidRDefault="008C6CC8" w:rsidP="008C6CC8">
      <w:pPr>
        <w:pStyle w:val="Odstavecseseznamem"/>
        <w:numPr>
          <w:ilvl w:val="1"/>
          <w:numId w:val="22"/>
        </w:numPr>
        <w:ind w:left="567" w:hanging="567"/>
        <w:jc w:val="both"/>
        <w:rPr>
          <w:rStyle w:val="FontStyle29"/>
          <w:color w:val="00000A"/>
          <w:sz w:val="22"/>
          <w:szCs w:val="22"/>
        </w:rPr>
      </w:pPr>
      <w:r>
        <w:rPr>
          <w:rStyle w:val="FontStyle29"/>
          <w:color w:val="00000A"/>
          <w:sz w:val="22"/>
          <w:szCs w:val="22"/>
        </w:rPr>
        <w:t>Cena dle čl. II. odst. 2.2</w:t>
      </w:r>
      <w:r w:rsidRPr="004A6BE0">
        <w:rPr>
          <w:rStyle w:val="FontStyle29"/>
          <w:color w:val="00000A"/>
          <w:sz w:val="22"/>
          <w:szCs w:val="22"/>
        </w:rPr>
        <w:t xml:space="preserve"> smlouvy bude objednatelem zhotoviteli hrazena dílčími platbami 1 x měsíčně na základě dílčích faktur vystavených zhotovitelem a předaných objednateli. Pokud bude CDE zajištěno pouze po část měsíce, bude uhrazena poměrná část ceny.</w:t>
      </w:r>
    </w:p>
    <w:p w14:paraId="162498AB" w14:textId="77777777" w:rsidR="008C6CC8" w:rsidRDefault="008C6CC8" w:rsidP="008C6CC8">
      <w:pPr>
        <w:pStyle w:val="Zkladntext2"/>
        <w:spacing w:line="264" w:lineRule="auto"/>
        <w:ind w:left="567"/>
        <w:rPr>
          <w:rStyle w:val="FontStyle29"/>
          <w:color w:val="00000A"/>
          <w:sz w:val="22"/>
          <w:szCs w:val="22"/>
        </w:rPr>
      </w:pPr>
    </w:p>
    <w:p w14:paraId="0D22720B" w14:textId="4A4A0EBF" w:rsidR="00A62B2E" w:rsidRDefault="00923F11" w:rsidP="001079B7">
      <w:pPr>
        <w:pStyle w:val="Zkladntext2"/>
        <w:numPr>
          <w:ilvl w:val="1"/>
          <w:numId w:val="22"/>
        </w:numPr>
        <w:spacing w:line="264" w:lineRule="auto"/>
        <w:ind w:left="567" w:hanging="567"/>
        <w:rPr>
          <w:rStyle w:val="FontStyle29"/>
          <w:color w:val="00000A"/>
          <w:sz w:val="22"/>
          <w:szCs w:val="22"/>
        </w:rPr>
      </w:pPr>
      <w:r w:rsidRPr="00BA1444">
        <w:rPr>
          <w:rStyle w:val="FontStyle29"/>
          <w:color w:val="00000A"/>
          <w:sz w:val="22"/>
          <w:szCs w:val="22"/>
        </w:rPr>
        <w:t>Cena dle čl. II. odst. 2.</w:t>
      </w:r>
      <w:r w:rsidR="008C6CC8">
        <w:rPr>
          <w:rStyle w:val="FontStyle29"/>
          <w:color w:val="00000A"/>
          <w:sz w:val="22"/>
          <w:szCs w:val="22"/>
        </w:rPr>
        <w:t>3</w:t>
      </w:r>
      <w:r w:rsidRPr="00BA1444">
        <w:rPr>
          <w:rStyle w:val="FontStyle29"/>
          <w:color w:val="00000A"/>
          <w:sz w:val="22"/>
          <w:szCs w:val="22"/>
        </w:rPr>
        <w:t xml:space="preserve"> smlouvy bude objednatelem zhotoviteli hrazena dílčími platbami 1x měsíčně na základě dílčích faktur vystavených zhotovitelem a předaných objednateli,</w:t>
      </w:r>
      <w:r w:rsidR="00AD2EE9">
        <w:rPr>
          <w:rStyle w:val="FontStyle29"/>
          <w:color w:val="00000A"/>
          <w:sz w:val="22"/>
          <w:szCs w:val="22"/>
        </w:rPr>
        <w:t xml:space="preserve"> </w:t>
      </w:r>
      <w:r w:rsidRPr="00BA1444">
        <w:rPr>
          <w:rStyle w:val="FontStyle29"/>
          <w:color w:val="00000A"/>
          <w:sz w:val="22"/>
          <w:szCs w:val="22"/>
        </w:rPr>
        <w:t>včetně objednatelem odsouhlasený</w:t>
      </w:r>
      <w:r w:rsidR="00E06458">
        <w:rPr>
          <w:rStyle w:val="FontStyle29"/>
          <w:color w:val="00000A"/>
          <w:sz w:val="22"/>
          <w:szCs w:val="22"/>
        </w:rPr>
        <w:t>ch</w:t>
      </w:r>
      <w:r w:rsidRPr="00BA1444">
        <w:rPr>
          <w:rStyle w:val="FontStyle29"/>
          <w:color w:val="00000A"/>
          <w:sz w:val="22"/>
          <w:szCs w:val="22"/>
        </w:rPr>
        <w:t xml:space="preserve"> výkaz</w:t>
      </w:r>
      <w:r w:rsidR="00E06458">
        <w:rPr>
          <w:rStyle w:val="FontStyle29"/>
          <w:color w:val="00000A"/>
          <w:sz w:val="22"/>
          <w:szCs w:val="22"/>
        </w:rPr>
        <w:t>ů</w:t>
      </w:r>
      <w:r w:rsidRPr="00BA1444">
        <w:rPr>
          <w:rStyle w:val="FontStyle29"/>
          <w:color w:val="00000A"/>
          <w:sz w:val="22"/>
          <w:szCs w:val="22"/>
        </w:rPr>
        <w:t xml:space="preserve"> odpracovaných hodin</w:t>
      </w:r>
      <w:r w:rsidR="00AD2EE9">
        <w:rPr>
          <w:rStyle w:val="FontStyle29"/>
          <w:color w:val="00000A"/>
          <w:sz w:val="22"/>
          <w:szCs w:val="22"/>
        </w:rPr>
        <w:t>.</w:t>
      </w:r>
      <w:r w:rsidR="0002422B">
        <w:rPr>
          <w:rStyle w:val="FontStyle29"/>
          <w:color w:val="00000A"/>
          <w:sz w:val="22"/>
          <w:szCs w:val="22"/>
        </w:rPr>
        <w:t xml:space="preserve"> </w:t>
      </w:r>
      <w:r w:rsidRPr="00BA1444">
        <w:rPr>
          <w:rStyle w:val="FontStyle29"/>
          <w:color w:val="00000A"/>
          <w:sz w:val="22"/>
          <w:szCs w:val="22"/>
        </w:rPr>
        <w:t>Výkaz odpracovaných hodin je povinen zhotovitel předložit objednateli vždy nejpozději do 5. kalendářního dne měsíce následujícího po měsíci, za který je předkládán výkaz odpracovaných hodin. Objednatel je povinen odsouhlasený výkaz odpracovaných hodin předat zhotoviteli do 5 pracovních dní poté, co mu byl předán zhotovitelem, nebo ve stejné lhůtě oznámit zhotoviteli, že s předloženým výkazem nesouhlasí a uvést, se kterými údaji nesouhlasí a v jakém rozsahu. V případě, že objednatel oznámí zhotoviteli, že s předloženým výkazem nesouhlasí, je zhotovitel povinen hodnověrným způsobem doložit údaje, se kterými objednatel nesouhlasí, a vyhotovit nový výkaz odpracovaných hodin, který bude obsahovat pouze údaje, se kterými objednatel neprojevil souhlas, nebo které zhotovitel hodnověrně doložil, a předložit jej objednateli k odsouhlasení. V případě nesouhlasu objednatele s novým výkazem bude postupováno obdobně dle</w:t>
      </w:r>
      <w:r w:rsidR="006C4047">
        <w:rPr>
          <w:rStyle w:val="FontStyle29"/>
          <w:color w:val="00000A"/>
          <w:sz w:val="22"/>
          <w:szCs w:val="22"/>
        </w:rPr>
        <w:t> </w:t>
      </w:r>
      <w:r w:rsidRPr="00BA1444">
        <w:rPr>
          <w:rStyle w:val="FontStyle29"/>
          <w:color w:val="00000A"/>
          <w:sz w:val="22"/>
          <w:szCs w:val="22"/>
        </w:rPr>
        <w:t>tohoto odstavce.</w:t>
      </w:r>
    </w:p>
    <w:p w14:paraId="7D7DD1C8" w14:textId="77777777" w:rsidR="00C45527" w:rsidRPr="00BA1444" w:rsidRDefault="00C45527" w:rsidP="008C6CC8">
      <w:pPr>
        <w:pStyle w:val="Zkladntext2"/>
        <w:tabs>
          <w:tab w:val="num" w:pos="567"/>
        </w:tabs>
        <w:spacing w:line="264" w:lineRule="auto"/>
        <w:rPr>
          <w:rStyle w:val="FontStyle29"/>
          <w:color w:val="00000A"/>
          <w:sz w:val="22"/>
          <w:szCs w:val="22"/>
        </w:rPr>
      </w:pPr>
    </w:p>
    <w:p w14:paraId="31B35D12" w14:textId="4CD53247" w:rsidR="00C45527" w:rsidRPr="0041320C" w:rsidRDefault="0041320C" w:rsidP="001079B7">
      <w:pPr>
        <w:pStyle w:val="Zkladntext2"/>
        <w:numPr>
          <w:ilvl w:val="1"/>
          <w:numId w:val="22"/>
        </w:numPr>
        <w:spacing w:line="264" w:lineRule="auto"/>
        <w:ind w:left="567" w:hanging="567"/>
        <w:rPr>
          <w:rStyle w:val="FontStyle29"/>
          <w:color w:val="00000A"/>
          <w:sz w:val="22"/>
          <w:szCs w:val="22"/>
        </w:rPr>
      </w:pPr>
      <w:r w:rsidRPr="0041320C">
        <w:rPr>
          <w:rStyle w:val="FontStyle29"/>
          <w:color w:val="00000A"/>
          <w:sz w:val="22"/>
          <w:szCs w:val="22"/>
        </w:rPr>
        <w:t>Faktury budou mít splatnost třicet (30) dní ode dne řádného předání objednateli. V každé faktuře zhotovitel uvede fakturovanou část ceny bez DPH a DPH stanovenou ve smyslu zákona č. 235/2004 Sb., o dani z přidané hodnoty, ve znění pozdějších předpisů (dále jen „zákon o DPH“). Každá dílčí i konečná faktura dle tohoto článku smlouvy bude obsahovat náležitosti daňového dokladu stanovené zákonem o DPH a zákonem č. 563/1991 Sb., o účetnictví, ve znění pozdějších předpisů.</w:t>
      </w:r>
    </w:p>
    <w:p w14:paraId="118DACDB" w14:textId="77777777" w:rsidR="00C45527" w:rsidRPr="00BA1444" w:rsidRDefault="00C45527" w:rsidP="00FF0079">
      <w:pPr>
        <w:pStyle w:val="Zkladntext2"/>
        <w:spacing w:line="264" w:lineRule="auto"/>
        <w:ind w:left="142"/>
        <w:rPr>
          <w:rStyle w:val="FontStyle29"/>
          <w:color w:val="00000A"/>
          <w:sz w:val="22"/>
          <w:szCs w:val="22"/>
        </w:rPr>
      </w:pPr>
    </w:p>
    <w:p w14:paraId="032D035C" w14:textId="0A891D11" w:rsidR="00A62B2E" w:rsidRDefault="00923F11" w:rsidP="001079B7">
      <w:pPr>
        <w:pStyle w:val="Zkladntext2"/>
        <w:numPr>
          <w:ilvl w:val="1"/>
          <w:numId w:val="22"/>
        </w:numPr>
        <w:spacing w:line="264" w:lineRule="auto"/>
        <w:ind w:left="567" w:hanging="567"/>
        <w:rPr>
          <w:rStyle w:val="FontStyle29"/>
          <w:color w:val="00000A"/>
          <w:sz w:val="22"/>
          <w:szCs w:val="22"/>
        </w:rPr>
      </w:pPr>
      <w:r w:rsidRPr="00BA1444">
        <w:rPr>
          <w:rStyle w:val="FontStyle29"/>
          <w:color w:val="00000A"/>
          <w:sz w:val="22"/>
          <w:szCs w:val="22"/>
        </w:rPr>
        <w:t xml:space="preserve">Cena je považována za uhrazenou řádně a včas, pokud ke dni splatnosti ceny za provedení díla či její části budou peněžní prostředky odpovídající ceně za provedení díla či její záloze odepsány z účtu objednatele ve prospěch účtu zhotovitele. </w:t>
      </w:r>
    </w:p>
    <w:p w14:paraId="70E6A3EE" w14:textId="77777777" w:rsidR="00C45527" w:rsidRPr="00BA1444" w:rsidRDefault="00C45527" w:rsidP="00FF0079">
      <w:pPr>
        <w:pStyle w:val="Zkladntext2"/>
        <w:spacing w:line="264" w:lineRule="auto"/>
        <w:ind w:left="567" w:hanging="567"/>
        <w:rPr>
          <w:rStyle w:val="FontStyle29"/>
          <w:color w:val="00000A"/>
          <w:sz w:val="22"/>
          <w:szCs w:val="22"/>
        </w:rPr>
      </w:pPr>
    </w:p>
    <w:p w14:paraId="5B2BD48D" w14:textId="05C71735" w:rsidR="00A62B2E" w:rsidRPr="00BA1444" w:rsidRDefault="00923F11" w:rsidP="001079B7">
      <w:pPr>
        <w:pStyle w:val="Zkladntext2"/>
        <w:numPr>
          <w:ilvl w:val="1"/>
          <w:numId w:val="22"/>
        </w:numPr>
        <w:spacing w:line="264" w:lineRule="auto"/>
        <w:ind w:left="567" w:hanging="567"/>
        <w:rPr>
          <w:rStyle w:val="FontStyle29"/>
          <w:color w:val="00000A"/>
          <w:sz w:val="22"/>
          <w:szCs w:val="22"/>
        </w:rPr>
      </w:pPr>
      <w:r w:rsidRPr="00BA1444">
        <w:rPr>
          <w:rStyle w:val="FontStyle29"/>
          <w:color w:val="00000A"/>
          <w:sz w:val="22"/>
          <w:szCs w:val="22"/>
        </w:rPr>
        <w:t>Smluvní strany této smlouvy se dohodly, že je zhotovitel, coby poskytovatel zdanitelného plnění, povinen bez zbytečného prodlení písemně informovat objednatele o tom, že se stal nespolehlivým plátcem ve smyslu ustanovení § 106a zákona o DPH. Smluvní strany si dále společně ujednaly, že pokud objednatel v průběhu platnosti tohoto smluvního vztahu na základě informace od zhotovitele či na</w:t>
      </w:r>
      <w:r w:rsidR="00AE52F3">
        <w:rPr>
          <w:rStyle w:val="FontStyle29"/>
          <w:color w:val="00000A"/>
          <w:sz w:val="22"/>
          <w:szCs w:val="22"/>
        </w:rPr>
        <w:t> </w:t>
      </w:r>
      <w:r w:rsidRPr="00BA1444">
        <w:rPr>
          <w:rStyle w:val="FontStyle29"/>
          <w:color w:val="00000A"/>
          <w:sz w:val="22"/>
          <w:szCs w:val="22"/>
        </w:rPr>
        <w:t>základě vlastního šetření zjistí, že se zhotovitel stal nespolehlivým plátcem ve smyslu § 106a zákona o</w:t>
      </w:r>
      <w:r w:rsidR="00E12D2E">
        <w:rPr>
          <w:rStyle w:val="FontStyle29"/>
          <w:color w:val="00000A"/>
          <w:sz w:val="22"/>
          <w:szCs w:val="22"/>
        </w:rPr>
        <w:t> </w:t>
      </w:r>
      <w:r w:rsidRPr="00BA1444">
        <w:rPr>
          <w:rStyle w:val="FontStyle29"/>
          <w:color w:val="00000A"/>
          <w:sz w:val="22"/>
          <w:szCs w:val="22"/>
        </w:rPr>
        <w:t>DPH, souhlasí obě smluvní strany s tím, že objednatel uhradí za zhotovitele daň z přidané hodnoty z</w:t>
      </w:r>
      <w:r w:rsidR="001151D3">
        <w:rPr>
          <w:rStyle w:val="FontStyle29"/>
          <w:color w:val="00000A"/>
          <w:sz w:val="22"/>
          <w:szCs w:val="22"/>
        </w:rPr>
        <w:t> </w:t>
      </w:r>
      <w:r w:rsidRPr="00BA1444">
        <w:rPr>
          <w:rStyle w:val="FontStyle29"/>
          <w:color w:val="00000A"/>
          <w:sz w:val="22"/>
          <w:szCs w:val="22"/>
        </w:rPr>
        <w:t>takového zdanitelného plnění dobrovolně správci daně dle § 109a zákona o DPH. Zaplacení částky ve</w:t>
      </w:r>
      <w:r w:rsidR="00E12D2E">
        <w:rPr>
          <w:rStyle w:val="FontStyle29"/>
          <w:color w:val="00000A"/>
          <w:sz w:val="22"/>
          <w:szCs w:val="22"/>
        </w:rPr>
        <w:t> </w:t>
      </w:r>
      <w:r w:rsidRPr="00BA1444">
        <w:rPr>
          <w:rStyle w:val="FontStyle29"/>
          <w:color w:val="00000A"/>
          <w:sz w:val="22"/>
          <w:szCs w:val="22"/>
        </w:rPr>
        <w:t>výši daně objednatelem správci daně pak bude smluvními stranami považováno za splnění závazku uhradit sjednanou cenu, resp. její část. Smluvní strany si v této souvislosti poskytnou veškerou nezbytnou součinnost při vzájemném poskytování informací požadovaných zákonem o DPH. Zhotovitel současně souhlasí s tím, že je povinen objednateli nahradit veškerou škodu vzniklou v</w:t>
      </w:r>
      <w:r w:rsidR="001151D3">
        <w:rPr>
          <w:rStyle w:val="FontStyle29"/>
          <w:color w:val="00000A"/>
          <w:sz w:val="22"/>
          <w:szCs w:val="22"/>
        </w:rPr>
        <w:t> </w:t>
      </w:r>
      <w:r w:rsidRPr="00BA1444">
        <w:rPr>
          <w:rStyle w:val="FontStyle29"/>
          <w:color w:val="00000A"/>
          <w:sz w:val="22"/>
          <w:szCs w:val="22"/>
        </w:rPr>
        <w:t>důsledku aplikace institutu ručení ze strany správce daně. Smluvní strany se dohodly, že objednatel bude hradit sjednanou cenu pouze na účet zaregistrovaný a zveřejněný ve smyslu § 96 odst. 1 zákona o</w:t>
      </w:r>
      <w:r w:rsidR="00AD54A4">
        <w:rPr>
          <w:rStyle w:val="FontStyle29"/>
          <w:color w:val="00000A"/>
          <w:sz w:val="22"/>
          <w:szCs w:val="22"/>
        </w:rPr>
        <w:t> </w:t>
      </w:r>
      <w:r w:rsidRPr="00BA1444">
        <w:rPr>
          <w:rStyle w:val="FontStyle29"/>
          <w:color w:val="00000A"/>
          <w:sz w:val="22"/>
          <w:szCs w:val="22"/>
        </w:rPr>
        <w:t>DPH.</w:t>
      </w:r>
    </w:p>
    <w:p w14:paraId="3B861624" w14:textId="140C5CCC" w:rsidR="00A62B2E" w:rsidRDefault="00A62B2E" w:rsidP="004A443C">
      <w:pPr>
        <w:pStyle w:val="Zkladntext2"/>
        <w:tabs>
          <w:tab w:val="num" w:pos="567"/>
        </w:tabs>
        <w:spacing w:line="264" w:lineRule="auto"/>
        <w:ind w:left="851" w:hanging="709"/>
        <w:rPr>
          <w:rStyle w:val="FontStyle29"/>
          <w:color w:val="00000A"/>
          <w:sz w:val="22"/>
          <w:szCs w:val="22"/>
        </w:rPr>
      </w:pPr>
    </w:p>
    <w:p w14:paraId="3950BF4C" w14:textId="77777777" w:rsidR="00D310F8" w:rsidRPr="00BA1444" w:rsidRDefault="00D310F8" w:rsidP="004A443C">
      <w:pPr>
        <w:pStyle w:val="Zkladntext2"/>
        <w:tabs>
          <w:tab w:val="num" w:pos="567"/>
        </w:tabs>
        <w:spacing w:line="264" w:lineRule="auto"/>
        <w:ind w:left="851" w:hanging="709"/>
        <w:rPr>
          <w:rStyle w:val="FontStyle29"/>
          <w:color w:val="00000A"/>
          <w:sz w:val="22"/>
          <w:szCs w:val="22"/>
        </w:rPr>
      </w:pPr>
    </w:p>
    <w:p w14:paraId="220C32A7" w14:textId="420AFC0D" w:rsidR="00A62B2E" w:rsidRDefault="00923F11" w:rsidP="004A443C">
      <w:pPr>
        <w:pStyle w:val="Nadpis1"/>
        <w:numPr>
          <w:ilvl w:val="0"/>
          <w:numId w:val="3"/>
        </w:numPr>
        <w:tabs>
          <w:tab w:val="num" w:pos="567"/>
        </w:tabs>
        <w:spacing w:line="264" w:lineRule="auto"/>
        <w:ind w:left="851" w:hanging="709"/>
        <w:jc w:val="center"/>
        <w:rPr>
          <w:color w:val="00000A"/>
          <w:sz w:val="22"/>
          <w:szCs w:val="22"/>
        </w:rPr>
      </w:pPr>
      <w:r w:rsidRPr="002647DD">
        <w:rPr>
          <w:color w:val="00000A"/>
          <w:sz w:val="22"/>
          <w:szCs w:val="22"/>
        </w:rPr>
        <w:t>Věcné plnění ve vztahu k termínům realizace</w:t>
      </w:r>
      <w:r w:rsidR="007E78A0">
        <w:rPr>
          <w:color w:val="00000A"/>
          <w:sz w:val="22"/>
          <w:szCs w:val="22"/>
        </w:rPr>
        <w:t xml:space="preserve"> a platbám</w:t>
      </w:r>
      <w:r w:rsidRPr="002647DD">
        <w:rPr>
          <w:color w:val="00000A"/>
          <w:sz w:val="22"/>
          <w:szCs w:val="22"/>
        </w:rPr>
        <w:t>, místo plnění</w:t>
      </w:r>
    </w:p>
    <w:p w14:paraId="490006C3" w14:textId="77777777" w:rsidR="00AD7F68" w:rsidRPr="002647DD" w:rsidRDefault="00AD7F68" w:rsidP="004A443C">
      <w:pPr>
        <w:pStyle w:val="Nadpis1"/>
        <w:tabs>
          <w:tab w:val="num" w:pos="567"/>
        </w:tabs>
        <w:spacing w:line="264" w:lineRule="auto"/>
        <w:ind w:left="851" w:hanging="709"/>
        <w:rPr>
          <w:color w:val="00000A"/>
          <w:sz w:val="22"/>
          <w:szCs w:val="22"/>
        </w:rPr>
      </w:pPr>
    </w:p>
    <w:p w14:paraId="23D69846" w14:textId="29D8A5EA" w:rsidR="00D310F8" w:rsidRDefault="00D310F8" w:rsidP="007E78A0">
      <w:pPr>
        <w:pStyle w:val="Zkladntext2"/>
        <w:numPr>
          <w:ilvl w:val="0"/>
          <w:numId w:val="5"/>
        </w:numPr>
        <w:tabs>
          <w:tab w:val="clear" w:pos="680"/>
          <w:tab w:val="num" w:pos="567"/>
        </w:tabs>
        <w:ind w:left="567" w:hanging="567"/>
        <w:rPr>
          <w:color w:val="00000A"/>
        </w:rPr>
      </w:pPr>
      <w:r w:rsidRPr="00D310F8">
        <w:rPr>
          <w:color w:val="00000A"/>
        </w:rPr>
        <w:t>Zhotovitel se zavazuje dílo dle čl. I. smlouvy (s výjimkou činností dle čl. I. odst. 1.</w:t>
      </w:r>
      <w:r w:rsidR="008C6CC8">
        <w:rPr>
          <w:color w:val="00000A"/>
        </w:rPr>
        <w:t>4,</w:t>
      </w:r>
      <w:r w:rsidRPr="00D310F8">
        <w:rPr>
          <w:color w:val="00000A"/>
        </w:rPr>
        <w:t xml:space="preserve"> </w:t>
      </w:r>
      <w:r w:rsidR="008C6CC8">
        <w:rPr>
          <w:color w:val="00000A"/>
        </w:rPr>
        <w:t xml:space="preserve">1.5 </w:t>
      </w:r>
      <w:r w:rsidRPr="00D310F8">
        <w:rPr>
          <w:color w:val="00000A"/>
        </w:rPr>
        <w:t>a 1.</w:t>
      </w:r>
      <w:r w:rsidR="008C6CC8">
        <w:rPr>
          <w:color w:val="00000A"/>
        </w:rPr>
        <w:t>6</w:t>
      </w:r>
      <w:r w:rsidRPr="00D310F8">
        <w:rPr>
          <w:color w:val="00000A"/>
        </w:rPr>
        <w:t xml:space="preserve"> smlouvy) řádně provést ve lhůtě:</w:t>
      </w:r>
    </w:p>
    <w:p w14:paraId="534EC8AB" w14:textId="77777777" w:rsidR="00D310F8" w:rsidRPr="00D310F8" w:rsidRDefault="00D310F8" w:rsidP="00D310F8">
      <w:pPr>
        <w:pStyle w:val="Zkladntext2"/>
        <w:ind w:left="680"/>
        <w:rPr>
          <w:color w:val="00000A"/>
        </w:rPr>
      </w:pPr>
    </w:p>
    <w:p w14:paraId="7CAB66F1" w14:textId="7C481306" w:rsidR="006A3AB1" w:rsidRPr="006A3AB1" w:rsidRDefault="006A3AB1" w:rsidP="006A3AB1">
      <w:pPr>
        <w:numPr>
          <w:ilvl w:val="0"/>
          <w:numId w:val="39"/>
        </w:numPr>
        <w:jc w:val="both"/>
        <w:rPr>
          <w:sz w:val="22"/>
          <w:szCs w:val="22"/>
        </w:rPr>
      </w:pPr>
      <w:bookmarkStart w:id="10" w:name="_Hlk135902978"/>
      <w:r w:rsidRPr="006A3AB1">
        <w:rPr>
          <w:sz w:val="22"/>
          <w:szCs w:val="22"/>
        </w:rPr>
        <w:lastRenderedPageBreak/>
        <w:t>Předání zaměření a všech potřebných průzkumů a podkladů: do předání dokumentace pro provádění stavby.</w:t>
      </w:r>
    </w:p>
    <w:p w14:paraId="56992CA7" w14:textId="740EC5E3" w:rsidR="006A3AB1" w:rsidRPr="006A3AB1" w:rsidRDefault="006A3AB1" w:rsidP="006A3AB1">
      <w:pPr>
        <w:numPr>
          <w:ilvl w:val="0"/>
          <w:numId w:val="39"/>
        </w:numPr>
        <w:jc w:val="both"/>
        <w:rPr>
          <w:sz w:val="22"/>
          <w:szCs w:val="22"/>
        </w:rPr>
      </w:pPr>
      <w:r w:rsidRPr="006A3AB1">
        <w:rPr>
          <w:sz w:val="22"/>
          <w:szCs w:val="22"/>
        </w:rPr>
        <w:t>Předání projektové dokumentace bouracích prací</w:t>
      </w:r>
      <w:r w:rsidR="00251670">
        <w:rPr>
          <w:sz w:val="22"/>
          <w:szCs w:val="22"/>
        </w:rPr>
        <w:t>:</w:t>
      </w:r>
      <w:r w:rsidRPr="006A3AB1">
        <w:rPr>
          <w:sz w:val="22"/>
          <w:szCs w:val="22"/>
        </w:rPr>
        <w:t xml:space="preserve"> do 120 kalendářních dnů od účinnosti smlouvy.</w:t>
      </w:r>
    </w:p>
    <w:p w14:paraId="4D52DB4F" w14:textId="75CA8747" w:rsidR="006A3AB1" w:rsidRPr="006A3AB1" w:rsidRDefault="006A3AB1" w:rsidP="006A3AB1">
      <w:pPr>
        <w:numPr>
          <w:ilvl w:val="0"/>
          <w:numId w:val="39"/>
        </w:numPr>
        <w:jc w:val="both"/>
        <w:rPr>
          <w:sz w:val="22"/>
          <w:szCs w:val="22"/>
        </w:rPr>
      </w:pPr>
      <w:r w:rsidRPr="006A3AB1">
        <w:rPr>
          <w:sz w:val="22"/>
          <w:szCs w:val="22"/>
        </w:rPr>
        <w:t>Podání příslušné žádosti pro vydání rozhodnutí o odstranění stavby</w:t>
      </w:r>
      <w:r w:rsidR="00251670">
        <w:rPr>
          <w:sz w:val="22"/>
          <w:szCs w:val="22"/>
        </w:rPr>
        <w:t>:</w:t>
      </w:r>
      <w:r w:rsidRPr="006A3AB1">
        <w:rPr>
          <w:sz w:val="22"/>
          <w:szCs w:val="22"/>
        </w:rPr>
        <w:t xml:space="preserve"> do 60 kalendářních dnů od předání projektové dokumentace bouracích prací.</w:t>
      </w:r>
    </w:p>
    <w:p w14:paraId="7EB43AF7" w14:textId="75B4ABB2" w:rsidR="006A3AB1" w:rsidRPr="006A3AB1" w:rsidRDefault="006A3AB1" w:rsidP="006A3AB1">
      <w:pPr>
        <w:numPr>
          <w:ilvl w:val="0"/>
          <w:numId w:val="39"/>
        </w:numPr>
        <w:jc w:val="both"/>
        <w:rPr>
          <w:sz w:val="22"/>
          <w:szCs w:val="22"/>
        </w:rPr>
      </w:pPr>
      <w:r w:rsidRPr="006A3AB1">
        <w:rPr>
          <w:sz w:val="22"/>
          <w:szCs w:val="22"/>
        </w:rPr>
        <w:t>Předání jednoduché změnové projektové dokumentace</w:t>
      </w:r>
      <w:r w:rsidR="00251670">
        <w:rPr>
          <w:sz w:val="22"/>
          <w:szCs w:val="22"/>
        </w:rPr>
        <w:t>:</w:t>
      </w:r>
      <w:r w:rsidRPr="006A3AB1">
        <w:rPr>
          <w:sz w:val="22"/>
          <w:szCs w:val="22"/>
        </w:rPr>
        <w:t xml:space="preserve"> do 120 kalendářních dnů od účinnosti smlouvy.</w:t>
      </w:r>
    </w:p>
    <w:p w14:paraId="63470AB1" w14:textId="55839D6F" w:rsidR="006A3AB1" w:rsidRPr="006A3AB1" w:rsidRDefault="006A3AB1" w:rsidP="006A3AB1">
      <w:pPr>
        <w:numPr>
          <w:ilvl w:val="0"/>
          <w:numId w:val="39"/>
        </w:numPr>
        <w:jc w:val="both"/>
        <w:rPr>
          <w:sz w:val="22"/>
          <w:szCs w:val="22"/>
        </w:rPr>
      </w:pPr>
      <w:r w:rsidRPr="006A3AB1">
        <w:rPr>
          <w:sz w:val="22"/>
          <w:szCs w:val="22"/>
        </w:rPr>
        <w:t>Předání projektové dokumentace pro vydání společného povolení včetně předání BIM modelu</w:t>
      </w:r>
      <w:r w:rsidR="00251670">
        <w:rPr>
          <w:sz w:val="22"/>
          <w:szCs w:val="22"/>
        </w:rPr>
        <w:t>:</w:t>
      </w:r>
      <w:r w:rsidRPr="006A3AB1">
        <w:rPr>
          <w:sz w:val="22"/>
          <w:szCs w:val="22"/>
        </w:rPr>
        <w:t xml:space="preserve"> do 180 kalendářních dnů od předání jednoduché projektové dokumentace. </w:t>
      </w:r>
    </w:p>
    <w:p w14:paraId="377216F9" w14:textId="7C294E48" w:rsidR="006A3AB1" w:rsidRPr="0027022C" w:rsidRDefault="006A3AB1" w:rsidP="006A3AB1">
      <w:pPr>
        <w:numPr>
          <w:ilvl w:val="0"/>
          <w:numId w:val="39"/>
        </w:numPr>
        <w:jc w:val="both"/>
        <w:rPr>
          <w:sz w:val="22"/>
          <w:szCs w:val="22"/>
        </w:rPr>
      </w:pPr>
      <w:r w:rsidRPr="006A3AB1">
        <w:rPr>
          <w:sz w:val="22"/>
          <w:szCs w:val="22"/>
        </w:rPr>
        <w:t xml:space="preserve">Zajištění inženýrské činnosti </w:t>
      </w:r>
      <w:r w:rsidRPr="006A3AB1">
        <w:rPr>
          <w:iCs/>
          <w:sz w:val="22"/>
          <w:szCs w:val="22"/>
        </w:rPr>
        <w:t xml:space="preserve">pro obstarání všech potřebných stanovisek účastníků </w:t>
      </w:r>
      <w:r w:rsidRPr="006A3AB1">
        <w:rPr>
          <w:sz w:val="22"/>
          <w:szCs w:val="22"/>
        </w:rPr>
        <w:t xml:space="preserve">územního a stavebního řízení </w:t>
      </w:r>
      <w:r w:rsidRPr="006A3AB1">
        <w:rPr>
          <w:iCs/>
          <w:sz w:val="22"/>
          <w:szCs w:val="22"/>
        </w:rPr>
        <w:t xml:space="preserve">ve věci vydání </w:t>
      </w:r>
      <w:r w:rsidRPr="006A3AB1">
        <w:rPr>
          <w:sz w:val="22"/>
          <w:szCs w:val="22"/>
        </w:rPr>
        <w:t>společného povolení, včetně zpracování příslušné žádosti pro vydání společného povolení a jejího podání na příslušný stavební úřad</w:t>
      </w:r>
      <w:r w:rsidR="00251670">
        <w:rPr>
          <w:sz w:val="22"/>
          <w:szCs w:val="22"/>
        </w:rPr>
        <w:t>:</w:t>
      </w:r>
      <w:r w:rsidRPr="006A3AB1">
        <w:rPr>
          <w:sz w:val="22"/>
          <w:szCs w:val="22"/>
        </w:rPr>
        <w:t xml:space="preserve"> do 90 kalendářních dnů od předání projektové dokumentace pro vydání společného povolení nebo do 5 kalendářních dnů od nabytí právní moci </w:t>
      </w:r>
      <w:r w:rsidRPr="0027022C">
        <w:rPr>
          <w:sz w:val="22"/>
          <w:szCs w:val="22"/>
        </w:rPr>
        <w:t xml:space="preserve">rozhodnutí o odstranění stavby, podle toho, která skutečnost nastane </w:t>
      </w:r>
      <w:r w:rsidR="00340A1E" w:rsidRPr="0027022C">
        <w:rPr>
          <w:sz w:val="22"/>
          <w:szCs w:val="22"/>
        </w:rPr>
        <w:t>později</w:t>
      </w:r>
      <w:r w:rsidRPr="0027022C">
        <w:rPr>
          <w:sz w:val="22"/>
          <w:szCs w:val="22"/>
        </w:rPr>
        <w:t>.</w:t>
      </w:r>
    </w:p>
    <w:p w14:paraId="2EE80CCC" w14:textId="2F2BC413" w:rsidR="006A3AB1" w:rsidRPr="006A3AB1" w:rsidRDefault="006A3AB1" w:rsidP="006A3AB1">
      <w:pPr>
        <w:numPr>
          <w:ilvl w:val="0"/>
          <w:numId w:val="39"/>
        </w:numPr>
        <w:jc w:val="both"/>
        <w:rPr>
          <w:sz w:val="22"/>
          <w:szCs w:val="22"/>
        </w:rPr>
      </w:pPr>
      <w:r w:rsidRPr="006A3AB1">
        <w:rPr>
          <w:sz w:val="22"/>
          <w:szCs w:val="22"/>
        </w:rPr>
        <w:t>Předání dokumentace pro provádění stavby včetně předání finálního BIM modelu</w:t>
      </w:r>
      <w:r w:rsidR="00251670">
        <w:rPr>
          <w:sz w:val="22"/>
          <w:szCs w:val="22"/>
        </w:rPr>
        <w:t>:</w:t>
      </w:r>
      <w:r w:rsidRPr="006A3AB1">
        <w:rPr>
          <w:sz w:val="22"/>
          <w:szCs w:val="22"/>
        </w:rPr>
        <w:t xml:space="preserve"> do 150 kalendářních dnů od předání společného povolení s nabytím právní moci. </w:t>
      </w:r>
    </w:p>
    <w:bookmarkEnd w:id="10"/>
    <w:p w14:paraId="325FEEAC" w14:textId="194ACC7F" w:rsidR="008C6CC8" w:rsidRPr="006A3AB1" w:rsidRDefault="00421700" w:rsidP="006A3AB1">
      <w:pPr>
        <w:jc w:val="both"/>
        <w:rPr>
          <w:sz w:val="22"/>
          <w:szCs w:val="22"/>
        </w:rPr>
      </w:pPr>
      <w:r>
        <w:rPr>
          <w:sz w:val="22"/>
          <w:szCs w:val="22"/>
        </w:rPr>
        <w:tab/>
      </w:r>
    </w:p>
    <w:p w14:paraId="0944CE38" w14:textId="6FD7F46F" w:rsidR="008C6CC8" w:rsidRPr="008C6CC8" w:rsidRDefault="008C6CC8" w:rsidP="008C6CC8">
      <w:pPr>
        <w:suppressAutoHyphens/>
        <w:jc w:val="both"/>
        <w:rPr>
          <w:color w:val="auto"/>
          <w:sz w:val="22"/>
          <w:szCs w:val="22"/>
          <w:lang w:eastAsia="ar-SA"/>
        </w:rPr>
      </w:pPr>
      <w:r>
        <w:rPr>
          <w:color w:val="auto"/>
          <w:sz w:val="22"/>
          <w:szCs w:val="22"/>
          <w:lang w:eastAsia="ar-SA"/>
        </w:rPr>
        <w:t>D</w:t>
      </w:r>
      <w:r w:rsidRPr="008C6CC8">
        <w:rPr>
          <w:color w:val="auto"/>
          <w:sz w:val="22"/>
          <w:szCs w:val="22"/>
          <w:lang w:eastAsia="ar-SA"/>
        </w:rPr>
        <w:t>ílčí lhůty plnění týkající se projektování metodou BIM:</w:t>
      </w:r>
    </w:p>
    <w:p w14:paraId="2FA7F1B8" w14:textId="3D0DE2D8" w:rsidR="008C6CC8" w:rsidRPr="00F32B0F" w:rsidRDefault="008C6CC8" w:rsidP="00F32B0F">
      <w:pPr>
        <w:numPr>
          <w:ilvl w:val="0"/>
          <w:numId w:val="39"/>
        </w:numPr>
        <w:jc w:val="both"/>
        <w:rPr>
          <w:sz w:val="22"/>
          <w:szCs w:val="22"/>
        </w:rPr>
      </w:pPr>
      <w:r w:rsidRPr="00F32B0F">
        <w:rPr>
          <w:sz w:val="22"/>
          <w:szCs w:val="22"/>
        </w:rPr>
        <w:t>Zřízení CDE</w:t>
      </w:r>
      <w:r w:rsidR="00251670" w:rsidRPr="00F32B0F">
        <w:rPr>
          <w:sz w:val="22"/>
          <w:szCs w:val="22"/>
        </w:rPr>
        <w:t>:</w:t>
      </w:r>
      <w:r w:rsidRPr="00F32B0F">
        <w:rPr>
          <w:sz w:val="22"/>
          <w:szCs w:val="22"/>
        </w:rPr>
        <w:t xml:space="preserve"> do 10 pracovních dnů od účinnosti smlouvy</w:t>
      </w:r>
      <w:r w:rsidR="00251670" w:rsidRPr="00F32B0F">
        <w:rPr>
          <w:sz w:val="22"/>
          <w:szCs w:val="22"/>
        </w:rPr>
        <w:t>;</w:t>
      </w:r>
      <w:r w:rsidRPr="00F32B0F">
        <w:rPr>
          <w:sz w:val="22"/>
          <w:szCs w:val="22"/>
        </w:rPr>
        <w:t xml:space="preserve"> CDE musí být zajištěno až do doby ukončení převodu dat z CDE na interní úložiště objednatele.</w:t>
      </w:r>
    </w:p>
    <w:p w14:paraId="58F0DC3C" w14:textId="2D3D282C" w:rsidR="008C6CC8" w:rsidRPr="00F32B0F" w:rsidRDefault="008C6CC8" w:rsidP="00F32B0F">
      <w:pPr>
        <w:numPr>
          <w:ilvl w:val="0"/>
          <w:numId w:val="39"/>
        </w:numPr>
        <w:jc w:val="both"/>
        <w:rPr>
          <w:sz w:val="22"/>
          <w:szCs w:val="22"/>
        </w:rPr>
      </w:pPr>
      <w:r w:rsidRPr="00F32B0F">
        <w:rPr>
          <w:sz w:val="22"/>
          <w:szCs w:val="22"/>
        </w:rPr>
        <w:t>Dopracování BEP (na základě předloženého PRE-BEP z nabídky) zhotovitelem v součinnosti s projektovým manažerem BIM a jeho předložení zadavateli ke kontrole a schválení</w:t>
      </w:r>
      <w:r w:rsidR="00251670" w:rsidRPr="00F32B0F">
        <w:rPr>
          <w:sz w:val="22"/>
          <w:szCs w:val="22"/>
        </w:rPr>
        <w:t>:</w:t>
      </w:r>
      <w:r w:rsidRPr="00F32B0F">
        <w:rPr>
          <w:sz w:val="22"/>
          <w:szCs w:val="22"/>
        </w:rPr>
        <w:t xml:space="preserve"> do 20 pracovních dnů od účinnosti smlouvy.</w:t>
      </w:r>
    </w:p>
    <w:p w14:paraId="2B3DD313" w14:textId="1734D6A3" w:rsidR="008C6CC8" w:rsidRPr="00F32B0F" w:rsidRDefault="008C6CC8" w:rsidP="00F32B0F">
      <w:pPr>
        <w:numPr>
          <w:ilvl w:val="0"/>
          <w:numId w:val="39"/>
        </w:numPr>
        <w:jc w:val="both"/>
        <w:rPr>
          <w:sz w:val="22"/>
          <w:szCs w:val="22"/>
        </w:rPr>
      </w:pPr>
      <w:r w:rsidRPr="00F32B0F">
        <w:rPr>
          <w:sz w:val="22"/>
          <w:szCs w:val="22"/>
        </w:rPr>
        <w:t xml:space="preserve">Kontrola a schválení předloženého BEP ze strany </w:t>
      </w:r>
      <w:r w:rsidR="006A3AB1" w:rsidRPr="00F32B0F">
        <w:rPr>
          <w:sz w:val="22"/>
          <w:szCs w:val="22"/>
        </w:rPr>
        <w:t>objednatele</w:t>
      </w:r>
      <w:r w:rsidR="00251670" w:rsidRPr="00F32B0F">
        <w:rPr>
          <w:sz w:val="22"/>
          <w:szCs w:val="22"/>
        </w:rPr>
        <w:t>:</w:t>
      </w:r>
      <w:r w:rsidRPr="00F32B0F">
        <w:rPr>
          <w:sz w:val="22"/>
          <w:szCs w:val="22"/>
        </w:rPr>
        <w:t xml:space="preserve"> do 15 pracovních dnů od převzetí návrhu od </w:t>
      </w:r>
      <w:r w:rsidR="006A3AB1" w:rsidRPr="00F32B0F">
        <w:rPr>
          <w:sz w:val="22"/>
          <w:szCs w:val="22"/>
        </w:rPr>
        <w:t>zhotovitele</w:t>
      </w:r>
      <w:r w:rsidRPr="00F32B0F">
        <w:rPr>
          <w:sz w:val="22"/>
          <w:szCs w:val="22"/>
        </w:rPr>
        <w:t xml:space="preserve">. Případné úpravy nutno vyřešit </w:t>
      </w:r>
      <w:r w:rsidR="006A3AB1" w:rsidRPr="00F32B0F">
        <w:rPr>
          <w:sz w:val="22"/>
          <w:szCs w:val="22"/>
        </w:rPr>
        <w:t>zhotovitelem</w:t>
      </w:r>
      <w:r w:rsidRPr="00F32B0F">
        <w:rPr>
          <w:sz w:val="22"/>
          <w:szCs w:val="22"/>
        </w:rPr>
        <w:t xml:space="preserve"> do 5 pracovních dnů od vyzvání </w:t>
      </w:r>
      <w:r w:rsidR="006A3AB1" w:rsidRPr="00F32B0F">
        <w:rPr>
          <w:sz w:val="22"/>
          <w:szCs w:val="22"/>
        </w:rPr>
        <w:t>objednatele</w:t>
      </w:r>
      <w:r w:rsidRPr="00F32B0F">
        <w:rPr>
          <w:sz w:val="22"/>
          <w:szCs w:val="22"/>
        </w:rPr>
        <w:t>.</w:t>
      </w:r>
    </w:p>
    <w:p w14:paraId="79FAEFA0" w14:textId="39EFC30C" w:rsidR="008C6CC8" w:rsidRPr="00F32B0F" w:rsidRDefault="008C6CC8" w:rsidP="00F32B0F">
      <w:pPr>
        <w:numPr>
          <w:ilvl w:val="0"/>
          <w:numId w:val="39"/>
        </w:numPr>
        <w:jc w:val="both"/>
        <w:rPr>
          <w:sz w:val="22"/>
          <w:szCs w:val="22"/>
        </w:rPr>
      </w:pPr>
      <w:r w:rsidRPr="00F32B0F">
        <w:rPr>
          <w:sz w:val="22"/>
          <w:szCs w:val="22"/>
        </w:rPr>
        <w:t xml:space="preserve">Převod dat z CDE na interní úložiště </w:t>
      </w:r>
      <w:r w:rsidR="006A3AB1" w:rsidRPr="00F32B0F">
        <w:rPr>
          <w:sz w:val="22"/>
          <w:szCs w:val="22"/>
        </w:rPr>
        <w:t>objednatele</w:t>
      </w:r>
      <w:r w:rsidR="00251670" w:rsidRPr="00F32B0F">
        <w:rPr>
          <w:sz w:val="22"/>
          <w:szCs w:val="22"/>
        </w:rPr>
        <w:t>:</w:t>
      </w:r>
      <w:r w:rsidRPr="00F32B0F">
        <w:rPr>
          <w:sz w:val="22"/>
          <w:szCs w:val="22"/>
        </w:rPr>
        <w:t xml:space="preserve"> do 20 pracovních dnů po ukončení termínu plnění tzn. po předání a převzetí bezchybných projektových dokumentací včetně bezchybného finálního BIM modelu.</w:t>
      </w:r>
    </w:p>
    <w:p w14:paraId="21E0B68E" w14:textId="3FB218F5" w:rsidR="002B3B5C" w:rsidRPr="002C7F57" w:rsidRDefault="002B3B5C" w:rsidP="003F1DE4">
      <w:pPr>
        <w:jc w:val="both"/>
        <w:rPr>
          <w:rStyle w:val="FontStyle29"/>
          <w:color w:val="00000A"/>
          <w:sz w:val="22"/>
          <w:szCs w:val="22"/>
        </w:rPr>
      </w:pPr>
    </w:p>
    <w:p w14:paraId="79254767" w14:textId="443F1BD0" w:rsidR="002B3B5C" w:rsidRPr="006A3AB1" w:rsidRDefault="005B3828" w:rsidP="006A3AB1">
      <w:pPr>
        <w:pStyle w:val="Zkladntext2"/>
        <w:numPr>
          <w:ilvl w:val="0"/>
          <w:numId w:val="5"/>
        </w:numPr>
        <w:tabs>
          <w:tab w:val="clear" w:pos="680"/>
          <w:tab w:val="num" w:pos="567"/>
        </w:tabs>
        <w:ind w:left="567" w:hanging="567"/>
      </w:pPr>
      <w:r w:rsidRPr="006A3AB1">
        <w:t>Zajištění výkonu autorského dozoru projektanta dle čl. I. odst. 1.</w:t>
      </w:r>
      <w:r w:rsidR="006A3AB1">
        <w:t>5</w:t>
      </w:r>
      <w:r w:rsidR="00C6375B" w:rsidRPr="006A3AB1">
        <w:t xml:space="preserve"> </w:t>
      </w:r>
      <w:r w:rsidRPr="006A3AB1">
        <w:t>a 1.</w:t>
      </w:r>
      <w:r w:rsidR="006A3AB1">
        <w:t>6</w:t>
      </w:r>
      <w:r w:rsidRPr="006A3AB1">
        <w:t xml:space="preserve"> smlouvy</w:t>
      </w:r>
      <w:r w:rsidR="002B3B5C" w:rsidRPr="006A3AB1">
        <w:t xml:space="preserve"> b</w:t>
      </w:r>
      <w:r w:rsidRPr="006A3AB1">
        <w:t>ude probíhat v</w:t>
      </w:r>
      <w:r w:rsidR="002B3B5C" w:rsidRPr="006A3AB1">
        <w:t> </w:t>
      </w:r>
      <w:r w:rsidRPr="006A3AB1">
        <w:t>termínu vyplývající z termínu veřejné zakázky na sta</w:t>
      </w:r>
      <w:r w:rsidR="005D001E" w:rsidRPr="006A3AB1">
        <w:t>vební práce a ze smlouvy o dílo,</w:t>
      </w:r>
      <w:r w:rsidR="005D001E" w:rsidRPr="006A3AB1">
        <w:rPr>
          <w:color w:val="00000A"/>
        </w:rPr>
        <w:t xml:space="preserve"> </w:t>
      </w:r>
      <w:r w:rsidR="005D001E" w:rsidRPr="006A3AB1">
        <w:t xml:space="preserve">a to na základě výzvy </w:t>
      </w:r>
      <w:r w:rsidR="00251670">
        <w:t>objednatele k zahájení plnění zaslané</w:t>
      </w:r>
      <w:r w:rsidR="00251670" w:rsidRPr="006A3AB1">
        <w:t xml:space="preserve"> </w:t>
      </w:r>
      <w:r w:rsidR="00251670">
        <w:t xml:space="preserve">zhotoviteli </w:t>
      </w:r>
      <w:r w:rsidR="005D001E" w:rsidRPr="006A3AB1">
        <w:t>v předstihu min. 10 kalendářních dnů od požadovaného zahájení plnění.</w:t>
      </w:r>
    </w:p>
    <w:p w14:paraId="090BB949" w14:textId="77777777" w:rsidR="002C7F57" w:rsidRDefault="002C7F57" w:rsidP="002C7F57">
      <w:pPr>
        <w:pStyle w:val="Odstavecseseznamem"/>
        <w:spacing w:line="264" w:lineRule="auto"/>
        <w:ind w:left="567"/>
        <w:jc w:val="both"/>
        <w:rPr>
          <w:rStyle w:val="FontStyle29"/>
          <w:color w:val="auto"/>
          <w:sz w:val="22"/>
          <w:szCs w:val="22"/>
        </w:rPr>
      </w:pPr>
    </w:p>
    <w:p w14:paraId="7B8AB1FE" w14:textId="5486F164" w:rsidR="007E78A0" w:rsidRPr="007E78A0" w:rsidRDefault="007E78A0" w:rsidP="007E78A0">
      <w:pPr>
        <w:pStyle w:val="Zkladntext2"/>
        <w:numPr>
          <w:ilvl w:val="0"/>
          <w:numId w:val="5"/>
        </w:numPr>
        <w:tabs>
          <w:tab w:val="clear" w:pos="680"/>
          <w:tab w:val="left" w:pos="5529"/>
        </w:tabs>
        <w:spacing w:after="120" w:line="264" w:lineRule="auto"/>
        <w:ind w:left="567" w:hanging="567"/>
        <w:rPr>
          <w:rStyle w:val="FontStyle29"/>
          <w:color w:val="00000A"/>
          <w:sz w:val="22"/>
          <w:szCs w:val="22"/>
        </w:rPr>
      </w:pPr>
      <w:r w:rsidRPr="007E78A0">
        <w:rPr>
          <w:rStyle w:val="FontStyle29"/>
          <w:color w:val="00000A"/>
          <w:sz w:val="22"/>
          <w:szCs w:val="22"/>
        </w:rPr>
        <w:t xml:space="preserve">Dílčí úhrady díla dle čl. I. smlouvy (s výjimkou činností dle čl. I. odst. </w:t>
      </w:r>
      <w:r w:rsidR="006A3AB1">
        <w:rPr>
          <w:rStyle w:val="FontStyle29"/>
          <w:color w:val="00000A"/>
          <w:sz w:val="22"/>
          <w:szCs w:val="22"/>
        </w:rPr>
        <w:t xml:space="preserve">1.4, </w:t>
      </w:r>
      <w:r w:rsidRPr="007E78A0">
        <w:rPr>
          <w:rStyle w:val="FontStyle29"/>
          <w:color w:val="00000A"/>
          <w:sz w:val="22"/>
          <w:szCs w:val="22"/>
        </w:rPr>
        <w:t>1.</w:t>
      </w:r>
      <w:r w:rsidR="006A3AB1">
        <w:rPr>
          <w:rStyle w:val="FontStyle29"/>
          <w:color w:val="00000A"/>
          <w:sz w:val="22"/>
          <w:szCs w:val="22"/>
        </w:rPr>
        <w:t>5</w:t>
      </w:r>
      <w:r w:rsidR="00C6375B" w:rsidRPr="007E78A0">
        <w:rPr>
          <w:rStyle w:val="FontStyle29"/>
          <w:color w:val="00000A"/>
          <w:sz w:val="22"/>
          <w:szCs w:val="22"/>
        </w:rPr>
        <w:t xml:space="preserve"> </w:t>
      </w:r>
      <w:r w:rsidRPr="007E78A0">
        <w:rPr>
          <w:rStyle w:val="FontStyle29"/>
          <w:color w:val="00000A"/>
          <w:sz w:val="22"/>
          <w:szCs w:val="22"/>
        </w:rPr>
        <w:t>a 1.</w:t>
      </w:r>
      <w:r w:rsidR="006A3AB1">
        <w:rPr>
          <w:rStyle w:val="FontStyle29"/>
          <w:color w:val="00000A"/>
          <w:sz w:val="22"/>
          <w:szCs w:val="22"/>
        </w:rPr>
        <w:t>6</w:t>
      </w:r>
      <w:r w:rsidRPr="007E78A0">
        <w:rPr>
          <w:rStyle w:val="FontStyle29"/>
          <w:color w:val="00000A"/>
          <w:sz w:val="22"/>
          <w:szCs w:val="22"/>
        </w:rPr>
        <w:t xml:space="preserve"> smlouvy) budou probíhat s ohledem na postup provádění díla následovně:</w:t>
      </w:r>
    </w:p>
    <w:p w14:paraId="02A9C51D" w14:textId="07857851" w:rsidR="007E78A0" w:rsidRDefault="007E78A0" w:rsidP="001079B7">
      <w:pPr>
        <w:pStyle w:val="Zkladntext2"/>
        <w:numPr>
          <w:ilvl w:val="0"/>
          <w:numId w:val="24"/>
        </w:numPr>
        <w:tabs>
          <w:tab w:val="left" w:pos="5529"/>
        </w:tabs>
        <w:spacing w:line="264" w:lineRule="auto"/>
        <w:rPr>
          <w:rStyle w:val="FontStyle29"/>
          <w:color w:val="00000A"/>
          <w:sz w:val="22"/>
          <w:szCs w:val="22"/>
        </w:rPr>
      </w:pPr>
      <w:r w:rsidRPr="005D001E">
        <w:rPr>
          <w:rStyle w:val="FontStyle29"/>
          <w:color w:val="00000A"/>
          <w:sz w:val="22"/>
          <w:szCs w:val="22"/>
        </w:rPr>
        <w:t xml:space="preserve">protokolární předání </w:t>
      </w:r>
      <w:r w:rsidR="008A580D" w:rsidRPr="008A580D">
        <w:rPr>
          <w:rStyle w:val="FontStyle29"/>
          <w:color w:val="00000A"/>
          <w:sz w:val="22"/>
          <w:szCs w:val="22"/>
        </w:rPr>
        <w:t>zaměření</w:t>
      </w:r>
      <w:r w:rsidR="00AE54BD">
        <w:rPr>
          <w:rStyle w:val="FontStyle29"/>
          <w:color w:val="00000A"/>
          <w:sz w:val="22"/>
          <w:szCs w:val="22"/>
        </w:rPr>
        <w:t xml:space="preserve"> a </w:t>
      </w:r>
      <w:r w:rsidR="008A580D" w:rsidRPr="008A580D">
        <w:rPr>
          <w:rStyle w:val="FontStyle29"/>
          <w:color w:val="00000A"/>
          <w:sz w:val="22"/>
          <w:szCs w:val="22"/>
        </w:rPr>
        <w:t xml:space="preserve">všech provedených průzkumů </w:t>
      </w:r>
      <w:r w:rsidRPr="005D001E">
        <w:rPr>
          <w:rStyle w:val="FontStyle29"/>
          <w:color w:val="00000A"/>
          <w:sz w:val="22"/>
          <w:szCs w:val="22"/>
        </w:rPr>
        <w:t xml:space="preserve">– dílčí platba </w:t>
      </w:r>
      <w:r w:rsidR="00AE54BD">
        <w:rPr>
          <w:rStyle w:val="FontStyle29"/>
          <w:color w:val="00000A"/>
          <w:sz w:val="22"/>
          <w:szCs w:val="22"/>
        </w:rPr>
        <w:t>1</w:t>
      </w:r>
      <w:r w:rsidRPr="005D001E">
        <w:rPr>
          <w:rStyle w:val="FontStyle29"/>
          <w:color w:val="00000A"/>
          <w:sz w:val="22"/>
          <w:szCs w:val="22"/>
        </w:rPr>
        <w:t>0 % z ceny včetně DPH;</w:t>
      </w:r>
    </w:p>
    <w:p w14:paraId="26657978" w14:textId="63C89884" w:rsidR="00AE54BD" w:rsidRPr="005D001E" w:rsidRDefault="00AE54BD" w:rsidP="001079B7">
      <w:pPr>
        <w:pStyle w:val="Zkladntext2"/>
        <w:numPr>
          <w:ilvl w:val="0"/>
          <w:numId w:val="24"/>
        </w:numPr>
        <w:tabs>
          <w:tab w:val="left" w:pos="5529"/>
        </w:tabs>
        <w:spacing w:line="264" w:lineRule="auto"/>
        <w:rPr>
          <w:rStyle w:val="FontStyle29"/>
          <w:color w:val="00000A"/>
          <w:sz w:val="22"/>
          <w:szCs w:val="22"/>
        </w:rPr>
      </w:pPr>
      <w:r w:rsidRPr="007E78A0">
        <w:rPr>
          <w:rStyle w:val="FontStyle29"/>
          <w:color w:val="00000A"/>
          <w:sz w:val="22"/>
          <w:szCs w:val="22"/>
        </w:rPr>
        <w:t xml:space="preserve">protokolární předání </w:t>
      </w:r>
      <w:r>
        <w:rPr>
          <w:color w:val="auto"/>
          <w:lang w:eastAsia="ar-SA"/>
        </w:rPr>
        <w:t>souhlasu s odstraněním stavby</w:t>
      </w:r>
      <w:r w:rsidRPr="009D43EC">
        <w:rPr>
          <w:color w:val="auto"/>
          <w:lang w:eastAsia="ar-SA"/>
        </w:rPr>
        <w:t xml:space="preserve"> </w:t>
      </w:r>
      <w:r>
        <w:rPr>
          <w:rStyle w:val="FontStyle29"/>
          <w:color w:val="00000A"/>
          <w:sz w:val="22"/>
          <w:szCs w:val="22"/>
        </w:rPr>
        <w:t xml:space="preserve">v právní moci </w:t>
      </w:r>
      <w:r w:rsidRPr="007E78A0">
        <w:rPr>
          <w:rStyle w:val="FontStyle29"/>
          <w:color w:val="00000A"/>
          <w:sz w:val="22"/>
          <w:szCs w:val="22"/>
        </w:rPr>
        <w:t xml:space="preserve">– dílčí platba </w:t>
      </w:r>
      <w:r>
        <w:rPr>
          <w:rStyle w:val="FontStyle29"/>
          <w:color w:val="00000A"/>
          <w:sz w:val="22"/>
          <w:szCs w:val="22"/>
        </w:rPr>
        <w:t>20</w:t>
      </w:r>
      <w:r w:rsidRPr="007E78A0">
        <w:rPr>
          <w:rStyle w:val="FontStyle29"/>
          <w:color w:val="00000A"/>
          <w:sz w:val="22"/>
          <w:szCs w:val="22"/>
        </w:rPr>
        <w:t xml:space="preserve"> % z ceny včetně DPH</w:t>
      </w:r>
    </w:p>
    <w:p w14:paraId="45FB96A4" w14:textId="218FE64F" w:rsidR="007E78A0" w:rsidRDefault="007E78A0" w:rsidP="001079B7">
      <w:pPr>
        <w:pStyle w:val="Zkladntext2"/>
        <w:numPr>
          <w:ilvl w:val="0"/>
          <w:numId w:val="24"/>
        </w:numPr>
        <w:tabs>
          <w:tab w:val="left" w:pos="5529"/>
        </w:tabs>
        <w:spacing w:line="264" w:lineRule="auto"/>
        <w:rPr>
          <w:rStyle w:val="FontStyle29"/>
          <w:color w:val="00000A"/>
          <w:sz w:val="22"/>
          <w:szCs w:val="22"/>
        </w:rPr>
      </w:pPr>
      <w:r w:rsidRPr="007E78A0">
        <w:rPr>
          <w:rStyle w:val="FontStyle29"/>
          <w:color w:val="00000A"/>
          <w:sz w:val="22"/>
          <w:szCs w:val="22"/>
        </w:rPr>
        <w:t xml:space="preserve">protokolární předání </w:t>
      </w:r>
      <w:r w:rsidR="00AE54BD">
        <w:rPr>
          <w:rStyle w:val="FontStyle29"/>
          <w:color w:val="00000A"/>
          <w:sz w:val="22"/>
          <w:szCs w:val="22"/>
        </w:rPr>
        <w:t>společného povolení</w:t>
      </w:r>
      <w:r w:rsidR="008A580D">
        <w:rPr>
          <w:rStyle w:val="FontStyle29"/>
          <w:color w:val="00000A"/>
          <w:sz w:val="22"/>
          <w:szCs w:val="22"/>
        </w:rPr>
        <w:t xml:space="preserve"> v právní moci </w:t>
      </w:r>
      <w:r w:rsidRPr="007E78A0">
        <w:rPr>
          <w:rStyle w:val="FontStyle29"/>
          <w:color w:val="00000A"/>
          <w:sz w:val="22"/>
          <w:szCs w:val="22"/>
        </w:rPr>
        <w:t xml:space="preserve">– dílčí platba </w:t>
      </w:r>
      <w:r w:rsidR="00AE54BD">
        <w:rPr>
          <w:rStyle w:val="FontStyle29"/>
          <w:color w:val="00000A"/>
          <w:sz w:val="22"/>
          <w:szCs w:val="22"/>
        </w:rPr>
        <w:t>4</w:t>
      </w:r>
      <w:r w:rsidR="008A580D">
        <w:rPr>
          <w:rStyle w:val="FontStyle29"/>
          <w:color w:val="00000A"/>
          <w:sz w:val="22"/>
          <w:szCs w:val="22"/>
        </w:rPr>
        <w:t>0</w:t>
      </w:r>
      <w:r w:rsidRPr="007E78A0">
        <w:rPr>
          <w:rStyle w:val="FontStyle29"/>
          <w:color w:val="00000A"/>
          <w:sz w:val="22"/>
          <w:szCs w:val="22"/>
        </w:rPr>
        <w:t xml:space="preserve"> % z ceny včetně DPH;</w:t>
      </w:r>
    </w:p>
    <w:p w14:paraId="54347BFC" w14:textId="48F58000" w:rsidR="007E78A0" w:rsidRPr="008A580D" w:rsidRDefault="007E78A0" w:rsidP="001079B7">
      <w:pPr>
        <w:pStyle w:val="Zkladntext2"/>
        <w:numPr>
          <w:ilvl w:val="0"/>
          <w:numId w:val="24"/>
        </w:numPr>
        <w:tabs>
          <w:tab w:val="left" w:pos="5529"/>
        </w:tabs>
        <w:spacing w:line="264" w:lineRule="auto"/>
        <w:rPr>
          <w:rStyle w:val="FontStyle29"/>
          <w:color w:val="00000A"/>
          <w:sz w:val="22"/>
          <w:szCs w:val="22"/>
        </w:rPr>
      </w:pPr>
      <w:r w:rsidRPr="008A580D">
        <w:rPr>
          <w:rStyle w:val="FontStyle29"/>
          <w:color w:val="00000A"/>
          <w:sz w:val="22"/>
          <w:szCs w:val="22"/>
        </w:rPr>
        <w:t xml:space="preserve">předání </w:t>
      </w:r>
      <w:r w:rsidR="00AE54BD">
        <w:rPr>
          <w:rStyle w:val="FontStyle29"/>
          <w:color w:val="00000A"/>
          <w:sz w:val="22"/>
          <w:szCs w:val="22"/>
        </w:rPr>
        <w:t>dokumentace pro provádění stavby</w:t>
      </w:r>
      <w:r w:rsidR="008A580D" w:rsidRPr="008A580D">
        <w:rPr>
          <w:rStyle w:val="FontStyle29"/>
          <w:color w:val="00000A"/>
          <w:sz w:val="22"/>
          <w:szCs w:val="22"/>
        </w:rPr>
        <w:t xml:space="preserve"> včetně předání finálního BIM modelu</w:t>
      </w:r>
      <w:r w:rsidRPr="008A580D">
        <w:rPr>
          <w:rStyle w:val="FontStyle29"/>
          <w:color w:val="00000A"/>
          <w:sz w:val="22"/>
          <w:szCs w:val="22"/>
        </w:rPr>
        <w:t xml:space="preserve"> – dílčí platba ve výši </w:t>
      </w:r>
      <w:r w:rsidR="00AE54BD">
        <w:rPr>
          <w:rStyle w:val="FontStyle29"/>
          <w:color w:val="00000A"/>
          <w:sz w:val="22"/>
          <w:szCs w:val="22"/>
        </w:rPr>
        <w:t>3</w:t>
      </w:r>
      <w:r w:rsidR="008A580D">
        <w:rPr>
          <w:rStyle w:val="FontStyle29"/>
          <w:color w:val="00000A"/>
          <w:sz w:val="22"/>
          <w:szCs w:val="22"/>
        </w:rPr>
        <w:t>0</w:t>
      </w:r>
      <w:r w:rsidRPr="008A580D">
        <w:rPr>
          <w:rStyle w:val="FontStyle29"/>
          <w:color w:val="00000A"/>
          <w:sz w:val="22"/>
          <w:szCs w:val="22"/>
        </w:rPr>
        <w:t xml:space="preserve"> % z ceny včetně DPH.</w:t>
      </w:r>
    </w:p>
    <w:p w14:paraId="6E3384EA" w14:textId="77777777" w:rsidR="007E78A0" w:rsidRDefault="007E78A0" w:rsidP="007E78A0">
      <w:pPr>
        <w:pStyle w:val="Odstavecseseznamem"/>
        <w:rPr>
          <w:rStyle w:val="FontStyle29"/>
          <w:color w:val="00000A"/>
          <w:sz w:val="22"/>
          <w:szCs w:val="22"/>
        </w:rPr>
      </w:pPr>
    </w:p>
    <w:p w14:paraId="78DA73D3" w14:textId="446C0822" w:rsidR="0079005F" w:rsidRDefault="00A13EA4" w:rsidP="002C7F57">
      <w:pPr>
        <w:pStyle w:val="Zkladntext2"/>
        <w:numPr>
          <w:ilvl w:val="0"/>
          <w:numId w:val="5"/>
        </w:numPr>
        <w:tabs>
          <w:tab w:val="clear" w:pos="680"/>
          <w:tab w:val="num" w:pos="567"/>
          <w:tab w:val="left" w:pos="5529"/>
        </w:tabs>
        <w:spacing w:line="264" w:lineRule="auto"/>
        <w:ind w:left="567" w:hanging="567"/>
        <w:rPr>
          <w:rStyle w:val="FontStyle29"/>
          <w:color w:val="00000A"/>
          <w:sz w:val="22"/>
          <w:szCs w:val="22"/>
        </w:rPr>
      </w:pPr>
      <w:r w:rsidRPr="002C7F57">
        <w:rPr>
          <w:rStyle w:val="FontStyle29"/>
          <w:color w:val="00000A"/>
          <w:sz w:val="22"/>
          <w:szCs w:val="22"/>
        </w:rPr>
        <w:t xml:space="preserve">V případě, že nebude do tří měsíců ode dne podání </w:t>
      </w:r>
      <w:r w:rsidR="001151D3" w:rsidRPr="002C7F57">
        <w:rPr>
          <w:rStyle w:val="FontStyle29"/>
          <w:color w:val="00000A"/>
          <w:sz w:val="22"/>
          <w:szCs w:val="22"/>
        </w:rPr>
        <w:t xml:space="preserve">žádosti </w:t>
      </w:r>
      <w:r w:rsidR="005370AC">
        <w:rPr>
          <w:rStyle w:val="FontStyle29"/>
          <w:color w:val="00000A"/>
          <w:sz w:val="22"/>
          <w:szCs w:val="22"/>
        </w:rPr>
        <w:t xml:space="preserve">o vydání </w:t>
      </w:r>
      <w:r w:rsidR="00260E8E">
        <w:rPr>
          <w:rStyle w:val="FontStyle29"/>
          <w:color w:val="00000A"/>
          <w:sz w:val="22"/>
          <w:szCs w:val="22"/>
        </w:rPr>
        <w:t xml:space="preserve">společného </w:t>
      </w:r>
      <w:r w:rsidR="006D3D19">
        <w:rPr>
          <w:rStyle w:val="FontStyle29"/>
          <w:color w:val="00000A"/>
          <w:sz w:val="22"/>
          <w:szCs w:val="22"/>
        </w:rPr>
        <w:t>povolení</w:t>
      </w:r>
      <w:r w:rsidR="005370AC">
        <w:rPr>
          <w:rStyle w:val="FontStyle29"/>
          <w:color w:val="00000A"/>
          <w:sz w:val="22"/>
          <w:szCs w:val="22"/>
        </w:rPr>
        <w:t xml:space="preserve"> </w:t>
      </w:r>
      <w:r w:rsidRPr="002C7F57">
        <w:rPr>
          <w:rStyle w:val="FontStyle29"/>
          <w:color w:val="00000A"/>
          <w:sz w:val="22"/>
          <w:szCs w:val="22"/>
        </w:rPr>
        <w:t>vydán</w:t>
      </w:r>
      <w:r w:rsidR="006D3D19">
        <w:rPr>
          <w:rStyle w:val="FontStyle29"/>
          <w:color w:val="00000A"/>
          <w:sz w:val="22"/>
          <w:szCs w:val="22"/>
        </w:rPr>
        <w:t xml:space="preserve">o povolení </w:t>
      </w:r>
      <w:r w:rsidRPr="002C7F57">
        <w:rPr>
          <w:rStyle w:val="FontStyle29"/>
          <w:color w:val="00000A"/>
          <w:sz w:val="22"/>
          <w:szCs w:val="22"/>
        </w:rPr>
        <w:t>z důvodu nezaviněného zhotovitelem, je zhotovitel po</w:t>
      </w:r>
      <w:r w:rsidR="008C4E21" w:rsidRPr="002C7F57">
        <w:rPr>
          <w:rStyle w:val="FontStyle29"/>
          <w:color w:val="00000A"/>
          <w:sz w:val="22"/>
          <w:szCs w:val="22"/>
        </w:rPr>
        <w:t> </w:t>
      </w:r>
      <w:r w:rsidRPr="002C7F57">
        <w:rPr>
          <w:rStyle w:val="FontStyle29"/>
          <w:color w:val="00000A"/>
          <w:sz w:val="22"/>
          <w:szCs w:val="22"/>
        </w:rPr>
        <w:t xml:space="preserve">předchozím písemném schválení objednatelem oprávněn předat </w:t>
      </w:r>
      <w:r w:rsidR="005370AC">
        <w:rPr>
          <w:rStyle w:val="FontStyle29"/>
          <w:color w:val="00000A"/>
          <w:sz w:val="22"/>
          <w:szCs w:val="22"/>
        </w:rPr>
        <w:t>řádně provedené dílo</w:t>
      </w:r>
      <w:r w:rsidRPr="002C7F57">
        <w:rPr>
          <w:rStyle w:val="FontStyle29"/>
          <w:color w:val="00000A"/>
          <w:sz w:val="22"/>
          <w:szCs w:val="22"/>
        </w:rPr>
        <w:t xml:space="preserve"> i bez </w:t>
      </w:r>
      <w:r w:rsidR="009F454B" w:rsidRPr="002C7F57">
        <w:rPr>
          <w:rStyle w:val="FontStyle29"/>
          <w:color w:val="00000A"/>
          <w:sz w:val="22"/>
          <w:szCs w:val="22"/>
        </w:rPr>
        <w:t>příslušného</w:t>
      </w:r>
      <w:r w:rsidRPr="002C7F57">
        <w:rPr>
          <w:rStyle w:val="FontStyle29"/>
          <w:color w:val="00000A"/>
          <w:sz w:val="22"/>
          <w:szCs w:val="22"/>
        </w:rPr>
        <w:t xml:space="preserve"> </w:t>
      </w:r>
      <w:r w:rsidR="009F454B" w:rsidRPr="002C7F57">
        <w:rPr>
          <w:rStyle w:val="FontStyle29"/>
          <w:color w:val="00000A"/>
          <w:sz w:val="22"/>
          <w:szCs w:val="22"/>
        </w:rPr>
        <w:t>rozhodnutí (povolení)</w:t>
      </w:r>
      <w:r w:rsidRPr="002C7F57">
        <w:rPr>
          <w:rStyle w:val="FontStyle29"/>
          <w:color w:val="00000A"/>
          <w:sz w:val="22"/>
          <w:szCs w:val="22"/>
        </w:rPr>
        <w:t xml:space="preserve"> a vystavit fakturu.</w:t>
      </w:r>
    </w:p>
    <w:p w14:paraId="2C9E68E8" w14:textId="486E1438" w:rsidR="002C7F57" w:rsidRPr="002C7F57" w:rsidRDefault="002C7F57" w:rsidP="002C7F57">
      <w:pPr>
        <w:pStyle w:val="Zkladntext2"/>
        <w:tabs>
          <w:tab w:val="left" w:pos="5529"/>
        </w:tabs>
        <w:spacing w:line="264" w:lineRule="auto"/>
        <w:rPr>
          <w:rStyle w:val="FontStyle29"/>
          <w:color w:val="00000A"/>
          <w:sz w:val="22"/>
          <w:szCs w:val="22"/>
        </w:rPr>
      </w:pPr>
    </w:p>
    <w:p w14:paraId="44E4409F" w14:textId="038FDEFE" w:rsidR="00260E8E" w:rsidRPr="00260E8E" w:rsidRDefault="00D310F8" w:rsidP="00260E8E">
      <w:pPr>
        <w:pStyle w:val="Zkladntext2"/>
        <w:numPr>
          <w:ilvl w:val="0"/>
          <w:numId w:val="5"/>
        </w:numPr>
        <w:tabs>
          <w:tab w:val="clear" w:pos="680"/>
          <w:tab w:val="num" w:pos="567"/>
          <w:tab w:val="left" w:pos="5529"/>
        </w:tabs>
        <w:spacing w:line="264" w:lineRule="auto"/>
        <w:ind w:left="567" w:hanging="567"/>
      </w:pPr>
      <w:r w:rsidRPr="0079005F">
        <w:rPr>
          <w:rStyle w:val="FontStyle29"/>
          <w:color w:val="00000A"/>
          <w:sz w:val="22"/>
          <w:szCs w:val="22"/>
        </w:rPr>
        <w:t xml:space="preserve">Smluvní strany se dohodly, že </w:t>
      </w:r>
      <w:r w:rsidRPr="002C7F57">
        <w:rPr>
          <w:rStyle w:val="FontStyle29"/>
          <w:color w:val="00000A"/>
          <w:sz w:val="22"/>
          <w:szCs w:val="22"/>
        </w:rPr>
        <w:t xml:space="preserve">projektová dokumentace musí být před jejím protokolárním předáním a převzetím odsouhlasena objednatelem. Objednatel je povinen se k předložené projektové dokumentaci vyjádřit do </w:t>
      </w:r>
      <w:r w:rsidR="00247DD8">
        <w:rPr>
          <w:rStyle w:val="FontStyle29"/>
          <w:color w:val="00000A"/>
          <w:sz w:val="22"/>
          <w:szCs w:val="22"/>
        </w:rPr>
        <w:t>5</w:t>
      </w:r>
      <w:r w:rsidR="00685781" w:rsidRPr="002C7F57">
        <w:rPr>
          <w:rStyle w:val="FontStyle29"/>
          <w:color w:val="00000A"/>
          <w:sz w:val="22"/>
          <w:szCs w:val="22"/>
        </w:rPr>
        <w:t xml:space="preserve"> </w:t>
      </w:r>
      <w:r w:rsidRPr="002C7F57">
        <w:rPr>
          <w:rStyle w:val="FontStyle29"/>
          <w:color w:val="00000A"/>
          <w:sz w:val="22"/>
          <w:szCs w:val="22"/>
        </w:rPr>
        <w:t xml:space="preserve">pracovních dnů od jejího předložení zhotovitelem. Pokud se objednatel v tomto termínu k projektové dokumentaci nevyjádří, má se za to, že je odsouhlasena. </w:t>
      </w:r>
      <w:r w:rsidR="00BA17A3">
        <w:rPr>
          <w:color w:val="00000A"/>
        </w:rPr>
        <w:t>Z</w:t>
      </w:r>
      <w:r w:rsidR="00BA17A3" w:rsidRPr="00BA17A3">
        <w:rPr>
          <w:color w:val="00000A"/>
        </w:rPr>
        <w:t xml:space="preserve">hotovitel je povinen zapracovat případné připomínky do </w:t>
      </w:r>
      <w:r w:rsidR="00FB400F">
        <w:rPr>
          <w:color w:val="00000A"/>
        </w:rPr>
        <w:t>5</w:t>
      </w:r>
      <w:r w:rsidR="00BA17A3" w:rsidRPr="00BA17A3">
        <w:rPr>
          <w:color w:val="00000A"/>
        </w:rPr>
        <w:t xml:space="preserve"> </w:t>
      </w:r>
      <w:r w:rsidR="00BA17A3">
        <w:rPr>
          <w:color w:val="00000A"/>
        </w:rPr>
        <w:t>pracovních</w:t>
      </w:r>
      <w:r w:rsidR="00BA17A3" w:rsidRPr="00BA17A3">
        <w:rPr>
          <w:color w:val="00000A"/>
        </w:rPr>
        <w:t xml:space="preserve"> dnů od </w:t>
      </w:r>
      <w:r w:rsidR="00BA17A3">
        <w:rPr>
          <w:color w:val="00000A"/>
        </w:rPr>
        <w:t xml:space="preserve">písemného </w:t>
      </w:r>
      <w:r w:rsidR="00BA17A3" w:rsidRPr="00BA17A3">
        <w:rPr>
          <w:color w:val="00000A"/>
        </w:rPr>
        <w:t>sdělení těchto připomínek</w:t>
      </w:r>
      <w:r w:rsidR="00BA17A3">
        <w:rPr>
          <w:color w:val="00000A"/>
        </w:rPr>
        <w:t>.</w:t>
      </w:r>
    </w:p>
    <w:p w14:paraId="416A77D6" w14:textId="77777777" w:rsidR="00260E8E" w:rsidRPr="00260E8E" w:rsidRDefault="00260E8E" w:rsidP="00260E8E">
      <w:pPr>
        <w:pStyle w:val="Zkladntext2"/>
        <w:tabs>
          <w:tab w:val="left" w:pos="5529"/>
        </w:tabs>
        <w:spacing w:line="264" w:lineRule="auto"/>
        <w:ind w:left="567"/>
      </w:pPr>
    </w:p>
    <w:p w14:paraId="172C5ED4" w14:textId="3CC81448" w:rsidR="00885811" w:rsidRPr="00260E8E" w:rsidRDefault="00885811" w:rsidP="00260E8E">
      <w:pPr>
        <w:pStyle w:val="Zkladntext2"/>
        <w:numPr>
          <w:ilvl w:val="0"/>
          <w:numId w:val="5"/>
        </w:numPr>
        <w:tabs>
          <w:tab w:val="clear" w:pos="680"/>
          <w:tab w:val="num" w:pos="567"/>
          <w:tab w:val="left" w:pos="5529"/>
        </w:tabs>
        <w:spacing w:line="264" w:lineRule="auto"/>
        <w:ind w:left="567" w:hanging="567"/>
        <w:rPr>
          <w:rStyle w:val="FontStyle29"/>
          <w:sz w:val="22"/>
          <w:szCs w:val="22"/>
        </w:rPr>
      </w:pPr>
      <w:bookmarkStart w:id="11" w:name="_Hlk135903207"/>
      <w:r w:rsidRPr="00260E8E">
        <w:rPr>
          <w:rStyle w:val="FontStyle29"/>
          <w:color w:val="00000A"/>
          <w:sz w:val="22"/>
          <w:szCs w:val="22"/>
        </w:rPr>
        <w:lastRenderedPageBreak/>
        <w:t xml:space="preserve">Místem </w:t>
      </w:r>
      <w:r w:rsidR="00020912">
        <w:rPr>
          <w:rStyle w:val="FontStyle29"/>
          <w:color w:val="00000A"/>
          <w:sz w:val="22"/>
          <w:szCs w:val="22"/>
        </w:rPr>
        <w:t xml:space="preserve">předání díla </w:t>
      </w:r>
      <w:r w:rsidR="00020912" w:rsidRPr="00784D32">
        <w:t>a konání výrobních výborů</w:t>
      </w:r>
      <w:r w:rsidR="00020912" w:rsidRPr="00260E8E">
        <w:rPr>
          <w:rStyle w:val="FontStyle29"/>
          <w:color w:val="00000A"/>
          <w:sz w:val="22"/>
          <w:szCs w:val="22"/>
        </w:rPr>
        <w:t xml:space="preserve"> </w:t>
      </w:r>
      <w:r w:rsidRPr="00260E8E">
        <w:rPr>
          <w:rStyle w:val="FontStyle29"/>
          <w:color w:val="00000A"/>
          <w:sz w:val="22"/>
          <w:szCs w:val="22"/>
        </w:rPr>
        <w:t>je</w:t>
      </w:r>
      <w:r w:rsidR="00260E8E">
        <w:rPr>
          <w:rStyle w:val="FontStyle29"/>
          <w:color w:val="00000A"/>
          <w:sz w:val="22"/>
          <w:szCs w:val="22"/>
        </w:rPr>
        <w:t xml:space="preserve"> </w:t>
      </w:r>
      <w:r w:rsidR="00020912" w:rsidRPr="00260E8E">
        <w:rPr>
          <w:color w:val="00000A"/>
        </w:rPr>
        <w:t>Integrovan</w:t>
      </w:r>
      <w:r w:rsidR="00020912">
        <w:rPr>
          <w:color w:val="00000A"/>
        </w:rPr>
        <w:t>á</w:t>
      </w:r>
      <w:r w:rsidR="00020912" w:rsidRPr="00260E8E">
        <w:rPr>
          <w:color w:val="00000A"/>
        </w:rPr>
        <w:t xml:space="preserve"> </w:t>
      </w:r>
      <w:r w:rsidR="00260E8E" w:rsidRPr="00260E8E">
        <w:rPr>
          <w:color w:val="00000A"/>
        </w:rPr>
        <w:t xml:space="preserve">střední </w:t>
      </w:r>
      <w:r w:rsidR="00020912" w:rsidRPr="00260E8E">
        <w:rPr>
          <w:color w:val="00000A"/>
        </w:rPr>
        <w:t>škol</w:t>
      </w:r>
      <w:r w:rsidR="00020912">
        <w:rPr>
          <w:color w:val="00000A"/>
        </w:rPr>
        <w:t>a</w:t>
      </w:r>
      <w:r w:rsidR="00020912" w:rsidRPr="00260E8E">
        <w:rPr>
          <w:color w:val="00000A"/>
        </w:rPr>
        <w:t xml:space="preserve"> technick</w:t>
      </w:r>
      <w:r w:rsidR="00020912">
        <w:rPr>
          <w:color w:val="00000A"/>
        </w:rPr>
        <w:t>á</w:t>
      </w:r>
      <w:r w:rsidR="00020912" w:rsidRPr="00260E8E">
        <w:rPr>
          <w:color w:val="00000A"/>
        </w:rPr>
        <w:t xml:space="preserve"> </w:t>
      </w:r>
      <w:r w:rsidR="00260E8E" w:rsidRPr="00260E8E">
        <w:rPr>
          <w:color w:val="00000A"/>
        </w:rPr>
        <w:t xml:space="preserve">a </w:t>
      </w:r>
      <w:r w:rsidR="00020912" w:rsidRPr="00260E8E">
        <w:rPr>
          <w:color w:val="00000A"/>
        </w:rPr>
        <w:t>ekonomick</w:t>
      </w:r>
      <w:r w:rsidR="00020912">
        <w:rPr>
          <w:color w:val="00000A"/>
        </w:rPr>
        <w:t>á</w:t>
      </w:r>
      <w:r w:rsidR="00020912" w:rsidRPr="00260E8E">
        <w:rPr>
          <w:color w:val="00000A"/>
        </w:rPr>
        <w:t xml:space="preserve"> </w:t>
      </w:r>
      <w:r w:rsidR="00260E8E" w:rsidRPr="00260E8E">
        <w:rPr>
          <w:color w:val="00000A"/>
        </w:rPr>
        <w:t>Sokolov, příspěvková organizace</w:t>
      </w:r>
      <w:r w:rsidR="00260E8E">
        <w:rPr>
          <w:color w:val="00000A"/>
        </w:rPr>
        <w:t xml:space="preserve">, </w:t>
      </w:r>
      <w:r w:rsidR="00260E8E" w:rsidRPr="00260E8E">
        <w:rPr>
          <w:color w:val="00000A"/>
        </w:rPr>
        <w:t>Jednoty 1620, 356 11 Sokolov</w:t>
      </w:r>
      <w:r w:rsidRPr="00260E8E">
        <w:rPr>
          <w:rStyle w:val="FontStyle29"/>
          <w:color w:val="00000A"/>
          <w:sz w:val="22"/>
          <w:szCs w:val="22"/>
        </w:rPr>
        <w:t>.</w:t>
      </w:r>
      <w:r w:rsidR="00BF6C88" w:rsidRPr="00260E8E">
        <w:rPr>
          <w:rStyle w:val="FontStyle29"/>
          <w:color w:val="00000A"/>
          <w:sz w:val="22"/>
          <w:szCs w:val="22"/>
        </w:rPr>
        <w:t xml:space="preserve"> Místem plnění při výkonu autorského dozoru bude místo stavby.</w:t>
      </w:r>
    </w:p>
    <w:bookmarkEnd w:id="11"/>
    <w:p w14:paraId="0061A4DB" w14:textId="77777777" w:rsidR="00D310F8" w:rsidRPr="00BA1444" w:rsidRDefault="00D310F8" w:rsidP="00392960">
      <w:pPr>
        <w:pStyle w:val="Zkladntext2"/>
        <w:tabs>
          <w:tab w:val="num" w:pos="567"/>
          <w:tab w:val="left" w:pos="5387"/>
        </w:tabs>
        <w:spacing w:line="264" w:lineRule="auto"/>
        <w:rPr>
          <w:rStyle w:val="FontStyle29"/>
          <w:color w:val="00000A"/>
          <w:sz w:val="22"/>
          <w:szCs w:val="22"/>
        </w:rPr>
      </w:pPr>
    </w:p>
    <w:p w14:paraId="2AA64A30" w14:textId="77777777" w:rsidR="00A62B2E" w:rsidRDefault="00923F11" w:rsidP="004A443C">
      <w:pPr>
        <w:pStyle w:val="Nadpis1"/>
        <w:numPr>
          <w:ilvl w:val="0"/>
          <w:numId w:val="3"/>
        </w:numPr>
        <w:tabs>
          <w:tab w:val="num" w:pos="567"/>
        </w:tabs>
        <w:spacing w:line="264" w:lineRule="auto"/>
        <w:ind w:left="851" w:hanging="709"/>
        <w:jc w:val="center"/>
        <w:rPr>
          <w:color w:val="00000A"/>
          <w:sz w:val="22"/>
          <w:szCs w:val="22"/>
        </w:rPr>
      </w:pPr>
      <w:r w:rsidRPr="00BA1444">
        <w:rPr>
          <w:color w:val="00000A"/>
          <w:sz w:val="22"/>
          <w:szCs w:val="22"/>
        </w:rPr>
        <w:t>Prohlášení, práva a povinnosti smluvních stran</w:t>
      </w:r>
    </w:p>
    <w:p w14:paraId="4878D2E7" w14:textId="77777777" w:rsidR="00AD7F68" w:rsidRPr="00BA1444" w:rsidRDefault="00AD7F68" w:rsidP="004A443C">
      <w:pPr>
        <w:pStyle w:val="Nadpis1"/>
        <w:tabs>
          <w:tab w:val="num" w:pos="567"/>
        </w:tabs>
        <w:spacing w:line="264" w:lineRule="auto"/>
        <w:ind w:left="851" w:hanging="709"/>
        <w:rPr>
          <w:color w:val="00000A"/>
          <w:sz w:val="22"/>
          <w:szCs w:val="22"/>
        </w:rPr>
      </w:pPr>
    </w:p>
    <w:p w14:paraId="5E3FBBFC" w14:textId="5745CFA5" w:rsidR="00A62B2E" w:rsidRPr="00B85097" w:rsidRDefault="00923F11" w:rsidP="00530DAD">
      <w:pPr>
        <w:pStyle w:val="Zkladntext2"/>
        <w:numPr>
          <w:ilvl w:val="0"/>
          <w:numId w:val="6"/>
        </w:numPr>
        <w:tabs>
          <w:tab w:val="clear" w:pos="680"/>
          <w:tab w:val="num" w:pos="567"/>
          <w:tab w:val="left" w:pos="5387"/>
        </w:tabs>
        <w:spacing w:line="264" w:lineRule="auto"/>
        <w:ind w:left="567" w:hanging="567"/>
        <w:rPr>
          <w:rStyle w:val="FontStyle29"/>
          <w:b/>
          <w:bCs/>
          <w:color w:val="00000A"/>
          <w:sz w:val="22"/>
          <w:szCs w:val="22"/>
        </w:rPr>
      </w:pPr>
      <w:r w:rsidRPr="00BA1444">
        <w:rPr>
          <w:rStyle w:val="FontStyle29"/>
          <w:color w:val="00000A"/>
          <w:sz w:val="22"/>
          <w:szCs w:val="22"/>
        </w:rPr>
        <w:t xml:space="preserve">Zhotovitel se zavazuje, že zajistí, aby provádění díla bylo zabezpečeno oprávněnou osobou nebo osobami v souladu </w:t>
      </w:r>
      <w:r w:rsidR="00DB6397">
        <w:rPr>
          <w:rStyle w:val="FontStyle29"/>
          <w:color w:val="00000A"/>
          <w:sz w:val="22"/>
          <w:szCs w:val="22"/>
        </w:rPr>
        <w:t>s platnou a účinnou právní úpravou</w:t>
      </w:r>
      <w:r w:rsidRPr="00BA1444">
        <w:rPr>
          <w:rStyle w:val="FontStyle29"/>
          <w:color w:val="00000A"/>
          <w:sz w:val="22"/>
          <w:szCs w:val="22"/>
        </w:rPr>
        <w:t xml:space="preserve"> a. Pokud zhotovitel není schopen zpracování některé dílčí části projektové dokumentace takto zabezpečit vlastními kapacitami, je povinen si další oprávněné osoby s příslušnou specializací k provádění díla přizvat. Veškeré části projektové dokumentace budou označeny otiskem autorizačního razítka a podepsány v souladu s pravidly České komory autorizovaných inženýrů a techniků činných ve výstavbě. Zhotovitel zabezpečí, že odborné práce a činnosti, které nemá zapsány v obchodním rejstříku nebo na které nemá vystaveno příslušné živnostenské nebo jiné podnikatelské oprávnění, provede </w:t>
      </w:r>
      <w:r w:rsidR="00260E8E">
        <w:rPr>
          <w:rStyle w:val="FontStyle29"/>
          <w:color w:val="00000A"/>
          <w:sz w:val="22"/>
          <w:szCs w:val="22"/>
        </w:rPr>
        <w:t>pod</w:t>
      </w:r>
      <w:r w:rsidRPr="00BA1444">
        <w:rPr>
          <w:rStyle w:val="FontStyle29"/>
          <w:color w:val="00000A"/>
          <w:sz w:val="22"/>
          <w:szCs w:val="22"/>
        </w:rPr>
        <w:t xml:space="preserve">dodavatel s odpovídající odbornou způsobilostí. </w:t>
      </w:r>
    </w:p>
    <w:p w14:paraId="4E1BAB1B" w14:textId="77777777" w:rsidR="00B85097" w:rsidRPr="00BA1444" w:rsidRDefault="00B85097" w:rsidP="004A443C">
      <w:pPr>
        <w:pStyle w:val="Zkladntext2"/>
        <w:tabs>
          <w:tab w:val="num" w:pos="567"/>
          <w:tab w:val="left" w:pos="5387"/>
        </w:tabs>
        <w:spacing w:line="264" w:lineRule="auto"/>
        <w:ind w:left="851" w:hanging="709"/>
        <w:rPr>
          <w:rStyle w:val="FontStyle29"/>
          <w:b/>
          <w:bCs/>
          <w:color w:val="00000A"/>
          <w:sz w:val="22"/>
          <w:szCs w:val="22"/>
        </w:rPr>
      </w:pPr>
    </w:p>
    <w:p w14:paraId="16800E9E" w14:textId="4332FAAB" w:rsidR="00A62B2E" w:rsidRDefault="00923F11" w:rsidP="002B2D6B">
      <w:pPr>
        <w:pStyle w:val="Zkladntext2"/>
        <w:numPr>
          <w:ilvl w:val="0"/>
          <w:numId w:val="6"/>
        </w:numPr>
        <w:tabs>
          <w:tab w:val="clear" w:pos="680"/>
          <w:tab w:val="num" w:pos="567"/>
          <w:tab w:val="left" w:pos="5387"/>
        </w:tabs>
        <w:spacing w:line="264" w:lineRule="auto"/>
        <w:ind w:left="567" w:hanging="567"/>
        <w:rPr>
          <w:rStyle w:val="FontStyle29"/>
          <w:color w:val="00000A"/>
          <w:sz w:val="22"/>
          <w:szCs w:val="22"/>
        </w:rPr>
      </w:pPr>
      <w:r w:rsidRPr="00BA1444">
        <w:rPr>
          <w:rStyle w:val="FontStyle29"/>
          <w:color w:val="00000A"/>
          <w:sz w:val="22"/>
          <w:szCs w:val="22"/>
        </w:rPr>
        <w:t>Zhotovitel se zavazuje písemně upozornit objednatele na nevhodnost, případně nepřípustnost podkladových materiálů, pokynů a věcí, které mu byly předány objednatelem, nebo objednatelem požadovaných změn, ať již z hlediska důsledků na jakost a provedení díla či rozporu s podklady pro</w:t>
      </w:r>
      <w:r w:rsidR="00AE52F3">
        <w:rPr>
          <w:rStyle w:val="FontStyle29"/>
          <w:color w:val="00000A"/>
          <w:sz w:val="22"/>
          <w:szCs w:val="22"/>
        </w:rPr>
        <w:t> </w:t>
      </w:r>
      <w:r w:rsidRPr="00BA1444">
        <w:rPr>
          <w:rStyle w:val="FontStyle29"/>
          <w:color w:val="00000A"/>
          <w:sz w:val="22"/>
          <w:szCs w:val="22"/>
        </w:rPr>
        <w:t xml:space="preserve">uzavření této smlouvy, ustanoveními nebo rozhodnutími orgánů veřejné správy či obecně závaznými právními předpisy, ČSN, EN či jinými normami. V případě, že objednatel bude i přes upozornění zhotovitele trvat na užití podkladových materiálů, pokynů a věcí, které byly zhotoviteli předány objednatelem, je zhotovitel oprávněn odmítnout jejich plnění pouze tehdy, pokud by se jejich splněním mohl vystavit správnímu či trestnímu postihu. </w:t>
      </w:r>
    </w:p>
    <w:p w14:paraId="49BD74C7" w14:textId="77777777" w:rsidR="00184EEC" w:rsidRPr="00BA1444" w:rsidRDefault="00184EEC" w:rsidP="004A443C">
      <w:pPr>
        <w:pStyle w:val="Zkladntext2"/>
        <w:tabs>
          <w:tab w:val="num" w:pos="567"/>
          <w:tab w:val="left" w:pos="5387"/>
        </w:tabs>
        <w:spacing w:line="264" w:lineRule="auto"/>
        <w:ind w:left="851" w:hanging="709"/>
        <w:rPr>
          <w:rStyle w:val="FontStyle29"/>
          <w:color w:val="00000A"/>
          <w:sz w:val="22"/>
          <w:szCs w:val="22"/>
        </w:rPr>
      </w:pPr>
    </w:p>
    <w:p w14:paraId="0435C4AC" w14:textId="77777777" w:rsidR="00A62B2E" w:rsidRDefault="00923F11" w:rsidP="004848A5">
      <w:pPr>
        <w:pStyle w:val="Zkladntext2"/>
        <w:numPr>
          <w:ilvl w:val="0"/>
          <w:numId w:val="6"/>
        </w:numPr>
        <w:tabs>
          <w:tab w:val="clear" w:pos="680"/>
          <w:tab w:val="num" w:pos="567"/>
          <w:tab w:val="left" w:pos="5387"/>
        </w:tabs>
        <w:spacing w:line="264" w:lineRule="auto"/>
        <w:ind w:left="567" w:hanging="567"/>
        <w:rPr>
          <w:rStyle w:val="FontStyle29"/>
          <w:color w:val="00000A"/>
          <w:sz w:val="22"/>
          <w:szCs w:val="22"/>
        </w:rPr>
      </w:pPr>
      <w:r w:rsidRPr="00BA1444">
        <w:rPr>
          <w:rStyle w:val="FontStyle29"/>
          <w:color w:val="00000A"/>
          <w:sz w:val="22"/>
          <w:szCs w:val="22"/>
        </w:rPr>
        <w:t>Zhotovitel není oprávněn zastupovat objednatele na základě této smlouvy. Pro příslušné zastupování udělí objednatel zhotoviteli příslušnou plnou moc.</w:t>
      </w:r>
    </w:p>
    <w:p w14:paraId="1DC6ADD0" w14:textId="77777777" w:rsidR="00184EEC" w:rsidRPr="00BA1444" w:rsidRDefault="00184EEC" w:rsidP="004A443C">
      <w:pPr>
        <w:pStyle w:val="Zkladntext2"/>
        <w:tabs>
          <w:tab w:val="num" w:pos="567"/>
          <w:tab w:val="left" w:pos="5387"/>
        </w:tabs>
        <w:spacing w:line="264" w:lineRule="auto"/>
        <w:ind w:left="851" w:hanging="709"/>
        <w:rPr>
          <w:rStyle w:val="FontStyle29"/>
          <w:color w:val="00000A"/>
          <w:sz w:val="22"/>
          <w:szCs w:val="22"/>
        </w:rPr>
      </w:pPr>
    </w:p>
    <w:p w14:paraId="6A06C84C" w14:textId="77777777" w:rsidR="00A62B2E" w:rsidRDefault="00923F11" w:rsidP="004848A5">
      <w:pPr>
        <w:pStyle w:val="Zkladntext2"/>
        <w:numPr>
          <w:ilvl w:val="0"/>
          <w:numId w:val="6"/>
        </w:numPr>
        <w:tabs>
          <w:tab w:val="clear" w:pos="680"/>
          <w:tab w:val="num" w:pos="567"/>
          <w:tab w:val="left" w:pos="5387"/>
        </w:tabs>
        <w:spacing w:line="264" w:lineRule="auto"/>
        <w:ind w:left="567" w:hanging="567"/>
        <w:rPr>
          <w:rStyle w:val="FontStyle29"/>
          <w:color w:val="00000A"/>
          <w:sz w:val="22"/>
          <w:szCs w:val="22"/>
        </w:rPr>
      </w:pPr>
      <w:r w:rsidRPr="00BA1444">
        <w:rPr>
          <w:rStyle w:val="FontStyle29"/>
          <w:color w:val="00000A"/>
          <w:sz w:val="22"/>
          <w:szCs w:val="22"/>
        </w:rPr>
        <w:t>Zhotovitel se zavazuje uhradit objednateli do jednadvaceti dní poté, kdy k tomu bude objednatelem písemně vyzván, veškeré pokuty či další sankce, které byly objednateli vyměřeny pravomocným rozhodnutím orgánu veřejné správy v souvislosti s porušením povinností zhotovitele stanovených touto smlouvou či obecně závaznými právními předpisy při provádění díla. Úhrada bude provedena na účet objednatele uvedený v písemné výzvě.</w:t>
      </w:r>
    </w:p>
    <w:p w14:paraId="213EED3E" w14:textId="77777777" w:rsidR="001D665A" w:rsidRDefault="001D665A" w:rsidP="004848A5">
      <w:pPr>
        <w:pStyle w:val="Zkladntext2"/>
        <w:tabs>
          <w:tab w:val="num" w:pos="567"/>
          <w:tab w:val="left" w:pos="5387"/>
        </w:tabs>
        <w:spacing w:line="264" w:lineRule="auto"/>
        <w:ind w:left="567" w:hanging="567"/>
        <w:rPr>
          <w:rStyle w:val="FontStyle29"/>
          <w:color w:val="00000A"/>
          <w:sz w:val="22"/>
          <w:szCs w:val="22"/>
        </w:rPr>
      </w:pPr>
    </w:p>
    <w:p w14:paraId="5AD7BB0A" w14:textId="4BACE35C" w:rsidR="00D310F8" w:rsidRPr="00D462DD" w:rsidRDefault="00D310F8" w:rsidP="00D310F8">
      <w:pPr>
        <w:pStyle w:val="Zkladntext2"/>
        <w:numPr>
          <w:ilvl w:val="0"/>
          <w:numId w:val="6"/>
        </w:numPr>
        <w:tabs>
          <w:tab w:val="clear" w:pos="680"/>
          <w:tab w:val="num" w:pos="567"/>
          <w:tab w:val="left" w:pos="5387"/>
        </w:tabs>
        <w:spacing w:line="264" w:lineRule="auto"/>
        <w:ind w:left="567" w:hanging="567"/>
        <w:rPr>
          <w:rStyle w:val="FontStyle29"/>
          <w:color w:val="00000A"/>
          <w:sz w:val="22"/>
          <w:szCs w:val="22"/>
        </w:rPr>
      </w:pPr>
      <w:r w:rsidRPr="00D462DD">
        <w:rPr>
          <w:rStyle w:val="FontStyle29"/>
          <w:color w:val="00000A"/>
          <w:sz w:val="22"/>
          <w:szCs w:val="22"/>
        </w:rPr>
        <w:t>Zhotovitel je povinen zajistit, aby se na realizaci díla, s výjimkou činnosti dle čl. I</w:t>
      </w:r>
      <w:r>
        <w:rPr>
          <w:rStyle w:val="FontStyle29"/>
          <w:color w:val="00000A"/>
          <w:sz w:val="22"/>
          <w:szCs w:val="22"/>
        </w:rPr>
        <w:t>.</w:t>
      </w:r>
      <w:r w:rsidRPr="00D462DD">
        <w:rPr>
          <w:rStyle w:val="FontStyle29"/>
          <w:color w:val="00000A"/>
          <w:sz w:val="22"/>
          <w:szCs w:val="22"/>
        </w:rPr>
        <w:t xml:space="preserve"> odst. 1.</w:t>
      </w:r>
      <w:r w:rsidR="00603BDA">
        <w:rPr>
          <w:rStyle w:val="FontStyle29"/>
          <w:color w:val="00000A"/>
          <w:sz w:val="22"/>
          <w:szCs w:val="22"/>
        </w:rPr>
        <w:t>4</w:t>
      </w:r>
      <w:r w:rsidRPr="00D462DD">
        <w:rPr>
          <w:rStyle w:val="FontStyle29"/>
          <w:color w:val="00000A"/>
          <w:sz w:val="22"/>
          <w:szCs w:val="22"/>
        </w:rPr>
        <w:t xml:space="preserve"> a 1.</w:t>
      </w:r>
      <w:r w:rsidR="00603BDA">
        <w:rPr>
          <w:rStyle w:val="FontStyle29"/>
          <w:color w:val="00000A"/>
          <w:sz w:val="22"/>
          <w:szCs w:val="22"/>
        </w:rPr>
        <w:t>5</w:t>
      </w:r>
      <w:r w:rsidR="008A580D">
        <w:rPr>
          <w:rStyle w:val="FontStyle29"/>
          <w:color w:val="00000A"/>
          <w:sz w:val="22"/>
          <w:szCs w:val="22"/>
        </w:rPr>
        <w:t xml:space="preserve"> a 1.</w:t>
      </w:r>
      <w:r w:rsidR="00603BDA">
        <w:rPr>
          <w:rStyle w:val="FontStyle29"/>
          <w:color w:val="00000A"/>
          <w:sz w:val="22"/>
          <w:szCs w:val="22"/>
        </w:rPr>
        <w:t>6</w:t>
      </w:r>
      <w:r w:rsidRPr="00D462DD">
        <w:rPr>
          <w:rStyle w:val="FontStyle29"/>
          <w:color w:val="00000A"/>
          <w:sz w:val="22"/>
          <w:szCs w:val="22"/>
        </w:rPr>
        <w:t xml:space="preserve"> smlouvy, podílel alespoň 1 student stavebního či architektonického oboru střední, vyšší odborné nebo vysoké školy</w:t>
      </w:r>
      <w:r>
        <w:rPr>
          <w:rStyle w:val="FontStyle29"/>
          <w:color w:val="00000A"/>
          <w:sz w:val="22"/>
          <w:szCs w:val="22"/>
        </w:rPr>
        <w:t>, a to po dobu nejméně 1 měsíce</w:t>
      </w:r>
      <w:r w:rsidRPr="00392960">
        <w:t xml:space="preserve"> </w:t>
      </w:r>
      <w:r w:rsidRPr="00EB5FE3">
        <w:t>při plném úvazku, tj. 40 hod./týden. Při kratším týdenním úvazku bude povinnost považována za splněnou po odpracování alespoň 16</w:t>
      </w:r>
      <w:r>
        <w:t>0</w:t>
      </w:r>
      <w:r w:rsidRPr="00EB5FE3">
        <w:t xml:space="preserve"> hodin studentem.</w:t>
      </w:r>
      <w:r w:rsidRPr="00D462DD">
        <w:rPr>
          <w:rStyle w:val="FontStyle29"/>
          <w:color w:val="00000A"/>
          <w:sz w:val="22"/>
          <w:szCs w:val="22"/>
        </w:rPr>
        <w:t xml:space="preserve"> Splnění této povinnosti zhotovitel prokáže ve lhůtě pro zhotovení díla dle čl. III. odst. 3.1</w:t>
      </w:r>
      <w:r w:rsidR="008A580D">
        <w:rPr>
          <w:rStyle w:val="FontStyle29"/>
          <w:color w:val="00000A"/>
          <w:sz w:val="22"/>
          <w:szCs w:val="22"/>
        </w:rPr>
        <w:t xml:space="preserve"> písm. </w:t>
      </w:r>
      <w:r w:rsidR="00F32B0F">
        <w:rPr>
          <w:rStyle w:val="FontStyle29"/>
          <w:color w:val="00000A"/>
          <w:sz w:val="22"/>
          <w:szCs w:val="22"/>
        </w:rPr>
        <w:t>g</w:t>
      </w:r>
      <w:r w:rsidR="008A580D">
        <w:rPr>
          <w:rStyle w:val="FontStyle29"/>
          <w:color w:val="00000A"/>
          <w:sz w:val="22"/>
          <w:szCs w:val="22"/>
        </w:rPr>
        <w:t>)</w:t>
      </w:r>
      <w:r w:rsidRPr="00D462DD">
        <w:rPr>
          <w:rStyle w:val="FontStyle29"/>
          <w:color w:val="00000A"/>
          <w:sz w:val="22"/>
          <w:szCs w:val="22"/>
        </w:rPr>
        <w:t xml:space="preserve"> smlouvy předložením čestného prohlášení s uvedením </w:t>
      </w:r>
      <w:r w:rsidRPr="00D462DD">
        <w:t>jména a příjmení studenta vykonávajícího odbornou studijní praxi, identifikačních údajů školy a název studijního oboru. Přílohu čestného prohlášení bude tvořit smlouva</w:t>
      </w:r>
      <w:r w:rsidRPr="00D462DD">
        <w:rPr>
          <w:rStyle w:val="FontStyle29"/>
          <w:color w:val="00000A"/>
          <w:sz w:val="22"/>
          <w:szCs w:val="22"/>
        </w:rPr>
        <w:t xml:space="preserve"> se studentem nebo školou. Smlouvou se pro tyto účely rozumí především pracovní smlouva, dohoda o</w:t>
      </w:r>
      <w:r>
        <w:rPr>
          <w:rStyle w:val="FontStyle29"/>
          <w:color w:val="00000A"/>
          <w:sz w:val="22"/>
          <w:szCs w:val="22"/>
        </w:rPr>
        <w:t> </w:t>
      </w:r>
      <w:r w:rsidRPr="00D462DD">
        <w:rPr>
          <w:rStyle w:val="FontStyle29"/>
          <w:color w:val="00000A"/>
          <w:sz w:val="22"/>
          <w:szCs w:val="22"/>
        </w:rPr>
        <w:t>pracovní činnosti, dohoda o provedení práce, dohoda o odborné praxi studenta apod.</w:t>
      </w:r>
    </w:p>
    <w:p w14:paraId="1C049FCC" w14:textId="77777777" w:rsidR="00184EEC" w:rsidRPr="00BA1444" w:rsidRDefault="00184EEC" w:rsidP="004848A5">
      <w:pPr>
        <w:pStyle w:val="Zkladntext2"/>
        <w:tabs>
          <w:tab w:val="num" w:pos="567"/>
          <w:tab w:val="left" w:pos="5387"/>
        </w:tabs>
        <w:spacing w:line="264" w:lineRule="auto"/>
        <w:ind w:left="567" w:hanging="567"/>
        <w:rPr>
          <w:rStyle w:val="FontStyle29"/>
          <w:color w:val="00000A"/>
          <w:sz w:val="22"/>
          <w:szCs w:val="22"/>
        </w:rPr>
      </w:pPr>
    </w:p>
    <w:p w14:paraId="787323EE" w14:textId="77777777" w:rsidR="00A62B2E" w:rsidRDefault="00923F11" w:rsidP="002C3524">
      <w:pPr>
        <w:pStyle w:val="Zkladntext2"/>
        <w:numPr>
          <w:ilvl w:val="0"/>
          <w:numId w:val="6"/>
        </w:numPr>
        <w:tabs>
          <w:tab w:val="clear" w:pos="680"/>
          <w:tab w:val="num" w:pos="567"/>
          <w:tab w:val="left" w:pos="5387"/>
        </w:tabs>
        <w:spacing w:line="264" w:lineRule="auto"/>
        <w:ind w:left="567" w:hanging="567"/>
        <w:rPr>
          <w:rStyle w:val="FontStyle29"/>
          <w:color w:val="00000A"/>
          <w:sz w:val="22"/>
          <w:szCs w:val="22"/>
        </w:rPr>
      </w:pPr>
      <w:r w:rsidRPr="00BA1444">
        <w:rPr>
          <w:rStyle w:val="FontStyle29"/>
          <w:color w:val="00000A"/>
          <w:sz w:val="22"/>
          <w:szCs w:val="22"/>
        </w:rPr>
        <w:t>Při výkonu autorského dozoru se zhotovitel zavazuje písemně oznámit objednateli všechny okolnosti, které zjistil při uskutečňování výkonu autorského dozoru při realizaci předmětné stavby nebo které zjistil i mimo rámec této činnosti a jenž by mohly mít vliv na zadání pokynů nebo změnu pokynů objednatele.</w:t>
      </w:r>
    </w:p>
    <w:p w14:paraId="743664F5" w14:textId="77777777" w:rsidR="00184EEC" w:rsidRPr="00BA1444" w:rsidRDefault="00184EEC" w:rsidP="004A443C">
      <w:pPr>
        <w:pStyle w:val="Zkladntext2"/>
        <w:tabs>
          <w:tab w:val="num" w:pos="567"/>
          <w:tab w:val="left" w:pos="5387"/>
        </w:tabs>
        <w:spacing w:line="264" w:lineRule="auto"/>
        <w:ind w:left="851" w:hanging="709"/>
        <w:rPr>
          <w:rStyle w:val="FontStyle29"/>
          <w:color w:val="00000A"/>
          <w:sz w:val="22"/>
          <w:szCs w:val="22"/>
        </w:rPr>
      </w:pPr>
    </w:p>
    <w:p w14:paraId="65CC02D0" w14:textId="77777777" w:rsidR="00A62B2E" w:rsidRDefault="00923F11" w:rsidP="002C3524">
      <w:pPr>
        <w:pStyle w:val="Zkladntext2"/>
        <w:numPr>
          <w:ilvl w:val="0"/>
          <w:numId w:val="6"/>
        </w:numPr>
        <w:tabs>
          <w:tab w:val="clear" w:pos="680"/>
          <w:tab w:val="num" w:pos="567"/>
          <w:tab w:val="left" w:pos="5387"/>
        </w:tabs>
        <w:spacing w:line="264" w:lineRule="auto"/>
        <w:ind w:left="567" w:hanging="567"/>
        <w:rPr>
          <w:rStyle w:val="FontStyle29"/>
          <w:color w:val="00000A"/>
          <w:sz w:val="22"/>
          <w:szCs w:val="22"/>
        </w:rPr>
      </w:pPr>
      <w:r w:rsidRPr="00BA1444">
        <w:rPr>
          <w:rStyle w:val="FontStyle29"/>
          <w:color w:val="00000A"/>
          <w:sz w:val="22"/>
          <w:szCs w:val="22"/>
        </w:rPr>
        <w:t xml:space="preserve">Od písemných pokynů objednatele, které jsou v souladu s touto smlouvou, se může zhotovitel odchýlit pouze v případě, je-li to naléhavě nutné a rozhodnutí nesnese odkladu. O skutečnostech, kdy se </w:t>
      </w:r>
      <w:r w:rsidRPr="00BA1444">
        <w:rPr>
          <w:rStyle w:val="FontStyle29"/>
          <w:color w:val="00000A"/>
          <w:sz w:val="22"/>
          <w:szCs w:val="22"/>
        </w:rPr>
        <w:lastRenderedPageBreak/>
        <w:t>zhotovitel odchýlí od písemných pokynů objednatele je zhotovitel povinen objednatele písemně informovat do tří (3) pracovních dní ode dne, kdy k takovému odchýlení od písemných pokynů objednatele došlo.</w:t>
      </w:r>
    </w:p>
    <w:p w14:paraId="5E94D07C" w14:textId="77777777" w:rsidR="00184EEC" w:rsidRPr="00BA1444" w:rsidRDefault="00184EEC" w:rsidP="004A443C">
      <w:pPr>
        <w:pStyle w:val="Zkladntext2"/>
        <w:tabs>
          <w:tab w:val="num" w:pos="567"/>
          <w:tab w:val="left" w:pos="5387"/>
        </w:tabs>
        <w:spacing w:line="264" w:lineRule="auto"/>
        <w:ind w:left="851" w:hanging="709"/>
        <w:rPr>
          <w:rStyle w:val="FontStyle29"/>
          <w:color w:val="00000A"/>
          <w:sz w:val="22"/>
          <w:szCs w:val="22"/>
        </w:rPr>
      </w:pPr>
    </w:p>
    <w:p w14:paraId="0E0F069B" w14:textId="7E38A6E1" w:rsidR="00A62B2E" w:rsidRDefault="00923F11" w:rsidP="004B115A">
      <w:pPr>
        <w:pStyle w:val="Zkladntext2"/>
        <w:numPr>
          <w:ilvl w:val="0"/>
          <w:numId w:val="6"/>
        </w:numPr>
        <w:tabs>
          <w:tab w:val="clear" w:pos="680"/>
          <w:tab w:val="num" w:pos="567"/>
          <w:tab w:val="left" w:pos="5387"/>
        </w:tabs>
        <w:spacing w:line="264" w:lineRule="auto"/>
        <w:ind w:left="567" w:hanging="567"/>
        <w:rPr>
          <w:rStyle w:val="FontStyle29"/>
          <w:color w:val="00000A"/>
          <w:sz w:val="22"/>
          <w:szCs w:val="22"/>
        </w:rPr>
      </w:pPr>
      <w:r w:rsidRPr="00BA1444">
        <w:rPr>
          <w:rStyle w:val="FontStyle29"/>
          <w:color w:val="00000A"/>
          <w:sz w:val="22"/>
          <w:szCs w:val="22"/>
        </w:rPr>
        <w:t>Zhotovitel je povinen postupovat při zařizování záležitostí autorského dozoru s odbornou péčí a chránit zájmy objednatele. Dále se zavazuje zachovat mlčenlivost o všech skutečnostech, které při</w:t>
      </w:r>
      <w:r w:rsidR="008F7B1F">
        <w:rPr>
          <w:rStyle w:val="FontStyle29"/>
          <w:color w:val="00000A"/>
          <w:sz w:val="22"/>
          <w:szCs w:val="22"/>
        </w:rPr>
        <w:t> </w:t>
      </w:r>
      <w:r w:rsidRPr="00BA1444">
        <w:rPr>
          <w:rStyle w:val="FontStyle29"/>
          <w:color w:val="00000A"/>
          <w:sz w:val="22"/>
          <w:szCs w:val="22"/>
        </w:rPr>
        <w:t>plnění úkolů podle této smlouvy zjistí.</w:t>
      </w:r>
    </w:p>
    <w:p w14:paraId="717D2ED0" w14:textId="77777777" w:rsidR="001D665A" w:rsidRPr="00BA1444" w:rsidRDefault="001D665A" w:rsidP="004A443C">
      <w:pPr>
        <w:pStyle w:val="Zkladntext2"/>
        <w:tabs>
          <w:tab w:val="num" w:pos="567"/>
          <w:tab w:val="left" w:pos="5387"/>
        </w:tabs>
        <w:spacing w:line="264" w:lineRule="auto"/>
        <w:ind w:left="851" w:hanging="709"/>
        <w:rPr>
          <w:rStyle w:val="FontStyle29"/>
          <w:color w:val="00000A"/>
          <w:sz w:val="22"/>
          <w:szCs w:val="22"/>
        </w:rPr>
      </w:pPr>
    </w:p>
    <w:p w14:paraId="6A79DED7" w14:textId="5E67062A" w:rsidR="00A62B2E" w:rsidRDefault="00923F11" w:rsidP="004B115A">
      <w:pPr>
        <w:pStyle w:val="Zkladntext2"/>
        <w:numPr>
          <w:ilvl w:val="0"/>
          <w:numId w:val="6"/>
        </w:numPr>
        <w:tabs>
          <w:tab w:val="clear" w:pos="680"/>
          <w:tab w:val="num" w:pos="567"/>
          <w:tab w:val="left" w:pos="5387"/>
        </w:tabs>
        <w:spacing w:line="264" w:lineRule="auto"/>
        <w:ind w:left="567" w:hanging="567"/>
        <w:rPr>
          <w:rStyle w:val="FontStyle29"/>
          <w:color w:val="00000A"/>
          <w:sz w:val="22"/>
          <w:szCs w:val="22"/>
        </w:rPr>
      </w:pPr>
      <w:r w:rsidRPr="00BA1444">
        <w:rPr>
          <w:rStyle w:val="FontStyle29"/>
          <w:color w:val="00000A"/>
          <w:sz w:val="22"/>
          <w:szCs w:val="22"/>
        </w:rPr>
        <w:t>Zhotovitel je povinen předat bez zbytečného odkladu objednateli podklady a věci, které pro</w:t>
      </w:r>
      <w:r w:rsidR="008F7B1F">
        <w:rPr>
          <w:rStyle w:val="FontStyle29"/>
          <w:color w:val="00000A"/>
          <w:sz w:val="22"/>
          <w:szCs w:val="22"/>
        </w:rPr>
        <w:t> </w:t>
      </w:r>
      <w:r w:rsidRPr="00BA1444">
        <w:rPr>
          <w:rStyle w:val="FontStyle29"/>
          <w:color w:val="00000A"/>
          <w:sz w:val="22"/>
          <w:szCs w:val="22"/>
        </w:rPr>
        <w:t>objednatele převzal či pro objednatele obstaral při výkonu autorského dozoru při realizaci smlouvy.</w:t>
      </w:r>
    </w:p>
    <w:p w14:paraId="6066D2EB" w14:textId="77777777" w:rsidR="00E15023" w:rsidRPr="00BA1444" w:rsidRDefault="00E15023" w:rsidP="004A443C">
      <w:pPr>
        <w:pStyle w:val="Zkladntext2"/>
        <w:tabs>
          <w:tab w:val="num" w:pos="567"/>
          <w:tab w:val="left" w:pos="5387"/>
        </w:tabs>
        <w:spacing w:line="264" w:lineRule="auto"/>
        <w:ind w:left="851" w:hanging="709"/>
        <w:rPr>
          <w:rStyle w:val="FontStyle29"/>
          <w:color w:val="00000A"/>
          <w:sz w:val="22"/>
          <w:szCs w:val="22"/>
        </w:rPr>
      </w:pPr>
    </w:p>
    <w:p w14:paraId="63B66207" w14:textId="77777777" w:rsidR="00A62B2E" w:rsidRDefault="00923F11" w:rsidP="004B115A">
      <w:pPr>
        <w:pStyle w:val="Zkladntext2"/>
        <w:numPr>
          <w:ilvl w:val="0"/>
          <w:numId w:val="6"/>
        </w:numPr>
        <w:tabs>
          <w:tab w:val="clear" w:pos="680"/>
          <w:tab w:val="num" w:pos="567"/>
          <w:tab w:val="left" w:pos="5387"/>
        </w:tabs>
        <w:spacing w:line="264" w:lineRule="auto"/>
        <w:ind w:left="567" w:hanging="567"/>
        <w:rPr>
          <w:rStyle w:val="FontStyle29"/>
          <w:color w:val="00000A"/>
          <w:sz w:val="22"/>
          <w:szCs w:val="22"/>
        </w:rPr>
      </w:pPr>
      <w:r w:rsidRPr="00BA1444">
        <w:rPr>
          <w:rStyle w:val="FontStyle29"/>
          <w:color w:val="00000A"/>
          <w:sz w:val="22"/>
          <w:szCs w:val="22"/>
        </w:rPr>
        <w:t>Zhotovitel odpovídá objednateli za újmu, která objednateli vznikne při výkonu autorského dozoru při</w:t>
      </w:r>
      <w:r w:rsidR="00FC4FFD">
        <w:rPr>
          <w:rStyle w:val="FontStyle29"/>
          <w:color w:val="00000A"/>
          <w:sz w:val="22"/>
          <w:szCs w:val="22"/>
        </w:rPr>
        <w:t> </w:t>
      </w:r>
      <w:r w:rsidRPr="00BA1444">
        <w:rPr>
          <w:rStyle w:val="FontStyle29"/>
          <w:color w:val="00000A"/>
          <w:sz w:val="22"/>
          <w:szCs w:val="22"/>
        </w:rPr>
        <w:t>realizaci předmětné stavby, s výjimkou dále uvedených případů, kdy zhotovitel tuto újmu nemohl odvrátit ani při vynaložení veškeré odborné péče.</w:t>
      </w:r>
    </w:p>
    <w:p w14:paraId="66DB8C85" w14:textId="77777777" w:rsidR="00E15023" w:rsidRPr="00BA1444" w:rsidRDefault="00E15023" w:rsidP="004A443C">
      <w:pPr>
        <w:pStyle w:val="Zkladntext2"/>
        <w:tabs>
          <w:tab w:val="num" w:pos="567"/>
          <w:tab w:val="left" w:pos="5387"/>
        </w:tabs>
        <w:spacing w:line="264" w:lineRule="auto"/>
        <w:ind w:left="851" w:hanging="709"/>
        <w:rPr>
          <w:rStyle w:val="FontStyle29"/>
          <w:color w:val="00000A"/>
          <w:sz w:val="22"/>
          <w:szCs w:val="22"/>
        </w:rPr>
      </w:pPr>
    </w:p>
    <w:p w14:paraId="0FAAAC53" w14:textId="77777777" w:rsidR="00A62B2E" w:rsidRDefault="00923F11" w:rsidP="004B115A">
      <w:pPr>
        <w:pStyle w:val="Zkladntext2"/>
        <w:numPr>
          <w:ilvl w:val="0"/>
          <w:numId w:val="6"/>
        </w:numPr>
        <w:tabs>
          <w:tab w:val="clear" w:pos="680"/>
          <w:tab w:val="num" w:pos="567"/>
          <w:tab w:val="left" w:pos="5387"/>
        </w:tabs>
        <w:spacing w:line="264" w:lineRule="auto"/>
        <w:ind w:left="567" w:hanging="567"/>
        <w:rPr>
          <w:rStyle w:val="FontStyle29"/>
          <w:color w:val="00000A"/>
          <w:sz w:val="22"/>
          <w:szCs w:val="22"/>
        </w:rPr>
      </w:pPr>
      <w:r w:rsidRPr="00BA1444">
        <w:rPr>
          <w:rStyle w:val="FontStyle29"/>
          <w:color w:val="00000A"/>
          <w:sz w:val="22"/>
          <w:szCs w:val="22"/>
        </w:rPr>
        <w:t>Zhotovitel neodpovídá za újmy vzniklé v důsledku jednání třetích osob či vzniklých živelnými událostmi a za újmy vzniklé v důsledku nečinnosti nebo zavinění ze strany objednatele.</w:t>
      </w:r>
    </w:p>
    <w:p w14:paraId="21A1B61C" w14:textId="77777777" w:rsidR="00E15023" w:rsidRPr="00BA1444" w:rsidRDefault="00E15023" w:rsidP="004A443C">
      <w:pPr>
        <w:pStyle w:val="Zkladntext2"/>
        <w:tabs>
          <w:tab w:val="num" w:pos="567"/>
          <w:tab w:val="left" w:pos="5387"/>
        </w:tabs>
        <w:spacing w:line="264" w:lineRule="auto"/>
        <w:ind w:left="851" w:hanging="709"/>
        <w:rPr>
          <w:rStyle w:val="FontStyle29"/>
          <w:color w:val="00000A"/>
          <w:sz w:val="22"/>
          <w:szCs w:val="22"/>
        </w:rPr>
      </w:pPr>
    </w:p>
    <w:p w14:paraId="53D40E5D" w14:textId="77777777" w:rsidR="00A62B2E" w:rsidRPr="00E15023" w:rsidRDefault="00923F11" w:rsidP="004B115A">
      <w:pPr>
        <w:pStyle w:val="Zkladntext2"/>
        <w:numPr>
          <w:ilvl w:val="0"/>
          <w:numId w:val="6"/>
        </w:numPr>
        <w:tabs>
          <w:tab w:val="clear" w:pos="680"/>
          <w:tab w:val="num" w:pos="567"/>
          <w:tab w:val="left" w:pos="5387"/>
        </w:tabs>
        <w:spacing w:line="264" w:lineRule="auto"/>
        <w:ind w:left="567" w:hanging="567"/>
        <w:rPr>
          <w:rStyle w:val="FontStyle29"/>
          <w:sz w:val="22"/>
          <w:szCs w:val="22"/>
        </w:rPr>
      </w:pPr>
      <w:r w:rsidRPr="00BA1444">
        <w:rPr>
          <w:rStyle w:val="FontStyle29"/>
          <w:color w:val="00000A"/>
          <w:sz w:val="22"/>
          <w:szCs w:val="22"/>
        </w:rPr>
        <w:t>Zhotovitel se zavazuje provádět autorský dozor dle této smlouvy osobně. Zhotovitel je</w:t>
      </w:r>
      <w:r w:rsidRPr="00BA1444">
        <w:rPr>
          <w:rStyle w:val="FontStyle29"/>
          <w:color w:val="00000A"/>
          <w:sz w:val="22"/>
          <w:szCs w:val="22"/>
        </w:rPr>
        <w:br/>
        <w:t>oprávněn nechat se při výkonu autorského dozoru předmětné stavby zastoupit třetí osobou</w:t>
      </w:r>
      <w:r w:rsidRPr="00BA1444">
        <w:rPr>
          <w:rStyle w:val="FontStyle29"/>
          <w:color w:val="00000A"/>
          <w:sz w:val="22"/>
          <w:szCs w:val="22"/>
        </w:rPr>
        <w:br/>
        <w:t>pouze po předchozím písemném souhlasu objednatele.</w:t>
      </w:r>
    </w:p>
    <w:p w14:paraId="0937D67D" w14:textId="77777777" w:rsidR="00E15023" w:rsidRPr="00E4251C" w:rsidRDefault="00E15023" w:rsidP="004B115A">
      <w:pPr>
        <w:pStyle w:val="Zkladntext2"/>
        <w:tabs>
          <w:tab w:val="num" w:pos="567"/>
          <w:tab w:val="left" w:pos="5387"/>
        </w:tabs>
        <w:spacing w:line="264" w:lineRule="auto"/>
        <w:ind w:left="567" w:hanging="567"/>
      </w:pPr>
    </w:p>
    <w:p w14:paraId="3E2C1E93" w14:textId="32C9896E" w:rsidR="00A62B2E" w:rsidRPr="002C7F57" w:rsidRDefault="00923F11" w:rsidP="004B115A">
      <w:pPr>
        <w:pStyle w:val="Zkladntext2"/>
        <w:numPr>
          <w:ilvl w:val="0"/>
          <w:numId w:val="6"/>
        </w:numPr>
        <w:tabs>
          <w:tab w:val="clear" w:pos="680"/>
          <w:tab w:val="num" w:pos="567"/>
          <w:tab w:val="left" w:pos="5387"/>
        </w:tabs>
        <w:spacing w:line="264" w:lineRule="auto"/>
        <w:ind w:left="567" w:hanging="567"/>
        <w:rPr>
          <w:rStyle w:val="FontStyle29"/>
          <w:color w:val="00000A"/>
          <w:sz w:val="22"/>
          <w:szCs w:val="22"/>
        </w:rPr>
      </w:pPr>
      <w:r w:rsidRPr="00BA1444">
        <w:rPr>
          <w:rStyle w:val="FontStyle29"/>
          <w:sz w:val="22"/>
          <w:szCs w:val="22"/>
        </w:rPr>
        <w:t>Veškeré věci, podklady a další doklady, které byly objednatelem zhotoviteli předány a nestaly se součástí díla, zůstávají ve vlastnictví objednatele, resp. objednatel zůstává osobou oprávněnou k jejich zpětnému převzetí. Zhotovitel je objednateli povinen tyto věci, podklady či ostatní doklady vrátit na</w:t>
      </w:r>
      <w:r w:rsidR="00FC4FFD">
        <w:rPr>
          <w:rStyle w:val="FontStyle29"/>
          <w:sz w:val="22"/>
          <w:szCs w:val="22"/>
        </w:rPr>
        <w:t> </w:t>
      </w:r>
      <w:r w:rsidRPr="00BA1444">
        <w:rPr>
          <w:rStyle w:val="FontStyle29"/>
          <w:sz w:val="22"/>
          <w:szCs w:val="22"/>
        </w:rPr>
        <w:t>výzvu objednatele, a to nejpozději ke dni řádného předání díla, s výjimkou těch, které prokazatelně a oprávněně spotřeboval k naplnění svých závazků z této smlouvy.</w:t>
      </w:r>
    </w:p>
    <w:p w14:paraId="17E7949E" w14:textId="77777777" w:rsidR="00CF25D8" w:rsidRPr="00603BDA" w:rsidRDefault="00CF25D8" w:rsidP="00603BDA">
      <w:pPr>
        <w:rPr>
          <w:rStyle w:val="FontStyle29"/>
          <w:sz w:val="22"/>
          <w:szCs w:val="22"/>
        </w:rPr>
      </w:pPr>
    </w:p>
    <w:p w14:paraId="281DC561" w14:textId="77777777" w:rsidR="00CF25D8" w:rsidRPr="00CF25D8" w:rsidRDefault="00CF25D8" w:rsidP="00CF25D8">
      <w:pPr>
        <w:pStyle w:val="Zkladntext2"/>
        <w:numPr>
          <w:ilvl w:val="0"/>
          <w:numId w:val="6"/>
        </w:numPr>
        <w:tabs>
          <w:tab w:val="clear" w:pos="680"/>
          <w:tab w:val="num" w:pos="567"/>
          <w:tab w:val="left" w:pos="5387"/>
        </w:tabs>
        <w:spacing w:line="264" w:lineRule="auto"/>
        <w:ind w:left="567" w:hanging="567"/>
        <w:rPr>
          <w:rStyle w:val="FontStyle29"/>
          <w:rFonts w:eastAsiaTheme="majorEastAsia"/>
          <w:sz w:val="22"/>
          <w:szCs w:val="22"/>
        </w:rPr>
      </w:pPr>
      <w:r w:rsidRPr="00CF25D8">
        <w:rPr>
          <w:rStyle w:val="FontStyle29"/>
          <w:rFonts w:eastAsiaTheme="majorEastAsia"/>
          <w:sz w:val="22"/>
          <w:szCs w:val="22"/>
        </w:rPr>
        <w:t>Zhotovitel se zavazuje, že dílo dle této smlouvy budou na určených pozicích provádět tyto osoby:</w:t>
      </w:r>
    </w:p>
    <w:p w14:paraId="1929D669" w14:textId="7FAB1C9E" w:rsidR="00CF25D8" w:rsidRPr="00CF25D8" w:rsidRDefault="00CF25D8" w:rsidP="001079B7">
      <w:pPr>
        <w:numPr>
          <w:ilvl w:val="0"/>
          <w:numId w:val="25"/>
        </w:numPr>
        <w:tabs>
          <w:tab w:val="left" w:pos="5387"/>
        </w:tabs>
        <w:spacing w:after="120" w:line="259" w:lineRule="exact"/>
        <w:jc w:val="both"/>
        <w:rPr>
          <w:rFonts w:asciiTheme="minorHAnsi" w:hAnsiTheme="minorHAnsi" w:cstheme="minorHAnsi"/>
          <w:color w:val="auto"/>
          <w:sz w:val="22"/>
          <w:szCs w:val="22"/>
        </w:rPr>
      </w:pPr>
      <w:r w:rsidRPr="00CF25D8">
        <w:rPr>
          <w:rFonts w:asciiTheme="minorHAnsi" w:hAnsiTheme="minorHAnsi" w:cstheme="minorHAnsi"/>
          <w:sz w:val="22"/>
          <w:szCs w:val="22"/>
        </w:rPr>
        <w:t>Hlavní inženýr projektu (</w:t>
      </w:r>
      <w:r w:rsidR="006A3935">
        <w:rPr>
          <w:rFonts w:asciiTheme="minorHAnsi" w:hAnsiTheme="minorHAnsi" w:cstheme="minorHAnsi"/>
          <w:sz w:val="22"/>
          <w:szCs w:val="22"/>
        </w:rPr>
        <w:t>dále jen „</w:t>
      </w:r>
      <w:r w:rsidRPr="00CF25D8">
        <w:rPr>
          <w:rFonts w:asciiTheme="minorHAnsi" w:hAnsiTheme="minorHAnsi" w:cstheme="minorHAnsi"/>
          <w:sz w:val="22"/>
          <w:szCs w:val="22"/>
        </w:rPr>
        <w:t>HIP</w:t>
      </w:r>
      <w:r w:rsidR="006A3935">
        <w:rPr>
          <w:rFonts w:asciiTheme="minorHAnsi" w:hAnsiTheme="minorHAnsi" w:cstheme="minorHAnsi"/>
          <w:sz w:val="22"/>
          <w:szCs w:val="22"/>
        </w:rPr>
        <w:t>“</w:t>
      </w:r>
      <w:r w:rsidRPr="00CF25D8">
        <w:rPr>
          <w:rFonts w:asciiTheme="minorHAnsi" w:hAnsiTheme="minorHAnsi" w:cstheme="minorHAnsi"/>
          <w:sz w:val="22"/>
          <w:szCs w:val="22"/>
        </w:rPr>
        <w:t>)</w:t>
      </w:r>
      <w:r w:rsidR="0027022C">
        <w:rPr>
          <w:rFonts w:asciiTheme="minorHAnsi" w:hAnsiTheme="minorHAnsi" w:cstheme="minorHAnsi"/>
          <w:sz w:val="22"/>
          <w:szCs w:val="22"/>
        </w:rPr>
        <w:t xml:space="preserve"> Ing. arch. David Šabata</w:t>
      </w:r>
    </w:p>
    <w:p w14:paraId="742BFB03" w14:textId="1E127E92" w:rsidR="00CF25D8" w:rsidRDefault="00567B2A" w:rsidP="00CF25D8">
      <w:pPr>
        <w:pStyle w:val="Zkladntext2"/>
        <w:numPr>
          <w:ilvl w:val="0"/>
          <w:numId w:val="6"/>
        </w:numPr>
        <w:tabs>
          <w:tab w:val="clear" w:pos="680"/>
          <w:tab w:val="num" w:pos="567"/>
          <w:tab w:val="left" w:pos="5387"/>
        </w:tabs>
        <w:spacing w:line="264" w:lineRule="auto"/>
        <w:ind w:left="567" w:hanging="567"/>
        <w:rPr>
          <w:rStyle w:val="FontStyle29"/>
          <w:rFonts w:eastAsiaTheme="majorEastAsia"/>
          <w:sz w:val="22"/>
          <w:szCs w:val="22"/>
        </w:rPr>
      </w:pPr>
      <w:r>
        <w:rPr>
          <w:rStyle w:val="FontStyle29"/>
          <w:rFonts w:eastAsiaTheme="majorEastAsia"/>
          <w:sz w:val="22"/>
          <w:szCs w:val="22"/>
        </w:rPr>
        <w:t>Zhotovitel se zavazuje, že osobu uvedenou</w:t>
      </w:r>
      <w:r w:rsidR="00CF25D8" w:rsidRPr="00CF25D8">
        <w:rPr>
          <w:rStyle w:val="FontStyle29"/>
          <w:rFonts w:eastAsiaTheme="majorEastAsia"/>
          <w:sz w:val="22"/>
          <w:szCs w:val="22"/>
        </w:rPr>
        <w:t xml:space="preserve"> v předchozím odstavci nenahradí bez souhlasu objednatele. Souhlas objednatele mu bu</w:t>
      </w:r>
      <w:r>
        <w:rPr>
          <w:rStyle w:val="FontStyle29"/>
          <w:rFonts w:eastAsiaTheme="majorEastAsia"/>
          <w:sz w:val="22"/>
          <w:szCs w:val="22"/>
        </w:rPr>
        <w:t>de udělen pouze v případě, že tato osoba</w:t>
      </w:r>
      <w:r w:rsidR="00CF25D8" w:rsidRPr="00CF25D8">
        <w:rPr>
          <w:rStyle w:val="FontStyle29"/>
          <w:rFonts w:eastAsiaTheme="majorEastAsia"/>
          <w:sz w:val="22"/>
          <w:szCs w:val="22"/>
        </w:rPr>
        <w:t xml:space="preserve"> </w:t>
      </w:r>
      <w:r>
        <w:rPr>
          <w:rStyle w:val="FontStyle29"/>
          <w:rFonts w:eastAsiaTheme="majorEastAsia"/>
          <w:sz w:val="22"/>
          <w:szCs w:val="22"/>
        </w:rPr>
        <w:t>bude</w:t>
      </w:r>
      <w:r w:rsidR="00CF25D8" w:rsidRPr="00CF25D8">
        <w:rPr>
          <w:rStyle w:val="FontStyle29"/>
          <w:rFonts w:eastAsiaTheme="majorEastAsia"/>
          <w:sz w:val="22"/>
          <w:szCs w:val="22"/>
        </w:rPr>
        <w:t xml:space="preserve"> nahrazen</w:t>
      </w:r>
      <w:r>
        <w:rPr>
          <w:rStyle w:val="FontStyle29"/>
          <w:rFonts w:eastAsiaTheme="majorEastAsia"/>
          <w:sz w:val="22"/>
          <w:szCs w:val="22"/>
        </w:rPr>
        <w:t>a osobou</w:t>
      </w:r>
      <w:r w:rsidR="00CF25D8" w:rsidRPr="00CF25D8">
        <w:rPr>
          <w:rStyle w:val="FontStyle29"/>
          <w:rFonts w:eastAsiaTheme="majorEastAsia"/>
          <w:sz w:val="22"/>
          <w:szCs w:val="22"/>
        </w:rPr>
        <w:t xml:space="preserve"> se stejnou či vyšší odbornou kvalifikací a zkušenostmi, ve smyslu prokázané kvalifikace a zkušeností z nabídky zhotovitele v zadávacím řízení veřejné zakázky. </w:t>
      </w:r>
    </w:p>
    <w:p w14:paraId="6A92DA26" w14:textId="50C99A46" w:rsidR="00CF25D8" w:rsidRDefault="00CF25D8" w:rsidP="00CF25D8">
      <w:pPr>
        <w:pStyle w:val="Zkladntext2"/>
        <w:tabs>
          <w:tab w:val="left" w:pos="5387"/>
        </w:tabs>
        <w:spacing w:line="264" w:lineRule="auto"/>
        <w:ind w:left="567"/>
        <w:rPr>
          <w:rFonts w:asciiTheme="minorHAnsi" w:hAnsiTheme="minorHAnsi" w:cstheme="minorHAnsi"/>
        </w:rPr>
      </w:pPr>
      <w:r w:rsidRPr="00CF25D8">
        <w:rPr>
          <w:rFonts w:asciiTheme="minorHAnsi" w:hAnsiTheme="minorHAnsi" w:cstheme="minorHAnsi"/>
        </w:rPr>
        <w:t xml:space="preserve">V případě, že zhotovitel bude chtít nahradit osobu </w:t>
      </w:r>
      <w:r>
        <w:rPr>
          <w:rFonts w:asciiTheme="minorHAnsi" w:hAnsiTheme="minorHAnsi" w:cstheme="minorHAnsi"/>
        </w:rPr>
        <w:t>HIP</w:t>
      </w:r>
      <w:r w:rsidRPr="00CF25D8">
        <w:rPr>
          <w:rFonts w:asciiTheme="minorHAnsi" w:hAnsiTheme="minorHAnsi" w:cstheme="minorHAnsi"/>
        </w:rPr>
        <w:t xml:space="preserve">, musí objednateli zároveň doložit, že tato nová osoba má minimálně stejnou úroveň kvalifikace a zkušeností, </w:t>
      </w:r>
      <w:r w:rsidR="00C55851">
        <w:rPr>
          <w:rFonts w:asciiTheme="minorHAnsi" w:hAnsiTheme="minorHAnsi" w:cstheme="minorHAnsi"/>
        </w:rPr>
        <w:t xml:space="preserve">kterými byla prokázána kvalifikace v zadávacím řízení, a </w:t>
      </w:r>
      <w:r w:rsidRPr="00CF25D8">
        <w:rPr>
          <w:rFonts w:asciiTheme="minorHAnsi" w:hAnsiTheme="minorHAnsi" w:cstheme="minorHAnsi"/>
        </w:rPr>
        <w:t>které byly hodnoceny v rámci kritérií hodnocení v zadávacím řízení. Pokud nová osoba nedosahuje stejné úrovně zkušeností pro hodnocení v rámci hodnotícího kritéria, musí dosahovat alespoň takové úrovně, která by při provedení nového hodnocení zajišťovala, že nabídka zhotovitele by byla stále nejvýhodnější.</w:t>
      </w:r>
    </w:p>
    <w:p w14:paraId="6BA9DEF8" w14:textId="6DA1FB4F" w:rsidR="00CF25D8" w:rsidRPr="00CF25D8" w:rsidRDefault="00CF25D8" w:rsidP="00CF25D8">
      <w:pPr>
        <w:pStyle w:val="Zkladntext2"/>
        <w:tabs>
          <w:tab w:val="left" w:pos="5387"/>
        </w:tabs>
        <w:spacing w:after="120" w:line="264" w:lineRule="auto"/>
        <w:ind w:left="567"/>
        <w:rPr>
          <w:rStyle w:val="FontStyle29"/>
          <w:rFonts w:eastAsiaTheme="majorEastAsia"/>
          <w:sz w:val="22"/>
          <w:szCs w:val="22"/>
        </w:rPr>
      </w:pPr>
      <w:r w:rsidRPr="00CF25D8">
        <w:rPr>
          <w:rFonts w:asciiTheme="minorHAnsi" w:hAnsiTheme="minorHAnsi" w:cstheme="minorHAnsi"/>
        </w:rPr>
        <w:t xml:space="preserve">Objednatel nemá právo bezdůvodně odmítnout udělit souhlas se změnou osob.  </w:t>
      </w:r>
    </w:p>
    <w:p w14:paraId="4BF0D62B" w14:textId="0AB29152" w:rsidR="00CF25D8" w:rsidRDefault="00CF25D8" w:rsidP="00C55851">
      <w:pPr>
        <w:pStyle w:val="Zkladntext2"/>
        <w:numPr>
          <w:ilvl w:val="0"/>
          <w:numId w:val="6"/>
        </w:numPr>
        <w:tabs>
          <w:tab w:val="clear" w:pos="680"/>
          <w:tab w:val="num" w:pos="567"/>
          <w:tab w:val="left" w:pos="5387"/>
        </w:tabs>
        <w:spacing w:after="120" w:line="264" w:lineRule="auto"/>
        <w:ind w:left="567" w:hanging="567"/>
        <w:rPr>
          <w:bCs/>
          <w:color w:val="000000" w:themeColor="text1"/>
        </w:rPr>
      </w:pPr>
      <w:r w:rsidRPr="00C55851">
        <w:rPr>
          <w:bCs/>
          <w:color w:val="000000" w:themeColor="text1"/>
        </w:rPr>
        <w:t>Zhotovitel prohlašuje, že není</w:t>
      </w:r>
      <w:r w:rsidR="00C55851" w:rsidRPr="00C55851">
        <w:rPr>
          <w:bCs/>
          <w:color w:val="000000" w:themeColor="text1"/>
        </w:rPr>
        <w:t xml:space="preserve"> </w:t>
      </w:r>
      <w:r w:rsidR="00C55851" w:rsidRPr="009700AB">
        <w:rPr>
          <w:bCs/>
          <w:color w:val="000000" w:themeColor="text1"/>
        </w:rPr>
        <w:t>dodavatelem, kterému nesmí být zadána veřejná zakázka z důvodu mezinárodn</w:t>
      </w:r>
      <w:r w:rsidR="00C55851">
        <w:rPr>
          <w:bCs/>
          <w:color w:val="000000" w:themeColor="text1"/>
        </w:rPr>
        <w:t>ích sankcí ve smyslu § 48a ZZVZ</w:t>
      </w:r>
      <w:r w:rsidR="00106769">
        <w:rPr>
          <w:bCs/>
          <w:color w:val="000000" w:themeColor="text1"/>
        </w:rPr>
        <w:t>,</w:t>
      </w:r>
      <w:r w:rsidR="00C55851">
        <w:rPr>
          <w:bCs/>
          <w:color w:val="000000" w:themeColor="text1"/>
        </w:rPr>
        <w:t xml:space="preserve"> a ani </w:t>
      </w:r>
      <w:r w:rsidR="00C55851" w:rsidRPr="00C55851">
        <w:rPr>
          <w:bCs/>
          <w:color w:val="000000" w:themeColor="text1"/>
        </w:rPr>
        <w:t>jeho poddodavatelem není dodavatel, na kterého se vztahují mezinárodní sankce ve smyslu § 48a ZZVZ</w:t>
      </w:r>
      <w:r w:rsidR="00C55851">
        <w:rPr>
          <w:bCs/>
          <w:color w:val="000000" w:themeColor="text1"/>
        </w:rPr>
        <w:t>.</w:t>
      </w:r>
    </w:p>
    <w:p w14:paraId="7F7DAE9B" w14:textId="1CE35B86" w:rsidR="00571A8C" w:rsidRPr="006D3D19" w:rsidRDefault="00571A8C" w:rsidP="006D3D19">
      <w:pPr>
        <w:pStyle w:val="Zkladntext2"/>
        <w:numPr>
          <w:ilvl w:val="0"/>
          <w:numId w:val="6"/>
        </w:numPr>
        <w:tabs>
          <w:tab w:val="clear" w:pos="680"/>
          <w:tab w:val="num" w:pos="567"/>
          <w:tab w:val="left" w:pos="5387"/>
        </w:tabs>
        <w:spacing w:after="120" w:line="264" w:lineRule="auto"/>
        <w:ind w:left="567" w:hanging="567"/>
      </w:pPr>
      <w:r w:rsidRPr="006D3D19">
        <w:t>Zhotovitel je povinen předložit objednateli seznam všech svých poddodavatelů, kteří budou pro zhotovitele dodávat část plnění dle smlouvy. Zhotovitel není oprávněn bez písemného souhlasu objednatele plnit prostřednictvím jiných osob než těch, které výslovně uvedl při podání nabídky v rámci zadávacího řízení.</w:t>
      </w:r>
    </w:p>
    <w:p w14:paraId="1A8AFB5F" w14:textId="77777777" w:rsidR="00E1575E" w:rsidRPr="00BA1444" w:rsidRDefault="00E1575E" w:rsidP="00FB433C">
      <w:pPr>
        <w:pStyle w:val="Zkladntext2"/>
        <w:tabs>
          <w:tab w:val="num" w:pos="567"/>
          <w:tab w:val="left" w:pos="5387"/>
        </w:tabs>
        <w:spacing w:line="264" w:lineRule="auto"/>
        <w:ind w:left="1276" w:hanging="283"/>
        <w:rPr>
          <w:rStyle w:val="FontStyle29"/>
          <w:color w:val="00000A"/>
          <w:sz w:val="22"/>
          <w:szCs w:val="22"/>
        </w:rPr>
      </w:pPr>
    </w:p>
    <w:p w14:paraId="697B60FC" w14:textId="77777777" w:rsidR="00A62B2E" w:rsidRDefault="00923F11" w:rsidP="004A443C">
      <w:pPr>
        <w:pStyle w:val="Nadpis1"/>
        <w:numPr>
          <w:ilvl w:val="0"/>
          <w:numId w:val="3"/>
        </w:numPr>
        <w:tabs>
          <w:tab w:val="num" w:pos="567"/>
        </w:tabs>
        <w:spacing w:line="264" w:lineRule="auto"/>
        <w:ind w:left="851" w:hanging="709"/>
        <w:jc w:val="center"/>
        <w:rPr>
          <w:color w:val="00000A"/>
          <w:sz w:val="22"/>
          <w:szCs w:val="22"/>
        </w:rPr>
      </w:pPr>
      <w:r w:rsidRPr="00BA1444">
        <w:rPr>
          <w:color w:val="00000A"/>
          <w:sz w:val="22"/>
          <w:szCs w:val="22"/>
        </w:rPr>
        <w:lastRenderedPageBreak/>
        <w:t>Odpovědnost za vady díla</w:t>
      </w:r>
    </w:p>
    <w:p w14:paraId="3D449D4E" w14:textId="77777777" w:rsidR="00AD7F68" w:rsidRPr="00BA1444" w:rsidRDefault="00AD7F68" w:rsidP="004A443C">
      <w:pPr>
        <w:pStyle w:val="Nadpis1"/>
        <w:tabs>
          <w:tab w:val="num" w:pos="567"/>
        </w:tabs>
        <w:spacing w:line="264" w:lineRule="auto"/>
        <w:ind w:left="851" w:hanging="709"/>
        <w:rPr>
          <w:color w:val="00000A"/>
          <w:sz w:val="22"/>
          <w:szCs w:val="22"/>
        </w:rPr>
      </w:pPr>
    </w:p>
    <w:p w14:paraId="0C53998C" w14:textId="77777777" w:rsidR="00A62B2E" w:rsidRPr="00FC4FFD" w:rsidRDefault="00923F11" w:rsidP="00C853FA">
      <w:pPr>
        <w:pStyle w:val="Zkladntext2"/>
        <w:numPr>
          <w:ilvl w:val="0"/>
          <w:numId w:val="7"/>
        </w:numPr>
        <w:tabs>
          <w:tab w:val="clear" w:pos="680"/>
          <w:tab w:val="num" w:pos="567"/>
          <w:tab w:val="left" w:pos="5387"/>
        </w:tabs>
        <w:spacing w:line="264" w:lineRule="auto"/>
        <w:ind w:left="567" w:hanging="567"/>
        <w:rPr>
          <w:rStyle w:val="FontStyle29"/>
          <w:b/>
          <w:bCs/>
          <w:color w:val="00000A"/>
          <w:sz w:val="22"/>
          <w:szCs w:val="22"/>
        </w:rPr>
      </w:pPr>
      <w:r w:rsidRPr="00BA1444">
        <w:rPr>
          <w:rStyle w:val="FontStyle29"/>
          <w:color w:val="00000A"/>
          <w:sz w:val="22"/>
          <w:szCs w:val="22"/>
        </w:rPr>
        <w:t>Dílo má vady, jestliže provedení díla neodpovídá výsledku určenému v této smlouvě.</w:t>
      </w:r>
    </w:p>
    <w:p w14:paraId="7E364C06" w14:textId="77777777" w:rsidR="00FC4FFD" w:rsidRPr="00BA1444" w:rsidRDefault="00FC4FFD" w:rsidP="00C853FA">
      <w:pPr>
        <w:pStyle w:val="Zkladntext2"/>
        <w:tabs>
          <w:tab w:val="num" w:pos="567"/>
          <w:tab w:val="left" w:pos="5387"/>
        </w:tabs>
        <w:spacing w:line="264" w:lineRule="auto"/>
        <w:ind w:left="567" w:hanging="567"/>
        <w:rPr>
          <w:rStyle w:val="FontStyle29"/>
          <w:b/>
          <w:bCs/>
          <w:color w:val="00000A"/>
          <w:sz w:val="22"/>
          <w:szCs w:val="22"/>
        </w:rPr>
      </w:pPr>
    </w:p>
    <w:p w14:paraId="040F7CEB" w14:textId="77777777" w:rsidR="00A62B2E" w:rsidRDefault="00923F11" w:rsidP="00C853FA">
      <w:pPr>
        <w:pStyle w:val="Zkladntext2"/>
        <w:numPr>
          <w:ilvl w:val="0"/>
          <w:numId w:val="7"/>
        </w:numPr>
        <w:tabs>
          <w:tab w:val="clear" w:pos="680"/>
          <w:tab w:val="num" w:pos="567"/>
          <w:tab w:val="left" w:pos="5387"/>
        </w:tabs>
        <w:spacing w:line="264" w:lineRule="auto"/>
        <w:ind w:left="567" w:hanging="567"/>
        <w:rPr>
          <w:rStyle w:val="FontStyle29"/>
          <w:color w:val="00000A"/>
          <w:sz w:val="22"/>
          <w:szCs w:val="22"/>
        </w:rPr>
      </w:pPr>
      <w:r w:rsidRPr="00BA1444">
        <w:rPr>
          <w:rStyle w:val="FontStyle29"/>
          <w:color w:val="00000A"/>
          <w:sz w:val="22"/>
          <w:szCs w:val="22"/>
        </w:rPr>
        <w:t>Zhotovitel odpovídá za vady, které má dílo v době jeho předání objednateli. Zhotovitel odpovídá i za</w:t>
      </w:r>
      <w:r w:rsidR="00FC4FFD">
        <w:rPr>
          <w:rStyle w:val="FontStyle29"/>
          <w:color w:val="00000A"/>
          <w:sz w:val="22"/>
          <w:szCs w:val="22"/>
        </w:rPr>
        <w:t> </w:t>
      </w:r>
      <w:r w:rsidRPr="00BA1444">
        <w:rPr>
          <w:rStyle w:val="FontStyle29"/>
          <w:color w:val="00000A"/>
          <w:sz w:val="22"/>
          <w:szCs w:val="22"/>
        </w:rPr>
        <w:t>vady díla vzniklé po předání díla objednateli, jestliže byly způsobeny porušením jeho povinností.</w:t>
      </w:r>
    </w:p>
    <w:p w14:paraId="6137E4DD" w14:textId="77777777" w:rsidR="00FC4FFD" w:rsidRPr="00BA1444" w:rsidRDefault="00FC4FFD" w:rsidP="00C853FA">
      <w:pPr>
        <w:pStyle w:val="Zkladntext2"/>
        <w:tabs>
          <w:tab w:val="num" w:pos="567"/>
          <w:tab w:val="left" w:pos="5387"/>
        </w:tabs>
        <w:spacing w:line="264" w:lineRule="auto"/>
        <w:ind w:left="567" w:hanging="567"/>
        <w:rPr>
          <w:rStyle w:val="FontStyle29"/>
          <w:color w:val="00000A"/>
          <w:sz w:val="22"/>
          <w:szCs w:val="22"/>
        </w:rPr>
      </w:pPr>
    </w:p>
    <w:p w14:paraId="3853D38B" w14:textId="77777777" w:rsidR="00A62B2E" w:rsidRDefault="00923F11" w:rsidP="00C853FA">
      <w:pPr>
        <w:pStyle w:val="Zkladntext2"/>
        <w:numPr>
          <w:ilvl w:val="0"/>
          <w:numId w:val="7"/>
        </w:numPr>
        <w:tabs>
          <w:tab w:val="clear" w:pos="680"/>
          <w:tab w:val="num" w:pos="567"/>
          <w:tab w:val="left" w:pos="5387"/>
        </w:tabs>
        <w:spacing w:line="264" w:lineRule="auto"/>
        <w:ind w:left="567" w:hanging="567"/>
        <w:rPr>
          <w:rStyle w:val="FontStyle29"/>
          <w:color w:val="00000A"/>
          <w:sz w:val="22"/>
          <w:szCs w:val="22"/>
        </w:rPr>
      </w:pPr>
      <w:r w:rsidRPr="00BA1444">
        <w:rPr>
          <w:rStyle w:val="FontStyle29"/>
          <w:color w:val="00000A"/>
          <w:sz w:val="22"/>
          <w:szCs w:val="22"/>
        </w:rPr>
        <w:t>Zhotovitel odpovídá za vady projektové dokumentace, které mají vliv na kvalitu stavby, na úplnost a soulad specifikace všech prací, dodávek, činností a služeb spojených s realizací stavby ve všech částech dokumentace (výkresová, technická a rozpočtová část včetně výkazů výměr), za</w:t>
      </w:r>
      <w:r w:rsidR="00FC4FFD">
        <w:rPr>
          <w:rStyle w:val="FontStyle29"/>
          <w:color w:val="00000A"/>
          <w:sz w:val="22"/>
          <w:szCs w:val="22"/>
        </w:rPr>
        <w:t> </w:t>
      </w:r>
      <w:r w:rsidRPr="00BA1444">
        <w:rPr>
          <w:rStyle w:val="FontStyle29"/>
          <w:color w:val="00000A"/>
          <w:sz w:val="22"/>
          <w:szCs w:val="22"/>
        </w:rPr>
        <w:t>jednoznačnost, efektivnost, funkčnost a reálnost navrženého technického řešení a jeho soulad s podmínkami této smlouvy, pokyny a podklady předanými zhotoviteli objednatelem, obecně závaznými právními předpisy, ČSN, EN, ČN a ostatními normami pro přípravu a realizaci předmětné stavby. V rámci odpovědnosti zhotovitele za správnost a úplnost projektové dokumentace, odpovídá zhotovitel po celou dobu životnosti projektované stavby za jakoukoliv újmu vzniklou vadou projektové dokumentace, nesprávným výkonem autorského dozoru, nebo jakoukoliv činností vykonávanou na</w:t>
      </w:r>
      <w:r w:rsidR="00FC4FFD">
        <w:rPr>
          <w:rStyle w:val="FontStyle29"/>
          <w:color w:val="00000A"/>
          <w:sz w:val="22"/>
          <w:szCs w:val="22"/>
        </w:rPr>
        <w:t> </w:t>
      </w:r>
      <w:r w:rsidRPr="00BA1444">
        <w:rPr>
          <w:rStyle w:val="FontStyle29"/>
          <w:color w:val="00000A"/>
          <w:sz w:val="22"/>
          <w:szCs w:val="22"/>
        </w:rPr>
        <w:t>základě smlouvy.</w:t>
      </w:r>
    </w:p>
    <w:p w14:paraId="02E74C7F" w14:textId="77777777" w:rsidR="006A0324" w:rsidRPr="00BA1444" w:rsidRDefault="006A0324" w:rsidP="004A443C">
      <w:pPr>
        <w:pStyle w:val="Zkladntext2"/>
        <w:tabs>
          <w:tab w:val="num" w:pos="567"/>
          <w:tab w:val="left" w:pos="5387"/>
        </w:tabs>
        <w:spacing w:line="264" w:lineRule="auto"/>
        <w:ind w:left="851" w:hanging="709"/>
        <w:rPr>
          <w:rStyle w:val="FontStyle29"/>
          <w:color w:val="00000A"/>
          <w:sz w:val="22"/>
          <w:szCs w:val="22"/>
        </w:rPr>
      </w:pPr>
    </w:p>
    <w:p w14:paraId="7E6E652C" w14:textId="16985608" w:rsidR="00A62B2E" w:rsidRDefault="00923F11" w:rsidP="009F25C4">
      <w:pPr>
        <w:pStyle w:val="Zkladntext2"/>
        <w:numPr>
          <w:ilvl w:val="0"/>
          <w:numId w:val="7"/>
        </w:numPr>
        <w:tabs>
          <w:tab w:val="clear" w:pos="680"/>
          <w:tab w:val="num" w:pos="567"/>
          <w:tab w:val="left" w:pos="5387"/>
        </w:tabs>
        <w:spacing w:line="264" w:lineRule="auto"/>
        <w:ind w:left="567" w:hanging="567"/>
        <w:rPr>
          <w:rStyle w:val="FontStyle29"/>
          <w:color w:val="00000A"/>
          <w:sz w:val="22"/>
          <w:szCs w:val="22"/>
        </w:rPr>
      </w:pPr>
      <w:r w:rsidRPr="00BA1444">
        <w:rPr>
          <w:rStyle w:val="FontStyle29"/>
          <w:color w:val="00000A"/>
          <w:sz w:val="22"/>
          <w:szCs w:val="22"/>
        </w:rPr>
        <w:t>Objednatel je povinen vady projektové dokumentace nebo jiného výstupu zhotoveného na základě této smlouvy písemně uplatnit u zhotovitele, a to bez zbytečného odkladu poté, co se o nich dozvěděl. Pro</w:t>
      </w:r>
      <w:r w:rsidR="00263459">
        <w:rPr>
          <w:rStyle w:val="FontStyle29"/>
          <w:color w:val="00000A"/>
          <w:sz w:val="22"/>
          <w:szCs w:val="22"/>
        </w:rPr>
        <w:t> </w:t>
      </w:r>
      <w:r w:rsidRPr="00BA1444">
        <w:rPr>
          <w:rStyle w:val="FontStyle29"/>
          <w:color w:val="00000A"/>
          <w:sz w:val="22"/>
          <w:szCs w:val="22"/>
        </w:rPr>
        <w:t>vyloučení pochybností strany sjednávají, že objednatel má právo takto vadu uplatnit po celou dobu životnosti projektované stavby a výslovně sjednávají, že § 2112 občanského zákoníku, se pro právní vztah založený touto smlouvou nepoužije.</w:t>
      </w:r>
    </w:p>
    <w:p w14:paraId="6C2C3C4D" w14:textId="77777777" w:rsidR="006A0324" w:rsidRPr="00BA1444" w:rsidRDefault="006A0324" w:rsidP="009F25C4">
      <w:pPr>
        <w:pStyle w:val="Zkladntext2"/>
        <w:tabs>
          <w:tab w:val="num" w:pos="567"/>
          <w:tab w:val="left" w:pos="5387"/>
        </w:tabs>
        <w:spacing w:line="264" w:lineRule="auto"/>
        <w:ind w:left="567" w:hanging="567"/>
        <w:rPr>
          <w:rStyle w:val="FontStyle29"/>
          <w:color w:val="00000A"/>
          <w:sz w:val="22"/>
          <w:szCs w:val="22"/>
        </w:rPr>
      </w:pPr>
    </w:p>
    <w:p w14:paraId="7812355A" w14:textId="77777777" w:rsidR="00A62B2E" w:rsidRDefault="00923F11" w:rsidP="009F25C4">
      <w:pPr>
        <w:pStyle w:val="Zkladntext2"/>
        <w:numPr>
          <w:ilvl w:val="0"/>
          <w:numId w:val="7"/>
        </w:numPr>
        <w:tabs>
          <w:tab w:val="clear" w:pos="680"/>
          <w:tab w:val="num" w:pos="567"/>
          <w:tab w:val="left" w:pos="5387"/>
        </w:tabs>
        <w:spacing w:line="264" w:lineRule="auto"/>
        <w:ind w:left="567" w:hanging="567"/>
        <w:rPr>
          <w:rStyle w:val="FontStyle29"/>
          <w:color w:val="00000A"/>
          <w:sz w:val="22"/>
          <w:szCs w:val="22"/>
        </w:rPr>
      </w:pPr>
      <w:r w:rsidRPr="00BA1444">
        <w:rPr>
          <w:rStyle w:val="FontStyle29"/>
          <w:color w:val="00000A"/>
          <w:sz w:val="22"/>
          <w:szCs w:val="22"/>
        </w:rPr>
        <w:t>Právo na odstranění vady díla, zjištěné po předání díla, objednatel u zhotovitele uplatní písemnou formou. Zhotovitel bez zbytečného odkladu, nejpozději ve lhůtě do tří (3) pracovních dní od doručení reklamace, projedná s objednatelem reklamovanou vadu a způsob jejího odstranění. Neodstraní-li zhotovitel vady díla jím zaviněné v přiměřené lhůtě, tj. nejpozději do sedmi (7) kalendářních dní od</w:t>
      </w:r>
      <w:r w:rsidR="00FC4FFD">
        <w:rPr>
          <w:rStyle w:val="FontStyle29"/>
          <w:color w:val="00000A"/>
          <w:sz w:val="22"/>
          <w:szCs w:val="22"/>
        </w:rPr>
        <w:t> </w:t>
      </w:r>
      <w:r w:rsidRPr="00BA1444">
        <w:rPr>
          <w:rStyle w:val="FontStyle29"/>
          <w:color w:val="00000A"/>
          <w:sz w:val="22"/>
          <w:szCs w:val="22"/>
        </w:rPr>
        <w:t>jejich reklamace objednatelem, nebo v jiné lhůtě písemně sjednané s objednatelem, může objednatel požadovat přiměřenou slevu z ceny díla. Nárok objednatele uplatnit vůči zhotoviteli smluvní pokutu tím nezaniká.</w:t>
      </w:r>
    </w:p>
    <w:p w14:paraId="6D95C6BD" w14:textId="77777777" w:rsidR="00FC4FFD" w:rsidRPr="00BA1444" w:rsidRDefault="00FC4FFD" w:rsidP="009F25C4">
      <w:pPr>
        <w:pStyle w:val="Zkladntext2"/>
        <w:tabs>
          <w:tab w:val="num" w:pos="567"/>
          <w:tab w:val="left" w:pos="5387"/>
        </w:tabs>
        <w:spacing w:line="264" w:lineRule="auto"/>
        <w:ind w:left="567" w:hanging="567"/>
        <w:rPr>
          <w:rStyle w:val="FontStyle29"/>
          <w:color w:val="00000A"/>
          <w:sz w:val="22"/>
          <w:szCs w:val="22"/>
        </w:rPr>
      </w:pPr>
    </w:p>
    <w:p w14:paraId="25F6230B" w14:textId="77777777" w:rsidR="00A62B2E" w:rsidRPr="00BA1444" w:rsidRDefault="00923F11" w:rsidP="009F25C4">
      <w:pPr>
        <w:pStyle w:val="Zkladntext2"/>
        <w:numPr>
          <w:ilvl w:val="0"/>
          <w:numId w:val="7"/>
        </w:numPr>
        <w:tabs>
          <w:tab w:val="clear" w:pos="680"/>
          <w:tab w:val="num" w:pos="567"/>
          <w:tab w:val="left" w:pos="5387"/>
        </w:tabs>
        <w:spacing w:line="264" w:lineRule="auto"/>
        <w:ind w:left="567" w:hanging="567"/>
        <w:rPr>
          <w:rStyle w:val="FontStyle29"/>
          <w:color w:val="00000A"/>
          <w:sz w:val="22"/>
          <w:szCs w:val="22"/>
        </w:rPr>
      </w:pPr>
      <w:r w:rsidRPr="00BA1444">
        <w:rPr>
          <w:rStyle w:val="FontStyle29"/>
          <w:color w:val="00000A"/>
          <w:sz w:val="22"/>
          <w:szCs w:val="22"/>
        </w:rPr>
        <w:t>Neodstraní-li zhotovitel reklamované vady nebo nedodělky díla či jeho části ve lhůtě dle článku V.</w:t>
      </w:r>
      <w:r w:rsidR="00FC4FFD">
        <w:rPr>
          <w:rStyle w:val="FontStyle29"/>
          <w:color w:val="00000A"/>
          <w:sz w:val="22"/>
          <w:szCs w:val="22"/>
        </w:rPr>
        <w:t> </w:t>
      </w:r>
      <w:r w:rsidRPr="00BA1444">
        <w:rPr>
          <w:rStyle w:val="FontStyle29"/>
          <w:color w:val="00000A"/>
          <w:sz w:val="22"/>
          <w:szCs w:val="22"/>
        </w:rPr>
        <w:t>odst. 5.5 smlouvy anebo nezahájí-li zhotovitel odstraňování vad nebo nedodělků díla v termínech dle</w:t>
      </w:r>
      <w:r w:rsidR="00FC4FFD">
        <w:rPr>
          <w:rStyle w:val="FontStyle29"/>
          <w:color w:val="00000A"/>
          <w:sz w:val="22"/>
          <w:szCs w:val="22"/>
        </w:rPr>
        <w:t> </w:t>
      </w:r>
      <w:r w:rsidRPr="00BA1444">
        <w:rPr>
          <w:rStyle w:val="FontStyle29"/>
          <w:color w:val="00000A"/>
          <w:sz w:val="22"/>
          <w:szCs w:val="22"/>
        </w:rPr>
        <w:t>článku V. odst. 5.5 smlouvy anebo oznámí-li zhotovitel objednateli před uplynutím doby k</w:t>
      </w:r>
      <w:r w:rsidR="00263459">
        <w:rPr>
          <w:rStyle w:val="FontStyle29"/>
          <w:color w:val="00000A"/>
          <w:sz w:val="22"/>
          <w:szCs w:val="22"/>
        </w:rPr>
        <w:t> </w:t>
      </w:r>
      <w:r w:rsidRPr="00BA1444">
        <w:rPr>
          <w:rStyle w:val="FontStyle29"/>
          <w:color w:val="00000A"/>
          <w:sz w:val="22"/>
          <w:szCs w:val="22"/>
        </w:rPr>
        <w:t xml:space="preserve">odstranění vad či nedodělků díla, že vadu či nedodělky neodstraní, anebo je-li zřejmé, že zhotovitel reklamované vady nebo nedodělky díla či jeho části neodstraní, má objednatel oprávnění též právo zadat provedení oprav jiné osobě anebo požadovat slevu z odměny za provedení díla. </w:t>
      </w:r>
    </w:p>
    <w:p w14:paraId="6EAB2380" w14:textId="77777777" w:rsidR="00A62B2E" w:rsidRDefault="00923F11" w:rsidP="009F25C4">
      <w:pPr>
        <w:pStyle w:val="Zkladntext2"/>
        <w:tabs>
          <w:tab w:val="num" w:pos="567"/>
          <w:tab w:val="left" w:pos="5387"/>
        </w:tabs>
        <w:spacing w:line="264" w:lineRule="auto"/>
        <w:ind w:left="567"/>
        <w:rPr>
          <w:rStyle w:val="FontStyle29"/>
          <w:color w:val="00000A"/>
          <w:sz w:val="22"/>
          <w:szCs w:val="22"/>
        </w:rPr>
      </w:pPr>
      <w:r w:rsidRPr="00BA1444">
        <w:rPr>
          <w:rStyle w:val="FontStyle29"/>
          <w:color w:val="00000A"/>
          <w:sz w:val="22"/>
          <w:szCs w:val="22"/>
        </w:rPr>
        <w:t>V případě zadání provedení oprav jiné osobě vzniká objednateli nárok, aby mu zhotovitel zaplatil částku připadající na cenu, kterou objednatel třetí osobě v důsledku tohoto postupu zaplatí. Nárok objednatele účtovat zhotoviteli smluvní pokutu tím nezaniká.</w:t>
      </w:r>
    </w:p>
    <w:p w14:paraId="367DE2C8" w14:textId="77777777" w:rsidR="006A0324" w:rsidRPr="00BA1444" w:rsidRDefault="006A0324" w:rsidP="009F25C4">
      <w:pPr>
        <w:pStyle w:val="Zkladntext2"/>
        <w:tabs>
          <w:tab w:val="num" w:pos="567"/>
          <w:tab w:val="left" w:pos="5387"/>
        </w:tabs>
        <w:spacing w:line="264" w:lineRule="auto"/>
        <w:ind w:left="567" w:hanging="567"/>
        <w:rPr>
          <w:rStyle w:val="FontStyle29"/>
          <w:color w:val="00000A"/>
          <w:sz w:val="22"/>
          <w:szCs w:val="22"/>
        </w:rPr>
      </w:pPr>
    </w:p>
    <w:p w14:paraId="1671E11C" w14:textId="77777777" w:rsidR="00A62B2E" w:rsidRDefault="00923F11" w:rsidP="009F25C4">
      <w:pPr>
        <w:pStyle w:val="Zkladntext2"/>
        <w:numPr>
          <w:ilvl w:val="0"/>
          <w:numId w:val="7"/>
        </w:numPr>
        <w:tabs>
          <w:tab w:val="clear" w:pos="680"/>
          <w:tab w:val="num" w:pos="567"/>
          <w:tab w:val="left" w:pos="5387"/>
        </w:tabs>
        <w:spacing w:line="264" w:lineRule="auto"/>
        <w:ind w:left="567" w:hanging="567"/>
        <w:rPr>
          <w:rStyle w:val="FontStyle29"/>
          <w:color w:val="00000A"/>
          <w:sz w:val="22"/>
          <w:szCs w:val="22"/>
        </w:rPr>
      </w:pPr>
      <w:r w:rsidRPr="00BA1444">
        <w:rPr>
          <w:rStyle w:val="FontStyle29"/>
          <w:color w:val="00000A"/>
          <w:sz w:val="22"/>
          <w:szCs w:val="22"/>
        </w:rPr>
        <w:t>Práva a povinnosti z odpovědnosti zhotovitele za vady na předané části díla nezanikají ani odstoupením kterékoli ze smluvních stran od smlouvy.</w:t>
      </w:r>
    </w:p>
    <w:p w14:paraId="29D5A978" w14:textId="77777777" w:rsidR="006A0324" w:rsidRPr="00BA1444" w:rsidRDefault="006A0324" w:rsidP="009F25C4">
      <w:pPr>
        <w:pStyle w:val="Zkladntext2"/>
        <w:tabs>
          <w:tab w:val="num" w:pos="567"/>
          <w:tab w:val="left" w:pos="5387"/>
        </w:tabs>
        <w:spacing w:line="264" w:lineRule="auto"/>
        <w:ind w:left="567" w:hanging="567"/>
        <w:rPr>
          <w:rStyle w:val="FontStyle29"/>
          <w:color w:val="00000A"/>
          <w:sz w:val="22"/>
          <w:szCs w:val="22"/>
        </w:rPr>
      </w:pPr>
    </w:p>
    <w:p w14:paraId="04D32036" w14:textId="0492FA5D" w:rsidR="00A62B2E" w:rsidRDefault="00923F11" w:rsidP="009F25C4">
      <w:pPr>
        <w:pStyle w:val="Zkladntext2"/>
        <w:numPr>
          <w:ilvl w:val="0"/>
          <w:numId w:val="7"/>
        </w:numPr>
        <w:tabs>
          <w:tab w:val="clear" w:pos="680"/>
          <w:tab w:val="num" w:pos="567"/>
          <w:tab w:val="left" w:pos="5387"/>
        </w:tabs>
        <w:spacing w:line="264" w:lineRule="auto"/>
        <w:ind w:left="567" w:hanging="567"/>
        <w:rPr>
          <w:rStyle w:val="FontStyle29"/>
          <w:color w:val="00000A"/>
          <w:sz w:val="22"/>
          <w:szCs w:val="22"/>
        </w:rPr>
      </w:pPr>
      <w:r w:rsidRPr="00BA1444">
        <w:rPr>
          <w:rStyle w:val="FontStyle29"/>
          <w:color w:val="00000A"/>
          <w:sz w:val="22"/>
          <w:szCs w:val="22"/>
        </w:rPr>
        <w:t>O reklamačním řízení budou objednatelem pořizovány písemné zápisy</w:t>
      </w:r>
      <w:r w:rsidR="006A3935">
        <w:rPr>
          <w:rStyle w:val="FontStyle29"/>
          <w:color w:val="00000A"/>
          <w:sz w:val="22"/>
          <w:szCs w:val="22"/>
        </w:rPr>
        <w:t>. V případě, že nebudou zápisy pořizovány elektronickou formou, budou</w:t>
      </w:r>
      <w:r w:rsidRPr="00BA1444">
        <w:rPr>
          <w:rStyle w:val="FontStyle29"/>
          <w:color w:val="00000A"/>
          <w:sz w:val="22"/>
          <w:szCs w:val="22"/>
        </w:rPr>
        <w:t xml:space="preserve"> </w:t>
      </w:r>
      <w:r w:rsidR="006A3935">
        <w:rPr>
          <w:rStyle w:val="FontStyle29"/>
          <w:color w:val="00000A"/>
          <w:sz w:val="22"/>
          <w:szCs w:val="22"/>
        </w:rPr>
        <w:t>zhotoveny ve dvou vyhotovení</w:t>
      </w:r>
      <w:r w:rsidRPr="00BA1444">
        <w:rPr>
          <w:rStyle w:val="FontStyle29"/>
          <w:color w:val="00000A"/>
          <w:sz w:val="22"/>
          <w:szCs w:val="22"/>
        </w:rPr>
        <w:t xml:space="preserve">, z nichž jeden stejnopis obdrží každá ze smluvních stran. </w:t>
      </w:r>
    </w:p>
    <w:p w14:paraId="32877343" w14:textId="77777777" w:rsidR="006A0324" w:rsidRPr="00BA1444" w:rsidRDefault="006A0324" w:rsidP="009F25C4">
      <w:pPr>
        <w:pStyle w:val="Zkladntext2"/>
        <w:tabs>
          <w:tab w:val="num" w:pos="567"/>
          <w:tab w:val="left" w:pos="5387"/>
        </w:tabs>
        <w:spacing w:line="264" w:lineRule="auto"/>
        <w:ind w:left="567" w:hanging="567"/>
        <w:rPr>
          <w:rStyle w:val="FontStyle29"/>
          <w:color w:val="00000A"/>
          <w:sz w:val="22"/>
          <w:szCs w:val="22"/>
        </w:rPr>
      </w:pPr>
    </w:p>
    <w:p w14:paraId="115D9B4C" w14:textId="77777777" w:rsidR="00A62B2E" w:rsidRDefault="00923F11" w:rsidP="009F25C4">
      <w:pPr>
        <w:pStyle w:val="Zkladntext2"/>
        <w:numPr>
          <w:ilvl w:val="0"/>
          <w:numId w:val="7"/>
        </w:numPr>
        <w:tabs>
          <w:tab w:val="clear" w:pos="680"/>
          <w:tab w:val="num" w:pos="567"/>
          <w:tab w:val="left" w:pos="5387"/>
        </w:tabs>
        <w:spacing w:line="264" w:lineRule="auto"/>
        <w:ind w:left="567" w:hanging="567"/>
        <w:rPr>
          <w:rStyle w:val="FontStyle29"/>
          <w:color w:val="00000A"/>
          <w:sz w:val="22"/>
          <w:szCs w:val="22"/>
        </w:rPr>
      </w:pPr>
      <w:r w:rsidRPr="00BA1444">
        <w:rPr>
          <w:rStyle w:val="FontStyle29"/>
          <w:color w:val="00000A"/>
          <w:sz w:val="22"/>
          <w:szCs w:val="22"/>
        </w:rPr>
        <w:lastRenderedPageBreak/>
        <w:t>Zhotovitel neodpovídá za vady díla, jestliže tyto vady byly způsobeny předáním nevhodných nebo neúplných podkladů a pokynů v případě, že zhotovitel na ně objednatele upozornil a objednatel na</w:t>
      </w:r>
      <w:r w:rsidR="00FC4FFD">
        <w:rPr>
          <w:rStyle w:val="FontStyle29"/>
          <w:color w:val="00000A"/>
          <w:sz w:val="22"/>
          <w:szCs w:val="22"/>
        </w:rPr>
        <w:t> </w:t>
      </w:r>
      <w:r w:rsidRPr="00BA1444">
        <w:rPr>
          <w:rStyle w:val="FontStyle29"/>
          <w:color w:val="00000A"/>
          <w:sz w:val="22"/>
          <w:szCs w:val="22"/>
        </w:rPr>
        <w:t>jejich použití nebo provedení trval.</w:t>
      </w:r>
    </w:p>
    <w:p w14:paraId="4F1B70CD" w14:textId="77777777" w:rsidR="006A0324" w:rsidRPr="00BA1444" w:rsidRDefault="006A0324" w:rsidP="009F25C4">
      <w:pPr>
        <w:pStyle w:val="Zkladntext2"/>
        <w:tabs>
          <w:tab w:val="num" w:pos="567"/>
          <w:tab w:val="left" w:pos="5387"/>
        </w:tabs>
        <w:spacing w:line="264" w:lineRule="auto"/>
        <w:ind w:left="567" w:hanging="567"/>
        <w:rPr>
          <w:rStyle w:val="FontStyle29"/>
          <w:color w:val="00000A"/>
          <w:sz w:val="22"/>
          <w:szCs w:val="22"/>
        </w:rPr>
      </w:pPr>
    </w:p>
    <w:p w14:paraId="6AC3392B" w14:textId="77777777" w:rsidR="00A62B2E" w:rsidRPr="00BA1444" w:rsidRDefault="00923F11" w:rsidP="009F25C4">
      <w:pPr>
        <w:pStyle w:val="Zkladntext2"/>
        <w:numPr>
          <w:ilvl w:val="0"/>
          <w:numId w:val="7"/>
        </w:numPr>
        <w:tabs>
          <w:tab w:val="clear" w:pos="680"/>
          <w:tab w:val="num" w:pos="567"/>
          <w:tab w:val="left" w:pos="5387"/>
        </w:tabs>
        <w:spacing w:line="264" w:lineRule="auto"/>
        <w:ind w:left="567" w:hanging="567"/>
        <w:rPr>
          <w:rStyle w:val="FontStyle29"/>
          <w:color w:val="00000A"/>
          <w:sz w:val="22"/>
          <w:szCs w:val="22"/>
        </w:rPr>
      </w:pPr>
      <w:r w:rsidRPr="00BA1444">
        <w:rPr>
          <w:rStyle w:val="FontStyle29"/>
          <w:sz w:val="22"/>
          <w:szCs w:val="22"/>
        </w:rPr>
        <w:t xml:space="preserve">Zhotovitel je plně odpovědný za případy, kdy dojde vlivem opomenutí důležitých skutečností nebo vlivem nesouladu mezi výkresovou částí projektové dokumentace a výkazem výměr k vadě projektové dokumentace ke zvýšení nákladů stavby, ledaže prokáže, že zvýšené náklady nezpůsobila chyba v jím prováděném díle. </w:t>
      </w:r>
    </w:p>
    <w:p w14:paraId="5E751883" w14:textId="1F3EA098" w:rsidR="00A62B2E" w:rsidRDefault="00A62B2E" w:rsidP="004A443C">
      <w:pPr>
        <w:pStyle w:val="Zkladntext2"/>
        <w:tabs>
          <w:tab w:val="num" w:pos="567"/>
          <w:tab w:val="left" w:pos="5387"/>
        </w:tabs>
        <w:spacing w:line="264" w:lineRule="auto"/>
        <w:ind w:left="851" w:hanging="709"/>
        <w:rPr>
          <w:rStyle w:val="FontStyle29"/>
          <w:color w:val="00000A"/>
          <w:sz w:val="22"/>
          <w:szCs w:val="22"/>
        </w:rPr>
      </w:pPr>
    </w:p>
    <w:p w14:paraId="40A3AA81" w14:textId="77777777" w:rsidR="00E1575E" w:rsidRPr="00BA1444" w:rsidRDefault="00E1575E" w:rsidP="004A443C">
      <w:pPr>
        <w:pStyle w:val="Zkladntext2"/>
        <w:tabs>
          <w:tab w:val="num" w:pos="567"/>
          <w:tab w:val="left" w:pos="5387"/>
        </w:tabs>
        <w:spacing w:line="264" w:lineRule="auto"/>
        <w:ind w:left="851" w:hanging="709"/>
        <w:rPr>
          <w:rStyle w:val="FontStyle29"/>
          <w:color w:val="00000A"/>
          <w:sz w:val="22"/>
          <w:szCs w:val="22"/>
        </w:rPr>
      </w:pPr>
    </w:p>
    <w:p w14:paraId="4D3A3706" w14:textId="2807B524" w:rsidR="00A62B2E" w:rsidRDefault="00923F11" w:rsidP="004A443C">
      <w:pPr>
        <w:pStyle w:val="Nadpis1"/>
        <w:numPr>
          <w:ilvl w:val="0"/>
          <w:numId w:val="3"/>
        </w:numPr>
        <w:tabs>
          <w:tab w:val="num" w:pos="567"/>
        </w:tabs>
        <w:spacing w:line="264" w:lineRule="auto"/>
        <w:ind w:left="851" w:hanging="709"/>
        <w:jc w:val="center"/>
        <w:rPr>
          <w:color w:val="00000A"/>
          <w:sz w:val="22"/>
          <w:szCs w:val="22"/>
        </w:rPr>
      </w:pPr>
      <w:r w:rsidRPr="00BA1444">
        <w:rPr>
          <w:color w:val="00000A"/>
          <w:sz w:val="22"/>
          <w:szCs w:val="22"/>
        </w:rPr>
        <w:t>Smluvní pokuta a úrok z</w:t>
      </w:r>
      <w:r w:rsidR="00AD7F68">
        <w:rPr>
          <w:color w:val="00000A"/>
          <w:sz w:val="22"/>
          <w:szCs w:val="22"/>
        </w:rPr>
        <w:t> </w:t>
      </w:r>
      <w:r w:rsidRPr="00BA1444">
        <w:rPr>
          <w:color w:val="00000A"/>
          <w:sz w:val="22"/>
          <w:szCs w:val="22"/>
        </w:rPr>
        <w:t>prodlení</w:t>
      </w:r>
    </w:p>
    <w:p w14:paraId="4D5DCE6D" w14:textId="77777777" w:rsidR="00AD7F68" w:rsidRPr="00BA1444" w:rsidRDefault="00AD7F68" w:rsidP="004A443C">
      <w:pPr>
        <w:pStyle w:val="Nadpis1"/>
        <w:tabs>
          <w:tab w:val="num" w:pos="567"/>
        </w:tabs>
        <w:spacing w:line="264" w:lineRule="auto"/>
        <w:ind w:left="851" w:hanging="709"/>
        <w:rPr>
          <w:color w:val="00000A"/>
          <w:sz w:val="22"/>
          <w:szCs w:val="22"/>
        </w:rPr>
      </w:pPr>
    </w:p>
    <w:p w14:paraId="22C4FEFF" w14:textId="77777777" w:rsidR="00A62B2E" w:rsidRPr="00BA1444" w:rsidRDefault="00923F11" w:rsidP="009F25C4">
      <w:pPr>
        <w:pStyle w:val="Zkladntext2"/>
        <w:numPr>
          <w:ilvl w:val="0"/>
          <w:numId w:val="10"/>
        </w:numPr>
        <w:shd w:val="clear" w:color="auto" w:fill="FFFFFF" w:themeFill="background1"/>
        <w:tabs>
          <w:tab w:val="clear" w:pos="680"/>
          <w:tab w:val="num" w:pos="567"/>
          <w:tab w:val="left" w:pos="5387"/>
        </w:tabs>
        <w:spacing w:line="264" w:lineRule="auto"/>
        <w:ind w:left="567" w:hanging="567"/>
        <w:rPr>
          <w:rStyle w:val="FontStyle29"/>
          <w:b/>
          <w:bCs/>
          <w:sz w:val="22"/>
          <w:szCs w:val="22"/>
        </w:rPr>
      </w:pPr>
      <w:r w:rsidRPr="00BA1444">
        <w:rPr>
          <w:rStyle w:val="FontStyle29"/>
          <w:sz w:val="22"/>
          <w:szCs w:val="22"/>
        </w:rPr>
        <w:t>Obě smluvní strany sjednávají ve smyslu ustanovení § 2048 a násl. občanského zákoníku smluvní pokutu za porušení závazků vyplývajících z této smlouvy takto:</w:t>
      </w:r>
    </w:p>
    <w:p w14:paraId="7A77367A" w14:textId="215334BC" w:rsidR="00A62B2E" w:rsidRPr="00BA1444" w:rsidRDefault="00923F11" w:rsidP="009F25C4">
      <w:pPr>
        <w:pStyle w:val="Zkladntextodsazen"/>
        <w:widowControl w:val="0"/>
        <w:numPr>
          <w:ilvl w:val="0"/>
          <w:numId w:val="8"/>
        </w:numPr>
        <w:shd w:val="clear" w:color="auto" w:fill="FFFFFF" w:themeFill="background1"/>
        <w:tabs>
          <w:tab w:val="num" w:pos="567"/>
        </w:tabs>
        <w:suppressAutoHyphens/>
        <w:spacing w:after="0" w:line="264" w:lineRule="auto"/>
        <w:ind w:left="851" w:hanging="284"/>
        <w:jc w:val="both"/>
        <w:rPr>
          <w:sz w:val="22"/>
          <w:szCs w:val="22"/>
        </w:rPr>
      </w:pPr>
      <w:r w:rsidRPr="00BA1444">
        <w:rPr>
          <w:sz w:val="22"/>
          <w:szCs w:val="22"/>
        </w:rPr>
        <w:t>v případě prodlení objednatele s úhradou faktur má zhotovitel vůči objednateli nárok na smluvní pokutu ve výši 0,</w:t>
      </w:r>
      <w:r w:rsidR="000938A6">
        <w:rPr>
          <w:sz w:val="22"/>
          <w:szCs w:val="22"/>
        </w:rPr>
        <w:t>1</w:t>
      </w:r>
      <w:r w:rsidR="000938A6" w:rsidRPr="00BA1444">
        <w:rPr>
          <w:sz w:val="22"/>
          <w:szCs w:val="22"/>
        </w:rPr>
        <w:t xml:space="preserve"> </w:t>
      </w:r>
      <w:r w:rsidRPr="00BA1444">
        <w:rPr>
          <w:sz w:val="22"/>
          <w:szCs w:val="22"/>
        </w:rPr>
        <w:t xml:space="preserve">% (slovy: </w:t>
      </w:r>
      <w:r w:rsidR="000938A6">
        <w:rPr>
          <w:sz w:val="22"/>
          <w:szCs w:val="22"/>
        </w:rPr>
        <w:t>jedna desetina</w:t>
      </w:r>
      <w:r w:rsidRPr="00BA1444">
        <w:rPr>
          <w:sz w:val="22"/>
          <w:szCs w:val="22"/>
        </w:rPr>
        <w:t xml:space="preserve"> procenta) z dlužné částky za každý i započatý den prodlení a objednatel je povinen tuto smluvní pokutu zaplatit; </w:t>
      </w:r>
    </w:p>
    <w:p w14:paraId="4A71EF37" w14:textId="30741071" w:rsidR="00A62B2E" w:rsidRDefault="00923F11" w:rsidP="00A52212">
      <w:pPr>
        <w:pStyle w:val="Zkladntextodsazen"/>
        <w:widowControl w:val="0"/>
        <w:numPr>
          <w:ilvl w:val="0"/>
          <w:numId w:val="8"/>
        </w:numPr>
        <w:shd w:val="clear" w:color="auto" w:fill="FFFFFF" w:themeFill="background1"/>
        <w:suppressAutoHyphens/>
        <w:spacing w:after="0" w:line="264" w:lineRule="auto"/>
        <w:ind w:left="851" w:hanging="284"/>
        <w:jc w:val="both"/>
        <w:rPr>
          <w:sz w:val="22"/>
          <w:szCs w:val="22"/>
        </w:rPr>
      </w:pPr>
      <w:r w:rsidRPr="00BA1444">
        <w:rPr>
          <w:sz w:val="22"/>
          <w:szCs w:val="22"/>
        </w:rPr>
        <w:t xml:space="preserve">v případě prodlení zhotovitele </w:t>
      </w:r>
      <w:r w:rsidR="00A52212" w:rsidRPr="00A52212">
        <w:rPr>
          <w:sz w:val="22"/>
          <w:szCs w:val="22"/>
        </w:rPr>
        <w:t>s prováděním dodávky díla, ať již jako celku či jeho jednotlivých částí, ve vztahu k termínům provádění díla dle článku III. smlouvy</w:t>
      </w:r>
      <w:r w:rsidRPr="00BA1444">
        <w:rPr>
          <w:sz w:val="22"/>
          <w:szCs w:val="22"/>
        </w:rPr>
        <w:t xml:space="preserve"> má objednatel vůči zhotoviteli nárok na smluvní pokutu ve výši 0,</w:t>
      </w:r>
      <w:r w:rsidR="000938A6">
        <w:rPr>
          <w:sz w:val="22"/>
          <w:szCs w:val="22"/>
        </w:rPr>
        <w:t>1</w:t>
      </w:r>
      <w:r w:rsidR="000938A6" w:rsidRPr="00BA1444">
        <w:rPr>
          <w:sz w:val="22"/>
          <w:szCs w:val="22"/>
        </w:rPr>
        <w:t xml:space="preserve"> </w:t>
      </w:r>
      <w:r w:rsidRPr="00BA1444">
        <w:rPr>
          <w:sz w:val="22"/>
          <w:szCs w:val="22"/>
        </w:rPr>
        <w:t xml:space="preserve">% (slovy: </w:t>
      </w:r>
      <w:r w:rsidR="000938A6">
        <w:rPr>
          <w:sz w:val="22"/>
          <w:szCs w:val="22"/>
        </w:rPr>
        <w:t>jedna desetina</w:t>
      </w:r>
      <w:r w:rsidRPr="00BA1444">
        <w:rPr>
          <w:sz w:val="22"/>
          <w:szCs w:val="22"/>
        </w:rPr>
        <w:t xml:space="preserve"> procenta) z</w:t>
      </w:r>
      <w:r w:rsidR="00024E52">
        <w:rPr>
          <w:sz w:val="22"/>
          <w:szCs w:val="22"/>
        </w:rPr>
        <w:t xml:space="preserve"> celkové </w:t>
      </w:r>
      <w:r w:rsidR="000D671A">
        <w:rPr>
          <w:sz w:val="22"/>
          <w:szCs w:val="22"/>
        </w:rPr>
        <w:t>c</w:t>
      </w:r>
      <w:r w:rsidRPr="00BA1444">
        <w:rPr>
          <w:sz w:val="22"/>
          <w:szCs w:val="22"/>
        </w:rPr>
        <w:t>eny</w:t>
      </w:r>
      <w:r w:rsidR="00024E52">
        <w:rPr>
          <w:sz w:val="22"/>
          <w:szCs w:val="22"/>
        </w:rPr>
        <w:t xml:space="preserve"> díla</w:t>
      </w:r>
      <w:r w:rsidRPr="00BA1444">
        <w:rPr>
          <w:sz w:val="22"/>
          <w:szCs w:val="22"/>
        </w:rPr>
        <w:t xml:space="preserve"> dle čl. II</w:t>
      </w:r>
      <w:r w:rsidR="00252776">
        <w:rPr>
          <w:sz w:val="22"/>
          <w:szCs w:val="22"/>
        </w:rPr>
        <w:t>.</w:t>
      </w:r>
      <w:r w:rsidRPr="00BA1444">
        <w:rPr>
          <w:sz w:val="22"/>
          <w:szCs w:val="22"/>
        </w:rPr>
        <w:t xml:space="preserve"> odst. 2.1 smlouvy včetně DPH za každý i započatý den prodlení a zhotovitel je povinen tuto smluvní pokutu zaplatit;</w:t>
      </w:r>
    </w:p>
    <w:p w14:paraId="0FF2E56E" w14:textId="77777777" w:rsidR="000D671A" w:rsidRPr="00BA1444" w:rsidRDefault="000D671A" w:rsidP="009F25C4">
      <w:pPr>
        <w:pStyle w:val="Zkladntextodsazen"/>
        <w:widowControl w:val="0"/>
        <w:numPr>
          <w:ilvl w:val="0"/>
          <w:numId w:val="8"/>
        </w:numPr>
        <w:shd w:val="clear" w:color="auto" w:fill="FFFFFF" w:themeFill="background1"/>
        <w:tabs>
          <w:tab w:val="num" w:pos="567"/>
        </w:tabs>
        <w:suppressAutoHyphens/>
        <w:spacing w:after="0" w:line="264" w:lineRule="auto"/>
        <w:ind w:left="851" w:hanging="284"/>
        <w:jc w:val="both"/>
        <w:rPr>
          <w:sz w:val="22"/>
          <w:szCs w:val="22"/>
        </w:rPr>
      </w:pPr>
      <w:r>
        <w:rPr>
          <w:sz w:val="22"/>
          <w:szCs w:val="22"/>
        </w:rPr>
        <w:t xml:space="preserve">v případě nesplnění povinnosti zhotovitele dle čl. IV. odst. 4.5 smlouvy </w:t>
      </w:r>
      <w:r w:rsidRPr="00BA1444">
        <w:rPr>
          <w:sz w:val="22"/>
          <w:szCs w:val="22"/>
        </w:rPr>
        <w:t>má objednatel vůči zhotoviteli nárok na smluvní pokutu ve výši</w:t>
      </w:r>
      <w:r>
        <w:rPr>
          <w:sz w:val="22"/>
          <w:szCs w:val="22"/>
        </w:rPr>
        <w:t xml:space="preserve"> 50.000,- Kč (slovy: padesát tisíc korun českých) </w:t>
      </w:r>
      <w:r w:rsidRPr="00BA1444">
        <w:rPr>
          <w:sz w:val="22"/>
          <w:szCs w:val="22"/>
        </w:rPr>
        <w:t>a zhotovitel je povinen tuto smluvní pokutu zaplatit</w:t>
      </w:r>
      <w:r>
        <w:rPr>
          <w:sz w:val="22"/>
          <w:szCs w:val="22"/>
        </w:rPr>
        <w:t>;</w:t>
      </w:r>
    </w:p>
    <w:p w14:paraId="74585545" w14:textId="6311FA29" w:rsidR="00A62B2E" w:rsidRDefault="00923F11" w:rsidP="009F25C4">
      <w:pPr>
        <w:pStyle w:val="Zkladntextodsazen"/>
        <w:widowControl w:val="0"/>
        <w:numPr>
          <w:ilvl w:val="0"/>
          <w:numId w:val="8"/>
        </w:numPr>
        <w:shd w:val="clear" w:color="auto" w:fill="FFFFFF" w:themeFill="background1"/>
        <w:tabs>
          <w:tab w:val="num" w:pos="567"/>
        </w:tabs>
        <w:suppressAutoHyphens/>
        <w:spacing w:after="0" w:line="264" w:lineRule="auto"/>
        <w:ind w:left="851" w:hanging="284"/>
        <w:jc w:val="both"/>
        <w:rPr>
          <w:sz w:val="22"/>
          <w:szCs w:val="22"/>
        </w:rPr>
      </w:pPr>
      <w:r w:rsidRPr="00BA1444">
        <w:rPr>
          <w:sz w:val="22"/>
          <w:szCs w:val="22"/>
        </w:rPr>
        <w:t>v případě, že zhotovitel neodstraní vady v dohodnutém termínu dle čl. V. odstavce 5.5</w:t>
      </w:r>
      <w:r w:rsidR="00123C6E">
        <w:rPr>
          <w:sz w:val="22"/>
          <w:szCs w:val="22"/>
        </w:rPr>
        <w:t xml:space="preserve"> </w:t>
      </w:r>
      <w:r w:rsidRPr="00BA1444">
        <w:rPr>
          <w:sz w:val="22"/>
          <w:szCs w:val="22"/>
        </w:rPr>
        <w:t xml:space="preserve">smlouvy, má objednatel vůči zhotoviteli nárok na smluvní pokutu ve </w:t>
      </w:r>
      <w:r w:rsidRPr="00EA438B">
        <w:rPr>
          <w:sz w:val="22"/>
          <w:szCs w:val="22"/>
        </w:rPr>
        <w:t xml:space="preserve">výši </w:t>
      </w:r>
      <w:r w:rsidR="00EA438B">
        <w:rPr>
          <w:sz w:val="22"/>
          <w:szCs w:val="22"/>
        </w:rPr>
        <w:t>5</w:t>
      </w:r>
      <w:r w:rsidRPr="00EA438B">
        <w:rPr>
          <w:sz w:val="22"/>
          <w:szCs w:val="22"/>
        </w:rPr>
        <w:t xml:space="preserve">.000,- Kč (slovy: </w:t>
      </w:r>
      <w:r w:rsidR="00EA438B">
        <w:rPr>
          <w:sz w:val="22"/>
          <w:szCs w:val="22"/>
        </w:rPr>
        <w:t>pět tisíc</w:t>
      </w:r>
      <w:r w:rsidRPr="00EA438B">
        <w:rPr>
          <w:sz w:val="22"/>
          <w:szCs w:val="22"/>
        </w:rPr>
        <w:t xml:space="preserve"> korun českých) za kaž</w:t>
      </w:r>
      <w:r w:rsidRPr="00BA1444">
        <w:rPr>
          <w:sz w:val="22"/>
          <w:szCs w:val="22"/>
        </w:rPr>
        <w:t>dý i započatý den prodlení a zhotovitel je povinen tuto smluvní pokutu zaplatit;</w:t>
      </w:r>
    </w:p>
    <w:p w14:paraId="43B6F107" w14:textId="731DEDCA" w:rsidR="00BA2D72" w:rsidRPr="00BA1444" w:rsidRDefault="00BA2D72" w:rsidP="009F25C4">
      <w:pPr>
        <w:pStyle w:val="Zkladntextodsazen"/>
        <w:widowControl w:val="0"/>
        <w:numPr>
          <w:ilvl w:val="0"/>
          <w:numId w:val="8"/>
        </w:numPr>
        <w:shd w:val="clear" w:color="auto" w:fill="FFFFFF" w:themeFill="background1"/>
        <w:tabs>
          <w:tab w:val="num" w:pos="567"/>
        </w:tabs>
        <w:suppressAutoHyphens/>
        <w:spacing w:after="0" w:line="264" w:lineRule="auto"/>
        <w:ind w:left="851" w:hanging="284"/>
        <w:jc w:val="both"/>
        <w:rPr>
          <w:sz w:val="22"/>
          <w:szCs w:val="22"/>
        </w:rPr>
      </w:pPr>
      <w:r>
        <w:rPr>
          <w:sz w:val="22"/>
          <w:szCs w:val="22"/>
        </w:rPr>
        <w:t>v případě prodlení zhotovitele se splněním povinnosti dle čl. I. odst. 1.</w:t>
      </w:r>
      <w:r w:rsidR="00603BDA">
        <w:rPr>
          <w:sz w:val="22"/>
          <w:szCs w:val="22"/>
        </w:rPr>
        <w:t xml:space="preserve">3 písm. </w:t>
      </w:r>
      <w:r w:rsidR="00A93FB2" w:rsidRPr="00ED382D">
        <w:rPr>
          <w:sz w:val="22"/>
          <w:szCs w:val="22"/>
          <w:highlight w:val="cyan"/>
        </w:rPr>
        <w:t>l</w:t>
      </w:r>
      <w:r w:rsidR="00603BDA" w:rsidRPr="00ED382D">
        <w:rPr>
          <w:sz w:val="22"/>
          <w:szCs w:val="22"/>
          <w:highlight w:val="cyan"/>
        </w:rPr>
        <w:t>)</w:t>
      </w:r>
      <w:r>
        <w:rPr>
          <w:sz w:val="22"/>
          <w:szCs w:val="22"/>
        </w:rPr>
        <w:t xml:space="preserve"> smlouvy </w:t>
      </w:r>
      <w:r w:rsidRPr="00BA1444">
        <w:rPr>
          <w:sz w:val="22"/>
          <w:szCs w:val="22"/>
        </w:rPr>
        <w:t xml:space="preserve">má objednatel vůči zhotoviteli nárok na smluvní pokutu ve </w:t>
      </w:r>
      <w:r w:rsidRPr="00EA438B">
        <w:rPr>
          <w:sz w:val="22"/>
          <w:szCs w:val="22"/>
        </w:rPr>
        <w:t xml:space="preserve">výši </w:t>
      </w:r>
      <w:r>
        <w:rPr>
          <w:sz w:val="22"/>
          <w:szCs w:val="22"/>
        </w:rPr>
        <w:t>10</w:t>
      </w:r>
      <w:r w:rsidRPr="00EA438B">
        <w:rPr>
          <w:sz w:val="22"/>
          <w:szCs w:val="22"/>
        </w:rPr>
        <w:t xml:space="preserve">.000,- Kč (slovy: </w:t>
      </w:r>
      <w:r>
        <w:rPr>
          <w:sz w:val="22"/>
          <w:szCs w:val="22"/>
        </w:rPr>
        <w:t>deset tisíc</w:t>
      </w:r>
      <w:r w:rsidRPr="00EA438B">
        <w:rPr>
          <w:sz w:val="22"/>
          <w:szCs w:val="22"/>
        </w:rPr>
        <w:t xml:space="preserve"> korun českých) za kaž</w:t>
      </w:r>
      <w:r w:rsidRPr="00BA1444">
        <w:rPr>
          <w:sz w:val="22"/>
          <w:szCs w:val="22"/>
        </w:rPr>
        <w:t>dý i započatý den prodlení a zhotovitel je povinen tuto smluvní pokutu zaplatit</w:t>
      </w:r>
      <w:r>
        <w:rPr>
          <w:sz w:val="22"/>
          <w:szCs w:val="22"/>
        </w:rPr>
        <w:t xml:space="preserve">; </w:t>
      </w:r>
    </w:p>
    <w:p w14:paraId="7BCC2DA0" w14:textId="3624C19B" w:rsidR="00A62B2E" w:rsidRPr="00BA1444" w:rsidRDefault="00923F11" w:rsidP="009F25C4">
      <w:pPr>
        <w:pStyle w:val="Zkladntextodsazen"/>
        <w:widowControl w:val="0"/>
        <w:numPr>
          <w:ilvl w:val="0"/>
          <w:numId w:val="8"/>
        </w:numPr>
        <w:shd w:val="clear" w:color="auto" w:fill="FFFFFF" w:themeFill="background1"/>
        <w:tabs>
          <w:tab w:val="num" w:pos="567"/>
        </w:tabs>
        <w:suppressAutoHyphens/>
        <w:spacing w:after="0" w:line="264" w:lineRule="auto"/>
        <w:ind w:left="851" w:hanging="284"/>
        <w:jc w:val="both"/>
        <w:rPr>
          <w:sz w:val="22"/>
          <w:szCs w:val="22"/>
        </w:rPr>
      </w:pPr>
      <w:r w:rsidRPr="00BA1444">
        <w:rPr>
          <w:sz w:val="22"/>
          <w:szCs w:val="22"/>
        </w:rPr>
        <w:t>v případě, že zhotovitel poruší své povinnosti uvedené v čl. IX</w:t>
      </w:r>
      <w:r w:rsidR="00252776">
        <w:rPr>
          <w:sz w:val="22"/>
          <w:szCs w:val="22"/>
        </w:rPr>
        <w:t>.</w:t>
      </w:r>
      <w:r w:rsidRPr="00BA1444">
        <w:rPr>
          <w:sz w:val="22"/>
          <w:szCs w:val="22"/>
        </w:rPr>
        <w:t>, má objednatel vůči zhotoviteli nárok na smluvní pokutu ve výši 2 % (slovy: dvě procenta) z</w:t>
      </w:r>
      <w:r w:rsidR="003E0ACD">
        <w:rPr>
          <w:sz w:val="22"/>
          <w:szCs w:val="22"/>
        </w:rPr>
        <w:t xml:space="preserve"> celkové </w:t>
      </w:r>
      <w:r w:rsidR="000D671A">
        <w:rPr>
          <w:sz w:val="22"/>
          <w:szCs w:val="22"/>
        </w:rPr>
        <w:t>c</w:t>
      </w:r>
      <w:r w:rsidRPr="00BA1444">
        <w:rPr>
          <w:sz w:val="22"/>
          <w:szCs w:val="22"/>
        </w:rPr>
        <w:t>eny dle čl. II</w:t>
      </w:r>
      <w:r w:rsidR="002C0D04">
        <w:rPr>
          <w:sz w:val="22"/>
          <w:szCs w:val="22"/>
        </w:rPr>
        <w:t>.</w:t>
      </w:r>
      <w:r w:rsidRPr="00BA1444">
        <w:rPr>
          <w:sz w:val="22"/>
          <w:szCs w:val="22"/>
        </w:rPr>
        <w:t xml:space="preserve"> odst. 2.1 smlouvy včetně DPH, a to za každý jednotlivý případ a zhotovitel je povinen tuto smluvní pokutu zaplatit. Smluvní pokutu lze uložit opakovaně;</w:t>
      </w:r>
    </w:p>
    <w:p w14:paraId="03F409EC" w14:textId="2714064B" w:rsidR="00A62B2E" w:rsidRPr="00BA1444" w:rsidRDefault="00923F11" w:rsidP="009F25C4">
      <w:pPr>
        <w:pStyle w:val="Zkladntextodsazen"/>
        <w:widowControl w:val="0"/>
        <w:numPr>
          <w:ilvl w:val="0"/>
          <w:numId w:val="8"/>
        </w:numPr>
        <w:shd w:val="clear" w:color="auto" w:fill="FFFFFF" w:themeFill="background1"/>
        <w:tabs>
          <w:tab w:val="num" w:pos="567"/>
        </w:tabs>
        <w:suppressAutoHyphens/>
        <w:spacing w:after="0" w:line="264" w:lineRule="auto"/>
        <w:ind w:left="851" w:hanging="284"/>
        <w:jc w:val="both"/>
        <w:rPr>
          <w:sz w:val="22"/>
          <w:szCs w:val="22"/>
        </w:rPr>
      </w:pPr>
      <w:r w:rsidRPr="00BA1444">
        <w:rPr>
          <w:sz w:val="22"/>
          <w:szCs w:val="22"/>
        </w:rPr>
        <w:t xml:space="preserve">v případě, že dojde vlivem opomenutí důležitých skutečností nebo vlivem nesouladu mezi výkresovou částí </w:t>
      </w:r>
      <w:r w:rsidR="004E21F8">
        <w:rPr>
          <w:sz w:val="22"/>
          <w:szCs w:val="22"/>
        </w:rPr>
        <w:t>projektové dokumentace</w:t>
      </w:r>
      <w:r w:rsidRPr="00BA1444">
        <w:rPr>
          <w:sz w:val="22"/>
          <w:szCs w:val="22"/>
        </w:rPr>
        <w:t xml:space="preserve"> a </w:t>
      </w:r>
      <w:r w:rsidR="004E21F8">
        <w:rPr>
          <w:sz w:val="22"/>
          <w:szCs w:val="22"/>
        </w:rPr>
        <w:t>soupisem prací, dodá</w:t>
      </w:r>
      <w:r w:rsidR="00EA7B87">
        <w:rPr>
          <w:sz w:val="22"/>
          <w:szCs w:val="22"/>
        </w:rPr>
        <w:t>v</w:t>
      </w:r>
      <w:r w:rsidR="004E21F8">
        <w:rPr>
          <w:sz w:val="22"/>
          <w:szCs w:val="22"/>
        </w:rPr>
        <w:t>e</w:t>
      </w:r>
      <w:r w:rsidR="00EA7B87">
        <w:rPr>
          <w:sz w:val="22"/>
          <w:szCs w:val="22"/>
        </w:rPr>
        <w:t>k</w:t>
      </w:r>
      <w:r w:rsidR="004E21F8">
        <w:rPr>
          <w:sz w:val="22"/>
          <w:szCs w:val="22"/>
        </w:rPr>
        <w:t xml:space="preserve"> a služeb s </w:t>
      </w:r>
      <w:r w:rsidRPr="00BA1444">
        <w:rPr>
          <w:sz w:val="22"/>
          <w:szCs w:val="22"/>
        </w:rPr>
        <w:t>výkazem výměr k</w:t>
      </w:r>
      <w:r w:rsidR="004E21F8">
        <w:rPr>
          <w:sz w:val="22"/>
          <w:szCs w:val="22"/>
        </w:rPr>
        <w:t> </w:t>
      </w:r>
      <w:r w:rsidRPr="00BA1444">
        <w:rPr>
          <w:sz w:val="22"/>
          <w:szCs w:val="22"/>
        </w:rPr>
        <w:t>vadě projektové dokumentace a ke zvýšení nákladů stavby, je objednatel oprávněn požadovat po</w:t>
      </w:r>
      <w:r w:rsidR="004E21F8">
        <w:rPr>
          <w:sz w:val="22"/>
          <w:szCs w:val="22"/>
        </w:rPr>
        <w:t> </w:t>
      </w:r>
      <w:r w:rsidRPr="00BA1444">
        <w:rPr>
          <w:sz w:val="22"/>
          <w:szCs w:val="22"/>
        </w:rPr>
        <w:t xml:space="preserve">zhotoviteli smluvní pokutu ve výši </w:t>
      </w:r>
      <w:r w:rsidR="001146DC">
        <w:rPr>
          <w:sz w:val="22"/>
          <w:szCs w:val="22"/>
        </w:rPr>
        <w:t>10</w:t>
      </w:r>
      <w:r w:rsidR="001146DC" w:rsidRPr="00BA1444">
        <w:rPr>
          <w:sz w:val="22"/>
          <w:szCs w:val="22"/>
        </w:rPr>
        <w:t xml:space="preserve"> </w:t>
      </w:r>
      <w:r w:rsidRPr="00BA1444">
        <w:rPr>
          <w:sz w:val="22"/>
          <w:szCs w:val="22"/>
        </w:rPr>
        <w:t xml:space="preserve">% (slovy: </w:t>
      </w:r>
      <w:r w:rsidR="001146DC">
        <w:rPr>
          <w:sz w:val="22"/>
          <w:szCs w:val="22"/>
        </w:rPr>
        <w:t>deset</w:t>
      </w:r>
      <w:r w:rsidR="001146DC" w:rsidRPr="00BA1444">
        <w:rPr>
          <w:sz w:val="22"/>
          <w:szCs w:val="22"/>
        </w:rPr>
        <w:t xml:space="preserve"> </w:t>
      </w:r>
      <w:r w:rsidRPr="00BA1444">
        <w:rPr>
          <w:sz w:val="22"/>
          <w:szCs w:val="22"/>
        </w:rPr>
        <w:t xml:space="preserve">procent) z navýšených nákladů stavby, nejvýše však </w:t>
      </w:r>
      <w:r w:rsidR="001146DC">
        <w:rPr>
          <w:sz w:val="22"/>
          <w:szCs w:val="22"/>
        </w:rPr>
        <w:t>3</w:t>
      </w:r>
      <w:r w:rsidR="001146DC" w:rsidRPr="00BA1444">
        <w:rPr>
          <w:sz w:val="22"/>
          <w:szCs w:val="22"/>
        </w:rPr>
        <w:t>0</w:t>
      </w:r>
      <w:r w:rsidR="001146DC">
        <w:rPr>
          <w:sz w:val="22"/>
          <w:szCs w:val="22"/>
        </w:rPr>
        <w:t xml:space="preserve"> </w:t>
      </w:r>
      <w:r w:rsidRPr="00BA1444">
        <w:rPr>
          <w:sz w:val="22"/>
          <w:szCs w:val="22"/>
        </w:rPr>
        <w:t>% z</w:t>
      </w:r>
      <w:r w:rsidR="00024E52">
        <w:rPr>
          <w:sz w:val="22"/>
          <w:szCs w:val="22"/>
        </w:rPr>
        <w:t xml:space="preserve"> celkové </w:t>
      </w:r>
      <w:r w:rsidR="000D671A">
        <w:rPr>
          <w:sz w:val="22"/>
          <w:szCs w:val="22"/>
        </w:rPr>
        <w:t>c</w:t>
      </w:r>
      <w:r w:rsidRPr="00BA1444">
        <w:rPr>
          <w:sz w:val="22"/>
          <w:szCs w:val="22"/>
        </w:rPr>
        <w:t>eny</w:t>
      </w:r>
      <w:r w:rsidR="00024E52">
        <w:rPr>
          <w:sz w:val="22"/>
          <w:szCs w:val="22"/>
        </w:rPr>
        <w:t xml:space="preserve"> díla</w:t>
      </w:r>
      <w:r w:rsidRPr="00BA1444">
        <w:rPr>
          <w:sz w:val="22"/>
          <w:szCs w:val="22"/>
        </w:rPr>
        <w:t xml:space="preserve"> dle čl. II</w:t>
      </w:r>
      <w:r w:rsidR="002C0D04">
        <w:rPr>
          <w:sz w:val="22"/>
          <w:szCs w:val="22"/>
        </w:rPr>
        <w:t>.</w:t>
      </w:r>
      <w:r w:rsidRPr="00BA1444">
        <w:rPr>
          <w:sz w:val="22"/>
          <w:szCs w:val="22"/>
        </w:rPr>
        <w:t xml:space="preserve"> odst. 2.1 smlouvy včetně DPH, a zhotovitel je povinen tuto smluvní pokutu zaplatit. Tato smluvní pokuta se nevztahuje na</w:t>
      </w:r>
      <w:r w:rsidR="00AE52F3">
        <w:rPr>
          <w:sz w:val="22"/>
          <w:szCs w:val="22"/>
        </w:rPr>
        <w:t> </w:t>
      </w:r>
      <w:r w:rsidRPr="00BA1444">
        <w:rPr>
          <w:sz w:val="22"/>
          <w:szCs w:val="22"/>
        </w:rPr>
        <w:t xml:space="preserve">práce, které zhotovitel nemohl během přípravy projektové dokumentace předvídat a jejichž potřeba byla zjištěna až v průběhu realizace stavby. </w:t>
      </w:r>
    </w:p>
    <w:p w14:paraId="442D45BA" w14:textId="0F89DBF1" w:rsidR="00A62B2E" w:rsidRDefault="00923F11" w:rsidP="009F25C4">
      <w:pPr>
        <w:pStyle w:val="Zkladntextodsazen"/>
        <w:widowControl w:val="0"/>
        <w:numPr>
          <w:ilvl w:val="0"/>
          <w:numId w:val="8"/>
        </w:numPr>
        <w:shd w:val="clear" w:color="auto" w:fill="FFFFFF" w:themeFill="background1"/>
        <w:tabs>
          <w:tab w:val="num" w:pos="567"/>
        </w:tabs>
        <w:suppressAutoHyphens/>
        <w:spacing w:after="0" w:line="264" w:lineRule="auto"/>
        <w:ind w:left="851" w:hanging="284"/>
        <w:jc w:val="both"/>
        <w:rPr>
          <w:sz w:val="22"/>
          <w:szCs w:val="22"/>
        </w:rPr>
      </w:pPr>
      <w:r w:rsidRPr="00BA1444">
        <w:rPr>
          <w:sz w:val="22"/>
          <w:szCs w:val="22"/>
        </w:rPr>
        <w:t xml:space="preserve">v případě jakéhokoliv porušení ustanovení </w:t>
      </w:r>
      <w:r w:rsidRPr="00EA438B">
        <w:rPr>
          <w:sz w:val="22"/>
          <w:szCs w:val="22"/>
        </w:rPr>
        <w:t xml:space="preserve">této smlouvy týkajících se výkonu autorského dozoru má objednatel nárok na smluvní pokutu ve výši </w:t>
      </w:r>
      <w:r w:rsidR="00AF7AB9">
        <w:rPr>
          <w:sz w:val="22"/>
          <w:szCs w:val="22"/>
        </w:rPr>
        <w:t>1</w:t>
      </w:r>
      <w:r w:rsidRPr="00EA438B">
        <w:rPr>
          <w:sz w:val="22"/>
          <w:szCs w:val="22"/>
        </w:rPr>
        <w:t xml:space="preserve">.000,- Kč (slovy: </w:t>
      </w:r>
      <w:r w:rsidR="00AF7AB9">
        <w:rPr>
          <w:sz w:val="22"/>
          <w:szCs w:val="22"/>
        </w:rPr>
        <w:t>jeden</w:t>
      </w:r>
      <w:r w:rsidRPr="00EA438B">
        <w:rPr>
          <w:sz w:val="22"/>
          <w:szCs w:val="22"/>
        </w:rPr>
        <w:t xml:space="preserve"> tisíc korun českých) </w:t>
      </w:r>
      <w:r w:rsidR="00263459" w:rsidRPr="00EA438B">
        <w:rPr>
          <w:sz w:val="22"/>
          <w:szCs w:val="22"/>
        </w:rPr>
        <w:t>za</w:t>
      </w:r>
      <w:r w:rsidR="00263459">
        <w:rPr>
          <w:sz w:val="22"/>
          <w:szCs w:val="22"/>
        </w:rPr>
        <w:t> </w:t>
      </w:r>
      <w:r w:rsidRPr="00EA438B">
        <w:rPr>
          <w:sz w:val="22"/>
          <w:szCs w:val="22"/>
        </w:rPr>
        <w:t>každý jednotlivý případ. Maximální výše součtu všech uplatněných</w:t>
      </w:r>
      <w:r w:rsidR="002C0D04">
        <w:rPr>
          <w:sz w:val="22"/>
          <w:szCs w:val="22"/>
        </w:rPr>
        <w:t xml:space="preserve"> smluvních</w:t>
      </w:r>
      <w:r w:rsidRPr="00EA438B">
        <w:rPr>
          <w:sz w:val="22"/>
          <w:szCs w:val="22"/>
        </w:rPr>
        <w:t xml:space="preserve"> pokut v souvislosti s výkonem autorského dozoru dle této smlouvy je omezena na </w:t>
      </w:r>
      <w:r w:rsidR="006820E4">
        <w:rPr>
          <w:sz w:val="22"/>
          <w:szCs w:val="22"/>
        </w:rPr>
        <w:t>400</w:t>
      </w:r>
      <w:r w:rsidRPr="00EA438B">
        <w:rPr>
          <w:sz w:val="22"/>
          <w:szCs w:val="22"/>
        </w:rPr>
        <w:t xml:space="preserve">.000,- Kč (slovy: </w:t>
      </w:r>
      <w:r w:rsidR="006820E4">
        <w:rPr>
          <w:sz w:val="22"/>
          <w:szCs w:val="22"/>
        </w:rPr>
        <w:t xml:space="preserve">čtyři sta </w:t>
      </w:r>
      <w:r w:rsidR="00200B54">
        <w:rPr>
          <w:sz w:val="22"/>
          <w:szCs w:val="22"/>
        </w:rPr>
        <w:t>tisíc</w:t>
      </w:r>
      <w:r w:rsidR="00FB433C">
        <w:rPr>
          <w:sz w:val="22"/>
          <w:szCs w:val="22"/>
        </w:rPr>
        <w:t xml:space="preserve"> korun českých)</w:t>
      </w:r>
      <w:r w:rsidR="00FB433C" w:rsidRPr="00BA1444">
        <w:rPr>
          <w:sz w:val="22"/>
          <w:szCs w:val="22"/>
        </w:rPr>
        <w:t>;</w:t>
      </w:r>
    </w:p>
    <w:p w14:paraId="531AB344" w14:textId="36C7558A" w:rsidR="00FB433C" w:rsidRDefault="00FB433C" w:rsidP="00FB433C">
      <w:pPr>
        <w:pStyle w:val="Zkladntextodsazen"/>
        <w:widowControl w:val="0"/>
        <w:numPr>
          <w:ilvl w:val="0"/>
          <w:numId w:val="8"/>
        </w:numPr>
        <w:shd w:val="clear" w:color="auto" w:fill="FFFFFF" w:themeFill="background1"/>
        <w:tabs>
          <w:tab w:val="num" w:pos="567"/>
        </w:tabs>
        <w:suppressAutoHyphens/>
        <w:spacing w:after="0" w:line="264" w:lineRule="auto"/>
        <w:ind w:left="851" w:hanging="284"/>
        <w:jc w:val="both"/>
        <w:rPr>
          <w:sz w:val="22"/>
          <w:szCs w:val="22"/>
        </w:rPr>
      </w:pPr>
      <w:r w:rsidRPr="00FB433C">
        <w:rPr>
          <w:sz w:val="22"/>
          <w:szCs w:val="22"/>
        </w:rPr>
        <w:t>v případě, že zhotovitel poruší své povinnosti uvedené v čl. IV. odst. 4.</w:t>
      </w:r>
      <w:r w:rsidR="00571A8C" w:rsidRPr="00FB433C">
        <w:rPr>
          <w:sz w:val="22"/>
          <w:szCs w:val="22"/>
        </w:rPr>
        <w:t>1</w:t>
      </w:r>
      <w:r w:rsidR="00571A8C">
        <w:rPr>
          <w:sz w:val="22"/>
          <w:szCs w:val="22"/>
        </w:rPr>
        <w:t>5</w:t>
      </w:r>
      <w:r w:rsidR="00571A8C" w:rsidRPr="00FB433C">
        <w:rPr>
          <w:sz w:val="22"/>
          <w:szCs w:val="22"/>
        </w:rPr>
        <w:t xml:space="preserve"> </w:t>
      </w:r>
      <w:r w:rsidRPr="00FB433C">
        <w:rPr>
          <w:sz w:val="22"/>
          <w:szCs w:val="22"/>
        </w:rPr>
        <w:t>smlouvy</w:t>
      </w:r>
      <w:r w:rsidR="006820E4">
        <w:rPr>
          <w:sz w:val="22"/>
          <w:szCs w:val="22"/>
        </w:rPr>
        <w:t>,</w:t>
      </w:r>
      <w:r w:rsidRPr="00FB433C">
        <w:rPr>
          <w:sz w:val="22"/>
          <w:szCs w:val="22"/>
        </w:rPr>
        <w:t xml:space="preserve"> má objednatel vůči zhotoviteli nárok na smluvní pokutu ve výši 50.000,- Kč (slovy: padesát tisíc korun českých) a </w:t>
      </w:r>
      <w:r w:rsidRPr="00FB433C">
        <w:rPr>
          <w:sz w:val="22"/>
          <w:szCs w:val="22"/>
        </w:rPr>
        <w:lastRenderedPageBreak/>
        <w:t>zhotovitel je povinen tuto smluvní pokutu zaplatit. Smluvní pokutu lze uložit opakovaně;</w:t>
      </w:r>
    </w:p>
    <w:p w14:paraId="41D094ED" w14:textId="7FDE31BF" w:rsidR="006820E4" w:rsidRPr="00FB433C" w:rsidRDefault="006820E4" w:rsidP="00FB433C">
      <w:pPr>
        <w:pStyle w:val="Zkladntextodsazen"/>
        <w:widowControl w:val="0"/>
        <w:numPr>
          <w:ilvl w:val="0"/>
          <w:numId w:val="8"/>
        </w:numPr>
        <w:shd w:val="clear" w:color="auto" w:fill="FFFFFF" w:themeFill="background1"/>
        <w:tabs>
          <w:tab w:val="num" w:pos="567"/>
        </w:tabs>
        <w:suppressAutoHyphens/>
        <w:spacing w:after="0" w:line="264" w:lineRule="auto"/>
        <w:ind w:left="851" w:hanging="284"/>
        <w:jc w:val="both"/>
        <w:rPr>
          <w:sz w:val="22"/>
          <w:szCs w:val="22"/>
        </w:rPr>
      </w:pPr>
      <w:r>
        <w:rPr>
          <w:sz w:val="22"/>
          <w:szCs w:val="22"/>
        </w:rPr>
        <w:t xml:space="preserve">ukáže-li se prohlášení zhotovitele dle čl. IV. odst. 4.16 smlouvy jako nepravdivé, </w:t>
      </w:r>
      <w:r w:rsidRPr="00FB433C">
        <w:rPr>
          <w:sz w:val="22"/>
          <w:szCs w:val="22"/>
        </w:rPr>
        <w:t>má objednatel vůči zhotoviteli nárok na smluvní pokutu ve výši 50.000,- Kč (slovy: padesát tisíc korun českých) a zhotovitel je povinen tuto smluvní pokutu zaplatit.</w:t>
      </w:r>
    </w:p>
    <w:p w14:paraId="17D8C3BE" w14:textId="3FD895A4" w:rsidR="00A62B2E" w:rsidRDefault="00923F11" w:rsidP="009F25C4">
      <w:pPr>
        <w:pStyle w:val="Zkladntextodsazen"/>
        <w:widowControl w:val="0"/>
        <w:numPr>
          <w:ilvl w:val="0"/>
          <w:numId w:val="8"/>
        </w:numPr>
        <w:shd w:val="clear" w:color="auto" w:fill="FFFFFF" w:themeFill="background1"/>
        <w:tabs>
          <w:tab w:val="num" w:pos="567"/>
        </w:tabs>
        <w:suppressAutoHyphens/>
        <w:spacing w:after="0" w:line="264" w:lineRule="auto"/>
        <w:ind w:left="851" w:hanging="284"/>
        <w:jc w:val="both"/>
        <w:rPr>
          <w:sz w:val="22"/>
          <w:szCs w:val="22"/>
        </w:rPr>
      </w:pPr>
      <w:r w:rsidRPr="00BA1444">
        <w:rPr>
          <w:sz w:val="22"/>
          <w:szCs w:val="22"/>
        </w:rPr>
        <w:t xml:space="preserve">smluvní strany se dále dohodly, že v případě, že kterákoliv ze smluvních stran poruší jakékoliv jiné povinnosti uložené touto smlouvou výše neuvedené, je druhá smluvní strana oprávněna uplatnit smluvní </w:t>
      </w:r>
      <w:r w:rsidRPr="00EA438B">
        <w:rPr>
          <w:sz w:val="22"/>
          <w:szCs w:val="22"/>
        </w:rPr>
        <w:t xml:space="preserve">pokutu ve výši </w:t>
      </w:r>
      <w:r w:rsidR="00AF7AB9">
        <w:rPr>
          <w:sz w:val="22"/>
          <w:szCs w:val="22"/>
        </w:rPr>
        <w:t>1</w:t>
      </w:r>
      <w:r w:rsidRPr="00EA438B">
        <w:rPr>
          <w:sz w:val="22"/>
          <w:szCs w:val="22"/>
        </w:rPr>
        <w:t xml:space="preserve">.000,- Kč (slovy: </w:t>
      </w:r>
      <w:r w:rsidR="00AF7AB9">
        <w:rPr>
          <w:sz w:val="22"/>
          <w:szCs w:val="22"/>
        </w:rPr>
        <w:t xml:space="preserve">jeden </w:t>
      </w:r>
      <w:r w:rsidRPr="00EA438B">
        <w:rPr>
          <w:sz w:val="22"/>
          <w:szCs w:val="22"/>
        </w:rPr>
        <w:t>tisíc korun českých) za každý</w:t>
      </w:r>
      <w:r w:rsidRPr="00BA1444">
        <w:rPr>
          <w:sz w:val="22"/>
          <w:szCs w:val="22"/>
        </w:rPr>
        <w:t xml:space="preserve"> jednotlivý případ. Smluvní pokutu lze uložit opakovaně.</w:t>
      </w:r>
    </w:p>
    <w:p w14:paraId="71DA1B53" w14:textId="77777777" w:rsidR="00FC4FFD" w:rsidRPr="00BA1444" w:rsidRDefault="00FC4FFD" w:rsidP="004A443C">
      <w:pPr>
        <w:pStyle w:val="Zkladntextodsazen"/>
        <w:widowControl w:val="0"/>
        <w:shd w:val="clear" w:color="auto" w:fill="FFFFFF" w:themeFill="background1"/>
        <w:tabs>
          <w:tab w:val="num" w:pos="567"/>
        </w:tabs>
        <w:suppressAutoHyphens/>
        <w:spacing w:after="0" w:line="264" w:lineRule="auto"/>
        <w:ind w:left="851" w:hanging="709"/>
        <w:jc w:val="both"/>
        <w:rPr>
          <w:sz w:val="22"/>
          <w:szCs w:val="22"/>
        </w:rPr>
      </w:pPr>
    </w:p>
    <w:p w14:paraId="57572E0C" w14:textId="7BCCA673" w:rsidR="00A62B2E" w:rsidRDefault="00923F11" w:rsidP="009F25C4">
      <w:pPr>
        <w:pStyle w:val="Zkladntext2"/>
        <w:numPr>
          <w:ilvl w:val="0"/>
          <w:numId w:val="10"/>
        </w:numPr>
        <w:tabs>
          <w:tab w:val="clear" w:pos="680"/>
          <w:tab w:val="num" w:pos="567"/>
          <w:tab w:val="left" w:pos="5387"/>
        </w:tabs>
        <w:spacing w:line="264" w:lineRule="auto"/>
        <w:ind w:left="567" w:hanging="567"/>
        <w:rPr>
          <w:rStyle w:val="FontStyle29"/>
          <w:sz w:val="22"/>
          <w:szCs w:val="22"/>
        </w:rPr>
      </w:pPr>
      <w:r w:rsidRPr="00BA1444">
        <w:rPr>
          <w:rStyle w:val="FontStyle29"/>
          <w:sz w:val="22"/>
          <w:szCs w:val="22"/>
        </w:rPr>
        <w:t>Smluvní pokuty jsou splatné do třiceti dní od data, kdy byla povinné straně doručena písemná výzva k jejich zaplacení ze strany oprávněné strany, a to na účet oprávněné strany uveden</w:t>
      </w:r>
      <w:r w:rsidR="00580D18">
        <w:rPr>
          <w:rStyle w:val="FontStyle29"/>
          <w:sz w:val="22"/>
          <w:szCs w:val="22"/>
        </w:rPr>
        <w:t>é</w:t>
      </w:r>
      <w:r w:rsidRPr="00BA1444">
        <w:rPr>
          <w:rStyle w:val="FontStyle29"/>
          <w:sz w:val="22"/>
          <w:szCs w:val="22"/>
        </w:rPr>
        <w:t xml:space="preserve"> v písemné výzvě. </w:t>
      </w:r>
    </w:p>
    <w:p w14:paraId="468E559B" w14:textId="77777777" w:rsidR="00FC4FFD" w:rsidRPr="00BA1444" w:rsidRDefault="00FC4FFD" w:rsidP="009F25C4">
      <w:pPr>
        <w:pStyle w:val="Zkladntext2"/>
        <w:tabs>
          <w:tab w:val="num" w:pos="567"/>
          <w:tab w:val="left" w:pos="5387"/>
        </w:tabs>
        <w:spacing w:line="264" w:lineRule="auto"/>
        <w:ind w:left="567" w:hanging="567"/>
        <w:rPr>
          <w:rStyle w:val="FontStyle29"/>
          <w:sz w:val="22"/>
          <w:szCs w:val="22"/>
        </w:rPr>
      </w:pPr>
    </w:p>
    <w:p w14:paraId="5D76ED94" w14:textId="3822F244" w:rsidR="00A62B2E" w:rsidRPr="00BA1444" w:rsidRDefault="00923F11" w:rsidP="009F25C4">
      <w:pPr>
        <w:pStyle w:val="Zkladntext2"/>
        <w:numPr>
          <w:ilvl w:val="0"/>
          <w:numId w:val="10"/>
        </w:numPr>
        <w:tabs>
          <w:tab w:val="clear" w:pos="680"/>
          <w:tab w:val="num" w:pos="567"/>
          <w:tab w:val="left" w:pos="5387"/>
        </w:tabs>
        <w:spacing w:line="264" w:lineRule="auto"/>
        <w:ind w:left="567" w:hanging="567"/>
        <w:rPr>
          <w:rStyle w:val="FontStyle29"/>
          <w:sz w:val="22"/>
          <w:szCs w:val="22"/>
        </w:rPr>
      </w:pPr>
      <w:r w:rsidRPr="00BA1444">
        <w:rPr>
          <w:rStyle w:val="FontStyle29"/>
          <w:sz w:val="22"/>
          <w:szCs w:val="22"/>
        </w:rPr>
        <w:t>Zaplacením smluvní pokuty dle tohoto článku není dotčeno právo oprávněné strany na náhradu škody v</w:t>
      </w:r>
      <w:r w:rsidR="00077F83">
        <w:rPr>
          <w:rStyle w:val="FontStyle29"/>
          <w:sz w:val="22"/>
          <w:szCs w:val="22"/>
        </w:rPr>
        <w:t> </w:t>
      </w:r>
      <w:r w:rsidRPr="00BA1444">
        <w:rPr>
          <w:rStyle w:val="FontStyle29"/>
          <w:sz w:val="22"/>
          <w:szCs w:val="22"/>
        </w:rPr>
        <w:t>plné výši.</w:t>
      </w:r>
    </w:p>
    <w:p w14:paraId="3685318A" w14:textId="16064C36" w:rsidR="00A62B2E" w:rsidRDefault="00A62B2E" w:rsidP="004A443C">
      <w:pPr>
        <w:pStyle w:val="Zkladntext2"/>
        <w:tabs>
          <w:tab w:val="num" w:pos="567"/>
          <w:tab w:val="left" w:pos="5387"/>
        </w:tabs>
        <w:spacing w:line="264" w:lineRule="auto"/>
        <w:ind w:left="851" w:hanging="709"/>
        <w:rPr>
          <w:rStyle w:val="FontStyle29"/>
          <w:sz w:val="22"/>
          <w:szCs w:val="22"/>
        </w:rPr>
      </w:pPr>
    </w:p>
    <w:p w14:paraId="0AA6666C" w14:textId="77777777" w:rsidR="00E1575E" w:rsidRPr="00BA1444" w:rsidRDefault="00E1575E" w:rsidP="004A443C">
      <w:pPr>
        <w:pStyle w:val="Zkladntext2"/>
        <w:tabs>
          <w:tab w:val="num" w:pos="567"/>
          <w:tab w:val="left" w:pos="5387"/>
        </w:tabs>
        <w:spacing w:line="264" w:lineRule="auto"/>
        <w:ind w:left="851" w:hanging="709"/>
        <w:rPr>
          <w:rStyle w:val="FontStyle29"/>
          <w:sz w:val="22"/>
          <w:szCs w:val="22"/>
        </w:rPr>
      </w:pPr>
    </w:p>
    <w:p w14:paraId="2ECA4EC1" w14:textId="77777777" w:rsidR="00A62B2E" w:rsidRDefault="00923F11" w:rsidP="004A443C">
      <w:pPr>
        <w:pStyle w:val="Nadpis1"/>
        <w:numPr>
          <w:ilvl w:val="0"/>
          <w:numId w:val="3"/>
        </w:numPr>
        <w:tabs>
          <w:tab w:val="num" w:pos="567"/>
        </w:tabs>
        <w:spacing w:line="264" w:lineRule="auto"/>
        <w:ind w:left="851" w:hanging="709"/>
        <w:jc w:val="center"/>
        <w:rPr>
          <w:color w:val="00000A"/>
          <w:sz w:val="22"/>
          <w:szCs w:val="22"/>
        </w:rPr>
      </w:pPr>
      <w:r w:rsidRPr="00BA1444">
        <w:rPr>
          <w:color w:val="00000A"/>
          <w:sz w:val="22"/>
          <w:szCs w:val="22"/>
        </w:rPr>
        <w:t>Odstoupení od smlouvy</w:t>
      </w:r>
    </w:p>
    <w:p w14:paraId="223C10DD" w14:textId="77777777" w:rsidR="00AD7F68" w:rsidRPr="00BA1444" w:rsidRDefault="00AD7F68" w:rsidP="004A443C">
      <w:pPr>
        <w:pStyle w:val="Nadpis1"/>
        <w:tabs>
          <w:tab w:val="num" w:pos="567"/>
        </w:tabs>
        <w:spacing w:line="264" w:lineRule="auto"/>
        <w:ind w:left="851" w:hanging="709"/>
        <w:rPr>
          <w:color w:val="00000A"/>
          <w:sz w:val="22"/>
          <w:szCs w:val="22"/>
        </w:rPr>
      </w:pPr>
    </w:p>
    <w:p w14:paraId="755FC473" w14:textId="77777777" w:rsidR="00A62B2E" w:rsidRPr="00FC4FFD" w:rsidRDefault="00923F11" w:rsidP="00077F83">
      <w:pPr>
        <w:pStyle w:val="Zkladntext2"/>
        <w:numPr>
          <w:ilvl w:val="0"/>
          <w:numId w:val="9"/>
        </w:numPr>
        <w:tabs>
          <w:tab w:val="clear" w:pos="680"/>
          <w:tab w:val="num" w:pos="567"/>
          <w:tab w:val="left" w:pos="5387"/>
        </w:tabs>
        <w:spacing w:line="264" w:lineRule="auto"/>
        <w:ind w:left="567" w:hanging="567"/>
        <w:rPr>
          <w:rStyle w:val="FontStyle29"/>
          <w:b/>
          <w:bCs/>
          <w:sz w:val="22"/>
          <w:szCs w:val="22"/>
        </w:rPr>
      </w:pPr>
      <w:r w:rsidRPr="00BA1444">
        <w:rPr>
          <w:rStyle w:val="FontStyle29"/>
          <w:sz w:val="22"/>
          <w:szCs w:val="22"/>
        </w:rPr>
        <w:t>Smluvní strany se dohodly, že mohou od této smlouvy odstoupit v případech, kdy to stanoví zákon, jinak v případě podstatného porušení této smlouvy. Odstoupení od smlouvy musí být provedeno písemnou formou a je účinné okamžikem jeho doručení druhé smluvní straně. Odstoupením od</w:t>
      </w:r>
      <w:r w:rsidR="00FC4FFD">
        <w:rPr>
          <w:rStyle w:val="FontStyle29"/>
          <w:sz w:val="22"/>
          <w:szCs w:val="22"/>
        </w:rPr>
        <w:t> </w:t>
      </w:r>
      <w:r w:rsidRPr="00BA1444">
        <w:rPr>
          <w:rStyle w:val="FontStyle29"/>
          <w:sz w:val="22"/>
          <w:szCs w:val="22"/>
        </w:rPr>
        <w:t>smlouvy se tato smlouva ruší.</w:t>
      </w:r>
    </w:p>
    <w:p w14:paraId="76006BA1" w14:textId="77777777" w:rsidR="00FC4FFD" w:rsidRPr="00BA1444" w:rsidRDefault="00FC4FFD" w:rsidP="00077F83">
      <w:pPr>
        <w:pStyle w:val="Zkladntext2"/>
        <w:tabs>
          <w:tab w:val="num" w:pos="567"/>
          <w:tab w:val="left" w:pos="5387"/>
        </w:tabs>
        <w:spacing w:line="264" w:lineRule="auto"/>
        <w:ind w:left="567" w:hanging="567"/>
        <w:rPr>
          <w:rStyle w:val="FontStyle29"/>
          <w:b/>
          <w:bCs/>
          <w:sz w:val="22"/>
          <w:szCs w:val="22"/>
        </w:rPr>
      </w:pPr>
    </w:p>
    <w:p w14:paraId="092E096F" w14:textId="77777777" w:rsidR="00A62B2E" w:rsidRPr="00BA1444" w:rsidRDefault="00923F11" w:rsidP="00077F83">
      <w:pPr>
        <w:pStyle w:val="Zkladntext2"/>
        <w:numPr>
          <w:ilvl w:val="0"/>
          <w:numId w:val="9"/>
        </w:numPr>
        <w:tabs>
          <w:tab w:val="clear" w:pos="680"/>
          <w:tab w:val="num" w:pos="567"/>
          <w:tab w:val="left" w:pos="5387"/>
        </w:tabs>
        <w:spacing w:line="264" w:lineRule="auto"/>
        <w:ind w:left="567" w:hanging="567"/>
        <w:rPr>
          <w:rStyle w:val="FontStyle29"/>
          <w:sz w:val="22"/>
          <w:szCs w:val="22"/>
        </w:rPr>
      </w:pPr>
      <w:r w:rsidRPr="00BA1444">
        <w:rPr>
          <w:rStyle w:val="FontStyle29"/>
          <w:sz w:val="22"/>
          <w:szCs w:val="22"/>
        </w:rPr>
        <w:t>Smluvní strany se dohodly, že podstatným porušením této smlouvy se rozumí zejména:</w:t>
      </w:r>
    </w:p>
    <w:p w14:paraId="462CAA3C" w14:textId="77777777" w:rsidR="00A62B2E" w:rsidRPr="00BA1444" w:rsidRDefault="00923F11" w:rsidP="002805D5">
      <w:pPr>
        <w:pStyle w:val="Zkladntextodsazen"/>
        <w:widowControl w:val="0"/>
        <w:numPr>
          <w:ilvl w:val="0"/>
          <w:numId w:val="11"/>
        </w:numPr>
        <w:tabs>
          <w:tab w:val="num" w:pos="851"/>
        </w:tabs>
        <w:suppressAutoHyphens/>
        <w:spacing w:after="0" w:line="264" w:lineRule="auto"/>
        <w:ind w:left="851" w:hanging="284"/>
        <w:jc w:val="both"/>
        <w:rPr>
          <w:sz w:val="22"/>
          <w:szCs w:val="22"/>
        </w:rPr>
      </w:pPr>
      <w:r w:rsidRPr="00BA1444">
        <w:rPr>
          <w:sz w:val="22"/>
          <w:szCs w:val="22"/>
        </w:rPr>
        <w:t>jestliže se zhotovitel dostane do prodlení s prováděním dodávky díla, ať již jako celku či jeho jednotlivých částí, ve vztahu k termínům provádění díla dle čl. III. smlouvy, které bude delší než dvacet (20) kalendářních dnů;</w:t>
      </w:r>
    </w:p>
    <w:p w14:paraId="3A8BA181" w14:textId="17AD5377" w:rsidR="00A62B2E" w:rsidRDefault="00923F11" w:rsidP="002805D5">
      <w:pPr>
        <w:pStyle w:val="Zkladntextodsazen"/>
        <w:widowControl w:val="0"/>
        <w:numPr>
          <w:ilvl w:val="0"/>
          <w:numId w:val="11"/>
        </w:numPr>
        <w:tabs>
          <w:tab w:val="num" w:pos="851"/>
        </w:tabs>
        <w:suppressAutoHyphens/>
        <w:spacing w:after="0" w:line="264" w:lineRule="auto"/>
        <w:ind w:left="851" w:hanging="284"/>
        <w:jc w:val="both"/>
        <w:rPr>
          <w:sz w:val="22"/>
          <w:szCs w:val="22"/>
        </w:rPr>
      </w:pPr>
      <w:r w:rsidRPr="00BA1444">
        <w:rPr>
          <w:sz w:val="22"/>
          <w:szCs w:val="22"/>
        </w:rPr>
        <w:t>jestliže zhotovitel provádí dílo nekvalitně, s hrubými chybami, v rozporu se zadáním objednatele, dále v rozporu s normami a prováděcími vyhláškami a zhotovitel nezjedná nápravu ani po písemném upozornění;</w:t>
      </w:r>
    </w:p>
    <w:p w14:paraId="6F67CA61" w14:textId="299575B9" w:rsidR="006820E4" w:rsidRPr="00BA1444" w:rsidRDefault="006820E4" w:rsidP="006820E4">
      <w:pPr>
        <w:pStyle w:val="Zkladntextodsazen"/>
        <w:widowControl w:val="0"/>
        <w:numPr>
          <w:ilvl w:val="0"/>
          <w:numId w:val="11"/>
        </w:numPr>
        <w:tabs>
          <w:tab w:val="num" w:pos="851"/>
        </w:tabs>
        <w:suppressAutoHyphens/>
        <w:spacing w:after="0" w:line="264" w:lineRule="auto"/>
        <w:ind w:left="851" w:hanging="284"/>
        <w:jc w:val="both"/>
        <w:rPr>
          <w:sz w:val="22"/>
          <w:szCs w:val="22"/>
        </w:rPr>
      </w:pPr>
      <w:r>
        <w:rPr>
          <w:sz w:val="22"/>
          <w:szCs w:val="22"/>
        </w:rPr>
        <w:t xml:space="preserve">zhotovitel nebo jeho poddodavatel se stane </w:t>
      </w:r>
      <w:r w:rsidRPr="006820E4">
        <w:rPr>
          <w:sz w:val="22"/>
          <w:szCs w:val="22"/>
        </w:rPr>
        <w:t>dodavatelem, kterému nesmí být zadána veřejná zakázka z důvodu mezinárodních sankcí ve smyslu § 48a ZZVZ</w:t>
      </w:r>
      <w:r>
        <w:rPr>
          <w:sz w:val="22"/>
          <w:szCs w:val="22"/>
        </w:rPr>
        <w:t xml:space="preserve">; </w:t>
      </w:r>
    </w:p>
    <w:p w14:paraId="19BFA64F" w14:textId="77777777" w:rsidR="00A62B2E" w:rsidRPr="00BA1444" w:rsidRDefault="00923F11" w:rsidP="002805D5">
      <w:pPr>
        <w:pStyle w:val="Zkladntextodsazen"/>
        <w:widowControl w:val="0"/>
        <w:numPr>
          <w:ilvl w:val="0"/>
          <w:numId w:val="11"/>
        </w:numPr>
        <w:tabs>
          <w:tab w:val="num" w:pos="851"/>
        </w:tabs>
        <w:suppressAutoHyphens/>
        <w:spacing w:after="0" w:line="264" w:lineRule="auto"/>
        <w:ind w:left="851" w:hanging="284"/>
        <w:jc w:val="both"/>
        <w:rPr>
          <w:sz w:val="22"/>
          <w:szCs w:val="22"/>
        </w:rPr>
      </w:pPr>
      <w:r w:rsidRPr="00BA1444">
        <w:rPr>
          <w:sz w:val="22"/>
          <w:szCs w:val="22"/>
        </w:rPr>
        <w:t>jestliže bude na zhotovitele podán insolvenční návrh ve smyslu zákona č. 182/2006 Sb.,</w:t>
      </w:r>
      <w:r w:rsidRPr="00BA1444">
        <w:rPr>
          <w:i/>
          <w:iCs/>
          <w:color w:val="43494D"/>
          <w:kern w:val="2"/>
          <w:sz w:val="22"/>
          <w:szCs w:val="22"/>
        </w:rPr>
        <w:t xml:space="preserve"> </w:t>
      </w:r>
      <w:r w:rsidRPr="00BA1444">
        <w:rPr>
          <w:iCs/>
          <w:sz w:val="22"/>
          <w:szCs w:val="22"/>
        </w:rPr>
        <w:t>o</w:t>
      </w:r>
      <w:r w:rsidR="00FC4FFD">
        <w:rPr>
          <w:iCs/>
          <w:sz w:val="22"/>
          <w:szCs w:val="22"/>
        </w:rPr>
        <w:t> </w:t>
      </w:r>
      <w:r w:rsidRPr="00BA1444">
        <w:rPr>
          <w:iCs/>
          <w:sz w:val="22"/>
          <w:szCs w:val="22"/>
        </w:rPr>
        <w:t>úpadku a způsobech jeho řešení</w:t>
      </w:r>
      <w:r w:rsidRPr="00BA1444">
        <w:rPr>
          <w:i/>
          <w:iCs/>
          <w:sz w:val="22"/>
          <w:szCs w:val="22"/>
        </w:rPr>
        <w:t xml:space="preserve"> </w:t>
      </w:r>
      <w:r w:rsidRPr="00BA1444">
        <w:rPr>
          <w:sz w:val="22"/>
          <w:szCs w:val="22"/>
        </w:rPr>
        <w:t xml:space="preserve">(insolvenční zákon), ve znění pozdějších předpisů; </w:t>
      </w:r>
    </w:p>
    <w:p w14:paraId="685BF35F" w14:textId="77777777" w:rsidR="00A62B2E" w:rsidRPr="00BA1444" w:rsidRDefault="00923F11" w:rsidP="002805D5">
      <w:pPr>
        <w:pStyle w:val="Zkladntextodsazen"/>
        <w:widowControl w:val="0"/>
        <w:numPr>
          <w:ilvl w:val="0"/>
          <w:numId w:val="11"/>
        </w:numPr>
        <w:tabs>
          <w:tab w:val="num" w:pos="851"/>
        </w:tabs>
        <w:suppressAutoHyphens/>
        <w:spacing w:after="0" w:line="264" w:lineRule="auto"/>
        <w:ind w:left="851" w:hanging="284"/>
        <w:jc w:val="both"/>
        <w:rPr>
          <w:sz w:val="22"/>
          <w:szCs w:val="22"/>
        </w:rPr>
      </w:pPr>
      <w:r w:rsidRPr="00BA1444">
        <w:rPr>
          <w:sz w:val="22"/>
          <w:szCs w:val="22"/>
        </w:rPr>
        <w:t>jestliže zhotovitel vstoupil do likvidace;</w:t>
      </w:r>
    </w:p>
    <w:p w14:paraId="2A947913" w14:textId="764DCB0D" w:rsidR="00A62B2E" w:rsidRPr="00BA1444" w:rsidRDefault="00923F11" w:rsidP="002805D5">
      <w:pPr>
        <w:pStyle w:val="Zkladntextodsazen"/>
        <w:widowControl w:val="0"/>
        <w:numPr>
          <w:ilvl w:val="0"/>
          <w:numId w:val="11"/>
        </w:numPr>
        <w:tabs>
          <w:tab w:val="num" w:pos="851"/>
        </w:tabs>
        <w:suppressAutoHyphens/>
        <w:spacing w:after="0" w:line="264" w:lineRule="auto"/>
        <w:ind w:left="851" w:hanging="284"/>
        <w:jc w:val="both"/>
        <w:rPr>
          <w:sz w:val="22"/>
          <w:szCs w:val="22"/>
        </w:rPr>
      </w:pPr>
      <w:r w:rsidRPr="00BA1444">
        <w:rPr>
          <w:sz w:val="22"/>
          <w:szCs w:val="22"/>
        </w:rPr>
        <w:t>jestliže zhotovitel uzavřel smlouvu o prodeji závodu nebo jeho části, na základě které</w:t>
      </w:r>
      <w:r w:rsidR="00E1575E">
        <w:rPr>
          <w:sz w:val="22"/>
          <w:szCs w:val="22"/>
        </w:rPr>
        <w:t>,</w:t>
      </w:r>
      <w:r w:rsidRPr="00BA1444">
        <w:rPr>
          <w:sz w:val="22"/>
          <w:szCs w:val="22"/>
        </w:rPr>
        <w:t xml:space="preserve"> převedl svůj závod či tu jeho část, jejíž součástí jsou i práva a závazky z právního vztahu dle této smlouvy, na</w:t>
      </w:r>
      <w:r w:rsidR="00AE52F3">
        <w:rPr>
          <w:sz w:val="22"/>
          <w:szCs w:val="22"/>
        </w:rPr>
        <w:t> </w:t>
      </w:r>
      <w:r w:rsidRPr="00BA1444">
        <w:rPr>
          <w:sz w:val="22"/>
          <w:szCs w:val="22"/>
        </w:rPr>
        <w:t>třetí osobu;</w:t>
      </w:r>
    </w:p>
    <w:p w14:paraId="1CF5A785" w14:textId="77777777" w:rsidR="00A62B2E" w:rsidRDefault="00923F11" w:rsidP="002805D5">
      <w:pPr>
        <w:pStyle w:val="Zkladntextodsazen"/>
        <w:widowControl w:val="0"/>
        <w:numPr>
          <w:ilvl w:val="0"/>
          <w:numId w:val="11"/>
        </w:numPr>
        <w:tabs>
          <w:tab w:val="num" w:pos="851"/>
        </w:tabs>
        <w:suppressAutoHyphens/>
        <w:spacing w:after="0" w:line="264" w:lineRule="auto"/>
        <w:ind w:left="851" w:hanging="284"/>
        <w:jc w:val="both"/>
        <w:rPr>
          <w:sz w:val="22"/>
          <w:szCs w:val="22"/>
        </w:rPr>
      </w:pPr>
      <w:r w:rsidRPr="00BA1444">
        <w:rPr>
          <w:sz w:val="22"/>
          <w:szCs w:val="22"/>
        </w:rPr>
        <w:t>jestliže objednatel je v prodlení s placením faktury za provedení díla dle této smlouvy o více než třicet (30) dnů.</w:t>
      </w:r>
    </w:p>
    <w:p w14:paraId="17285616" w14:textId="77777777" w:rsidR="00E559F9" w:rsidRPr="00BA1444" w:rsidRDefault="00E559F9" w:rsidP="004A443C">
      <w:pPr>
        <w:pStyle w:val="Zkladntextodsazen"/>
        <w:widowControl w:val="0"/>
        <w:tabs>
          <w:tab w:val="num" w:pos="567"/>
        </w:tabs>
        <w:suppressAutoHyphens/>
        <w:spacing w:after="0" w:line="264" w:lineRule="auto"/>
        <w:ind w:left="851" w:hanging="709"/>
        <w:jc w:val="both"/>
        <w:rPr>
          <w:rStyle w:val="FontStyle29"/>
          <w:sz w:val="22"/>
          <w:szCs w:val="22"/>
        </w:rPr>
      </w:pPr>
    </w:p>
    <w:p w14:paraId="017B4963" w14:textId="77777777" w:rsidR="00A62B2E" w:rsidRPr="00BA1444" w:rsidRDefault="00923F11" w:rsidP="00D14C4D">
      <w:pPr>
        <w:pStyle w:val="Zkladntext2"/>
        <w:numPr>
          <w:ilvl w:val="0"/>
          <w:numId w:val="9"/>
        </w:numPr>
        <w:tabs>
          <w:tab w:val="clear" w:pos="680"/>
          <w:tab w:val="num" w:pos="567"/>
          <w:tab w:val="left" w:pos="5387"/>
        </w:tabs>
        <w:spacing w:line="264" w:lineRule="auto"/>
        <w:ind w:left="567" w:hanging="567"/>
        <w:rPr>
          <w:rStyle w:val="FontStyle29"/>
          <w:sz w:val="22"/>
          <w:szCs w:val="22"/>
        </w:rPr>
      </w:pPr>
      <w:r w:rsidRPr="00BA1444">
        <w:rPr>
          <w:rStyle w:val="FontStyle29"/>
          <w:sz w:val="22"/>
          <w:szCs w:val="22"/>
        </w:rPr>
        <w:t>Odstoupí-li objednatel od smlouvy v důsledku podstatného porušení smlouvy zhotovitelem, je oprávněn zadat provedení zbývajících dosud nedokončených anebo nekvalitně provedených prací třetí osobě. Pokud náklady nutné k dokončení projektové dokumentace třetí osobou přesahují dohodnutou smluvní cenu, uhradí rozdíl zhotovitel. Objednateli rovněž vzniká nárok na náhradu vícenákladů a ztrát vzniklých prodloužením termínu dokončení předmětu díla. Nárok objednatele účtovat zhotoviteli smluvní pokutu tím nezaniká.</w:t>
      </w:r>
    </w:p>
    <w:p w14:paraId="71BB01B3" w14:textId="2BA6C360" w:rsidR="00A62B2E" w:rsidRDefault="00A62B2E" w:rsidP="004A443C">
      <w:pPr>
        <w:pStyle w:val="Zkladntext2"/>
        <w:tabs>
          <w:tab w:val="num" w:pos="567"/>
          <w:tab w:val="left" w:pos="5387"/>
        </w:tabs>
        <w:spacing w:line="264" w:lineRule="auto"/>
        <w:ind w:left="851" w:hanging="709"/>
        <w:rPr>
          <w:rStyle w:val="FontStyle29"/>
          <w:sz w:val="22"/>
          <w:szCs w:val="22"/>
        </w:rPr>
      </w:pPr>
    </w:p>
    <w:p w14:paraId="37A1F658" w14:textId="77777777" w:rsidR="00E1575E" w:rsidRPr="00BA1444" w:rsidRDefault="00E1575E" w:rsidP="004A443C">
      <w:pPr>
        <w:pStyle w:val="Zkladntext2"/>
        <w:tabs>
          <w:tab w:val="num" w:pos="567"/>
          <w:tab w:val="left" w:pos="5387"/>
        </w:tabs>
        <w:spacing w:line="264" w:lineRule="auto"/>
        <w:ind w:left="851" w:hanging="709"/>
        <w:rPr>
          <w:rStyle w:val="FontStyle29"/>
          <w:sz w:val="22"/>
          <w:szCs w:val="22"/>
        </w:rPr>
      </w:pPr>
    </w:p>
    <w:p w14:paraId="2E3D2CB6" w14:textId="77777777" w:rsidR="00A62B2E" w:rsidRDefault="00923F11" w:rsidP="004A443C">
      <w:pPr>
        <w:pStyle w:val="Nadpis1"/>
        <w:numPr>
          <w:ilvl w:val="0"/>
          <w:numId w:val="3"/>
        </w:numPr>
        <w:tabs>
          <w:tab w:val="num" w:pos="567"/>
        </w:tabs>
        <w:spacing w:line="264" w:lineRule="auto"/>
        <w:ind w:left="851" w:hanging="709"/>
        <w:jc w:val="center"/>
        <w:rPr>
          <w:color w:val="00000A"/>
          <w:sz w:val="22"/>
          <w:szCs w:val="22"/>
        </w:rPr>
      </w:pPr>
      <w:r w:rsidRPr="00BA1444">
        <w:rPr>
          <w:color w:val="00000A"/>
          <w:sz w:val="22"/>
          <w:szCs w:val="22"/>
        </w:rPr>
        <w:lastRenderedPageBreak/>
        <w:t>Právní vady předmětu plnění</w:t>
      </w:r>
    </w:p>
    <w:p w14:paraId="7BE90AB8" w14:textId="77777777" w:rsidR="00AD7F68" w:rsidRPr="00BA1444" w:rsidRDefault="00AD7F68" w:rsidP="004A443C">
      <w:pPr>
        <w:pStyle w:val="Nadpis1"/>
        <w:tabs>
          <w:tab w:val="num" w:pos="567"/>
        </w:tabs>
        <w:spacing w:line="264" w:lineRule="auto"/>
        <w:ind w:left="851" w:hanging="709"/>
        <w:rPr>
          <w:color w:val="00000A"/>
          <w:sz w:val="22"/>
          <w:szCs w:val="22"/>
        </w:rPr>
      </w:pPr>
    </w:p>
    <w:p w14:paraId="364D356C" w14:textId="77777777" w:rsidR="00A62B2E" w:rsidRPr="00FC4FFD" w:rsidRDefault="00923F11" w:rsidP="00A50A8F">
      <w:pPr>
        <w:pStyle w:val="Zkladntext2"/>
        <w:numPr>
          <w:ilvl w:val="0"/>
          <w:numId w:val="12"/>
        </w:numPr>
        <w:tabs>
          <w:tab w:val="clear" w:pos="680"/>
          <w:tab w:val="num" w:pos="567"/>
          <w:tab w:val="left" w:pos="5387"/>
        </w:tabs>
        <w:spacing w:line="264" w:lineRule="auto"/>
        <w:ind w:left="567" w:hanging="567"/>
        <w:rPr>
          <w:rStyle w:val="FontStyle29"/>
          <w:b/>
          <w:bCs/>
          <w:sz w:val="22"/>
          <w:szCs w:val="22"/>
        </w:rPr>
      </w:pPr>
      <w:r w:rsidRPr="00BA1444">
        <w:rPr>
          <w:rStyle w:val="FontStyle29"/>
          <w:sz w:val="22"/>
          <w:szCs w:val="22"/>
        </w:rPr>
        <w:t>Zhotovitel prohlašuje, že předmět plnění není a nebude ve prospěch třetí osoby chráněn právem z průmyslového nebo jiného duševního vlastnictví a že je objednatel oprávněn po jeho převzetí a zaplacení užívat jej pro účely vyplývající z této smlouvy a nakládat s ním jako s vlastním.</w:t>
      </w:r>
    </w:p>
    <w:p w14:paraId="4B073E62" w14:textId="77777777" w:rsidR="00FC4FFD" w:rsidRPr="00BA1444" w:rsidRDefault="00FC4FFD" w:rsidP="00A50A8F">
      <w:pPr>
        <w:pStyle w:val="Zkladntext2"/>
        <w:tabs>
          <w:tab w:val="num" w:pos="567"/>
          <w:tab w:val="left" w:pos="5387"/>
        </w:tabs>
        <w:spacing w:line="264" w:lineRule="auto"/>
        <w:ind w:left="567" w:hanging="567"/>
        <w:rPr>
          <w:rStyle w:val="FontStyle29"/>
          <w:b/>
          <w:bCs/>
          <w:sz w:val="22"/>
          <w:szCs w:val="22"/>
        </w:rPr>
      </w:pPr>
    </w:p>
    <w:p w14:paraId="6FF120BF" w14:textId="751A8A5A" w:rsidR="00A62B2E" w:rsidRPr="00BA1444" w:rsidRDefault="00923F11" w:rsidP="00A50A8F">
      <w:pPr>
        <w:pStyle w:val="Zkladntext2"/>
        <w:numPr>
          <w:ilvl w:val="0"/>
          <w:numId w:val="12"/>
        </w:numPr>
        <w:tabs>
          <w:tab w:val="clear" w:pos="680"/>
          <w:tab w:val="num" w:pos="567"/>
          <w:tab w:val="left" w:pos="5387"/>
        </w:tabs>
        <w:spacing w:line="264" w:lineRule="auto"/>
        <w:ind w:left="567" w:hanging="567"/>
        <w:rPr>
          <w:rStyle w:val="FontStyle29"/>
          <w:sz w:val="22"/>
          <w:szCs w:val="22"/>
        </w:rPr>
      </w:pPr>
      <w:r w:rsidRPr="00BA1444">
        <w:rPr>
          <w:rStyle w:val="FontStyle29"/>
          <w:sz w:val="22"/>
          <w:szCs w:val="22"/>
        </w:rPr>
        <w:t>Zhotovitel prohlašuje, že uhradí objednateli veškeré náklady a škody, které mu vzniknou v případě, že třetí osoba uplatní vůči objednateli prostřednictvím soudu nárok z právních vad, pokud tuto skutečnost oznámí objednatel zhotoviteli bez zbytečného odkladu poté, kdy se o ní dozví.</w:t>
      </w:r>
    </w:p>
    <w:p w14:paraId="108235DA" w14:textId="431FC917" w:rsidR="00A62B2E" w:rsidRDefault="00A62B2E" w:rsidP="00A50A8F">
      <w:pPr>
        <w:pStyle w:val="Zkladntext2"/>
        <w:tabs>
          <w:tab w:val="num" w:pos="567"/>
          <w:tab w:val="left" w:pos="5387"/>
        </w:tabs>
        <w:spacing w:line="264" w:lineRule="auto"/>
        <w:ind w:left="567" w:hanging="567"/>
        <w:rPr>
          <w:rStyle w:val="FontStyle29"/>
          <w:sz w:val="22"/>
          <w:szCs w:val="22"/>
        </w:rPr>
      </w:pPr>
    </w:p>
    <w:p w14:paraId="35725AF0" w14:textId="77777777" w:rsidR="00E1575E" w:rsidRPr="00BA1444" w:rsidRDefault="00E1575E" w:rsidP="00A50A8F">
      <w:pPr>
        <w:pStyle w:val="Zkladntext2"/>
        <w:tabs>
          <w:tab w:val="num" w:pos="567"/>
          <w:tab w:val="left" w:pos="5387"/>
        </w:tabs>
        <w:spacing w:line="264" w:lineRule="auto"/>
        <w:ind w:left="567" w:hanging="567"/>
        <w:rPr>
          <w:rStyle w:val="FontStyle29"/>
          <w:sz w:val="22"/>
          <w:szCs w:val="22"/>
        </w:rPr>
      </w:pPr>
    </w:p>
    <w:p w14:paraId="6E58A669" w14:textId="77777777" w:rsidR="00A62B2E" w:rsidRDefault="00923F11" w:rsidP="004A443C">
      <w:pPr>
        <w:pStyle w:val="Nadpis1"/>
        <w:numPr>
          <w:ilvl w:val="0"/>
          <w:numId w:val="3"/>
        </w:numPr>
        <w:tabs>
          <w:tab w:val="num" w:pos="567"/>
        </w:tabs>
        <w:spacing w:line="264" w:lineRule="auto"/>
        <w:ind w:left="851" w:hanging="709"/>
        <w:jc w:val="center"/>
        <w:rPr>
          <w:color w:val="00000A"/>
          <w:sz w:val="22"/>
          <w:szCs w:val="22"/>
        </w:rPr>
      </w:pPr>
      <w:r w:rsidRPr="00BA1444">
        <w:rPr>
          <w:color w:val="00000A"/>
          <w:sz w:val="22"/>
          <w:szCs w:val="22"/>
        </w:rPr>
        <w:t>Pojištění</w:t>
      </w:r>
    </w:p>
    <w:p w14:paraId="59F50F84" w14:textId="77777777" w:rsidR="00AD7F68" w:rsidRPr="00BA1444" w:rsidRDefault="00AD7F68" w:rsidP="004A443C">
      <w:pPr>
        <w:pStyle w:val="Nadpis1"/>
        <w:tabs>
          <w:tab w:val="num" w:pos="567"/>
        </w:tabs>
        <w:spacing w:line="264" w:lineRule="auto"/>
        <w:ind w:left="851" w:hanging="709"/>
        <w:rPr>
          <w:color w:val="00000A"/>
          <w:sz w:val="22"/>
          <w:szCs w:val="22"/>
        </w:rPr>
      </w:pPr>
    </w:p>
    <w:p w14:paraId="29612115" w14:textId="074E9A6C" w:rsidR="00A62B2E" w:rsidRPr="00FC4FFD" w:rsidRDefault="00923F11" w:rsidP="00A50A8F">
      <w:pPr>
        <w:pStyle w:val="Zkladntext2"/>
        <w:numPr>
          <w:ilvl w:val="0"/>
          <w:numId w:val="13"/>
        </w:numPr>
        <w:tabs>
          <w:tab w:val="clear" w:pos="680"/>
          <w:tab w:val="num" w:pos="567"/>
          <w:tab w:val="left" w:pos="5387"/>
        </w:tabs>
        <w:spacing w:line="264" w:lineRule="auto"/>
        <w:ind w:left="567" w:hanging="567"/>
        <w:rPr>
          <w:rStyle w:val="FontStyle29"/>
          <w:b/>
          <w:bCs/>
          <w:sz w:val="22"/>
          <w:szCs w:val="22"/>
        </w:rPr>
      </w:pPr>
      <w:r w:rsidRPr="00BA1444">
        <w:rPr>
          <w:rStyle w:val="FontStyle29"/>
          <w:sz w:val="22"/>
          <w:szCs w:val="22"/>
        </w:rPr>
        <w:t xml:space="preserve">Zhotovitel se zavazuje uzavřít pojistnou smlouvu pro případ pojistné události související s prováděním díla, a to zejména a minimálně v rozsahu: pojištění odpovědnosti za škody způsobené činností zhotovitele při provádění díla (tzv. profesní </w:t>
      </w:r>
      <w:r w:rsidRPr="00DA07A9">
        <w:rPr>
          <w:rStyle w:val="FontStyle29"/>
          <w:sz w:val="22"/>
          <w:szCs w:val="22"/>
        </w:rPr>
        <w:t>odpovědnost autorizovaných osob ve smyslu zák</w:t>
      </w:r>
      <w:r w:rsidR="008F7B1F" w:rsidRPr="00DA07A9">
        <w:rPr>
          <w:rStyle w:val="FontStyle29"/>
          <w:sz w:val="22"/>
          <w:szCs w:val="22"/>
        </w:rPr>
        <w:t>ona</w:t>
      </w:r>
      <w:r w:rsidRPr="00DA07A9">
        <w:rPr>
          <w:rStyle w:val="FontStyle29"/>
          <w:sz w:val="22"/>
          <w:szCs w:val="22"/>
        </w:rPr>
        <w:t xml:space="preserve"> </w:t>
      </w:r>
      <w:r w:rsidRPr="005D1B52">
        <w:rPr>
          <w:rStyle w:val="FontStyle29"/>
          <w:sz w:val="22"/>
          <w:szCs w:val="22"/>
        </w:rPr>
        <w:t>č.</w:t>
      </w:r>
      <w:r w:rsidR="00263459" w:rsidRPr="005D1B52">
        <w:rPr>
          <w:rStyle w:val="FontStyle29"/>
          <w:sz w:val="22"/>
          <w:szCs w:val="22"/>
        </w:rPr>
        <w:t> </w:t>
      </w:r>
      <w:r w:rsidRPr="005D1B52">
        <w:rPr>
          <w:rStyle w:val="FontStyle29"/>
          <w:sz w:val="22"/>
          <w:szCs w:val="22"/>
        </w:rPr>
        <w:t xml:space="preserve">360/1992 Sb.), a to na limit pojistného plnění minimálně </w:t>
      </w:r>
      <w:r w:rsidR="000951A1">
        <w:rPr>
          <w:rStyle w:val="FontStyle29"/>
          <w:sz w:val="22"/>
          <w:szCs w:val="22"/>
        </w:rPr>
        <w:t>50</w:t>
      </w:r>
      <w:r w:rsidRPr="005D1B52">
        <w:rPr>
          <w:rStyle w:val="FontStyle29"/>
          <w:sz w:val="22"/>
          <w:szCs w:val="22"/>
        </w:rPr>
        <w:t xml:space="preserve">.000.000,- Kč (slovy: </w:t>
      </w:r>
      <w:r w:rsidR="000951A1">
        <w:rPr>
          <w:rStyle w:val="FontStyle29"/>
          <w:sz w:val="22"/>
          <w:szCs w:val="22"/>
        </w:rPr>
        <w:t>padesát</w:t>
      </w:r>
      <w:r w:rsidR="005D1B52" w:rsidRPr="005D1B52">
        <w:rPr>
          <w:rStyle w:val="FontStyle29"/>
          <w:sz w:val="22"/>
          <w:szCs w:val="22"/>
        </w:rPr>
        <w:t xml:space="preserve"> </w:t>
      </w:r>
      <w:r w:rsidRPr="005D1B52">
        <w:rPr>
          <w:rStyle w:val="FontStyle29"/>
          <w:sz w:val="22"/>
          <w:szCs w:val="22"/>
        </w:rPr>
        <w:t>milionů korun českých). Pojištění se současně musí vztahovat na případy vyplývající z chyby nebo opomenutí</w:t>
      </w:r>
      <w:r w:rsidRPr="00BA1444">
        <w:rPr>
          <w:rStyle w:val="FontStyle29"/>
          <w:sz w:val="22"/>
          <w:szCs w:val="22"/>
        </w:rPr>
        <w:t xml:space="preserve"> v projektové dokumentaci, která z tohoto důvodu nebude odpovídat požadavkům smlouvy.</w:t>
      </w:r>
    </w:p>
    <w:p w14:paraId="0E3EEC36" w14:textId="77777777" w:rsidR="00FC4FFD" w:rsidRPr="00BA1444" w:rsidRDefault="00FC4FFD" w:rsidP="004A443C">
      <w:pPr>
        <w:pStyle w:val="Zkladntext2"/>
        <w:tabs>
          <w:tab w:val="num" w:pos="567"/>
          <w:tab w:val="left" w:pos="5387"/>
        </w:tabs>
        <w:spacing w:line="264" w:lineRule="auto"/>
        <w:ind w:left="851" w:hanging="709"/>
        <w:rPr>
          <w:rStyle w:val="FontStyle29"/>
          <w:b/>
          <w:bCs/>
          <w:sz w:val="22"/>
          <w:szCs w:val="22"/>
        </w:rPr>
      </w:pPr>
    </w:p>
    <w:p w14:paraId="18F62AC4" w14:textId="36B81EA4" w:rsidR="00382DDE" w:rsidRPr="00BA1444" w:rsidRDefault="00382DDE" w:rsidP="00382DDE">
      <w:pPr>
        <w:pStyle w:val="Zkladntext2"/>
        <w:numPr>
          <w:ilvl w:val="0"/>
          <w:numId w:val="13"/>
        </w:numPr>
        <w:tabs>
          <w:tab w:val="clear" w:pos="680"/>
          <w:tab w:val="num" w:pos="567"/>
          <w:tab w:val="left" w:pos="5387"/>
        </w:tabs>
        <w:spacing w:line="264" w:lineRule="auto"/>
        <w:ind w:left="567" w:hanging="567"/>
        <w:rPr>
          <w:rStyle w:val="FontStyle29"/>
          <w:sz w:val="22"/>
          <w:szCs w:val="22"/>
        </w:rPr>
      </w:pPr>
      <w:r w:rsidRPr="00BA1444">
        <w:rPr>
          <w:rStyle w:val="FontStyle29"/>
          <w:sz w:val="22"/>
          <w:szCs w:val="22"/>
        </w:rPr>
        <w:t>Zhotovitel předloží a předá objednateli kopie platných a účinných pojistných smluv dle tohoto článku smlouvy nejpozději do 14 kalendářních dní po podpisu této smlouvy</w:t>
      </w:r>
      <w:r>
        <w:rPr>
          <w:rStyle w:val="FontStyle29"/>
          <w:sz w:val="22"/>
          <w:szCs w:val="22"/>
        </w:rPr>
        <w:t xml:space="preserve">, </w:t>
      </w:r>
      <w:r w:rsidRPr="00C22DC7">
        <w:rPr>
          <w:rStyle w:val="FontStyle29"/>
          <w:sz w:val="22"/>
          <w:szCs w:val="22"/>
        </w:rPr>
        <w:t>a to společně s dokladem prokazujícím zaplacení pojistného na období ode dne zahájení provádění díla do dne jeho řádného předání objednateli</w:t>
      </w:r>
      <w:r w:rsidR="007E78A0">
        <w:rPr>
          <w:rStyle w:val="FontStyle29"/>
          <w:sz w:val="22"/>
          <w:szCs w:val="22"/>
        </w:rPr>
        <w:t xml:space="preserve"> včetně doby zajištění výkonu autorského dozoru</w:t>
      </w:r>
      <w:r w:rsidRPr="00C22DC7">
        <w:rPr>
          <w:rStyle w:val="FontStyle29"/>
          <w:sz w:val="22"/>
          <w:szCs w:val="22"/>
        </w:rPr>
        <w:t>, eventuálně potvrzením pojišťovacího ústavu o zaplaceném pojistném na toto období</w:t>
      </w:r>
      <w:r w:rsidRPr="00BA1444">
        <w:rPr>
          <w:rStyle w:val="FontStyle29"/>
          <w:sz w:val="22"/>
          <w:szCs w:val="22"/>
        </w:rPr>
        <w:t>. Zhotovitel se dále zavazuje řádně a včas plnit veškeré závazky z těchto pojistných smluv pro</w:t>
      </w:r>
      <w:r>
        <w:rPr>
          <w:rStyle w:val="FontStyle29"/>
          <w:sz w:val="22"/>
          <w:szCs w:val="22"/>
        </w:rPr>
        <w:t> </w:t>
      </w:r>
      <w:r w:rsidRPr="00BA1444">
        <w:rPr>
          <w:rStyle w:val="FontStyle29"/>
          <w:sz w:val="22"/>
          <w:szCs w:val="22"/>
        </w:rPr>
        <w:t>něj plynoucí po celou dobu trvání smlouvy. V případě zániku pojistné smlouvy dle tohoto článku smlouvy uzavře zhotovitel nejpozději do</w:t>
      </w:r>
      <w:r>
        <w:rPr>
          <w:rStyle w:val="FontStyle29"/>
          <w:sz w:val="22"/>
          <w:szCs w:val="22"/>
        </w:rPr>
        <w:t> </w:t>
      </w:r>
      <w:r w:rsidRPr="00BA1444">
        <w:rPr>
          <w:rStyle w:val="FontStyle29"/>
          <w:sz w:val="22"/>
          <w:szCs w:val="22"/>
        </w:rPr>
        <w:t>7</w:t>
      </w:r>
      <w:r>
        <w:rPr>
          <w:rStyle w:val="FontStyle29"/>
          <w:sz w:val="22"/>
          <w:szCs w:val="22"/>
        </w:rPr>
        <w:t> </w:t>
      </w:r>
      <w:r w:rsidRPr="00BA1444">
        <w:rPr>
          <w:rStyle w:val="FontStyle29"/>
          <w:sz w:val="22"/>
          <w:szCs w:val="22"/>
        </w:rPr>
        <w:t xml:space="preserve">kalendářních dní pojistnou smlouvu alespoň ve stejném rozsahu a tuto předloží v kopii zhotoviteli nejpozději do 3 kalendářních dní ode dne jejího uzavření. Zhotovitel se zavazuje pokračovat v pojištění (nebo sjednat tzv. udržovací pojištění) dle výše uvedeného rozsahu také minimálně 3 roky po </w:t>
      </w:r>
      <w:r w:rsidR="008F0F5E">
        <w:rPr>
          <w:rStyle w:val="FontStyle29"/>
          <w:sz w:val="22"/>
          <w:szCs w:val="22"/>
        </w:rPr>
        <w:t>do</w:t>
      </w:r>
      <w:r w:rsidR="008F0F5E" w:rsidRPr="00BA1444">
        <w:rPr>
          <w:rStyle w:val="FontStyle29"/>
          <w:sz w:val="22"/>
          <w:szCs w:val="22"/>
        </w:rPr>
        <w:t xml:space="preserve">končení </w:t>
      </w:r>
      <w:r w:rsidR="008F0F5E">
        <w:rPr>
          <w:rStyle w:val="FontStyle29"/>
          <w:sz w:val="22"/>
          <w:szCs w:val="22"/>
        </w:rPr>
        <w:t>stavby</w:t>
      </w:r>
      <w:r w:rsidRPr="00BA1444">
        <w:rPr>
          <w:rStyle w:val="FontStyle29"/>
          <w:sz w:val="22"/>
          <w:szCs w:val="22"/>
        </w:rPr>
        <w:t>. V případě změny pojistitele je zhotovitel povinen sjednat retroaktivní pojistné krytí s datem účinnosti shodným s podpisem této smlouvy.</w:t>
      </w:r>
    </w:p>
    <w:p w14:paraId="41859CD2" w14:textId="3FC0B30C" w:rsidR="00A62B2E" w:rsidRDefault="00A62B2E" w:rsidP="004A443C">
      <w:pPr>
        <w:pStyle w:val="Zkladntext2"/>
        <w:tabs>
          <w:tab w:val="num" w:pos="567"/>
          <w:tab w:val="left" w:pos="5387"/>
        </w:tabs>
        <w:spacing w:line="264" w:lineRule="auto"/>
        <w:ind w:left="851" w:hanging="709"/>
      </w:pPr>
    </w:p>
    <w:p w14:paraId="5EA1B5F7" w14:textId="77777777" w:rsidR="00382DDE" w:rsidRPr="00BA1444" w:rsidRDefault="00382DDE" w:rsidP="004A443C">
      <w:pPr>
        <w:pStyle w:val="Zkladntext2"/>
        <w:tabs>
          <w:tab w:val="num" w:pos="567"/>
          <w:tab w:val="left" w:pos="5387"/>
        </w:tabs>
        <w:spacing w:line="264" w:lineRule="auto"/>
        <w:ind w:left="851" w:hanging="709"/>
      </w:pPr>
    </w:p>
    <w:p w14:paraId="3DDDEDF2" w14:textId="77777777" w:rsidR="00A62B2E" w:rsidRDefault="00923F11" w:rsidP="004A443C">
      <w:pPr>
        <w:pStyle w:val="Nadpis1"/>
        <w:numPr>
          <w:ilvl w:val="0"/>
          <w:numId w:val="3"/>
        </w:numPr>
        <w:tabs>
          <w:tab w:val="num" w:pos="567"/>
        </w:tabs>
        <w:spacing w:line="264" w:lineRule="auto"/>
        <w:ind w:left="851" w:hanging="709"/>
        <w:jc w:val="center"/>
        <w:rPr>
          <w:color w:val="00000A"/>
          <w:sz w:val="22"/>
          <w:szCs w:val="22"/>
        </w:rPr>
      </w:pPr>
      <w:r w:rsidRPr="00BA1444">
        <w:rPr>
          <w:color w:val="00000A"/>
          <w:sz w:val="22"/>
          <w:szCs w:val="22"/>
        </w:rPr>
        <w:t>Oprávněné osoby a komunikace stran</w:t>
      </w:r>
    </w:p>
    <w:p w14:paraId="05FE2599" w14:textId="77777777" w:rsidR="00AD7F68" w:rsidRPr="00BA1444" w:rsidRDefault="00AD7F68" w:rsidP="004A443C">
      <w:pPr>
        <w:pStyle w:val="Nadpis1"/>
        <w:tabs>
          <w:tab w:val="num" w:pos="567"/>
        </w:tabs>
        <w:spacing w:line="264" w:lineRule="auto"/>
        <w:ind w:left="851" w:hanging="709"/>
        <w:rPr>
          <w:color w:val="00000A"/>
          <w:sz w:val="22"/>
          <w:szCs w:val="22"/>
        </w:rPr>
      </w:pPr>
    </w:p>
    <w:p w14:paraId="01F51968" w14:textId="77777777" w:rsidR="00A62B2E" w:rsidRPr="00123C6E" w:rsidRDefault="00923F11" w:rsidP="00A50A8F">
      <w:pPr>
        <w:pStyle w:val="Zkladntext2"/>
        <w:numPr>
          <w:ilvl w:val="0"/>
          <w:numId w:val="15"/>
        </w:numPr>
        <w:tabs>
          <w:tab w:val="clear" w:pos="680"/>
          <w:tab w:val="num" w:pos="567"/>
          <w:tab w:val="left" w:pos="5387"/>
        </w:tabs>
        <w:spacing w:line="264" w:lineRule="auto"/>
        <w:ind w:left="567" w:hanging="567"/>
        <w:rPr>
          <w:rStyle w:val="FontStyle29"/>
          <w:b/>
          <w:bCs/>
          <w:sz w:val="22"/>
          <w:szCs w:val="22"/>
        </w:rPr>
      </w:pPr>
      <w:r w:rsidRPr="00BA1444">
        <w:rPr>
          <w:rStyle w:val="FontStyle29"/>
          <w:sz w:val="22"/>
          <w:szCs w:val="22"/>
        </w:rPr>
        <w:t>Jednání mezi smluvními stranami při realizaci této smlouvy, s výjimkou uzavírání dodatků k této smlouvě, budou probíhat prostřednictvím níže uvedených oprávněných osob. Kterákoliv ze smluvních stran je oprávněna učinit změny týkající se oprávněných osob. Změny týkající se oprávněných osob jsou účinné ode dne, kdy budou písemně oznámeny druhé smluvní straně. Počet oprávněných osob nesmí v jednom okamžiku u žádné ze smluvních stran přesáhnout dvě osoby. Je-li oprávněnou osobou osoba právnická, může za ni jednat pouze jedna osoba fyzická. Uzavírat dodatky k této smlouvě mohou pouze oprávnění zástupci smluvních stran.</w:t>
      </w:r>
    </w:p>
    <w:p w14:paraId="32DC4E73" w14:textId="77777777" w:rsidR="00123C6E" w:rsidRPr="00BA1444" w:rsidRDefault="00123C6E" w:rsidP="004A443C">
      <w:pPr>
        <w:pStyle w:val="Zkladntext2"/>
        <w:tabs>
          <w:tab w:val="num" w:pos="567"/>
          <w:tab w:val="left" w:pos="5387"/>
        </w:tabs>
        <w:spacing w:line="264" w:lineRule="auto"/>
        <w:ind w:left="851" w:hanging="709"/>
        <w:rPr>
          <w:rStyle w:val="FontStyle29"/>
          <w:b/>
          <w:bCs/>
          <w:sz w:val="22"/>
          <w:szCs w:val="22"/>
        </w:rPr>
      </w:pPr>
    </w:p>
    <w:p w14:paraId="48BA56F0" w14:textId="77777777" w:rsidR="00A62B2E" w:rsidRPr="00BA1444" w:rsidRDefault="00923F11" w:rsidP="00A50A8F">
      <w:pPr>
        <w:pStyle w:val="Zkladntext2"/>
        <w:numPr>
          <w:ilvl w:val="0"/>
          <w:numId w:val="15"/>
        </w:numPr>
        <w:tabs>
          <w:tab w:val="clear" w:pos="680"/>
          <w:tab w:val="num" w:pos="567"/>
          <w:tab w:val="left" w:pos="5387"/>
        </w:tabs>
        <w:spacing w:line="264" w:lineRule="auto"/>
        <w:ind w:left="567" w:hanging="567"/>
        <w:rPr>
          <w:rStyle w:val="FontStyle29"/>
          <w:sz w:val="22"/>
          <w:szCs w:val="22"/>
        </w:rPr>
      </w:pPr>
      <w:r w:rsidRPr="00BA1444">
        <w:rPr>
          <w:rStyle w:val="FontStyle29"/>
          <w:sz w:val="22"/>
          <w:szCs w:val="22"/>
        </w:rPr>
        <w:t>Oprávněné osoby objednatele se dělí do těchto kategorií:</w:t>
      </w:r>
    </w:p>
    <w:p w14:paraId="2FA618C5" w14:textId="77777777" w:rsidR="00A62B2E" w:rsidRPr="00BA1444" w:rsidRDefault="00923F11" w:rsidP="00A50A8F">
      <w:pPr>
        <w:pStyle w:val="Zkladntextodsazen"/>
        <w:widowControl w:val="0"/>
        <w:numPr>
          <w:ilvl w:val="0"/>
          <w:numId w:val="14"/>
        </w:numPr>
        <w:tabs>
          <w:tab w:val="num" w:pos="567"/>
          <w:tab w:val="left" w:pos="851"/>
        </w:tabs>
        <w:suppressAutoHyphens/>
        <w:spacing w:after="0" w:line="264" w:lineRule="auto"/>
        <w:ind w:left="567" w:firstLine="0"/>
        <w:jc w:val="both"/>
        <w:rPr>
          <w:sz w:val="22"/>
          <w:szCs w:val="22"/>
        </w:rPr>
      </w:pPr>
      <w:r w:rsidRPr="00BA1444">
        <w:rPr>
          <w:sz w:val="22"/>
          <w:szCs w:val="22"/>
        </w:rPr>
        <w:t>oprávněné osoby se všeobecnou působnosti</w:t>
      </w:r>
      <w:r w:rsidR="00252776">
        <w:rPr>
          <w:sz w:val="22"/>
          <w:szCs w:val="22"/>
        </w:rPr>
        <w:t>;</w:t>
      </w:r>
    </w:p>
    <w:p w14:paraId="12110068" w14:textId="77777777" w:rsidR="00A62B2E" w:rsidRDefault="00923F11" w:rsidP="00A50A8F">
      <w:pPr>
        <w:pStyle w:val="Zkladntextodsazen"/>
        <w:widowControl w:val="0"/>
        <w:numPr>
          <w:ilvl w:val="0"/>
          <w:numId w:val="14"/>
        </w:numPr>
        <w:tabs>
          <w:tab w:val="num" w:pos="567"/>
          <w:tab w:val="left" w:pos="851"/>
        </w:tabs>
        <w:suppressAutoHyphens/>
        <w:spacing w:after="0" w:line="264" w:lineRule="auto"/>
        <w:ind w:left="567" w:firstLine="0"/>
        <w:jc w:val="both"/>
        <w:rPr>
          <w:sz w:val="22"/>
          <w:szCs w:val="22"/>
        </w:rPr>
      </w:pPr>
      <w:r w:rsidRPr="00BA1444">
        <w:rPr>
          <w:sz w:val="22"/>
          <w:szCs w:val="22"/>
        </w:rPr>
        <w:t>oprávněné osoby ve věcech technických</w:t>
      </w:r>
      <w:r w:rsidR="00252776">
        <w:rPr>
          <w:sz w:val="22"/>
          <w:szCs w:val="22"/>
        </w:rPr>
        <w:t>.</w:t>
      </w:r>
    </w:p>
    <w:p w14:paraId="31494A28" w14:textId="77777777" w:rsidR="00123C6E" w:rsidRPr="00BA1444" w:rsidRDefault="00123C6E" w:rsidP="00A50A8F">
      <w:pPr>
        <w:pStyle w:val="Zkladntextodsazen"/>
        <w:widowControl w:val="0"/>
        <w:tabs>
          <w:tab w:val="num" w:pos="567"/>
        </w:tabs>
        <w:suppressAutoHyphens/>
        <w:spacing w:after="0" w:line="264" w:lineRule="auto"/>
        <w:ind w:left="567" w:hanging="567"/>
        <w:jc w:val="both"/>
        <w:rPr>
          <w:sz w:val="22"/>
          <w:szCs w:val="22"/>
        </w:rPr>
      </w:pPr>
    </w:p>
    <w:p w14:paraId="63AEB918" w14:textId="77777777" w:rsidR="007F74FA" w:rsidRDefault="00923F11" w:rsidP="005079B6">
      <w:pPr>
        <w:pStyle w:val="Zkladntext2"/>
        <w:numPr>
          <w:ilvl w:val="0"/>
          <w:numId w:val="15"/>
        </w:numPr>
        <w:tabs>
          <w:tab w:val="clear" w:pos="680"/>
          <w:tab w:val="num" w:pos="567"/>
          <w:tab w:val="left" w:pos="5387"/>
        </w:tabs>
        <w:spacing w:line="264" w:lineRule="auto"/>
        <w:ind w:left="567" w:hanging="567"/>
        <w:rPr>
          <w:rStyle w:val="FontStyle29"/>
          <w:sz w:val="22"/>
          <w:szCs w:val="22"/>
        </w:rPr>
      </w:pPr>
      <w:r w:rsidRPr="00BA1444">
        <w:rPr>
          <w:rStyle w:val="FontStyle29"/>
          <w:sz w:val="22"/>
          <w:szCs w:val="22"/>
        </w:rPr>
        <w:t>Oprávněné osoby objednatele a zhotovitele se všeobecnou působností:</w:t>
      </w:r>
    </w:p>
    <w:p w14:paraId="40FFC262" w14:textId="77777777" w:rsidR="00E11DF1" w:rsidRDefault="00E11DF1" w:rsidP="005079B6">
      <w:pPr>
        <w:pStyle w:val="Zkladntextodsazen"/>
        <w:widowControl w:val="0"/>
        <w:numPr>
          <w:ilvl w:val="0"/>
          <w:numId w:val="16"/>
        </w:numPr>
        <w:tabs>
          <w:tab w:val="num" w:pos="567"/>
          <w:tab w:val="left" w:pos="851"/>
        </w:tabs>
        <w:suppressAutoHyphens/>
        <w:spacing w:after="0" w:line="264" w:lineRule="auto"/>
        <w:ind w:left="567" w:firstLine="0"/>
        <w:jc w:val="both"/>
        <w:rPr>
          <w:sz w:val="22"/>
          <w:szCs w:val="22"/>
        </w:rPr>
      </w:pPr>
      <w:r>
        <w:rPr>
          <w:sz w:val="22"/>
          <w:szCs w:val="22"/>
        </w:rPr>
        <w:t>za objednatele</w:t>
      </w:r>
    </w:p>
    <w:p w14:paraId="41A861FC" w14:textId="7D1FA115" w:rsidR="00E11DF1" w:rsidRPr="0027022C" w:rsidRDefault="00580D18" w:rsidP="00895300">
      <w:pPr>
        <w:pStyle w:val="Zkladntextodsazen"/>
        <w:widowControl w:val="0"/>
        <w:numPr>
          <w:ilvl w:val="2"/>
          <w:numId w:val="15"/>
        </w:numPr>
        <w:tabs>
          <w:tab w:val="clear" w:pos="2340"/>
          <w:tab w:val="num" w:pos="1276"/>
        </w:tabs>
        <w:suppressAutoHyphens/>
        <w:spacing w:after="0" w:line="264" w:lineRule="auto"/>
        <w:ind w:hanging="1489"/>
        <w:jc w:val="both"/>
        <w:rPr>
          <w:sz w:val="22"/>
          <w:szCs w:val="22"/>
        </w:rPr>
      </w:pPr>
      <w:r w:rsidRPr="0027022C">
        <w:rPr>
          <w:sz w:val="22"/>
          <w:szCs w:val="22"/>
        </w:rPr>
        <w:lastRenderedPageBreak/>
        <w:t xml:space="preserve">Mgr. Pavel Janus, ředitel </w:t>
      </w:r>
    </w:p>
    <w:p w14:paraId="64FBD9E4" w14:textId="77777777" w:rsidR="005D1B52" w:rsidRDefault="005D1B52" w:rsidP="005D1B52">
      <w:pPr>
        <w:pStyle w:val="Zkladntextodsazen"/>
        <w:widowControl w:val="0"/>
        <w:suppressAutoHyphens/>
        <w:spacing w:after="0" w:line="264" w:lineRule="auto"/>
        <w:ind w:left="851"/>
        <w:jc w:val="both"/>
        <w:rPr>
          <w:sz w:val="22"/>
          <w:szCs w:val="22"/>
        </w:rPr>
      </w:pPr>
    </w:p>
    <w:p w14:paraId="73C3D18B" w14:textId="79D11411" w:rsidR="00E11DF1" w:rsidRDefault="00E11DF1" w:rsidP="00114819">
      <w:pPr>
        <w:pStyle w:val="Zkladntextodsazen"/>
        <w:widowControl w:val="0"/>
        <w:numPr>
          <w:ilvl w:val="0"/>
          <w:numId w:val="16"/>
        </w:numPr>
        <w:tabs>
          <w:tab w:val="num" w:pos="567"/>
        </w:tabs>
        <w:suppressAutoHyphens/>
        <w:spacing w:after="0" w:line="264" w:lineRule="auto"/>
        <w:ind w:left="851" w:hanging="284"/>
        <w:jc w:val="both"/>
        <w:rPr>
          <w:sz w:val="22"/>
          <w:szCs w:val="22"/>
        </w:rPr>
      </w:pPr>
      <w:r w:rsidRPr="00E11DF1">
        <w:rPr>
          <w:sz w:val="22"/>
          <w:szCs w:val="22"/>
        </w:rPr>
        <w:t xml:space="preserve">za zhotovitele </w:t>
      </w:r>
    </w:p>
    <w:p w14:paraId="5C804323" w14:textId="405530CE" w:rsidR="00392960" w:rsidRPr="0027022C" w:rsidRDefault="00EA51C6" w:rsidP="00EA51C6">
      <w:pPr>
        <w:pStyle w:val="Zkladntextodsazen"/>
        <w:widowControl w:val="0"/>
        <w:suppressAutoHyphens/>
        <w:spacing w:after="0" w:line="264" w:lineRule="auto"/>
        <w:ind w:left="1418" w:hanging="567"/>
        <w:jc w:val="both"/>
        <w:rPr>
          <w:sz w:val="22"/>
          <w:szCs w:val="22"/>
        </w:rPr>
      </w:pPr>
      <w:r w:rsidRPr="0027022C">
        <w:rPr>
          <w:sz w:val="22"/>
          <w:szCs w:val="22"/>
        </w:rPr>
        <w:t>-</w:t>
      </w:r>
      <w:r w:rsidR="00580D18" w:rsidRPr="0027022C">
        <w:rPr>
          <w:sz w:val="22"/>
          <w:szCs w:val="22"/>
        </w:rPr>
        <w:t xml:space="preserve">      </w:t>
      </w:r>
      <w:r w:rsidR="0027022C" w:rsidRPr="0027022C">
        <w:rPr>
          <w:sz w:val="22"/>
          <w:szCs w:val="22"/>
        </w:rPr>
        <w:t>Ing. Martin Chrastil, obchodní ředitel</w:t>
      </w:r>
    </w:p>
    <w:p w14:paraId="3A09DF9C" w14:textId="77777777" w:rsidR="008D145D" w:rsidRPr="00BA1444" w:rsidRDefault="008D145D" w:rsidP="00977591">
      <w:pPr>
        <w:pStyle w:val="Zkladntext2"/>
        <w:tabs>
          <w:tab w:val="num" w:pos="567"/>
          <w:tab w:val="left" w:pos="5387"/>
        </w:tabs>
        <w:spacing w:line="264" w:lineRule="auto"/>
        <w:ind w:left="851" w:hanging="851"/>
        <w:rPr>
          <w:rStyle w:val="FontStyle29"/>
          <w:sz w:val="22"/>
          <w:szCs w:val="22"/>
        </w:rPr>
      </w:pPr>
    </w:p>
    <w:p w14:paraId="27D428FB" w14:textId="3E2FAC08" w:rsidR="00A62B2E" w:rsidRDefault="00923F11" w:rsidP="00977591">
      <w:pPr>
        <w:pStyle w:val="Zkladntext2"/>
        <w:numPr>
          <w:ilvl w:val="0"/>
          <w:numId w:val="15"/>
        </w:numPr>
        <w:tabs>
          <w:tab w:val="clear" w:pos="680"/>
          <w:tab w:val="num" w:pos="567"/>
          <w:tab w:val="left" w:pos="5387"/>
        </w:tabs>
        <w:spacing w:line="264" w:lineRule="auto"/>
        <w:ind w:left="851" w:hanging="851"/>
        <w:rPr>
          <w:rStyle w:val="FontStyle29"/>
          <w:sz w:val="22"/>
          <w:szCs w:val="22"/>
        </w:rPr>
      </w:pPr>
      <w:r w:rsidRPr="00BA1444">
        <w:rPr>
          <w:rStyle w:val="FontStyle29"/>
          <w:sz w:val="22"/>
          <w:szCs w:val="22"/>
        </w:rPr>
        <w:t>Oprávněné osoby objednatele a zhotovitele ve věcech technických:</w:t>
      </w:r>
    </w:p>
    <w:p w14:paraId="45E77E8E" w14:textId="6DFA3ED6" w:rsidR="005D1B52" w:rsidRPr="005D1B52" w:rsidRDefault="005D1B52" w:rsidP="005D1B52">
      <w:pPr>
        <w:pStyle w:val="BodyText21"/>
        <w:widowControl/>
        <w:numPr>
          <w:ilvl w:val="0"/>
          <w:numId w:val="21"/>
        </w:numPr>
        <w:tabs>
          <w:tab w:val="num" w:pos="567"/>
        </w:tabs>
        <w:spacing w:line="276" w:lineRule="auto"/>
        <w:ind w:left="851" w:hanging="284"/>
        <w:rPr>
          <w:rStyle w:val="FontStyle29"/>
          <w:sz w:val="22"/>
          <w:szCs w:val="22"/>
        </w:rPr>
      </w:pPr>
      <w:r>
        <w:t>za objednatele</w:t>
      </w:r>
    </w:p>
    <w:p w14:paraId="1C6A1034" w14:textId="280A651C" w:rsidR="00580D18" w:rsidRDefault="00580D18" w:rsidP="00580D18">
      <w:pPr>
        <w:pStyle w:val="BodyText21"/>
        <w:widowControl/>
        <w:tabs>
          <w:tab w:val="left" w:pos="851"/>
        </w:tabs>
        <w:spacing w:line="276" w:lineRule="auto"/>
        <w:rPr>
          <w:color w:val="000000"/>
        </w:rPr>
      </w:pPr>
      <w:r>
        <w:rPr>
          <w:color w:val="000000"/>
        </w:rPr>
        <w:tab/>
      </w:r>
      <w:r w:rsidRPr="004E121E">
        <w:rPr>
          <w:color w:val="000000"/>
        </w:rPr>
        <w:t>-</w:t>
      </w:r>
      <w:r w:rsidRPr="004E121E">
        <w:rPr>
          <w:color w:val="000000"/>
        </w:rPr>
        <w:tab/>
      </w:r>
      <w:r w:rsidR="00895300" w:rsidRPr="00895300">
        <w:rPr>
          <w:color w:val="000000"/>
        </w:rPr>
        <w:t>Marek Makoň</w:t>
      </w:r>
    </w:p>
    <w:p w14:paraId="31D5BBAA" w14:textId="77777777" w:rsidR="00895300" w:rsidRPr="00CF25D8" w:rsidRDefault="00895300" w:rsidP="00580D18">
      <w:pPr>
        <w:pStyle w:val="BodyText21"/>
        <w:widowControl/>
        <w:tabs>
          <w:tab w:val="left" w:pos="851"/>
        </w:tabs>
        <w:spacing w:line="276" w:lineRule="auto"/>
        <w:rPr>
          <w:color w:val="000000"/>
          <w:highlight w:val="lightGray"/>
        </w:rPr>
      </w:pPr>
    </w:p>
    <w:p w14:paraId="2E9B7EEB" w14:textId="79076EB0" w:rsidR="007F74FA" w:rsidRPr="0004125C" w:rsidRDefault="007F74FA" w:rsidP="001079B7">
      <w:pPr>
        <w:pStyle w:val="BodyText21"/>
        <w:widowControl/>
        <w:numPr>
          <w:ilvl w:val="0"/>
          <w:numId w:val="21"/>
        </w:numPr>
        <w:tabs>
          <w:tab w:val="num" w:pos="567"/>
        </w:tabs>
        <w:spacing w:line="276" w:lineRule="auto"/>
        <w:ind w:left="851" w:hanging="284"/>
        <w:rPr>
          <w:color w:val="000000"/>
        </w:rPr>
      </w:pPr>
      <w:r w:rsidRPr="00D67441">
        <w:t>za zhotovitele</w:t>
      </w:r>
      <w:r w:rsidR="00D67441">
        <w:t xml:space="preserve"> </w:t>
      </w:r>
    </w:p>
    <w:p w14:paraId="0E227174" w14:textId="537D3E00" w:rsidR="0004125C" w:rsidRPr="00CF25D8" w:rsidRDefault="00EA51C6" w:rsidP="00EA51C6">
      <w:pPr>
        <w:pStyle w:val="BodyText21"/>
        <w:widowControl/>
        <w:tabs>
          <w:tab w:val="left" w:pos="1560"/>
        </w:tabs>
        <w:spacing w:line="276" w:lineRule="auto"/>
        <w:ind w:left="851" w:hanging="142"/>
        <w:rPr>
          <w:color w:val="000000"/>
          <w:highlight w:val="lightGray"/>
        </w:rPr>
      </w:pPr>
      <w:r w:rsidRPr="004E121E">
        <w:rPr>
          <w:color w:val="000000"/>
        </w:rPr>
        <w:t>-</w:t>
      </w:r>
      <w:r w:rsidRPr="004E121E">
        <w:rPr>
          <w:color w:val="000000"/>
        </w:rPr>
        <w:tab/>
      </w:r>
      <w:r w:rsidR="008B2A7E">
        <w:rPr>
          <w:color w:val="000000"/>
        </w:rPr>
        <w:tab/>
      </w:r>
      <w:r w:rsidR="0027022C">
        <w:rPr>
          <w:color w:val="000000"/>
        </w:rPr>
        <w:t>Ing. Ondřej Kafka</w:t>
      </w:r>
    </w:p>
    <w:p w14:paraId="1E60CFB8" w14:textId="77777777" w:rsidR="007F74FA" w:rsidRPr="007F74FA" w:rsidRDefault="007F74FA" w:rsidP="004A443C">
      <w:pPr>
        <w:pStyle w:val="Zkladntextodsazen"/>
        <w:widowControl w:val="0"/>
        <w:tabs>
          <w:tab w:val="num" w:pos="567"/>
        </w:tabs>
        <w:suppressAutoHyphens/>
        <w:spacing w:after="0" w:line="264" w:lineRule="auto"/>
        <w:ind w:left="851" w:hanging="709"/>
        <w:jc w:val="both"/>
        <w:rPr>
          <w:sz w:val="22"/>
          <w:szCs w:val="22"/>
        </w:rPr>
      </w:pPr>
    </w:p>
    <w:p w14:paraId="030D913A" w14:textId="77777777" w:rsidR="00A62B2E" w:rsidRPr="00BA1444" w:rsidRDefault="00923F11" w:rsidP="00B73332">
      <w:pPr>
        <w:pStyle w:val="Zkladntext2"/>
        <w:numPr>
          <w:ilvl w:val="0"/>
          <w:numId w:val="15"/>
        </w:numPr>
        <w:tabs>
          <w:tab w:val="clear" w:pos="680"/>
          <w:tab w:val="num" w:pos="567"/>
          <w:tab w:val="left" w:pos="5387"/>
        </w:tabs>
        <w:spacing w:line="264" w:lineRule="auto"/>
        <w:ind w:left="567" w:hanging="567"/>
      </w:pPr>
      <w:r w:rsidRPr="00BA1444">
        <w:rPr>
          <w:rStyle w:val="FontStyle29"/>
          <w:sz w:val="22"/>
          <w:szCs w:val="22"/>
        </w:rPr>
        <w:t xml:space="preserve">Písemnosti touto smlouvou předpokládané (např. změny odpovědných osob, návrh na změny smlouvy, odstoupení od smlouvy, různé výzvy k plnění či placení) budou druhé smluvní straně: </w:t>
      </w:r>
    </w:p>
    <w:p w14:paraId="3A890735" w14:textId="77777777" w:rsidR="00A62B2E" w:rsidRPr="00BA1444" w:rsidRDefault="00923F11" w:rsidP="00B73332">
      <w:pPr>
        <w:pStyle w:val="Zkladntextodsazen"/>
        <w:widowControl w:val="0"/>
        <w:numPr>
          <w:ilvl w:val="0"/>
          <w:numId w:val="17"/>
        </w:numPr>
        <w:tabs>
          <w:tab w:val="num" w:pos="851"/>
        </w:tabs>
        <w:suppressAutoHyphens/>
        <w:spacing w:after="0" w:line="264" w:lineRule="auto"/>
        <w:ind w:left="851" w:hanging="284"/>
        <w:jc w:val="both"/>
        <w:rPr>
          <w:sz w:val="22"/>
          <w:szCs w:val="22"/>
        </w:rPr>
      </w:pPr>
      <w:r w:rsidRPr="00BA1444">
        <w:rPr>
          <w:sz w:val="22"/>
          <w:szCs w:val="22"/>
        </w:rPr>
        <w:t>zasílány písemně a předávány osobně (proti potvrzení), posílány doporučenou poštou nebo kurýrem (proti potvrzení), případně elektronickou poštou;</w:t>
      </w:r>
    </w:p>
    <w:p w14:paraId="0B484DC9" w14:textId="77777777" w:rsidR="00415906" w:rsidRDefault="00923F11" w:rsidP="00415906">
      <w:pPr>
        <w:pStyle w:val="Zkladntextodsazen"/>
        <w:widowControl w:val="0"/>
        <w:numPr>
          <w:ilvl w:val="0"/>
          <w:numId w:val="17"/>
        </w:numPr>
        <w:tabs>
          <w:tab w:val="num" w:pos="851"/>
        </w:tabs>
        <w:suppressAutoHyphens/>
        <w:spacing w:after="0" w:line="264" w:lineRule="auto"/>
        <w:ind w:left="851" w:hanging="284"/>
        <w:jc w:val="both"/>
        <w:rPr>
          <w:sz w:val="22"/>
          <w:szCs w:val="22"/>
        </w:rPr>
      </w:pPr>
      <w:r w:rsidRPr="00BA1444">
        <w:rPr>
          <w:sz w:val="22"/>
          <w:szCs w:val="22"/>
        </w:rPr>
        <w:t xml:space="preserve">doručeny, zaslány nebo přeneseny na adresu druhé smluvní strany uvedenou ve smlouvě. </w:t>
      </w:r>
    </w:p>
    <w:p w14:paraId="6C6D7E64" w14:textId="77777777" w:rsidR="00415906" w:rsidRDefault="00415906" w:rsidP="00415906">
      <w:pPr>
        <w:pStyle w:val="Zkladntextodsazen"/>
        <w:widowControl w:val="0"/>
        <w:suppressAutoHyphens/>
        <w:spacing w:after="0" w:line="264" w:lineRule="auto"/>
        <w:ind w:left="567"/>
        <w:jc w:val="both"/>
        <w:rPr>
          <w:sz w:val="22"/>
          <w:szCs w:val="22"/>
        </w:rPr>
      </w:pPr>
    </w:p>
    <w:p w14:paraId="35E64B62" w14:textId="20515D1A" w:rsidR="00A62B2E" w:rsidRDefault="00923F11" w:rsidP="00415906">
      <w:pPr>
        <w:pStyle w:val="Zkladntextodsazen"/>
        <w:widowControl w:val="0"/>
        <w:suppressAutoHyphens/>
        <w:spacing w:after="0" w:line="264" w:lineRule="auto"/>
        <w:ind w:left="567"/>
        <w:jc w:val="both"/>
        <w:rPr>
          <w:sz w:val="22"/>
          <w:szCs w:val="22"/>
        </w:rPr>
      </w:pPr>
      <w:r w:rsidRPr="00BA1444">
        <w:rPr>
          <w:sz w:val="22"/>
          <w:szCs w:val="22"/>
        </w:rPr>
        <w:t>Pokud některá ze smluvních stran oznámí změnu své adresy, budou písemnosti od obdržení této změny doručovány na tuto novou adresu.</w:t>
      </w:r>
    </w:p>
    <w:p w14:paraId="5EE6B1E3" w14:textId="77777777" w:rsidR="0057194C" w:rsidRPr="00BA1444" w:rsidRDefault="0057194C" w:rsidP="004A443C">
      <w:pPr>
        <w:pStyle w:val="Zkladntextodsazen"/>
        <w:widowControl w:val="0"/>
        <w:tabs>
          <w:tab w:val="num" w:pos="567"/>
        </w:tabs>
        <w:suppressAutoHyphens/>
        <w:spacing w:after="0" w:line="264" w:lineRule="auto"/>
        <w:ind w:left="851" w:hanging="709"/>
        <w:jc w:val="both"/>
        <w:rPr>
          <w:sz w:val="22"/>
          <w:szCs w:val="22"/>
        </w:rPr>
      </w:pPr>
    </w:p>
    <w:p w14:paraId="53432FA6" w14:textId="031938CE" w:rsidR="00A62B2E" w:rsidRPr="00BA1444" w:rsidRDefault="00923F11" w:rsidP="00415906">
      <w:pPr>
        <w:pStyle w:val="Zkladntext2"/>
        <w:numPr>
          <w:ilvl w:val="0"/>
          <w:numId w:val="15"/>
        </w:numPr>
        <w:tabs>
          <w:tab w:val="clear" w:pos="680"/>
          <w:tab w:val="num" w:pos="567"/>
          <w:tab w:val="left" w:pos="5387"/>
        </w:tabs>
        <w:spacing w:line="264" w:lineRule="auto"/>
        <w:ind w:left="567" w:hanging="567"/>
        <w:rPr>
          <w:rStyle w:val="FontStyle29"/>
          <w:sz w:val="22"/>
          <w:szCs w:val="22"/>
        </w:rPr>
      </w:pPr>
      <w:r w:rsidRPr="00BA1444">
        <w:rPr>
          <w:rStyle w:val="FontStyle29"/>
          <w:sz w:val="22"/>
          <w:szCs w:val="22"/>
        </w:rPr>
        <w:t xml:space="preserve">Nebude-li na adrese definované smlouvou zásilka převzata druhou smluvní stranou nebo nebude-li tato zásilka vyzvednuta v úložní době a držitel poštovní licence zásilku vrátí zpět, bude za úspěšné doručení, se všemi právními důsledky, považován </w:t>
      </w:r>
      <w:r w:rsidR="006A3935">
        <w:rPr>
          <w:rStyle w:val="FontStyle29"/>
          <w:sz w:val="22"/>
          <w:szCs w:val="22"/>
        </w:rPr>
        <w:t>desátý</w:t>
      </w:r>
      <w:r w:rsidR="006A3935" w:rsidRPr="00BA1444">
        <w:rPr>
          <w:rStyle w:val="FontStyle29"/>
          <w:sz w:val="22"/>
          <w:szCs w:val="22"/>
        </w:rPr>
        <w:t xml:space="preserve"> </w:t>
      </w:r>
      <w:r w:rsidRPr="00BA1444">
        <w:rPr>
          <w:rStyle w:val="FontStyle29"/>
          <w:sz w:val="22"/>
          <w:szCs w:val="22"/>
        </w:rPr>
        <w:t>(</w:t>
      </w:r>
      <w:r w:rsidR="006A3935">
        <w:rPr>
          <w:rStyle w:val="FontStyle29"/>
          <w:sz w:val="22"/>
          <w:szCs w:val="22"/>
        </w:rPr>
        <w:t>10</w:t>
      </w:r>
      <w:r w:rsidRPr="00BA1444">
        <w:rPr>
          <w:rStyle w:val="FontStyle29"/>
          <w:sz w:val="22"/>
          <w:szCs w:val="22"/>
        </w:rPr>
        <w:t xml:space="preserve">) </w:t>
      </w:r>
      <w:r w:rsidR="006A3935">
        <w:rPr>
          <w:rStyle w:val="FontStyle29"/>
          <w:sz w:val="22"/>
          <w:szCs w:val="22"/>
        </w:rPr>
        <w:t xml:space="preserve">kalendářní </w:t>
      </w:r>
      <w:r w:rsidRPr="00BA1444">
        <w:rPr>
          <w:rStyle w:val="FontStyle29"/>
          <w:sz w:val="22"/>
          <w:szCs w:val="22"/>
        </w:rPr>
        <w:t>den ode dne prokazatelného odeslání zásilky.</w:t>
      </w:r>
    </w:p>
    <w:p w14:paraId="5387D982" w14:textId="6E693282" w:rsidR="00A62B2E" w:rsidRDefault="00A62B2E" w:rsidP="004A443C">
      <w:pPr>
        <w:pStyle w:val="Zkladntext2"/>
        <w:tabs>
          <w:tab w:val="num" w:pos="567"/>
          <w:tab w:val="left" w:pos="5387"/>
        </w:tabs>
        <w:spacing w:line="264" w:lineRule="auto"/>
        <w:ind w:left="851" w:hanging="709"/>
        <w:rPr>
          <w:rStyle w:val="FontStyle29"/>
          <w:sz w:val="22"/>
          <w:szCs w:val="22"/>
        </w:rPr>
      </w:pPr>
    </w:p>
    <w:p w14:paraId="30E454D1" w14:textId="189300FF" w:rsidR="00382DDE" w:rsidRPr="00BA1444" w:rsidRDefault="00382DDE" w:rsidP="00405F5F">
      <w:pPr>
        <w:pStyle w:val="Zkladntext2"/>
        <w:tabs>
          <w:tab w:val="num" w:pos="567"/>
          <w:tab w:val="left" w:pos="5387"/>
        </w:tabs>
        <w:spacing w:line="264" w:lineRule="auto"/>
        <w:rPr>
          <w:rStyle w:val="FontStyle29"/>
          <w:sz w:val="22"/>
          <w:szCs w:val="22"/>
        </w:rPr>
      </w:pPr>
    </w:p>
    <w:p w14:paraId="1DB020C7" w14:textId="77777777" w:rsidR="00A62B2E" w:rsidRDefault="00923F11" w:rsidP="004A443C">
      <w:pPr>
        <w:pStyle w:val="Nadpis1"/>
        <w:numPr>
          <w:ilvl w:val="0"/>
          <w:numId w:val="3"/>
        </w:numPr>
        <w:tabs>
          <w:tab w:val="num" w:pos="567"/>
        </w:tabs>
        <w:spacing w:line="264" w:lineRule="auto"/>
        <w:ind w:left="851" w:hanging="709"/>
        <w:jc w:val="center"/>
        <w:rPr>
          <w:color w:val="00000A"/>
          <w:sz w:val="22"/>
          <w:szCs w:val="22"/>
        </w:rPr>
      </w:pPr>
      <w:r w:rsidRPr="00BA1444">
        <w:rPr>
          <w:color w:val="00000A"/>
          <w:sz w:val="22"/>
          <w:szCs w:val="22"/>
        </w:rPr>
        <w:t>Užití díla</w:t>
      </w:r>
    </w:p>
    <w:p w14:paraId="08E62FE3" w14:textId="77777777" w:rsidR="00AD7F68" w:rsidRPr="00BA1444" w:rsidRDefault="00AD7F68" w:rsidP="004A443C">
      <w:pPr>
        <w:pStyle w:val="Nadpis1"/>
        <w:tabs>
          <w:tab w:val="num" w:pos="567"/>
        </w:tabs>
        <w:spacing w:line="264" w:lineRule="auto"/>
        <w:ind w:left="851" w:hanging="709"/>
        <w:rPr>
          <w:color w:val="00000A"/>
          <w:sz w:val="22"/>
          <w:szCs w:val="22"/>
        </w:rPr>
      </w:pPr>
    </w:p>
    <w:p w14:paraId="01C7D6C9" w14:textId="67EA0C41" w:rsidR="00A62B2E" w:rsidRPr="00BA1444" w:rsidRDefault="00923F11" w:rsidP="00FB7CC9">
      <w:pPr>
        <w:pStyle w:val="Zkladntext2"/>
        <w:numPr>
          <w:ilvl w:val="0"/>
          <w:numId w:val="18"/>
        </w:numPr>
        <w:tabs>
          <w:tab w:val="clear" w:pos="680"/>
          <w:tab w:val="num" w:pos="567"/>
          <w:tab w:val="left" w:pos="5387"/>
        </w:tabs>
        <w:spacing w:line="264" w:lineRule="auto"/>
        <w:ind w:left="567" w:hanging="567"/>
        <w:rPr>
          <w:rStyle w:val="FontStyle29"/>
          <w:b/>
          <w:bCs/>
          <w:sz w:val="22"/>
          <w:szCs w:val="22"/>
        </w:rPr>
      </w:pPr>
      <w:r w:rsidRPr="00BA1444">
        <w:rPr>
          <w:rStyle w:val="FontStyle29"/>
          <w:color w:val="00000A"/>
          <w:sz w:val="22"/>
          <w:szCs w:val="22"/>
        </w:rPr>
        <w:t>Pokud bude součástí díla i plnění, které naplňuje znaky díla ve smyslu zákona č. 121/2000 Sb., o</w:t>
      </w:r>
      <w:r w:rsidR="00123C6E">
        <w:rPr>
          <w:rStyle w:val="FontStyle29"/>
          <w:color w:val="00000A"/>
          <w:sz w:val="22"/>
          <w:szCs w:val="22"/>
        </w:rPr>
        <w:t> </w:t>
      </w:r>
      <w:r w:rsidRPr="00BA1444">
        <w:rPr>
          <w:rStyle w:val="FontStyle29"/>
          <w:color w:val="00000A"/>
          <w:sz w:val="22"/>
          <w:szCs w:val="22"/>
        </w:rPr>
        <w:t>právu autorském, o právech souvisejících s právem autorským a o změně některých zákonů (autorský zákon), ve znění pozdějších předpisů</w:t>
      </w:r>
      <w:r w:rsidR="006820E4">
        <w:rPr>
          <w:rStyle w:val="FontStyle29"/>
          <w:color w:val="00000A"/>
          <w:sz w:val="22"/>
          <w:szCs w:val="22"/>
        </w:rPr>
        <w:t xml:space="preserve"> (dále jen „autorský zákon“)</w:t>
      </w:r>
      <w:r w:rsidRPr="00BA1444">
        <w:rPr>
          <w:rStyle w:val="FontStyle29"/>
          <w:color w:val="00000A"/>
          <w:sz w:val="22"/>
          <w:szCs w:val="22"/>
        </w:rPr>
        <w:t xml:space="preserve">, poskytuje tímto zhotovitel objednateli oprávnění (licenci) k výkonu práva dílo užít ke všem způsobům užití všemi způsoby stanovenými </w:t>
      </w:r>
      <w:r w:rsidR="006820E4">
        <w:rPr>
          <w:rStyle w:val="FontStyle29"/>
          <w:color w:val="00000A"/>
          <w:sz w:val="22"/>
          <w:szCs w:val="22"/>
        </w:rPr>
        <w:t xml:space="preserve">autorským </w:t>
      </w:r>
      <w:r w:rsidRPr="00BA1444">
        <w:rPr>
          <w:rStyle w:val="FontStyle29"/>
          <w:color w:val="00000A"/>
          <w:sz w:val="22"/>
          <w:szCs w:val="22"/>
        </w:rPr>
        <w:t>zákonem v neomezeném rozsahu. Licence je poskytována jako výhradní, územně neomezená, s právem dalšího postoupení získaného práva, či udělení podlicence třetím osobám. Objednatel není povinen licenci využít.</w:t>
      </w:r>
    </w:p>
    <w:p w14:paraId="6A877CC9" w14:textId="7163B00F" w:rsidR="00A62B2E" w:rsidRDefault="00A62B2E" w:rsidP="004A443C">
      <w:pPr>
        <w:pStyle w:val="Zkladntext2"/>
        <w:tabs>
          <w:tab w:val="num" w:pos="567"/>
          <w:tab w:val="left" w:pos="5387"/>
        </w:tabs>
        <w:spacing w:line="264" w:lineRule="auto"/>
        <w:ind w:left="851" w:hanging="709"/>
      </w:pPr>
    </w:p>
    <w:p w14:paraId="18662983" w14:textId="77777777" w:rsidR="00382DDE" w:rsidRPr="00BA1444" w:rsidRDefault="00382DDE" w:rsidP="004A443C">
      <w:pPr>
        <w:pStyle w:val="Zkladntext2"/>
        <w:tabs>
          <w:tab w:val="num" w:pos="567"/>
          <w:tab w:val="left" w:pos="5387"/>
        </w:tabs>
        <w:spacing w:line="264" w:lineRule="auto"/>
        <w:ind w:left="851" w:hanging="709"/>
      </w:pPr>
    </w:p>
    <w:p w14:paraId="6ACB2BD2" w14:textId="77777777" w:rsidR="00A62B2E" w:rsidRDefault="00923F11" w:rsidP="004A443C">
      <w:pPr>
        <w:pStyle w:val="Nadpis1"/>
        <w:numPr>
          <w:ilvl w:val="0"/>
          <w:numId w:val="3"/>
        </w:numPr>
        <w:tabs>
          <w:tab w:val="num" w:pos="567"/>
        </w:tabs>
        <w:spacing w:line="264" w:lineRule="auto"/>
        <w:ind w:left="851" w:hanging="709"/>
        <w:jc w:val="center"/>
        <w:rPr>
          <w:color w:val="00000A"/>
          <w:sz w:val="22"/>
          <w:szCs w:val="22"/>
        </w:rPr>
      </w:pPr>
      <w:r w:rsidRPr="00BA1444">
        <w:rPr>
          <w:color w:val="00000A"/>
          <w:sz w:val="22"/>
          <w:szCs w:val="22"/>
        </w:rPr>
        <w:t>Závěrečná ustanovení</w:t>
      </w:r>
    </w:p>
    <w:p w14:paraId="0F5D115A" w14:textId="77777777" w:rsidR="00AD7F68" w:rsidRPr="00BA1444" w:rsidRDefault="00AD7F68" w:rsidP="004A443C">
      <w:pPr>
        <w:pStyle w:val="Nadpis1"/>
        <w:tabs>
          <w:tab w:val="num" w:pos="567"/>
        </w:tabs>
        <w:spacing w:line="264" w:lineRule="auto"/>
        <w:ind w:left="851" w:hanging="709"/>
        <w:rPr>
          <w:color w:val="00000A"/>
          <w:sz w:val="22"/>
          <w:szCs w:val="22"/>
        </w:rPr>
      </w:pPr>
    </w:p>
    <w:p w14:paraId="006F5921" w14:textId="77777777" w:rsidR="00A62B2E" w:rsidRPr="00C933DE" w:rsidRDefault="00923F11" w:rsidP="00FB7CC9">
      <w:pPr>
        <w:pStyle w:val="Zkladntext2"/>
        <w:numPr>
          <w:ilvl w:val="0"/>
          <w:numId w:val="19"/>
        </w:numPr>
        <w:tabs>
          <w:tab w:val="clear" w:pos="680"/>
          <w:tab w:val="num" w:pos="567"/>
          <w:tab w:val="left" w:pos="5387"/>
        </w:tabs>
        <w:spacing w:line="264" w:lineRule="auto"/>
        <w:ind w:left="567" w:hanging="567"/>
        <w:rPr>
          <w:rStyle w:val="FontStyle29"/>
          <w:b/>
          <w:bCs/>
          <w:sz w:val="22"/>
          <w:szCs w:val="22"/>
        </w:rPr>
      </w:pPr>
      <w:r w:rsidRPr="00BA1444">
        <w:rPr>
          <w:rStyle w:val="FontStyle29"/>
          <w:sz w:val="22"/>
          <w:szCs w:val="22"/>
        </w:rPr>
        <w:t>Objednatel nepřipouští odchylky od návrhu smlouvy.</w:t>
      </w:r>
    </w:p>
    <w:p w14:paraId="4ABAF9A4" w14:textId="77777777" w:rsidR="00C933DE" w:rsidRPr="00BA1444" w:rsidRDefault="00C933DE" w:rsidP="00FB7CC9">
      <w:pPr>
        <w:pStyle w:val="Zkladntext2"/>
        <w:tabs>
          <w:tab w:val="num" w:pos="567"/>
          <w:tab w:val="left" w:pos="5387"/>
        </w:tabs>
        <w:spacing w:line="264" w:lineRule="auto"/>
        <w:ind w:left="567" w:hanging="567"/>
        <w:rPr>
          <w:rStyle w:val="FontStyle29"/>
          <w:b/>
          <w:bCs/>
          <w:sz w:val="22"/>
          <w:szCs w:val="22"/>
        </w:rPr>
      </w:pPr>
    </w:p>
    <w:p w14:paraId="0207DA55" w14:textId="5586B2E3" w:rsidR="00A62B2E" w:rsidRDefault="00923F11" w:rsidP="00FB7CC9">
      <w:pPr>
        <w:pStyle w:val="Zkladntext2"/>
        <w:numPr>
          <w:ilvl w:val="0"/>
          <w:numId w:val="19"/>
        </w:numPr>
        <w:tabs>
          <w:tab w:val="clear" w:pos="680"/>
          <w:tab w:val="num" w:pos="567"/>
          <w:tab w:val="left" w:pos="5387"/>
        </w:tabs>
        <w:spacing w:line="264" w:lineRule="auto"/>
        <w:ind w:left="567" w:hanging="567"/>
        <w:rPr>
          <w:rStyle w:val="FontStyle29"/>
          <w:sz w:val="22"/>
          <w:szCs w:val="22"/>
        </w:rPr>
      </w:pPr>
      <w:r w:rsidRPr="00BA1444">
        <w:rPr>
          <w:rStyle w:val="FontStyle29"/>
          <w:sz w:val="22"/>
          <w:szCs w:val="22"/>
        </w:rPr>
        <w:t>Zhotovitel bere na vědomí, že objednatel je povinen uveřejnit tuto smlouvu ve smyslu zákona č.</w:t>
      </w:r>
      <w:r w:rsidR="00123C6E">
        <w:rPr>
          <w:rStyle w:val="FontStyle29"/>
          <w:sz w:val="22"/>
          <w:szCs w:val="22"/>
        </w:rPr>
        <w:t> </w:t>
      </w:r>
      <w:r w:rsidRPr="00BA1444">
        <w:rPr>
          <w:rStyle w:val="FontStyle29"/>
          <w:sz w:val="22"/>
          <w:szCs w:val="22"/>
        </w:rPr>
        <w:t>340/2015 Sb., o zvláštních podmínkách účinnosti některých smluv, uveřejňování těchto smluv a o</w:t>
      </w:r>
      <w:r w:rsidR="00123C6E">
        <w:rPr>
          <w:rStyle w:val="FontStyle29"/>
          <w:sz w:val="22"/>
          <w:szCs w:val="22"/>
        </w:rPr>
        <w:t> </w:t>
      </w:r>
      <w:r w:rsidRPr="00BA1444">
        <w:rPr>
          <w:rStyle w:val="FontStyle29"/>
          <w:sz w:val="22"/>
          <w:szCs w:val="22"/>
        </w:rPr>
        <w:t xml:space="preserve">registru smluv (zákon o registru smluv), ve znění pozdějších předpisů, dále dle </w:t>
      </w:r>
      <w:r w:rsidR="00106769">
        <w:rPr>
          <w:rStyle w:val="FontStyle29"/>
          <w:sz w:val="22"/>
          <w:szCs w:val="22"/>
        </w:rPr>
        <w:t>ZZVZ</w:t>
      </w:r>
      <w:r w:rsidRPr="00BA1444">
        <w:rPr>
          <w:rStyle w:val="FontStyle29"/>
          <w:sz w:val="22"/>
          <w:szCs w:val="22"/>
        </w:rPr>
        <w:t xml:space="preserve"> a dále, že je povinen poskytnout informace podle zákona č. 106/1999 Sb., o svobodném přístupu k informacím, ve znění pozdějších předpisů.</w:t>
      </w:r>
    </w:p>
    <w:p w14:paraId="024F8DFA" w14:textId="77777777" w:rsidR="00C933DE" w:rsidRPr="00BA1444" w:rsidRDefault="00C933DE" w:rsidP="00FB7CC9">
      <w:pPr>
        <w:pStyle w:val="Zkladntext2"/>
        <w:tabs>
          <w:tab w:val="num" w:pos="567"/>
          <w:tab w:val="left" w:pos="5387"/>
        </w:tabs>
        <w:spacing w:line="264" w:lineRule="auto"/>
        <w:ind w:left="567" w:hanging="567"/>
        <w:rPr>
          <w:rStyle w:val="FontStyle29"/>
          <w:sz w:val="22"/>
          <w:szCs w:val="22"/>
        </w:rPr>
      </w:pPr>
    </w:p>
    <w:p w14:paraId="410671E9" w14:textId="77777777" w:rsidR="00A62B2E" w:rsidRDefault="00923F11" w:rsidP="00FB7CC9">
      <w:pPr>
        <w:pStyle w:val="Zkladntext2"/>
        <w:numPr>
          <w:ilvl w:val="0"/>
          <w:numId w:val="19"/>
        </w:numPr>
        <w:tabs>
          <w:tab w:val="clear" w:pos="680"/>
          <w:tab w:val="num" w:pos="567"/>
          <w:tab w:val="left" w:pos="5387"/>
        </w:tabs>
        <w:spacing w:line="264" w:lineRule="auto"/>
        <w:ind w:left="567" w:hanging="567"/>
        <w:rPr>
          <w:rStyle w:val="FontStyle29"/>
          <w:sz w:val="22"/>
          <w:szCs w:val="22"/>
        </w:rPr>
      </w:pPr>
      <w:r w:rsidRPr="00BA1444">
        <w:rPr>
          <w:rStyle w:val="FontStyle29"/>
          <w:sz w:val="22"/>
          <w:szCs w:val="22"/>
        </w:rPr>
        <w:t xml:space="preserve">Tato smlouva nabývá platnosti podpisem smluvních stran a účinnosti dnem uveřejnění v registru smluv. </w:t>
      </w:r>
    </w:p>
    <w:p w14:paraId="2F4CCA10" w14:textId="77777777" w:rsidR="00C933DE" w:rsidRPr="00BA1444" w:rsidRDefault="00C933DE" w:rsidP="00FB7CC9">
      <w:pPr>
        <w:pStyle w:val="Zkladntext2"/>
        <w:tabs>
          <w:tab w:val="num" w:pos="567"/>
          <w:tab w:val="left" w:pos="5387"/>
        </w:tabs>
        <w:spacing w:line="264" w:lineRule="auto"/>
        <w:ind w:left="567" w:hanging="567"/>
        <w:rPr>
          <w:rStyle w:val="FontStyle29"/>
          <w:sz w:val="22"/>
          <w:szCs w:val="22"/>
        </w:rPr>
      </w:pPr>
    </w:p>
    <w:p w14:paraId="2FF09284" w14:textId="77777777" w:rsidR="00A62B2E" w:rsidRDefault="00923F11" w:rsidP="00FB7CC9">
      <w:pPr>
        <w:pStyle w:val="Zkladntext2"/>
        <w:numPr>
          <w:ilvl w:val="0"/>
          <w:numId w:val="19"/>
        </w:numPr>
        <w:tabs>
          <w:tab w:val="clear" w:pos="680"/>
          <w:tab w:val="num" w:pos="567"/>
          <w:tab w:val="left" w:pos="5387"/>
        </w:tabs>
        <w:spacing w:line="264" w:lineRule="auto"/>
        <w:ind w:left="567" w:hanging="567"/>
        <w:rPr>
          <w:rStyle w:val="FontStyle29"/>
          <w:sz w:val="22"/>
          <w:szCs w:val="22"/>
        </w:rPr>
      </w:pPr>
      <w:r w:rsidRPr="00BA1444">
        <w:rPr>
          <w:rStyle w:val="FontStyle29"/>
          <w:sz w:val="22"/>
          <w:szCs w:val="22"/>
        </w:rPr>
        <w:lastRenderedPageBreak/>
        <w:t>Zaslání smlouvy do registru smluv zajistí objednatel neprodleně po podpisu smlouvy. Objednatel se současně zavazuje informovat zhotovitele o provedení registrace tak, že zašle zhotoviteli kopii potvrzení správce registru smluv o uveřejnění smlouvy bez zbytečného odkladu poté, kdy sám potvrzení obdrží, popř. již v průvodním formuláři vyplní příslušnou kolonku s ID datové schránky zhotovitele (v takovém případě potvrzení od správce registru smluv o provedení registrace smlouvy obdrží obě smluvní strany zároveň).</w:t>
      </w:r>
    </w:p>
    <w:p w14:paraId="3B31AF77" w14:textId="77777777" w:rsidR="00C933DE" w:rsidRPr="00BA1444" w:rsidRDefault="00C933DE" w:rsidP="00FB7CC9">
      <w:pPr>
        <w:pStyle w:val="Zkladntext2"/>
        <w:tabs>
          <w:tab w:val="num" w:pos="567"/>
          <w:tab w:val="left" w:pos="5387"/>
        </w:tabs>
        <w:spacing w:line="264" w:lineRule="auto"/>
        <w:ind w:left="567" w:hanging="567"/>
        <w:rPr>
          <w:rStyle w:val="FontStyle29"/>
          <w:sz w:val="22"/>
          <w:szCs w:val="22"/>
        </w:rPr>
      </w:pPr>
    </w:p>
    <w:p w14:paraId="7B3DE63C" w14:textId="45C3F225" w:rsidR="0027022C" w:rsidRDefault="00923F11" w:rsidP="0027022C">
      <w:pPr>
        <w:pStyle w:val="Zkladntext2"/>
        <w:numPr>
          <w:ilvl w:val="0"/>
          <w:numId w:val="19"/>
        </w:numPr>
        <w:tabs>
          <w:tab w:val="clear" w:pos="680"/>
          <w:tab w:val="num" w:pos="567"/>
          <w:tab w:val="left" w:pos="5387"/>
        </w:tabs>
        <w:spacing w:line="264" w:lineRule="auto"/>
        <w:ind w:left="567" w:hanging="567"/>
        <w:rPr>
          <w:rStyle w:val="FontStyle29"/>
          <w:sz w:val="22"/>
          <w:szCs w:val="22"/>
        </w:rPr>
      </w:pPr>
      <w:r w:rsidRPr="00BA1444">
        <w:rPr>
          <w:rStyle w:val="FontStyle29"/>
          <w:sz w:val="22"/>
          <w:szCs w:val="22"/>
        </w:rPr>
        <w:t>Smluvní strany se dohodly, že v případě zániku této smlouvy zůstávají v platnosti a účinnosti i nadále ustanovení, z jejichž povahy vyplývá, že mají zůstat nedotčena zánikem právního vztahu založeného touto smlouvou, především ustanovení o smluvních pokutách a náhradě újmy.</w:t>
      </w:r>
    </w:p>
    <w:p w14:paraId="092D4877" w14:textId="77777777" w:rsidR="0027022C" w:rsidRDefault="0027022C" w:rsidP="0027022C">
      <w:pPr>
        <w:pStyle w:val="Zkladntext2"/>
        <w:tabs>
          <w:tab w:val="left" w:pos="5387"/>
        </w:tabs>
        <w:spacing w:line="264" w:lineRule="auto"/>
        <w:ind w:left="567"/>
        <w:rPr>
          <w:rStyle w:val="FontStyle29"/>
          <w:sz w:val="22"/>
          <w:szCs w:val="22"/>
        </w:rPr>
      </w:pPr>
    </w:p>
    <w:p w14:paraId="1BAF3541" w14:textId="10B68974" w:rsidR="00C933DE" w:rsidRPr="0027022C" w:rsidRDefault="00382DDE" w:rsidP="0027022C">
      <w:pPr>
        <w:pStyle w:val="Zkladntext2"/>
        <w:numPr>
          <w:ilvl w:val="0"/>
          <w:numId w:val="19"/>
        </w:numPr>
        <w:tabs>
          <w:tab w:val="clear" w:pos="680"/>
          <w:tab w:val="num" w:pos="567"/>
          <w:tab w:val="left" w:pos="5387"/>
        </w:tabs>
        <w:spacing w:line="264" w:lineRule="auto"/>
        <w:ind w:left="567" w:hanging="567"/>
        <w:rPr>
          <w:rStyle w:val="FontStyle29"/>
          <w:sz w:val="22"/>
          <w:szCs w:val="22"/>
        </w:rPr>
      </w:pPr>
      <w:r w:rsidRPr="0027022C">
        <w:rPr>
          <w:rStyle w:val="FontStyle29"/>
          <w:sz w:val="22"/>
          <w:szCs w:val="22"/>
        </w:rPr>
        <w:t xml:space="preserve">Tato smlouva je v souladu § 211 odst. 3 </w:t>
      </w:r>
      <w:r w:rsidR="00106769" w:rsidRPr="0027022C">
        <w:rPr>
          <w:rStyle w:val="FontStyle29"/>
          <w:sz w:val="22"/>
          <w:szCs w:val="22"/>
        </w:rPr>
        <w:t>ZZVZ</w:t>
      </w:r>
      <w:r w:rsidRPr="0027022C">
        <w:rPr>
          <w:rStyle w:val="FontStyle29"/>
          <w:sz w:val="22"/>
          <w:szCs w:val="22"/>
        </w:rPr>
        <w:t xml:space="preserve"> ve spojení se zákonem č. 300/2008 Sb., o elektronických úkonech a autorizované konverzi dokumentů, ve znění pozdějších předpisů uzavřena elektronicky.</w:t>
      </w:r>
    </w:p>
    <w:p w14:paraId="5871971C" w14:textId="77777777" w:rsidR="00382DDE" w:rsidRPr="00FD1CDA" w:rsidRDefault="00382DDE" w:rsidP="00382DDE">
      <w:pPr>
        <w:pStyle w:val="Zkladntext2"/>
        <w:tabs>
          <w:tab w:val="num" w:pos="567"/>
          <w:tab w:val="left" w:pos="5387"/>
        </w:tabs>
        <w:spacing w:line="264" w:lineRule="auto"/>
        <w:ind w:left="567" w:hanging="567"/>
        <w:rPr>
          <w:rStyle w:val="FontStyle29"/>
          <w:sz w:val="22"/>
          <w:szCs w:val="22"/>
        </w:rPr>
      </w:pPr>
    </w:p>
    <w:p w14:paraId="2B9AB623" w14:textId="77777777" w:rsidR="00A62B2E" w:rsidRPr="00FD1CDA" w:rsidRDefault="00923F11" w:rsidP="00FB7CC9">
      <w:pPr>
        <w:pStyle w:val="Zkladntext2"/>
        <w:numPr>
          <w:ilvl w:val="0"/>
          <w:numId w:val="19"/>
        </w:numPr>
        <w:tabs>
          <w:tab w:val="clear" w:pos="680"/>
          <w:tab w:val="num" w:pos="567"/>
          <w:tab w:val="left" w:pos="5387"/>
        </w:tabs>
        <w:spacing w:line="264" w:lineRule="auto"/>
        <w:ind w:left="567" w:hanging="567"/>
        <w:rPr>
          <w:rStyle w:val="FontStyle29"/>
          <w:sz w:val="22"/>
          <w:szCs w:val="22"/>
        </w:rPr>
      </w:pPr>
      <w:r w:rsidRPr="00FD1CDA">
        <w:rPr>
          <w:rStyle w:val="FontStyle29"/>
          <w:sz w:val="22"/>
          <w:szCs w:val="22"/>
        </w:rPr>
        <w:t>V případě neplatnosti nebo neúčinnosti některého ustanovení této smlouvy nebudou dotčena ostatní ustanovení této smlouvy.</w:t>
      </w:r>
    </w:p>
    <w:p w14:paraId="694A270B" w14:textId="77777777" w:rsidR="00C933DE" w:rsidRPr="00FD1CDA" w:rsidRDefault="00C933DE" w:rsidP="00FB7CC9">
      <w:pPr>
        <w:pStyle w:val="Zkladntext2"/>
        <w:tabs>
          <w:tab w:val="num" w:pos="567"/>
          <w:tab w:val="left" w:pos="5387"/>
        </w:tabs>
        <w:spacing w:line="264" w:lineRule="auto"/>
        <w:ind w:left="567" w:hanging="567"/>
        <w:rPr>
          <w:rStyle w:val="FontStyle29"/>
          <w:sz w:val="22"/>
          <w:szCs w:val="22"/>
        </w:rPr>
      </w:pPr>
    </w:p>
    <w:p w14:paraId="5CC8B207" w14:textId="18E501EB" w:rsidR="00A62B2E" w:rsidRPr="00FD1CDA" w:rsidRDefault="00923F11" w:rsidP="00FB7CC9">
      <w:pPr>
        <w:pStyle w:val="Zkladntext2"/>
        <w:numPr>
          <w:ilvl w:val="0"/>
          <w:numId w:val="19"/>
        </w:numPr>
        <w:tabs>
          <w:tab w:val="clear" w:pos="680"/>
          <w:tab w:val="num" w:pos="567"/>
          <w:tab w:val="left" w:pos="5387"/>
        </w:tabs>
        <w:spacing w:line="264" w:lineRule="auto"/>
        <w:ind w:left="567" w:hanging="567"/>
        <w:rPr>
          <w:rStyle w:val="FontStyle29"/>
          <w:sz w:val="22"/>
          <w:szCs w:val="22"/>
        </w:rPr>
      </w:pPr>
      <w:r w:rsidRPr="00FD1CDA">
        <w:rPr>
          <w:rStyle w:val="FontStyle29"/>
          <w:sz w:val="22"/>
          <w:szCs w:val="22"/>
        </w:rPr>
        <w:t xml:space="preserve">Tato smlouva se řídí českým právem. Případné spory vzniklé z této smlouvy budou řešeny věcně </w:t>
      </w:r>
      <w:r w:rsidR="003C4098">
        <w:rPr>
          <w:rStyle w:val="FontStyle29"/>
          <w:sz w:val="22"/>
          <w:szCs w:val="22"/>
        </w:rPr>
        <w:t xml:space="preserve">a místně </w:t>
      </w:r>
      <w:r w:rsidRPr="00FD1CDA">
        <w:rPr>
          <w:rStyle w:val="FontStyle29"/>
          <w:sz w:val="22"/>
          <w:szCs w:val="22"/>
        </w:rPr>
        <w:t>příslušným obecným soudem.</w:t>
      </w:r>
    </w:p>
    <w:p w14:paraId="1A629900" w14:textId="77777777" w:rsidR="00C933DE" w:rsidRPr="00FD1CDA" w:rsidRDefault="00C933DE" w:rsidP="00FB7CC9">
      <w:pPr>
        <w:pStyle w:val="Zkladntext2"/>
        <w:tabs>
          <w:tab w:val="num" w:pos="567"/>
          <w:tab w:val="left" w:pos="5387"/>
        </w:tabs>
        <w:spacing w:line="264" w:lineRule="auto"/>
        <w:ind w:left="567" w:hanging="567"/>
        <w:rPr>
          <w:rStyle w:val="FontStyle29"/>
          <w:sz w:val="22"/>
          <w:szCs w:val="22"/>
        </w:rPr>
      </w:pPr>
    </w:p>
    <w:p w14:paraId="5548426B" w14:textId="7003A54A" w:rsidR="00FD1CDA" w:rsidRPr="00FD1CDA" w:rsidRDefault="00923F11" w:rsidP="00FD1CDA">
      <w:pPr>
        <w:pStyle w:val="Zkladntext2"/>
        <w:numPr>
          <w:ilvl w:val="0"/>
          <w:numId w:val="19"/>
        </w:numPr>
        <w:tabs>
          <w:tab w:val="clear" w:pos="680"/>
          <w:tab w:val="num" w:pos="567"/>
          <w:tab w:val="left" w:pos="5387"/>
        </w:tabs>
        <w:spacing w:line="264" w:lineRule="auto"/>
        <w:ind w:left="567" w:hanging="567"/>
        <w:rPr>
          <w:rStyle w:val="FontStyle29"/>
          <w:sz w:val="22"/>
          <w:szCs w:val="22"/>
        </w:rPr>
      </w:pPr>
      <w:r w:rsidRPr="00FD1CDA">
        <w:rPr>
          <w:rStyle w:val="FontStyle29"/>
          <w:sz w:val="22"/>
          <w:szCs w:val="22"/>
        </w:rPr>
        <w:t>Tuto smlouvu lze měnit, doplňovat a upřesňovat pouze oboustranně odsouhlasenými písemnými dodatky, podepsanými oprávněnými zástupci obou smluvních stran, které musí být obsaženy na jedné listině. Změna formy uzavírání dodatků musí být uzavřena písemně.</w:t>
      </w:r>
    </w:p>
    <w:p w14:paraId="003549F1" w14:textId="77777777" w:rsidR="00FD1CDA" w:rsidRPr="00FD1CDA" w:rsidRDefault="00FD1CDA" w:rsidP="00FD1CDA">
      <w:pPr>
        <w:pStyle w:val="Odstavecseseznamem"/>
        <w:rPr>
          <w:rStyle w:val="FontStyle29"/>
          <w:sz w:val="22"/>
          <w:szCs w:val="22"/>
        </w:rPr>
      </w:pPr>
    </w:p>
    <w:p w14:paraId="7C4738A9" w14:textId="26D9A71B" w:rsidR="00A354CB" w:rsidRPr="00FD1CDA" w:rsidRDefault="00A354CB" w:rsidP="00FD1CDA">
      <w:pPr>
        <w:pStyle w:val="Zkladntext2"/>
        <w:numPr>
          <w:ilvl w:val="0"/>
          <w:numId w:val="19"/>
        </w:numPr>
        <w:tabs>
          <w:tab w:val="clear" w:pos="680"/>
          <w:tab w:val="num" w:pos="567"/>
          <w:tab w:val="left" w:pos="5387"/>
        </w:tabs>
        <w:spacing w:line="264" w:lineRule="auto"/>
        <w:ind w:left="567" w:hanging="567"/>
        <w:rPr>
          <w:rStyle w:val="FontStyle29"/>
          <w:sz w:val="22"/>
          <w:szCs w:val="22"/>
        </w:rPr>
      </w:pPr>
      <w:r w:rsidRPr="00FD1CDA">
        <w:rPr>
          <w:rStyle w:val="FontStyle29"/>
          <w:rFonts w:asciiTheme="minorHAnsi" w:eastAsiaTheme="majorEastAsia" w:hAnsiTheme="minorHAnsi" w:cstheme="minorHAnsi"/>
          <w:sz w:val="22"/>
          <w:szCs w:val="22"/>
        </w:rPr>
        <w:t>Nedíln</w:t>
      </w:r>
      <w:r w:rsidR="00FD1CDA" w:rsidRPr="00FD1CDA">
        <w:rPr>
          <w:rStyle w:val="FontStyle29"/>
          <w:rFonts w:asciiTheme="minorHAnsi" w:eastAsiaTheme="majorEastAsia" w:hAnsiTheme="minorHAnsi" w:cstheme="minorHAnsi"/>
          <w:sz w:val="22"/>
          <w:szCs w:val="22"/>
        </w:rPr>
        <w:t>ou součást této smlouvy tvoří ta</w:t>
      </w:r>
      <w:r w:rsidRPr="00FD1CDA">
        <w:rPr>
          <w:rStyle w:val="FontStyle29"/>
          <w:rFonts w:asciiTheme="minorHAnsi" w:eastAsiaTheme="majorEastAsia" w:hAnsiTheme="minorHAnsi" w:cstheme="minorHAnsi"/>
          <w:sz w:val="22"/>
          <w:szCs w:val="22"/>
        </w:rPr>
        <w:t>to příloh</w:t>
      </w:r>
      <w:r w:rsidR="00FD1CDA" w:rsidRPr="00FD1CDA">
        <w:rPr>
          <w:rStyle w:val="FontStyle29"/>
          <w:rFonts w:asciiTheme="minorHAnsi" w:eastAsiaTheme="majorEastAsia" w:hAnsiTheme="minorHAnsi" w:cstheme="minorHAnsi"/>
          <w:sz w:val="22"/>
          <w:szCs w:val="22"/>
        </w:rPr>
        <w:t>a</w:t>
      </w:r>
      <w:r w:rsidRPr="00FD1CDA">
        <w:rPr>
          <w:rStyle w:val="FontStyle29"/>
          <w:rFonts w:asciiTheme="minorHAnsi" w:eastAsiaTheme="majorEastAsia" w:hAnsiTheme="minorHAnsi" w:cstheme="minorHAnsi"/>
          <w:sz w:val="22"/>
          <w:szCs w:val="22"/>
        </w:rPr>
        <w:t xml:space="preserve">: </w:t>
      </w:r>
    </w:p>
    <w:p w14:paraId="6FD267DC" w14:textId="4D9A9EFD" w:rsidR="00580D18" w:rsidRDefault="00580D18" w:rsidP="00580D18">
      <w:pPr>
        <w:pStyle w:val="Zkladntext2"/>
        <w:tabs>
          <w:tab w:val="num" w:pos="567"/>
          <w:tab w:val="left" w:pos="5387"/>
        </w:tabs>
        <w:spacing w:line="264" w:lineRule="auto"/>
        <w:ind w:left="567"/>
        <w:rPr>
          <w:rStyle w:val="FontStyle29"/>
          <w:rFonts w:asciiTheme="minorHAnsi" w:eastAsiaTheme="majorEastAsia" w:hAnsiTheme="minorHAnsi" w:cstheme="minorHAnsi"/>
          <w:sz w:val="22"/>
          <w:szCs w:val="22"/>
        </w:rPr>
      </w:pPr>
      <w:r w:rsidRPr="00FD1CDA">
        <w:rPr>
          <w:rStyle w:val="FontStyle29"/>
          <w:rFonts w:asciiTheme="minorHAnsi" w:eastAsiaTheme="majorEastAsia" w:hAnsiTheme="minorHAnsi" w:cstheme="minorHAnsi"/>
          <w:sz w:val="22"/>
          <w:szCs w:val="22"/>
        </w:rPr>
        <w:t>Příloha č.</w:t>
      </w:r>
      <w:r w:rsidR="00771574">
        <w:rPr>
          <w:rStyle w:val="FontStyle29"/>
          <w:rFonts w:asciiTheme="minorHAnsi" w:eastAsiaTheme="majorEastAsia" w:hAnsiTheme="minorHAnsi" w:cstheme="minorHAnsi"/>
          <w:sz w:val="22"/>
          <w:szCs w:val="22"/>
        </w:rPr>
        <w:t xml:space="preserve"> 1</w:t>
      </w:r>
      <w:r w:rsidRPr="00FD1CDA">
        <w:rPr>
          <w:rStyle w:val="FontStyle29"/>
          <w:rFonts w:asciiTheme="minorHAnsi" w:eastAsiaTheme="majorEastAsia" w:hAnsiTheme="minorHAnsi" w:cstheme="minorHAnsi"/>
          <w:sz w:val="22"/>
          <w:szCs w:val="22"/>
        </w:rPr>
        <w:t>: BIM protokol</w:t>
      </w:r>
    </w:p>
    <w:p w14:paraId="5940B44C" w14:textId="77777777" w:rsidR="005D1B52" w:rsidRPr="00FD1CDA" w:rsidRDefault="005D1B52" w:rsidP="00FD1CDA">
      <w:pPr>
        <w:pStyle w:val="Zkladntext2"/>
        <w:tabs>
          <w:tab w:val="num" w:pos="567"/>
          <w:tab w:val="left" w:pos="5387"/>
        </w:tabs>
        <w:spacing w:line="264" w:lineRule="auto"/>
        <w:rPr>
          <w:rStyle w:val="FontStyle29"/>
          <w:sz w:val="22"/>
          <w:szCs w:val="22"/>
        </w:rPr>
      </w:pPr>
    </w:p>
    <w:p w14:paraId="65D987CC" w14:textId="41CE7655" w:rsidR="00A62B2E" w:rsidRDefault="00923F11" w:rsidP="006A2F69">
      <w:pPr>
        <w:pStyle w:val="Zkladntext2"/>
        <w:numPr>
          <w:ilvl w:val="0"/>
          <w:numId w:val="19"/>
        </w:numPr>
        <w:tabs>
          <w:tab w:val="clear" w:pos="680"/>
          <w:tab w:val="num" w:pos="567"/>
          <w:tab w:val="left" w:pos="5387"/>
        </w:tabs>
        <w:spacing w:line="264" w:lineRule="auto"/>
        <w:ind w:left="567" w:hanging="567"/>
        <w:rPr>
          <w:rStyle w:val="FontStyle29"/>
          <w:sz w:val="22"/>
          <w:szCs w:val="22"/>
        </w:rPr>
      </w:pPr>
      <w:r w:rsidRPr="00FD1CDA">
        <w:rPr>
          <w:rStyle w:val="FontStyle29"/>
          <w:sz w:val="22"/>
          <w:szCs w:val="22"/>
        </w:rPr>
        <w:t>Obě smluvní strany potvrzují autentičnost této smlouvy a prohlašují, že si smlouvu přečetly, s jejím obsahem souhlasí a že smlouva byla sepsána na základě pravdivých údajů, z jejich pravé a svobodné vůle, což stvrzují podpisem svého oprávněného zástupce.</w:t>
      </w:r>
    </w:p>
    <w:p w14:paraId="289E7804" w14:textId="0896999B" w:rsidR="005C19A4" w:rsidRDefault="005C19A4" w:rsidP="005C19A4">
      <w:pPr>
        <w:pStyle w:val="Zkladntext2"/>
        <w:tabs>
          <w:tab w:val="left" w:pos="5387"/>
        </w:tabs>
        <w:spacing w:line="264" w:lineRule="auto"/>
        <w:ind w:left="567"/>
        <w:rPr>
          <w:rStyle w:val="FontStyle29"/>
          <w:sz w:val="22"/>
          <w:szCs w:val="22"/>
        </w:rPr>
      </w:pPr>
    </w:p>
    <w:p w14:paraId="148F7A65" w14:textId="0FB23877" w:rsidR="005C19A4" w:rsidRDefault="005C19A4" w:rsidP="005C19A4">
      <w:pPr>
        <w:pStyle w:val="Zkladntext2"/>
        <w:tabs>
          <w:tab w:val="left" w:pos="5387"/>
        </w:tabs>
        <w:spacing w:line="264" w:lineRule="auto"/>
        <w:ind w:left="567"/>
        <w:rPr>
          <w:rStyle w:val="FontStyle29"/>
          <w:sz w:val="22"/>
          <w:szCs w:val="22"/>
        </w:rPr>
      </w:pPr>
    </w:p>
    <w:p w14:paraId="432CDFF5" w14:textId="77777777" w:rsidR="005C19A4" w:rsidRPr="006A2F69" w:rsidRDefault="005C19A4" w:rsidP="005C19A4">
      <w:pPr>
        <w:pStyle w:val="Zkladntext2"/>
        <w:tabs>
          <w:tab w:val="left" w:pos="5387"/>
        </w:tabs>
        <w:spacing w:line="264" w:lineRule="auto"/>
        <w:ind w:left="567"/>
      </w:pPr>
    </w:p>
    <w:p w14:paraId="653B8C14" w14:textId="69D82E27" w:rsidR="00A62B2E" w:rsidRPr="00BA1444" w:rsidRDefault="006A2F69" w:rsidP="004A443C">
      <w:pPr>
        <w:tabs>
          <w:tab w:val="num" w:pos="567"/>
        </w:tabs>
        <w:spacing w:line="264" w:lineRule="auto"/>
        <w:ind w:left="851" w:hanging="709"/>
        <w:jc w:val="both"/>
        <w:rPr>
          <w:color w:val="00000A"/>
          <w:sz w:val="22"/>
          <w:szCs w:val="22"/>
        </w:rPr>
      </w:pPr>
      <w:r>
        <w:rPr>
          <w:color w:val="00000A"/>
          <w:sz w:val="22"/>
          <w:szCs w:val="22"/>
        </w:rPr>
        <w:t xml:space="preserve">  ___</w:t>
      </w:r>
      <w:r w:rsidR="00923F11" w:rsidRPr="00BA1444">
        <w:rPr>
          <w:color w:val="00000A"/>
          <w:sz w:val="22"/>
          <w:szCs w:val="22"/>
        </w:rPr>
        <w:t>________________________</w:t>
      </w:r>
      <w:r w:rsidR="00923F11" w:rsidRPr="00BA1444">
        <w:rPr>
          <w:color w:val="00000A"/>
          <w:sz w:val="22"/>
          <w:szCs w:val="22"/>
        </w:rPr>
        <w:tab/>
      </w:r>
      <w:r w:rsidR="00923F11" w:rsidRPr="00BA1444">
        <w:rPr>
          <w:color w:val="00000A"/>
          <w:sz w:val="22"/>
          <w:szCs w:val="22"/>
        </w:rPr>
        <w:tab/>
      </w:r>
      <w:r w:rsidR="00923F11" w:rsidRPr="00BA1444">
        <w:rPr>
          <w:color w:val="00000A"/>
          <w:sz w:val="22"/>
          <w:szCs w:val="22"/>
        </w:rPr>
        <w:tab/>
      </w:r>
      <w:r w:rsidR="00923F11" w:rsidRPr="0004125C">
        <w:rPr>
          <w:color w:val="00000A"/>
          <w:sz w:val="22"/>
          <w:szCs w:val="22"/>
          <w:shd w:val="clear" w:color="auto" w:fill="FFFFFF" w:themeFill="background1"/>
        </w:rPr>
        <w:t>____________________________________</w:t>
      </w:r>
    </w:p>
    <w:p w14:paraId="3879B57B" w14:textId="31451D77" w:rsidR="00A62B2E" w:rsidRPr="00BA1444" w:rsidRDefault="00923F11" w:rsidP="004A443C">
      <w:pPr>
        <w:keepNext/>
        <w:tabs>
          <w:tab w:val="num" w:pos="567"/>
        </w:tabs>
        <w:spacing w:line="264" w:lineRule="auto"/>
        <w:ind w:left="851" w:hanging="709"/>
        <w:outlineLvl w:val="0"/>
        <w:rPr>
          <w:b/>
          <w:color w:val="00000A"/>
          <w:sz w:val="22"/>
          <w:szCs w:val="22"/>
        </w:rPr>
      </w:pPr>
      <w:r w:rsidRPr="00BA1444">
        <w:rPr>
          <w:b/>
          <w:color w:val="00000A"/>
          <w:sz w:val="22"/>
          <w:szCs w:val="22"/>
        </w:rPr>
        <w:t xml:space="preserve">                      </w:t>
      </w:r>
      <w:r w:rsidRPr="00BA1444">
        <w:rPr>
          <w:b/>
          <w:color w:val="00000A"/>
          <w:sz w:val="22"/>
          <w:szCs w:val="22"/>
        </w:rPr>
        <w:tab/>
      </w:r>
      <w:r w:rsidRPr="00BA1444">
        <w:rPr>
          <w:b/>
          <w:color w:val="00000A"/>
          <w:sz w:val="22"/>
          <w:szCs w:val="22"/>
        </w:rPr>
        <w:tab/>
      </w:r>
      <w:r w:rsidR="00CD5E8D">
        <w:rPr>
          <w:b/>
          <w:color w:val="00000A"/>
          <w:sz w:val="22"/>
          <w:szCs w:val="22"/>
        </w:rPr>
        <w:t xml:space="preserve">     </w:t>
      </w:r>
      <w:r w:rsidRPr="00BA1444">
        <w:rPr>
          <w:b/>
          <w:color w:val="00000A"/>
          <w:sz w:val="22"/>
          <w:szCs w:val="22"/>
        </w:rPr>
        <w:t xml:space="preserve">                                                                                                     </w:t>
      </w:r>
    </w:p>
    <w:p w14:paraId="6B5A38CC" w14:textId="64846823" w:rsidR="00881217" w:rsidRDefault="00923F11" w:rsidP="00881217">
      <w:pPr>
        <w:tabs>
          <w:tab w:val="num" w:pos="567"/>
        </w:tabs>
        <w:spacing w:line="264" w:lineRule="auto"/>
        <w:ind w:left="851" w:hanging="709"/>
        <w:rPr>
          <w:color w:val="00000A"/>
          <w:sz w:val="22"/>
          <w:szCs w:val="22"/>
        </w:rPr>
      </w:pPr>
      <w:r w:rsidRPr="00BA1444">
        <w:rPr>
          <w:color w:val="00000A"/>
          <w:sz w:val="22"/>
          <w:szCs w:val="22"/>
        </w:rPr>
        <w:t xml:space="preserve">                       </w:t>
      </w:r>
      <w:r w:rsidR="00881217">
        <w:rPr>
          <w:color w:val="00000A"/>
          <w:sz w:val="22"/>
          <w:szCs w:val="22"/>
        </w:rPr>
        <w:t>z</w:t>
      </w:r>
      <w:r w:rsidRPr="00C933DE">
        <w:rPr>
          <w:color w:val="00000A"/>
          <w:sz w:val="22"/>
          <w:szCs w:val="22"/>
        </w:rPr>
        <w:t>hotovitel</w:t>
      </w:r>
      <w:r w:rsidR="004E21F8">
        <w:rPr>
          <w:color w:val="00000A"/>
          <w:sz w:val="20"/>
          <w:szCs w:val="20"/>
        </w:rPr>
        <w:tab/>
      </w:r>
      <w:r w:rsidR="004E21F8">
        <w:rPr>
          <w:color w:val="00000A"/>
          <w:sz w:val="20"/>
          <w:szCs w:val="20"/>
        </w:rPr>
        <w:tab/>
      </w:r>
      <w:r w:rsidR="004E21F8">
        <w:rPr>
          <w:color w:val="00000A"/>
          <w:sz w:val="20"/>
          <w:szCs w:val="20"/>
        </w:rPr>
        <w:tab/>
      </w:r>
      <w:r w:rsidR="004E21F8">
        <w:rPr>
          <w:color w:val="00000A"/>
          <w:sz w:val="20"/>
          <w:szCs w:val="20"/>
        </w:rPr>
        <w:tab/>
      </w:r>
      <w:r w:rsidR="004E21F8">
        <w:rPr>
          <w:color w:val="00000A"/>
          <w:sz w:val="20"/>
          <w:szCs w:val="20"/>
        </w:rPr>
        <w:tab/>
      </w:r>
      <w:r w:rsidR="004E21F8">
        <w:rPr>
          <w:color w:val="00000A"/>
          <w:sz w:val="20"/>
          <w:szCs w:val="20"/>
        </w:rPr>
        <w:tab/>
      </w:r>
      <w:r w:rsidRPr="00973111">
        <w:rPr>
          <w:color w:val="00000A"/>
          <w:sz w:val="22"/>
          <w:szCs w:val="22"/>
        </w:rPr>
        <w:t>objednate</w:t>
      </w:r>
      <w:r w:rsidR="00881217">
        <w:rPr>
          <w:color w:val="00000A"/>
          <w:sz w:val="22"/>
          <w:szCs w:val="22"/>
        </w:rPr>
        <w:t>l</w:t>
      </w:r>
    </w:p>
    <w:p w14:paraId="486A9426" w14:textId="1085860B" w:rsidR="00881217" w:rsidRPr="00881217" w:rsidRDefault="00881217" w:rsidP="00881217">
      <w:pPr>
        <w:tabs>
          <w:tab w:val="num" w:pos="567"/>
        </w:tabs>
        <w:spacing w:line="264" w:lineRule="auto"/>
        <w:rPr>
          <w:rFonts w:asciiTheme="minorHAnsi" w:eastAsiaTheme="minorHAnsi" w:hAnsiTheme="minorHAnsi" w:cstheme="minorHAnsi"/>
          <w:color w:val="auto"/>
          <w:sz w:val="22"/>
          <w:szCs w:val="22"/>
          <w:lang w:eastAsia="en-US"/>
        </w:rPr>
      </w:pPr>
      <w:r w:rsidRPr="00881217">
        <w:rPr>
          <w:rFonts w:asciiTheme="minorHAnsi" w:eastAsiaTheme="minorHAnsi" w:hAnsiTheme="minorHAnsi" w:cstheme="minorHAnsi"/>
          <w:color w:val="auto"/>
          <w:sz w:val="22"/>
          <w:szCs w:val="22"/>
          <w:lang w:eastAsia="en-US"/>
        </w:rPr>
        <w:t xml:space="preserve">Ing. Ivan </w:t>
      </w:r>
      <w:proofErr w:type="spellStart"/>
      <w:r w:rsidRPr="00881217">
        <w:rPr>
          <w:rFonts w:asciiTheme="minorHAnsi" w:eastAsiaTheme="minorHAnsi" w:hAnsiTheme="minorHAnsi" w:cstheme="minorHAnsi"/>
          <w:color w:val="auto"/>
          <w:sz w:val="22"/>
          <w:szCs w:val="22"/>
          <w:lang w:eastAsia="en-US"/>
        </w:rPr>
        <w:t>Pomykáček</w:t>
      </w:r>
      <w:proofErr w:type="spellEnd"/>
      <w:r w:rsidRPr="00881217">
        <w:rPr>
          <w:rFonts w:asciiTheme="minorHAnsi" w:eastAsiaTheme="minorHAnsi" w:hAnsiTheme="minorHAnsi" w:cstheme="minorHAnsi"/>
          <w:color w:val="auto"/>
          <w:sz w:val="22"/>
          <w:szCs w:val="22"/>
          <w:lang w:eastAsia="en-US"/>
        </w:rPr>
        <w:t>,</w:t>
      </w:r>
      <w:r>
        <w:rPr>
          <w:rFonts w:asciiTheme="minorHAnsi" w:eastAsiaTheme="minorHAnsi" w:hAnsiTheme="minorHAnsi" w:cstheme="minorHAnsi"/>
          <w:color w:val="auto"/>
          <w:sz w:val="22"/>
          <w:szCs w:val="22"/>
          <w:lang w:eastAsia="en-US"/>
        </w:rPr>
        <w:t xml:space="preserve"> </w:t>
      </w:r>
      <w:r w:rsidRPr="00881217">
        <w:rPr>
          <w:rFonts w:asciiTheme="minorHAnsi" w:eastAsiaTheme="minorHAnsi" w:hAnsiTheme="minorHAnsi" w:cstheme="minorHAnsi"/>
          <w:color w:val="auto"/>
          <w:sz w:val="22"/>
          <w:szCs w:val="22"/>
          <w:lang w:eastAsia="en-US"/>
        </w:rPr>
        <w:t>místopředseda představenstva</w:t>
      </w:r>
      <w:r>
        <w:rPr>
          <w:rFonts w:asciiTheme="minorHAnsi" w:eastAsiaTheme="minorHAnsi" w:hAnsiTheme="minorHAnsi" w:cstheme="minorHAnsi"/>
          <w:color w:val="auto"/>
          <w:sz w:val="22"/>
          <w:szCs w:val="22"/>
          <w:lang w:eastAsia="en-US"/>
        </w:rPr>
        <w:tab/>
      </w:r>
      <w:r>
        <w:rPr>
          <w:rFonts w:asciiTheme="minorHAnsi" w:eastAsiaTheme="minorHAnsi" w:hAnsiTheme="minorHAnsi" w:cstheme="minorHAnsi"/>
          <w:color w:val="auto"/>
          <w:sz w:val="22"/>
          <w:szCs w:val="22"/>
          <w:lang w:eastAsia="en-US"/>
        </w:rPr>
        <w:tab/>
        <w:t xml:space="preserve">      </w:t>
      </w:r>
      <w:r w:rsidRPr="00895300">
        <w:rPr>
          <w:color w:val="00000A"/>
          <w:sz w:val="22"/>
          <w:szCs w:val="22"/>
        </w:rPr>
        <w:t>Mgr. Pav</w:t>
      </w:r>
      <w:r>
        <w:rPr>
          <w:color w:val="00000A"/>
          <w:sz w:val="22"/>
          <w:szCs w:val="22"/>
        </w:rPr>
        <w:t>el</w:t>
      </w:r>
      <w:r w:rsidRPr="00895300">
        <w:rPr>
          <w:color w:val="00000A"/>
          <w:sz w:val="22"/>
          <w:szCs w:val="22"/>
        </w:rPr>
        <w:t xml:space="preserve"> Janus, ředitel</w:t>
      </w:r>
    </w:p>
    <w:p w14:paraId="6027E5CE" w14:textId="3BC24DFF" w:rsidR="00881217" w:rsidRPr="00881217" w:rsidRDefault="00881217" w:rsidP="00881217">
      <w:pPr>
        <w:autoSpaceDE w:val="0"/>
        <w:autoSpaceDN w:val="0"/>
        <w:adjustRightInd w:val="0"/>
        <w:rPr>
          <w:rFonts w:asciiTheme="minorHAnsi" w:eastAsiaTheme="minorHAnsi" w:hAnsiTheme="minorHAnsi" w:cstheme="minorHAnsi"/>
          <w:color w:val="auto"/>
          <w:sz w:val="22"/>
          <w:szCs w:val="22"/>
          <w:lang w:eastAsia="en-US"/>
        </w:rPr>
      </w:pPr>
      <w:r w:rsidRPr="00881217">
        <w:rPr>
          <w:rFonts w:asciiTheme="minorHAnsi" w:eastAsiaTheme="minorHAnsi" w:hAnsiTheme="minorHAnsi" w:cstheme="minorHAnsi"/>
          <w:color w:val="auto"/>
          <w:sz w:val="22"/>
          <w:szCs w:val="22"/>
          <w:lang w:eastAsia="en-US"/>
        </w:rPr>
        <w:t>Ing. Martin Chrastil, člen představenstva</w:t>
      </w:r>
    </w:p>
    <w:p w14:paraId="100C787C" w14:textId="77777777" w:rsidR="00881217" w:rsidRDefault="00881217" w:rsidP="0027022C">
      <w:pPr>
        <w:autoSpaceDE w:val="0"/>
        <w:autoSpaceDN w:val="0"/>
        <w:adjustRightInd w:val="0"/>
        <w:rPr>
          <w:rFonts w:asciiTheme="minorHAnsi" w:eastAsiaTheme="minorHAnsi" w:hAnsiTheme="minorHAnsi" w:cstheme="minorHAnsi"/>
          <w:color w:val="auto"/>
          <w:sz w:val="18"/>
          <w:szCs w:val="18"/>
          <w:lang w:eastAsia="en-US"/>
        </w:rPr>
      </w:pPr>
    </w:p>
    <w:p w14:paraId="6A879217" w14:textId="60434720" w:rsidR="0027022C" w:rsidRPr="00881217" w:rsidRDefault="0027022C" w:rsidP="0027022C">
      <w:pPr>
        <w:autoSpaceDE w:val="0"/>
        <w:autoSpaceDN w:val="0"/>
        <w:adjustRightInd w:val="0"/>
        <w:rPr>
          <w:rFonts w:asciiTheme="minorHAnsi" w:eastAsiaTheme="minorHAnsi" w:hAnsiTheme="minorHAnsi" w:cstheme="minorHAnsi"/>
          <w:color w:val="auto"/>
          <w:sz w:val="20"/>
          <w:szCs w:val="20"/>
          <w:lang w:eastAsia="en-US"/>
        </w:rPr>
      </w:pPr>
      <w:r w:rsidRPr="00881217">
        <w:rPr>
          <w:rFonts w:asciiTheme="minorHAnsi" w:eastAsiaTheme="minorHAnsi" w:hAnsiTheme="minorHAnsi" w:cstheme="minorHAnsi"/>
          <w:color w:val="auto"/>
          <w:sz w:val="20"/>
          <w:szCs w:val="20"/>
          <w:lang w:eastAsia="en-US"/>
        </w:rPr>
        <w:t>na základě Smlouvy o sdružení ve společnosti a Plné moci</w:t>
      </w:r>
    </w:p>
    <w:p w14:paraId="0A669226" w14:textId="6DFC5D89" w:rsidR="0027022C" w:rsidRPr="00881217" w:rsidRDefault="0027022C" w:rsidP="0027022C">
      <w:pPr>
        <w:tabs>
          <w:tab w:val="num" w:pos="567"/>
        </w:tabs>
        <w:spacing w:line="264" w:lineRule="auto"/>
        <w:rPr>
          <w:rFonts w:asciiTheme="minorHAnsi" w:hAnsiTheme="minorHAnsi" w:cstheme="minorHAnsi"/>
          <w:color w:val="00000A"/>
          <w:sz w:val="20"/>
          <w:szCs w:val="20"/>
        </w:rPr>
      </w:pPr>
      <w:r w:rsidRPr="00881217">
        <w:rPr>
          <w:rFonts w:asciiTheme="minorHAnsi" w:eastAsiaTheme="minorHAnsi" w:hAnsiTheme="minorHAnsi" w:cstheme="minorHAnsi"/>
          <w:color w:val="auto"/>
          <w:sz w:val="20"/>
          <w:szCs w:val="20"/>
          <w:lang w:eastAsia="en-US"/>
        </w:rPr>
        <w:t xml:space="preserve">řádně oprávněni podepsat za </w:t>
      </w:r>
      <w:r w:rsidRPr="00881217">
        <w:rPr>
          <w:rFonts w:asciiTheme="minorHAnsi" w:eastAsiaTheme="minorHAnsi" w:hAnsiTheme="minorHAnsi" w:cstheme="minorHAnsi"/>
          <w:bCs/>
          <w:color w:val="auto"/>
          <w:sz w:val="20"/>
          <w:szCs w:val="20"/>
          <w:lang w:eastAsia="en-US"/>
        </w:rPr>
        <w:t>„</w:t>
      </w:r>
      <w:proofErr w:type="spellStart"/>
      <w:r w:rsidRPr="00881217">
        <w:rPr>
          <w:rFonts w:asciiTheme="minorHAnsi" w:eastAsiaTheme="minorHAnsi" w:hAnsiTheme="minorHAnsi" w:cstheme="minorHAnsi"/>
          <w:bCs/>
          <w:color w:val="auto"/>
          <w:sz w:val="20"/>
          <w:szCs w:val="20"/>
          <w:lang w:eastAsia="en-US"/>
        </w:rPr>
        <w:t>SP+AED_sportovní</w:t>
      </w:r>
      <w:proofErr w:type="spellEnd"/>
      <w:r w:rsidRPr="00881217">
        <w:rPr>
          <w:rFonts w:asciiTheme="minorHAnsi" w:eastAsiaTheme="minorHAnsi" w:hAnsiTheme="minorHAnsi" w:cstheme="minorHAnsi"/>
          <w:bCs/>
          <w:color w:val="auto"/>
          <w:sz w:val="20"/>
          <w:szCs w:val="20"/>
          <w:lang w:eastAsia="en-US"/>
        </w:rPr>
        <w:t xml:space="preserve"> hala Sokolov“</w:t>
      </w:r>
    </w:p>
    <w:p w14:paraId="16E4C601" w14:textId="77777777" w:rsidR="008740AA" w:rsidRPr="008740AA" w:rsidRDefault="008740AA" w:rsidP="008740AA">
      <w:pPr>
        <w:rPr>
          <w:sz w:val="22"/>
          <w:szCs w:val="22"/>
        </w:rPr>
      </w:pPr>
    </w:p>
    <w:p w14:paraId="7017DD92" w14:textId="77777777" w:rsidR="008740AA" w:rsidRPr="008740AA" w:rsidRDefault="008740AA" w:rsidP="008740AA">
      <w:pPr>
        <w:rPr>
          <w:sz w:val="22"/>
          <w:szCs w:val="22"/>
        </w:rPr>
      </w:pPr>
    </w:p>
    <w:p w14:paraId="3D1ED3A4" w14:textId="06AA805C" w:rsidR="00A62B2E" w:rsidRPr="008740AA" w:rsidRDefault="00A62B2E" w:rsidP="008740AA">
      <w:pPr>
        <w:jc w:val="center"/>
        <w:rPr>
          <w:sz w:val="22"/>
          <w:szCs w:val="22"/>
        </w:rPr>
      </w:pPr>
    </w:p>
    <w:sectPr w:rsidR="00A62B2E" w:rsidRPr="008740AA" w:rsidSect="00406C34">
      <w:footerReference w:type="default" r:id="rId8"/>
      <w:pgSz w:w="11906" w:h="16838"/>
      <w:pgMar w:top="1417" w:right="1133" w:bottom="1276" w:left="1134" w:header="0" w:footer="22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E41546" w14:textId="77777777" w:rsidR="005225FD" w:rsidRDefault="005225FD" w:rsidP="001523F4">
      <w:r>
        <w:separator/>
      </w:r>
    </w:p>
  </w:endnote>
  <w:endnote w:type="continuationSeparator" w:id="0">
    <w:p w14:paraId="4552844A" w14:textId="77777777" w:rsidR="005225FD" w:rsidRDefault="005225FD" w:rsidP="001523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ans serif">
    <w:altName w:val="Arial"/>
    <w:charset w:val="00"/>
    <w:family w:val="roman"/>
    <w:pitch w:val="default"/>
  </w:font>
  <w:font w:name="3.2">
    <w:altName w:val="Times New Roman"/>
    <w:panose1 w:val="00000000000000000000"/>
    <w:charset w:val="00"/>
    <w:family w:val="roman"/>
    <w:notTrueType/>
    <w:pitch w:val="default"/>
  </w:font>
  <w:font w:name="OpenSymbol">
    <w:altName w:val="Times New Roman"/>
    <w:panose1 w:val="05010000000000000000"/>
    <w:charset w:val="00"/>
    <w:family w:val="auto"/>
    <w:pitch w:val="variable"/>
    <w:sig w:usb0="800000AF" w:usb1="1001ECEA" w:usb2="00000000" w:usb3="00000000" w:csb0="00000001" w:csb1="00000000"/>
  </w:font>
  <w:font w:name="Arial">
    <w:panose1 w:val="020B0604020202020204"/>
    <w:charset w:val="EE"/>
    <w:family w:val="swiss"/>
    <w:pitch w:val="variable"/>
    <w:sig w:usb0="E0002EFF" w:usb1="C000785B" w:usb2="00000009" w:usb3="00000000" w:csb0="000001FF" w:csb1="00000000"/>
  </w:font>
  <w:font w:name="Impact">
    <w:panose1 w:val="020B0806030902050204"/>
    <w:charset w:val="EE"/>
    <w:family w:val="swiss"/>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Sitka Small">
    <w:panose1 w:val="02000505000000020004"/>
    <w:charset w:val="EE"/>
    <w:family w:val="auto"/>
    <w:pitch w:val="variable"/>
    <w:sig w:usb0="A00002EF" w:usb1="4000204B" w:usb2="00000000" w:usb3="00000000" w:csb0="0000019F" w:csb1="00000000"/>
  </w:font>
  <w:font w:name="Liberation Sans">
    <w:altName w:val="Arial"/>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Times-Bold">
    <w:altName w:val="Times New Roman"/>
    <w:panose1 w:val="00000000000000000000"/>
    <w:charset w:val="00"/>
    <w:family w:val="auto"/>
    <w:notTrueType/>
    <w:pitch w:val="default"/>
    <w:sig w:usb0="00000003" w:usb1="00000000" w:usb2="00000000" w:usb3="00000000" w:csb0="00000001" w:csb1="00000000"/>
  </w:font>
  <w:font w:name="TimesNewRoman,Bold">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1302685000"/>
      <w:docPartObj>
        <w:docPartGallery w:val="Page Numbers (Bottom of Page)"/>
        <w:docPartUnique/>
      </w:docPartObj>
    </w:sdtPr>
    <w:sdtEndPr/>
    <w:sdtContent>
      <w:sdt>
        <w:sdtPr>
          <w:rPr>
            <w:sz w:val="16"/>
            <w:szCs w:val="16"/>
          </w:rPr>
          <w:id w:val="860082579"/>
          <w:docPartObj>
            <w:docPartGallery w:val="Page Numbers (Top of Page)"/>
            <w:docPartUnique/>
          </w:docPartObj>
        </w:sdtPr>
        <w:sdtEndPr/>
        <w:sdtContent>
          <w:p w14:paraId="444AA342" w14:textId="67754077" w:rsidR="004B2CA6" w:rsidRPr="001523F4" w:rsidRDefault="004B2CA6">
            <w:pPr>
              <w:pStyle w:val="Zpat"/>
              <w:jc w:val="right"/>
              <w:rPr>
                <w:sz w:val="16"/>
                <w:szCs w:val="16"/>
              </w:rPr>
            </w:pPr>
            <w:r w:rsidRPr="001523F4">
              <w:rPr>
                <w:sz w:val="16"/>
                <w:szCs w:val="16"/>
              </w:rPr>
              <w:t xml:space="preserve">Stránka </w:t>
            </w:r>
            <w:r w:rsidRPr="001523F4">
              <w:rPr>
                <w:bCs/>
                <w:sz w:val="16"/>
                <w:szCs w:val="16"/>
              </w:rPr>
              <w:fldChar w:fldCharType="begin"/>
            </w:r>
            <w:r w:rsidRPr="001523F4">
              <w:rPr>
                <w:bCs/>
                <w:sz w:val="16"/>
                <w:szCs w:val="16"/>
              </w:rPr>
              <w:instrText>PAGE</w:instrText>
            </w:r>
            <w:r w:rsidRPr="001523F4">
              <w:rPr>
                <w:bCs/>
                <w:sz w:val="16"/>
                <w:szCs w:val="16"/>
              </w:rPr>
              <w:fldChar w:fldCharType="separate"/>
            </w:r>
            <w:r w:rsidR="003B6752">
              <w:rPr>
                <w:bCs/>
                <w:noProof/>
                <w:sz w:val="16"/>
                <w:szCs w:val="16"/>
              </w:rPr>
              <w:t>12</w:t>
            </w:r>
            <w:r w:rsidRPr="001523F4">
              <w:rPr>
                <w:bCs/>
                <w:sz w:val="16"/>
                <w:szCs w:val="16"/>
              </w:rPr>
              <w:fldChar w:fldCharType="end"/>
            </w:r>
            <w:r w:rsidRPr="001523F4">
              <w:rPr>
                <w:sz w:val="16"/>
                <w:szCs w:val="16"/>
              </w:rPr>
              <w:t xml:space="preserve"> z </w:t>
            </w:r>
            <w:r w:rsidRPr="001523F4">
              <w:rPr>
                <w:bCs/>
                <w:sz w:val="16"/>
                <w:szCs w:val="16"/>
              </w:rPr>
              <w:fldChar w:fldCharType="begin"/>
            </w:r>
            <w:r w:rsidRPr="001523F4">
              <w:rPr>
                <w:bCs/>
                <w:sz w:val="16"/>
                <w:szCs w:val="16"/>
              </w:rPr>
              <w:instrText>NUMPAGES</w:instrText>
            </w:r>
            <w:r w:rsidRPr="001523F4">
              <w:rPr>
                <w:bCs/>
                <w:sz w:val="16"/>
                <w:szCs w:val="16"/>
              </w:rPr>
              <w:fldChar w:fldCharType="separate"/>
            </w:r>
            <w:r w:rsidR="003B6752">
              <w:rPr>
                <w:bCs/>
                <w:noProof/>
                <w:sz w:val="16"/>
                <w:szCs w:val="16"/>
              </w:rPr>
              <w:t>18</w:t>
            </w:r>
            <w:r w:rsidRPr="001523F4">
              <w:rPr>
                <w:bCs/>
                <w:sz w:val="16"/>
                <w:szCs w:val="16"/>
              </w:rPr>
              <w:fldChar w:fldCharType="end"/>
            </w:r>
          </w:p>
        </w:sdtContent>
      </w:sdt>
    </w:sdtContent>
  </w:sdt>
  <w:p w14:paraId="7E65E514" w14:textId="77777777" w:rsidR="004B2CA6" w:rsidRDefault="004B2CA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5CBE88" w14:textId="77777777" w:rsidR="005225FD" w:rsidRDefault="005225FD" w:rsidP="001523F4">
      <w:r>
        <w:separator/>
      </w:r>
    </w:p>
  </w:footnote>
  <w:footnote w:type="continuationSeparator" w:id="0">
    <w:p w14:paraId="1753357E" w14:textId="77777777" w:rsidR="005225FD" w:rsidRDefault="005225FD" w:rsidP="001523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9"/>
    <w:multiLevelType w:val="multilevel"/>
    <w:tmpl w:val="00000009"/>
    <w:name w:val="WWNum9"/>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 w15:restartNumberingAfterBreak="0">
    <w:nsid w:val="0000000D"/>
    <w:multiLevelType w:val="multilevel"/>
    <w:tmpl w:val="0000000D"/>
    <w:name w:val="WWNum14"/>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15:restartNumberingAfterBreak="0">
    <w:nsid w:val="00000011"/>
    <w:multiLevelType w:val="multilevel"/>
    <w:tmpl w:val="00000011"/>
    <w:name w:val="WWNum1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 w15:restartNumberingAfterBreak="0">
    <w:nsid w:val="00000019"/>
    <w:multiLevelType w:val="multilevel"/>
    <w:tmpl w:val="00000019"/>
    <w:name w:val="WWNum27"/>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2.%3."/>
      <w:lvlJc w:val="right"/>
      <w:pPr>
        <w:tabs>
          <w:tab w:val="num" w:pos="0"/>
        </w:tabs>
        <w:ind w:left="1800" w:hanging="180"/>
      </w:pPr>
    </w:lvl>
    <w:lvl w:ilvl="3">
      <w:start w:val="1"/>
      <w:numFmt w:val="decimal"/>
      <w:lvlText w:val="%2.%3.%4."/>
      <w:lvlJc w:val="left"/>
      <w:pPr>
        <w:tabs>
          <w:tab w:val="num" w:pos="0"/>
        </w:tabs>
        <w:ind w:left="2520" w:hanging="360"/>
      </w:pPr>
    </w:lvl>
    <w:lvl w:ilvl="4">
      <w:start w:val="1"/>
      <w:numFmt w:val="lowerLetter"/>
      <w:lvlText w:val="%2.%3.%4.%5."/>
      <w:lvlJc w:val="left"/>
      <w:pPr>
        <w:tabs>
          <w:tab w:val="num" w:pos="0"/>
        </w:tabs>
        <w:ind w:left="3240" w:hanging="360"/>
      </w:pPr>
    </w:lvl>
    <w:lvl w:ilvl="5">
      <w:start w:val="1"/>
      <w:numFmt w:val="lowerRoman"/>
      <w:lvlText w:val="%2.%3.%4.%5.%6."/>
      <w:lvlJc w:val="right"/>
      <w:pPr>
        <w:tabs>
          <w:tab w:val="num" w:pos="0"/>
        </w:tabs>
        <w:ind w:left="3960" w:hanging="180"/>
      </w:pPr>
    </w:lvl>
    <w:lvl w:ilvl="6">
      <w:start w:val="1"/>
      <w:numFmt w:val="decimal"/>
      <w:lvlText w:val="%2.%3.%4.%5.%6.%7."/>
      <w:lvlJc w:val="left"/>
      <w:pPr>
        <w:tabs>
          <w:tab w:val="num" w:pos="0"/>
        </w:tabs>
        <w:ind w:left="4680" w:hanging="360"/>
      </w:pPr>
    </w:lvl>
    <w:lvl w:ilvl="7">
      <w:start w:val="1"/>
      <w:numFmt w:val="lowerLetter"/>
      <w:lvlText w:val="%2.%3.%4.%5.%6.%7.%8."/>
      <w:lvlJc w:val="left"/>
      <w:pPr>
        <w:tabs>
          <w:tab w:val="num" w:pos="0"/>
        </w:tabs>
        <w:ind w:left="5400" w:hanging="360"/>
      </w:pPr>
    </w:lvl>
    <w:lvl w:ilvl="8">
      <w:start w:val="1"/>
      <w:numFmt w:val="lowerRoman"/>
      <w:lvlText w:val="%2.%3.%4.%5.%6.%7.%8.%9."/>
      <w:lvlJc w:val="right"/>
      <w:pPr>
        <w:tabs>
          <w:tab w:val="num" w:pos="0"/>
        </w:tabs>
        <w:ind w:left="6120" w:hanging="180"/>
      </w:pPr>
    </w:lvl>
  </w:abstractNum>
  <w:abstractNum w:abstractNumId="4" w15:restartNumberingAfterBreak="0">
    <w:nsid w:val="0000001B"/>
    <w:multiLevelType w:val="multilevel"/>
    <w:tmpl w:val="0000001B"/>
    <w:name w:val="WWNum29"/>
    <w:lvl w:ilvl="0">
      <w:start w:val="1"/>
      <w:numFmt w:val="upperRoman"/>
      <w:lvlText w:val="%1."/>
      <w:lvlJc w:val="left"/>
      <w:pPr>
        <w:tabs>
          <w:tab w:val="num" w:pos="0"/>
        </w:tabs>
        <w:ind w:left="1080" w:hanging="72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5" w15:restartNumberingAfterBreak="0">
    <w:nsid w:val="0A4777B5"/>
    <w:multiLevelType w:val="hybridMultilevel"/>
    <w:tmpl w:val="66D8D96A"/>
    <w:lvl w:ilvl="0" w:tplc="543E5AE0">
      <w:numFmt w:val="bullet"/>
      <w:lvlText w:val="-"/>
      <w:lvlJc w:val="left"/>
      <w:pPr>
        <w:ind w:left="360" w:hanging="360"/>
      </w:pPr>
      <w:rPr>
        <w:rFonts w:ascii="Times New Roman" w:eastAsia="Times New Roman" w:hAnsi="Times New Roman" w:cs="Times New Roman" w:hint="default"/>
      </w:rPr>
    </w:lvl>
    <w:lvl w:ilvl="1" w:tplc="6254CF7E">
      <w:start w:val="2"/>
      <w:numFmt w:val="bullet"/>
      <w:lvlText w:val="-"/>
      <w:lvlJc w:val="left"/>
      <w:pPr>
        <w:ind w:left="1080" w:hanging="360"/>
      </w:pPr>
      <w:rPr>
        <w:rFonts w:ascii="Arial Narrow" w:eastAsiaTheme="minorHAnsi" w:hAnsi="Arial Narrow" w:cstheme="minorBidi" w:hint="default"/>
      </w:rPr>
    </w:lvl>
    <w:lvl w:ilvl="2" w:tplc="04050005">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6" w15:restartNumberingAfterBreak="0">
    <w:nsid w:val="0B5321EC"/>
    <w:multiLevelType w:val="multilevel"/>
    <w:tmpl w:val="05723C2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BCC333B"/>
    <w:multiLevelType w:val="multilevel"/>
    <w:tmpl w:val="ECAC278E"/>
    <w:lvl w:ilvl="0">
      <w:start w:val="1"/>
      <w:numFmt w:val="decimal"/>
      <w:lvlText w:val="9.%1"/>
      <w:lvlJc w:val="left"/>
      <w:pPr>
        <w:tabs>
          <w:tab w:val="num" w:pos="680"/>
        </w:tabs>
        <w:ind w:left="680" w:hanging="680"/>
      </w:pPr>
      <w:rPr>
        <w:rFonts w:cs="Times New Roman" w:hint="default"/>
        <w:b w:val="0"/>
        <w:bCs w:val="0"/>
        <w:i w:val="0"/>
        <w:iCs w:val="0"/>
        <w:color w:val="auto"/>
        <w:sz w:val="22"/>
        <w:szCs w:val="22"/>
      </w:rPr>
    </w:lvl>
    <w:lvl w:ilvl="1">
      <w:start w:val="1"/>
      <w:numFmt w:val="bullet"/>
      <w:lvlText w:val=""/>
      <w:lvlJc w:val="left"/>
      <w:pPr>
        <w:tabs>
          <w:tab w:val="num" w:pos="1363"/>
        </w:tabs>
        <w:ind w:left="1363" w:hanging="283"/>
      </w:pPr>
      <w:rPr>
        <w:rFonts w:ascii="Symbol" w:hAnsi="Symbol" w:cs="Symbol" w:hint="default"/>
      </w:rPr>
    </w:lvl>
    <w:lvl w:ilvl="2">
      <w:start w:val="4"/>
      <w:numFmt w:val="bullet"/>
      <w:lvlText w:val="-"/>
      <w:lvlJc w:val="left"/>
      <w:pPr>
        <w:tabs>
          <w:tab w:val="num" w:pos="2340"/>
        </w:tabs>
        <w:ind w:left="2340" w:hanging="360"/>
      </w:pPr>
      <w:rPr>
        <w:rFonts w:ascii="sans serif" w:hAnsi="sans serif" w:cs="sans serif"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8" w15:restartNumberingAfterBreak="0">
    <w:nsid w:val="12725400"/>
    <w:multiLevelType w:val="multilevel"/>
    <w:tmpl w:val="8B76BD6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2D51BCF"/>
    <w:multiLevelType w:val="hybridMultilevel"/>
    <w:tmpl w:val="38742AEC"/>
    <w:lvl w:ilvl="0" w:tplc="D200DBC2">
      <w:start w:val="1"/>
      <w:numFmt w:val="lowerLetter"/>
      <w:lvlText w:val="%1)"/>
      <w:lvlJc w:val="left"/>
      <w:pPr>
        <w:ind w:left="1211" w:hanging="360"/>
      </w:pPr>
      <w:rPr>
        <w:rFonts w:hint="default"/>
        <w:sz w:val="22"/>
        <w:szCs w:val="22"/>
      </w:rPr>
    </w:lvl>
    <w:lvl w:ilvl="1" w:tplc="04050003" w:tentative="1">
      <w:start w:val="1"/>
      <w:numFmt w:val="bullet"/>
      <w:lvlText w:val="o"/>
      <w:lvlJc w:val="left"/>
      <w:pPr>
        <w:ind w:left="1931" w:hanging="360"/>
      </w:pPr>
      <w:rPr>
        <w:rFonts w:ascii="Courier New" w:hAnsi="Courier New" w:cs="Courier New" w:hint="default"/>
      </w:rPr>
    </w:lvl>
    <w:lvl w:ilvl="2" w:tplc="04050005" w:tentative="1">
      <w:start w:val="1"/>
      <w:numFmt w:val="bullet"/>
      <w:lvlText w:val=""/>
      <w:lvlJc w:val="left"/>
      <w:pPr>
        <w:ind w:left="2651" w:hanging="360"/>
      </w:pPr>
      <w:rPr>
        <w:rFonts w:ascii="Wingdings" w:hAnsi="Wingdings" w:hint="default"/>
      </w:rPr>
    </w:lvl>
    <w:lvl w:ilvl="3" w:tplc="04050001" w:tentative="1">
      <w:start w:val="1"/>
      <w:numFmt w:val="bullet"/>
      <w:lvlText w:val=""/>
      <w:lvlJc w:val="left"/>
      <w:pPr>
        <w:ind w:left="3371" w:hanging="360"/>
      </w:pPr>
      <w:rPr>
        <w:rFonts w:ascii="Symbol" w:hAnsi="Symbol" w:hint="default"/>
      </w:rPr>
    </w:lvl>
    <w:lvl w:ilvl="4" w:tplc="04050003" w:tentative="1">
      <w:start w:val="1"/>
      <w:numFmt w:val="bullet"/>
      <w:lvlText w:val="o"/>
      <w:lvlJc w:val="left"/>
      <w:pPr>
        <w:ind w:left="4091" w:hanging="360"/>
      </w:pPr>
      <w:rPr>
        <w:rFonts w:ascii="Courier New" w:hAnsi="Courier New" w:cs="Courier New" w:hint="default"/>
      </w:rPr>
    </w:lvl>
    <w:lvl w:ilvl="5" w:tplc="04050005" w:tentative="1">
      <w:start w:val="1"/>
      <w:numFmt w:val="bullet"/>
      <w:lvlText w:val=""/>
      <w:lvlJc w:val="left"/>
      <w:pPr>
        <w:ind w:left="4811" w:hanging="360"/>
      </w:pPr>
      <w:rPr>
        <w:rFonts w:ascii="Wingdings" w:hAnsi="Wingdings" w:hint="default"/>
      </w:rPr>
    </w:lvl>
    <w:lvl w:ilvl="6" w:tplc="04050001" w:tentative="1">
      <w:start w:val="1"/>
      <w:numFmt w:val="bullet"/>
      <w:lvlText w:val=""/>
      <w:lvlJc w:val="left"/>
      <w:pPr>
        <w:ind w:left="5531" w:hanging="360"/>
      </w:pPr>
      <w:rPr>
        <w:rFonts w:ascii="Symbol" w:hAnsi="Symbol" w:hint="default"/>
      </w:rPr>
    </w:lvl>
    <w:lvl w:ilvl="7" w:tplc="04050003" w:tentative="1">
      <w:start w:val="1"/>
      <w:numFmt w:val="bullet"/>
      <w:lvlText w:val="o"/>
      <w:lvlJc w:val="left"/>
      <w:pPr>
        <w:ind w:left="6251" w:hanging="360"/>
      </w:pPr>
      <w:rPr>
        <w:rFonts w:ascii="Courier New" w:hAnsi="Courier New" w:cs="Courier New" w:hint="default"/>
      </w:rPr>
    </w:lvl>
    <w:lvl w:ilvl="8" w:tplc="04050005" w:tentative="1">
      <w:start w:val="1"/>
      <w:numFmt w:val="bullet"/>
      <w:lvlText w:val=""/>
      <w:lvlJc w:val="left"/>
      <w:pPr>
        <w:ind w:left="6971" w:hanging="360"/>
      </w:pPr>
      <w:rPr>
        <w:rFonts w:ascii="Wingdings" w:hAnsi="Wingdings" w:hint="default"/>
      </w:rPr>
    </w:lvl>
  </w:abstractNum>
  <w:abstractNum w:abstractNumId="10" w15:restartNumberingAfterBreak="0">
    <w:nsid w:val="132D4734"/>
    <w:multiLevelType w:val="multilevel"/>
    <w:tmpl w:val="A8A06EE4"/>
    <w:lvl w:ilvl="0">
      <w:start w:val="1"/>
      <w:numFmt w:val="decimal"/>
      <w:lvlText w:val="6.%1"/>
      <w:lvlJc w:val="left"/>
      <w:pPr>
        <w:tabs>
          <w:tab w:val="num" w:pos="680"/>
        </w:tabs>
        <w:ind w:left="680" w:hanging="680"/>
      </w:pPr>
      <w:rPr>
        <w:rFonts w:ascii="Times New Roman" w:hAnsi="Times New Roman" w:cs="Times New Roman" w:hint="default"/>
        <w:b w:val="0"/>
        <w:i w:val="0"/>
        <w:color w:val="00000A"/>
        <w:sz w:val="22"/>
        <w:szCs w:val="22"/>
      </w:rPr>
    </w:lvl>
    <w:lvl w:ilvl="1">
      <w:start w:val="1"/>
      <w:numFmt w:val="bullet"/>
      <w:lvlText w:val=""/>
      <w:lvlJc w:val="left"/>
      <w:pPr>
        <w:tabs>
          <w:tab w:val="num" w:pos="1363"/>
        </w:tabs>
        <w:ind w:left="1363" w:hanging="283"/>
      </w:pPr>
      <w:rPr>
        <w:rFonts w:ascii="Symbol" w:hAnsi="Symbol" w:cs="Symbol" w:hint="default"/>
      </w:rPr>
    </w:lvl>
    <w:lvl w:ilvl="2">
      <w:start w:val="4"/>
      <w:numFmt w:val="bullet"/>
      <w:lvlText w:val="-"/>
      <w:lvlJc w:val="left"/>
      <w:pPr>
        <w:tabs>
          <w:tab w:val="num" w:pos="2340"/>
        </w:tabs>
        <w:ind w:left="2340" w:hanging="360"/>
      </w:pPr>
      <w:rPr>
        <w:rFonts w:ascii="sans serif" w:hAnsi="sans serif" w:cs="sans serif"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1" w15:restartNumberingAfterBreak="0">
    <w:nsid w:val="18F34642"/>
    <w:multiLevelType w:val="multilevel"/>
    <w:tmpl w:val="0405001D"/>
    <w:styleLink w:val="Styl1"/>
    <w:lvl w:ilvl="0">
      <w:start w:val="1"/>
      <w:numFmt w:val="decimal"/>
      <w:lvlText w:val="%1)"/>
      <w:lvlJc w:val="left"/>
      <w:pPr>
        <w:ind w:left="360" w:hanging="360"/>
      </w:pPr>
    </w:lvl>
    <w:lvl w:ilvl="1">
      <w:start w:val="3"/>
      <w:numFmt w:val="ordinal"/>
      <w:lvlText w:val="%2)"/>
      <w:lvlJc w:val="left"/>
      <w:pPr>
        <w:ind w:left="720" w:hanging="360"/>
      </w:pPr>
      <w:rPr>
        <w:rFonts w:ascii="3.2" w:hAnsi="3.2"/>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1E985E1F"/>
    <w:multiLevelType w:val="multilevel"/>
    <w:tmpl w:val="DC8EE602"/>
    <w:lvl w:ilvl="0">
      <w:start w:val="1"/>
      <w:numFmt w:val="decimal"/>
      <w:lvlText w:val="12.%1"/>
      <w:lvlJc w:val="left"/>
      <w:pPr>
        <w:tabs>
          <w:tab w:val="num" w:pos="680"/>
        </w:tabs>
        <w:ind w:left="680" w:hanging="680"/>
      </w:pPr>
      <w:rPr>
        <w:rFonts w:ascii="Times New Roman" w:hAnsi="Times New Roman" w:cs="Times New Roman" w:hint="default"/>
        <w:b w:val="0"/>
        <w:i w:val="0"/>
        <w:color w:val="00000A"/>
        <w:sz w:val="22"/>
        <w:szCs w:val="22"/>
      </w:rPr>
    </w:lvl>
    <w:lvl w:ilvl="1">
      <w:start w:val="1"/>
      <w:numFmt w:val="bullet"/>
      <w:lvlText w:val=""/>
      <w:lvlJc w:val="left"/>
      <w:pPr>
        <w:tabs>
          <w:tab w:val="num" w:pos="1363"/>
        </w:tabs>
        <w:ind w:left="1363" w:hanging="283"/>
      </w:pPr>
      <w:rPr>
        <w:rFonts w:ascii="Symbol" w:hAnsi="Symbol" w:cs="Symbol" w:hint="default"/>
      </w:rPr>
    </w:lvl>
    <w:lvl w:ilvl="2">
      <w:start w:val="4"/>
      <w:numFmt w:val="bullet"/>
      <w:lvlText w:val="-"/>
      <w:lvlJc w:val="left"/>
      <w:pPr>
        <w:tabs>
          <w:tab w:val="num" w:pos="2340"/>
        </w:tabs>
        <w:ind w:left="2340" w:hanging="360"/>
      </w:pPr>
      <w:rPr>
        <w:rFonts w:ascii="sans serif" w:hAnsi="sans serif" w:cs="sans serif"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3" w15:restartNumberingAfterBreak="0">
    <w:nsid w:val="1EA30067"/>
    <w:multiLevelType w:val="multilevel"/>
    <w:tmpl w:val="91F6EFEE"/>
    <w:lvl w:ilvl="0">
      <w:start w:val="1"/>
      <w:numFmt w:val="upperRoman"/>
      <w:lvlText w:val="%1."/>
      <w:lvlJc w:val="right"/>
      <w:pPr>
        <w:ind w:left="5180" w:hanging="360"/>
      </w:pPr>
      <w:rPr>
        <w:rFonts w:ascii="Times New Roman" w:hAnsi="Times New Roman" w:cs="Times New Roman" w:hint="default"/>
        <w:b/>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0743410"/>
    <w:multiLevelType w:val="hybridMultilevel"/>
    <w:tmpl w:val="060EB134"/>
    <w:lvl w:ilvl="0" w:tplc="A62450B8">
      <w:start w:val="19"/>
      <w:numFmt w:val="bullet"/>
      <w:lvlText w:val="-"/>
      <w:lvlJc w:val="left"/>
      <w:pPr>
        <w:ind w:left="862" w:hanging="360"/>
      </w:pPr>
      <w:rPr>
        <w:rFonts w:ascii="Times New Roman" w:eastAsia="Times New Roman" w:hAnsi="Times New Roman" w:cs="Times New Roman"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5" w15:restartNumberingAfterBreak="0">
    <w:nsid w:val="21BC4F90"/>
    <w:multiLevelType w:val="multilevel"/>
    <w:tmpl w:val="C1C41944"/>
    <w:lvl w:ilvl="0">
      <w:start w:val="1"/>
      <w:numFmt w:val="decimal"/>
      <w:lvlText w:val="1.%1"/>
      <w:lvlJc w:val="left"/>
      <w:pPr>
        <w:tabs>
          <w:tab w:val="num" w:pos="1390"/>
        </w:tabs>
        <w:ind w:left="1390" w:hanging="680"/>
      </w:pPr>
      <w:rPr>
        <w:rFonts w:hint="default"/>
        <w:b w:val="0"/>
        <w:i w:val="0"/>
        <w:color w:val="00000A"/>
        <w:sz w:val="22"/>
        <w:szCs w:val="22"/>
      </w:rPr>
    </w:lvl>
    <w:lvl w:ilvl="1">
      <w:start w:val="1"/>
      <w:numFmt w:val="bullet"/>
      <w:lvlText w:val=""/>
      <w:lvlJc w:val="left"/>
      <w:pPr>
        <w:tabs>
          <w:tab w:val="num" w:pos="1505"/>
        </w:tabs>
        <w:ind w:left="1505" w:hanging="283"/>
      </w:pPr>
      <w:rPr>
        <w:rFonts w:ascii="Symbol" w:hAnsi="Symbol" w:cs="Symbol" w:hint="default"/>
      </w:rPr>
    </w:lvl>
    <w:lvl w:ilvl="2">
      <w:start w:val="4"/>
      <w:numFmt w:val="bullet"/>
      <w:lvlText w:val="-"/>
      <w:lvlJc w:val="left"/>
      <w:pPr>
        <w:tabs>
          <w:tab w:val="num" w:pos="2482"/>
        </w:tabs>
        <w:ind w:left="2482" w:hanging="360"/>
      </w:pPr>
      <w:rPr>
        <w:rFonts w:ascii="sans serif" w:hAnsi="sans serif" w:cs="sans serif" w:hint="default"/>
      </w:rPr>
    </w:lvl>
    <w:lvl w:ilvl="3">
      <w:start w:val="1"/>
      <w:numFmt w:val="decimal"/>
      <w:lvlText w:val="%4."/>
      <w:lvlJc w:val="left"/>
      <w:pPr>
        <w:tabs>
          <w:tab w:val="num" w:pos="3022"/>
        </w:tabs>
        <w:ind w:left="3022" w:hanging="360"/>
      </w:pPr>
      <w:rPr>
        <w:rFonts w:cs="Times New Roman"/>
      </w:rPr>
    </w:lvl>
    <w:lvl w:ilvl="4">
      <w:start w:val="1"/>
      <w:numFmt w:val="lowerLetter"/>
      <w:lvlText w:val="%5."/>
      <w:lvlJc w:val="left"/>
      <w:pPr>
        <w:tabs>
          <w:tab w:val="num" w:pos="3742"/>
        </w:tabs>
        <w:ind w:left="3742" w:hanging="360"/>
      </w:pPr>
      <w:rPr>
        <w:rFonts w:cs="Times New Roman"/>
      </w:rPr>
    </w:lvl>
    <w:lvl w:ilvl="5">
      <w:start w:val="1"/>
      <w:numFmt w:val="lowerRoman"/>
      <w:lvlText w:val="%6."/>
      <w:lvlJc w:val="right"/>
      <w:pPr>
        <w:tabs>
          <w:tab w:val="num" w:pos="4462"/>
        </w:tabs>
        <w:ind w:left="4462" w:hanging="180"/>
      </w:pPr>
      <w:rPr>
        <w:rFonts w:cs="Times New Roman"/>
      </w:rPr>
    </w:lvl>
    <w:lvl w:ilvl="6">
      <w:start w:val="1"/>
      <w:numFmt w:val="decimal"/>
      <w:lvlText w:val="%7."/>
      <w:lvlJc w:val="left"/>
      <w:pPr>
        <w:tabs>
          <w:tab w:val="num" w:pos="5182"/>
        </w:tabs>
        <w:ind w:left="5182" w:hanging="360"/>
      </w:pPr>
      <w:rPr>
        <w:rFonts w:cs="Times New Roman"/>
      </w:rPr>
    </w:lvl>
    <w:lvl w:ilvl="7">
      <w:start w:val="1"/>
      <w:numFmt w:val="lowerLetter"/>
      <w:lvlText w:val="%8."/>
      <w:lvlJc w:val="left"/>
      <w:pPr>
        <w:tabs>
          <w:tab w:val="num" w:pos="5902"/>
        </w:tabs>
        <w:ind w:left="5902" w:hanging="360"/>
      </w:pPr>
      <w:rPr>
        <w:rFonts w:cs="Times New Roman"/>
      </w:rPr>
    </w:lvl>
    <w:lvl w:ilvl="8">
      <w:start w:val="1"/>
      <w:numFmt w:val="lowerRoman"/>
      <w:lvlText w:val="%9."/>
      <w:lvlJc w:val="right"/>
      <w:pPr>
        <w:tabs>
          <w:tab w:val="num" w:pos="6622"/>
        </w:tabs>
        <w:ind w:left="6622" w:hanging="180"/>
      </w:pPr>
      <w:rPr>
        <w:rFonts w:cs="Times New Roman"/>
      </w:rPr>
    </w:lvl>
  </w:abstractNum>
  <w:abstractNum w:abstractNumId="16" w15:restartNumberingAfterBreak="0">
    <w:nsid w:val="2CD11154"/>
    <w:multiLevelType w:val="multilevel"/>
    <w:tmpl w:val="152EEED6"/>
    <w:lvl w:ilvl="0">
      <w:start w:val="1"/>
      <w:numFmt w:val="decimal"/>
      <w:lvlText w:val="5.%1"/>
      <w:lvlJc w:val="left"/>
      <w:pPr>
        <w:tabs>
          <w:tab w:val="num" w:pos="680"/>
        </w:tabs>
        <w:ind w:left="680" w:hanging="680"/>
      </w:pPr>
      <w:rPr>
        <w:rFonts w:ascii="Times New Roman" w:hAnsi="Times New Roman" w:cs="Times New Roman" w:hint="default"/>
        <w:b w:val="0"/>
        <w:i w:val="0"/>
        <w:color w:val="00000A"/>
        <w:sz w:val="22"/>
        <w:szCs w:val="22"/>
      </w:rPr>
    </w:lvl>
    <w:lvl w:ilvl="1">
      <w:start w:val="1"/>
      <w:numFmt w:val="bullet"/>
      <w:lvlText w:val=""/>
      <w:lvlJc w:val="left"/>
      <w:pPr>
        <w:tabs>
          <w:tab w:val="num" w:pos="1363"/>
        </w:tabs>
        <w:ind w:left="1363" w:hanging="283"/>
      </w:pPr>
      <w:rPr>
        <w:rFonts w:ascii="Symbol" w:hAnsi="Symbol" w:cs="Symbol" w:hint="default"/>
      </w:rPr>
    </w:lvl>
    <w:lvl w:ilvl="2">
      <w:start w:val="4"/>
      <w:numFmt w:val="bullet"/>
      <w:lvlText w:val="-"/>
      <w:lvlJc w:val="left"/>
      <w:pPr>
        <w:tabs>
          <w:tab w:val="num" w:pos="2340"/>
        </w:tabs>
        <w:ind w:left="2340" w:hanging="360"/>
      </w:pPr>
      <w:rPr>
        <w:rFonts w:ascii="sans serif" w:hAnsi="sans serif" w:cs="sans serif"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7" w15:restartNumberingAfterBreak="0">
    <w:nsid w:val="2E1759B2"/>
    <w:multiLevelType w:val="multilevel"/>
    <w:tmpl w:val="C1C41944"/>
    <w:lvl w:ilvl="0">
      <w:start w:val="1"/>
      <w:numFmt w:val="decimal"/>
      <w:lvlText w:val="1.%1"/>
      <w:lvlJc w:val="left"/>
      <w:pPr>
        <w:tabs>
          <w:tab w:val="num" w:pos="1390"/>
        </w:tabs>
        <w:ind w:left="1390" w:hanging="680"/>
      </w:pPr>
      <w:rPr>
        <w:rFonts w:hint="default"/>
        <w:b w:val="0"/>
        <w:i w:val="0"/>
        <w:color w:val="00000A"/>
        <w:sz w:val="22"/>
        <w:szCs w:val="22"/>
      </w:rPr>
    </w:lvl>
    <w:lvl w:ilvl="1">
      <w:start w:val="1"/>
      <w:numFmt w:val="bullet"/>
      <w:lvlText w:val=""/>
      <w:lvlJc w:val="left"/>
      <w:pPr>
        <w:tabs>
          <w:tab w:val="num" w:pos="1505"/>
        </w:tabs>
        <w:ind w:left="1505" w:hanging="283"/>
      </w:pPr>
      <w:rPr>
        <w:rFonts w:ascii="Symbol" w:hAnsi="Symbol" w:cs="Symbol" w:hint="default"/>
      </w:rPr>
    </w:lvl>
    <w:lvl w:ilvl="2">
      <w:start w:val="4"/>
      <w:numFmt w:val="bullet"/>
      <w:lvlText w:val="-"/>
      <w:lvlJc w:val="left"/>
      <w:pPr>
        <w:tabs>
          <w:tab w:val="num" w:pos="2482"/>
        </w:tabs>
        <w:ind w:left="2482" w:hanging="360"/>
      </w:pPr>
      <w:rPr>
        <w:rFonts w:ascii="sans serif" w:hAnsi="sans serif" w:cs="sans serif" w:hint="default"/>
      </w:rPr>
    </w:lvl>
    <w:lvl w:ilvl="3">
      <w:start w:val="1"/>
      <w:numFmt w:val="decimal"/>
      <w:lvlText w:val="%4."/>
      <w:lvlJc w:val="left"/>
      <w:pPr>
        <w:tabs>
          <w:tab w:val="num" w:pos="3022"/>
        </w:tabs>
        <w:ind w:left="3022" w:hanging="360"/>
      </w:pPr>
      <w:rPr>
        <w:rFonts w:cs="Times New Roman"/>
      </w:rPr>
    </w:lvl>
    <w:lvl w:ilvl="4">
      <w:start w:val="1"/>
      <w:numFmt w:val="lowerLetter"/>
      <w:lvlText w:val="%5."/>
      <w:lvlJc w:val="left"/>
      <w:pPr>
        <w:tabs>
          <w:tab w:val="num" w:pos="3742"/>
        </w:tabs>
        <w:ind w:left="3742" w:hanging="360"/>
      </w:pPr>
      <w:rPr>
        <w:rFonts w:cs="Times New Roman"/>
      </w:rPr>
    </w:lvl>
    <w:lvl w:ilvl="5">
      <w:start w:val="1"/>
      <w:numFmt w:val="lowerRoman"/>
      <w:lvlText w:val="%6."/>
      <w:lvlJc w:val="right"/>
      <w:pPr>
        <w:tabs>
          <w:tab w:val="num" w:pos="4462"/>
        </w:tabs>
        <w:ind w:left="4462" w:hanging="180"/>
      </w:pPr>
      <w:rPr>
        <w:rFonts w:cs="Times New Roman"/>
      </w:rPr>
    </w:lvl>
    <w:lvl w:ilvl="6">
      <w:start w:val="1"/>
      <w:numFmt w:val="decimal"/>
      <w:lvlText w:val="%7."/>
      <w:lvlJc w:val="left"/>
      <w:pPr>
        <w:tabs>
          <w:tab w:val="num" w:pos="5182"/>
        </w:tabs>
        <w:ind w:left="5182" w:hanging="360"/>
      </w:pPr>
      <w:rPr>
        <w:rFonts w:cs="Times New Roman"/>
      </w:rPr>
    </w:lvl>
    <w:lvl w:ilvl="7">
      <w:start w:val="1"/>
      <w:numFmt w:val="lowerLetter"/>
      <w:lvlText w:val="%8."/>
      <w:lvlJc w:val="left"/>
      <w:pPr>
        <w:tabs>
          <w:tab w:val="num" w:pos="5902"/>
        </w:tabs>
        <w:ind w:left="5902" w:hanging="360"/>
      </w:pPr>
      <w:rPr>
        <w:rFonts w:cs="Times New Roman"/>
      </w:rPr>
    </w:lvl>
    <w:lvl w:ilvl="8">
      <w:start w:val="1"/>
      <w:numFmt w:val="lowerRoman"/>
      <w:lvlText w:val="%9."/>
      <w:lvlJc w:val="right"/>
      <w:pPr>
        <w:tabs>
          <w:tab w:val="num" w:pos="6622"/>
        </w:tabs>
        <w:ind w:left="6622" w:hanging="180"/>
      </w:pPr>
      <w:rPr>
        <w:rFonts w:cs="Times New Roman"/>
      </w:rPr>
    </w:lvl>
  </w:abstractNum>
  <w:abstractNum w:abstractNumId="18" w15:restartNumberingAfterBreak="0">
    <w:nsid w:val="398853A6"/>
    <w:multiLevelType w:val="multilevel"/>
    <w:tmpl w:val="8DC68212"/>
    <w:lvl w:ilvl="0">
      <w:start w:val="1"/>
      <w:numFmt w:val="decimal"/>
      <w:lvlText w:val="8.%1"/>
      <w:lvlJc w:val="left"/>
      <w:pPr>
        <w:tabs>
          <w:tab w:val="num" w:pos="680"/>
        </w:tabs>
        <w:ind w:left="680" w:hanging="680"/>
      </w:pPr>
      <w:rPr>
        <w:rFonts w:hint="default"/>
        <w:b w:val="0"/>
        <w:i w:val="0"/>
        <w:color w:val="00000A"/>
        <w:sz w:val="22"/>
        <w:szCs w:val="22"/>
      </w:rPr>
    </w:lvl>
    <w:lvl w:ilvl="1">
      <w:start w:val="1"/>
      <w:numFmt w:val="bullet"/>
      <w:lvlText w:val=""/>
      <w:lvlJc w:val="left"/>
      <w:pPr>
        <w:tabs>
          <w:tab w:val="num" w:pos="1363"/>
        </w:tabs>
        <w:ind w:left="1363" w:hanging="283"/>
      </w:pPr>
      <w:rPr>
        <w:rFonts w:ascii="Symbol" w:hAnsi="Symbol" w:cs="Symbol" w:hint="default"/>
      </w:rPr>
    </w:lvl>
    <w:lvl w:ilvl="2">
      <w:start w:val="4"/>
      <w:numFmt w:val="bullet"/>
      <w:lvlText w:val="-"/>
      <w:lvlJc w:val="left"/>
      <w:pPr>
        <w:tabs>
          <w:tab w:val="num" w:pos="2340"/>
        </w:tabs>
        <w:ind w:left="2340" w:hanging="360"/>
      </w:pPr>
      <w:rPr>
        <w:rFonts w:ascii="sans serif" w:hAnsi="sans serif" w:cs="sans serif"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9" w15:restartNumberingAfterBreak="0">
    <w:nsid w:val="3988617D"/>
    <w:multiLevelType w:val="hybridMultilevel"/>
    <w:tmpl w:val="FD7036D6"/>
    <w:lvl w:ilvl="0" w:tplc="04050017">
      <w:start w:val="1"/>
      <w:numFmt w:val="lowerLetter"/>
      <w:lvlText w:val="%1)"/>
      <w:lvlJc w:val="left"/>
      <w:pPr>
        <w:ind w:left="1636" w:hanging="360"/>
      </w:pPr>
    </w:lvl>
    <w:lvl w:ilvl="1" w:tplc="04050019" w:tentative="1">
      <w:start w:val="1"/>
      <w:numFmt w:val="lowerLetter"/>
      <w:lvlText w:val="%2."/>
      <w:lvlJc w:val="left"/>
      <w:pPr>
        <w:ind w:left="2356" w:hanging="360"/>
      </w:pPr>
    </w:lvl>
    <w:lvl w:ilvl="2" w:tplc="0405001B">
      <w:start w:val="1"/>
      <w:numFmt w:val="lowerRoman"/>
      <w:lvlText w:val="%3."/>
      <w:lvlJc w:val="right"/>
      <w:pPr>
        <w:ind w:left="3076" w:hanging="180"/>
      </w:pPr>
    </w:lvl>
    <w:lvl w:ilvl="3" w:tplc="0405000F" w:tentative="1">
      <w:start w:val="1"/>
      <w:numFmt w:val="decimal"/>
      <w:lvlText w:val="%4."/>
      <w:lvlJc w:val="left"/>
      <w:pPr>
        <w:ind w:left="3796" w:hanging="360"/>
      </w:pPr>
    </w:lvl>
    <w:lvl w:ilvl="4" w:tplc="04050019" w:tentative="1">
      <w:start w:val="1"/>
      <w:numFmt w:val="lowerLetter"/>
      <w:lvlText w:val="%5."/>
      <w:lvlJc w:val="left"/>
      <w:pPr>
        <w:ind w:left="4516" w:hanging="360"/>
      </w:pPr>
    </w:lvl>
    <w:lvl w:ilvl="5" w:tplc="0405001B" w:tentative="1">
      <w:start w:val="1"/>
      <w:numFmt w:val="lowerRoman"/>
      <w:lvlText w:val="%6."/>
      <w:lvlJc w:val="right"/>
      <w:pPr>
        <w:ind w:left="5236" w:hanging="180"/>
      </w:pPr>
    </w:lvl>
    <w:lvl w:ilvl="6" w:tplc="0405000F" w:tentative="1">
      <w:start w:val="1"/>
      <w:numFmt w:val="decimal"/>
      <w:lvlText w:val="%7."/>
      <w:lvlJc w:val="left"/>
      <w:pPr>
        <w:ind w:left="5956" w:hanging="360"/>
      </w:pPr>
    </w:lvl>
    <w:lvl w:ilvl="7" w:tplc="04050019" w:tentative="1">
      <w:start w:val="1"/>
      <w:numFmt w:val="lowerLetter"/>
      <w:lvlText w:val="%8."/>
      <w:lvlJc w:val="left"/>
      <w:pPr>
        <w:ind w:left="6676" w:hanging="360"/>
      </w:pPr>
    </w:lvl>
    <w:lvl w:ilvl="8" w:tplc="0405001B" w:tentative="1">
      <w:start w:val="1"/>
      <w:numFmt w:val="lowerRoman"/>
      <w:lvlText w:val="%9."/>
      <w:lvlJc w:val="right"/>
      <w:pPr>
        <w:ind w:left="7396" w:hanging="180"/>
      </w:pPr>
    </w:lvl>
  </w:abstractNum>
  <w:abstractNum w:abstractNumId="20" w15:restartNumberingAfterBreak="0">
    <w:nsid w:val="3AF45E01"/>
    <w:multiLevelType w:val="multilevel"/>
    <w:tmpl w:val="A0A2D9D0"/>
    <w:lvl w:ilvl="0">
      <w:start w:val="1"/>
      <w:numFmt w:val="decimal"/>
      <w:lvlText w:val="2.%1"/>
      <w:lvlJc w:val="left"/>
      <w:pPr>
        <w:tabs>
          <w:tab w:val="num" w:pos="680"/>
        </w:tabs>
        <w:ind w:left="680" w:hanging="680"/>
      </w:pPr>
      <w:rPr>
        <w:rFonts w:ascii="Times New Roman" w:hAnsi="Times New Roman" w:cs="Times New Roman" w:hint="default"/>
        <w:b w:val="0"/>
        <w:i w:val="0"/>
        <w:color w:val="00000A"/>
        <w:sz w:val="22"/>
        <w:szCs w:val="22"/>
      </w:rPr>
    </w:lvl>
    <w:lvl w:ilvl="1">
      <w:start w:val="1"/>
      <w:numFmt w:val="bullet"/>
      <w:lvlText w:val=""/>
      <w:lvlJc w:val="left"/>
      <w:pPr>
        <w:tabs>
          <w:tab w:val="num" w:pos="1363"/>
        </w:tabs>
        <w:ind w:left="1363" w:hanging="283"/>
      </w:pPr>
      <w:rPr>
        <w:rFonts w:ascii="Symbol" w:hAnsi="Symbol" w:cs="Symbol" w:hint="default"/>
      </w:rPr>
    </w:lvl>
    <w:lvl w:ilvl="2">
      <w:start w:val="4"/>
      <w:numFmt w:val="bullet"/>
      <w:lvlText w:val="-"/>
      <w:lvlJc w:val="left"/>
      <w:pPr>
        <w:tabs>
          <w:tab w:val="num" w:pos="2340"/>
        </w:tabs>
        <w:ind w:left="2340" w:hanging="360"/>
      </w:pPr>
      <w:rPr>
        <w:rFonts w:ascii="sans serif" w:hAnsi="sans serif" w:cs="sans serif"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1" w15:restartNumberingAfterBreak="0">
    <w:nsid w:val="3D8438F3"/>
    <w:multiLevelType w:val="multilevel"/>
    <w:tmpl w:val="C03A1438"/>
    <w:lvl w:ilvl="0">
      <w:start w:val="1"/>
      <w:numFmt w:val="decimal"/>
      <w:lvlText w:val="3.%1"/>
      <w:lvlJc w:val="left"/>
      <w:pPr>
        <w:tabs>
          <w:tab w:val="num" w:pos="680"/>
        </w:tabs>
        <w:ind w:left="680" w:hanging="680"/>
      </w:pPr>
      <w:rPr>
        <w:rFonts w:asciiTheme="minorHAnsi" w:hAnsiTheme="minorHAnsi" w:cstheme="minorHAnsi" w:hint="default"/>
        <w:b w:val="0"/>
        <w:i w:val="0"/>
        <w:color w:val="00000A"/>
        <w:sz w:val="22"/>
        <w:szCs w:val="22"/>
      </w:rPr>
    </w:lvl>
    <w:lvl w:ilvl="1">
      <w:start w:val="1"/>
      <w:numFmt w:val="bullet"/>
      <w:lvlText w:val=""/>
      <w:lvlJc w:val="left"/>
      <w:pPr>
        <w:tabs>
          <w:tab w:val="num" w:pos="1363"/>
        </w:tabs>
        <w:ind w:left="1363" w:hanging="283"/>
      </w:pPr>
      <w:rPr>
        <w:rFonts w:ascii="Symbol" w:hAnsi="Symbol" w:cs="Symbol" w:hint="default"/>
      </w:rPr>
    </w:lvl>
    <w:lvl w:ilvl="2">
      <w:start w:val="4"/>
      <w:numFmt w:val="bullet"/>
      <w:lvlText w:val="-"/>
      <w:lvlJc w:val="left"/>
      <w:pPr>
        <w:tabs>
          <w:tab w:val="num" w:pos="2340"/>
        </w:tabs>
        <w:ind w:left="2340" w:hanging="360"/>
      </w:pPr>
      <w:rPr>
        <w:rFonts w:ascii="sans serif" w:hAnsi="sans serif" w:cs="sans serif"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2" w15:restartNumberingAfterBreak="0">
    <w:nsid w:val="459078CE"/>
    <w:multiLevelType w:val="hybridMultilevel"/>
    <w:tmpl w:val="AE381AA2"/>
    <w:lvl w:ilvl="0" w:tplc="04050017">
      <w:start w:val="1"/>
      <w:numFmt w:val="lowerLetter"/>
      <w:lvlText w:val="%1)"/>
      <w:lvlJc w:val="left"/>
      <w:pPr>
        <w:ind w:left="1000" w:hanging="360"/>
      </w:pPr>
    </w:lvl>
    <w:lvl w:ilvl="1" w:tplc="04050019" w:tentative="1">
      <w:start w:val="1"/>
      <w:numFmt w:val="lowerLetter"/>
      <w:lvlText w:val="%2."/>
      <w:lvlJc w:val="left"/>
      <w:pPr>
        <w:ind w:left="1720" w:hanging="360"/>
      </w:pPr>
    </w:lvl>
    <w:lvl w:ilvl="2" w:tplc="0405001B" w:tentative="1">
      <w:start w:val="1"/>
      <w:numFmt w:val="lowerRoman"/>
      <w:lvlText w:val="%3."/>
      <w:lvlJc w:val="right"/>
      <w:pPr>
        <w:ind w:left="2440" w:hanging="180"/>
      </w:pPr>
    </w:lvl>
    <w:lvl w:ilvl="3" w:tplc="0405000F" w:tentative="1">
      <w:start w:val="1"/>
      <w:numFmt w:val="decimal"/>
      <w:lvlText w:val="%4."/>
      <w:lvlJc w:val="left"/>
      <w:pPr>
        <w:ind w:left="3160" w:hanging="360"/>
      </w:pPr>
    </w:lvl>
    <w:lvl w:ilvl="4" w:tplc="04050019" w:tentative="1">
      <w:start w:val="1"/>
      <w:numFmt w:val="lowerLetter"/>
      <w:lvlText w:val="%5."/>
      <w:lvlJc w:val="left"/>
      <w:pPr>
        <w:ind w:left="3880" w:hanging="360"/>
      </w:pPr>
    </w:lvl>
    <w:lvl w:ilvl="5" w:tplc="0405001B" w:tentative="1">
      <w:start w:val="1"/>
      <w:numFmt w:val="lowerRoman"/>
      <w:lvlText w:val="%6."/>
      <w:lvlJc w:val="right"/>
      <w:pPr>
        <w:ind w:left="4600" w:hanging="180"/>
      </w:pPr>
    </w:lvl>
    <w:lvl w:ilvl="6" w:tplc="0405000F" w:tentative="1">
      <w:start w:val="1"/>
      <w:numFmt w:val="decimal"/>
      <w:lvlText w:val="%7."/>
      <w:lvlJc w:val="left"/>
      <w:pPr>
        <w:ind w:left="5320" w:hanging="360"/>
      </w:pPr>
    </w:lvl>
    <w:lvl w:ilvl="7" w:tplc="04050019" w:tentative="1">
      <w:start w:val="1"/>
      <w:numFmt w:val="lowerLetter"/>
      <w:lvlText w:val="%8."/>
      <w:lvlJc w:val="left"/>
      <w:pPr>
        <w:ind w:left="6040" w:hanging="360"/>
      </w:pPr>
    </w:lvl>
    <w:lvl w:ilvl="8" w:tplc="0405001B" w:tentative="1">
      <w:start w:val="1"/>
      <w:numFmt w:val="lowerRoman"/>
      <w:lvlText w:val="%9."/>
      <w:lvlJc w:val="right"/>
      <w:pPr>
        <w:ind w:left="6760" w:hanging="180"/>
      </w:pPr>
    </w:lvl>
  </w:abstractNum>
  <w:abstractNum w:abstractNumId="23" w15:restartNumberingAfterBreak="0">
    <w:nsid w:val="46A73567"/>
    <w:multiLevelType w:val="hybridMultilevel"/>
    <w:tmpl w:val="95EC134E"/>
    <w:lvl w:ilvl="0" w:tplc="9844180E">
      <w:start w:val="1"/>
      <w:numFmt w:val="bullet"/>
      <w:lvlText w:val="-"/>
      <w:lvlJc w:val="left"/>
      <w:pPr>
        <w:ind w:left="1211" w:hanging="360"/>
      </w:pPr>
      <w:rPr>
        <w:rFonts w:ascii="Times New Roman" w:eastAsiaTheme="minorHAnsi" w:hAnsi="Times New Roman" w:cs="Times New Roman" w:hint="default"/>
      </w:rPr>
    </w:lvl>
    <w:lvl w:ilvl="1" w:tplc="04050003" w:tentative="1">
      <w:start w:val="1"/>
      <w:numFmt w:val="bullet"/>
      <w:lvlText w:val="o"/>
      <w:lvlJc w:val="left"/>
      <w:pPr>
        <w:ind w:left="1931" w:hanging="360"/>
      </w:pPr>
      <w:rPr>
        <w:rFonts w:ascii="Courier New" w:hAnsi="Courier New" w:cs="Courier New" w:hint="default"/>
      </w:rPr>
    </w:lvl>
    <w:lvl w:ilvl="2" w:tplc="04050005" w:tentative="1">
      <w:start w:val="1"/>
      <w:numFmt w:val="bullet"/>
      <w:lvlText w:val=""/>
      <w:lvlJc w:val="left"/>
      <w:pPr>
        <w:ind w:left="2651" w:hanging="360"/>
      </w:pPr>
      <w:rPr>
        <w:rFonts w:ascii="Wingdings" w:hAnsi="Wingdings" w:hint="default"/>
      </w:rPr>
    </w:lvl>
    <w:lvl w:ilvl="3" w:tplc="04050001" w:tentative="1">
      <w:start w:val="1"/>
      <w:numFmt w:val="bullet"/>
      <w:lvlText w:val=""/>
      <w:lvlJc w:val="left"/>
      <w:pPr>
        <w:ind w:left="3371" w:hanging="360"/>
      </w:pPr>
      <w:rPr>
        <w:rFonts w:ascii="Symbol" w:hAnsi="Symbol" w:hint="default"/>
      </w:rPr>
    </w:lvl>
    <w:lvl w:ilvl="4" w:tplc="04050003" w:tentative="1">
      <w:start w:val="1"/>
      <w:numFmt w:val="bullet"/>
      <w:lvlText w:val="o"/>
      <w:lvlJc w:val="left"/>
      <w:pPr>
        <w:ind w:left="4091" w:hanging="360"/>
      </w:pPr>
      <w:rPr>
        <w:rFonts w:ascii="Courier New" w:hAnsi="Courier New" w:cs="Courier New" w:hint="default"/>
      </w:rPr>
    </w:lvl>
    <w:lvl w:ilvl="5" w:tplc="04050005" w:tentative="1">
      <w:start w:val="1"/>
      <w:numFmt w:val="bullet"/>
      <w:lvlText w:val=""/>
      <w:lvlJc w:val="left"/>
      <w:pPr>
        <w:ind w:left="4811" w:hanging="360"/>
      </w:pPr>
      <w:rPr>
        <w:rFonts w:ascii="Wingdings" w:hAnsi="Wingdings" w:hint="default"/>
      </w:rPr>
    </w:lvl>
    <w:lvl w:ilvl="6" w:tplc="04050001" w:tentative="1">
      <w:start w:val="1"/>
      <w:numFmt w:val="bullet"/>
      <w:lvlText w:val=""/>
      <w:lvlJc w:val="left"/>
      <w:pPr>
        <w:ind w:left="5531" w:hanging="360"/>
      </w:pPr>
      <w:rPr>
        <w:rFonts w:ascii="Symbol" w:hAnsi="Symbol" w:hint="default"/>
      </w:rPr>
    </w:lvl>
    <w:lvl w:ilvl="7" w:tplc="04050003" w:tentative="1">
      <w:start w:val="1"/>
      <w:numFmt w:val="bullet"/>
      <w:lvlText w:val="o"/>
      <w:lvlJc w:val="left"/>
      <w:pPr>
        <w:ind w:left="6251" w:hanging="360"/>
      </w:pPr>
      <w:rPr>
        <w:rFonts w:ascii="Courier New" w:hAnsi="Courier New" w:cs="Courier New" w:hint="default"/>
      </w:rPr>
    </w:lvl>
    <w:lvl w:ilvl="8" w:tplc="04050005" w:tentative="1">
      <w:start w:val="1"/>
      <w:numFmt w:val="bullet"/>
      <w:lvlText w:val=""/>
      <w:lvlJc w:val="left"/>
      <w:pPr>
        <w:ind w:left="6971" w:hanging="360"/>
      </w:pPr>
      <w:rPr>
        <w:rFonts w:ascii="Wingdings" w:hAnsi="Wingdings" w:hint="default"/>
      </w:rPr>
    </w:lvl>
  </w:abstractNum>
  <w:abstractNum w:abstractNumId="24" w15:restartNumberingAfterBreak="0">
    <w:nsid w:val="487E5695"/>
    <w:multiLevelType w:val="multilevel"/>
    <w:tmpl w:val="AC98F8A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CD13CF3"/>
    <w:multiLevelType w:val="multilevel"/>
    <w:tmpl w:val="F6F84C00"/>
    <w:lvl w:ilvl="0">
      <w:start w:val="1"/>
      <w:numFmt w:val="bullet"/>
      <w:lvlText w:val=""/>
      <w:lvlJc w:val="left"/>
      <w:pPr>
        <w:tabs>
          <w:tab w:val="num" w:pos="680"/>
        </w:tabs>
        <w:ind w:left="680" w:hanging="680"/>
      </w:pPr>
      <w:rPr>
        <w:rFonts w:ascii="Symbol" w:hAnsi="Symbol" w:cs="OpenSymbol" w:hint="default"/>
        <w:sz w:val="20"/>
      </w:rPr>
    </w:lvl>
    <w:lvl w:ilvl="1">
      <w:start w:val="1"/>
      <w:numFmt w:val="lowerLetter"/>
      <w:lvlText w:val="%2)"/>
      <w:lvlJc w:val="left"/>
      <w:pPr>
        <w:tabs>
          <w:tab w:val="num" w:pos="1363"/>
        </w:tabs>
        <w:ind w:left="1363" w:hanging="283"/>
      </w:pPr>
      <w:rPr>
        <w:rFonts w:hint="default"/>
        <w:sz w:val="22"/>
        <w:szCs w:val="22"/>
      </w:rPr>
    </w:lvl>
    <w:lvl w:ilvl="2">
      <w:start w:val="4"/>
      <w:numFmt w:val="bullet"/>
      <w:lvlText w:val="-"/>
      <w:lvlJc w:val="left"/>
      <w:pPr>
        <w:tabs>
          <w:tab w:val="num" w:pos="2340"/>
        </w:tabs>
        <w:ind w:left="2340" w:hanging="360"/>
      </w:pPr>
      <w:rPr>
        <w:rFonts w:ascii="sans serif" w:hAnsi="sans serif" w:cs="sans serif"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6" w15:restartNumberingAfterBreak="0">
    <w:nsid w:val="51515676"/>
    <w:multiLevelType w:val="hybridMultilevel"/>
    <w:tmpl w:val="672C92E4"/>
    <w:lvl w:ilvl="0" w:tplc="6254CF7E">
      <w:start w:val="2"/>
      <w:numFmt w:val="bullet"/>
      <w:lvlText w:val="-"/>
      <w:lvlJc w:val="left"/>
      <w:pPr>
        <w:ind w:left="720" w:hanging="360"/>
      </w:pPr>
      <w:rPr>
        <w:rFonts w:ascii="Arial Narrow" w:eastAsiaTheme="minorHAnsi" w:hAnsi="Arial Narrow"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559A4258"/>
    <w:multiLevelType w:val="multilevel"/>
    <w:tmpl w:val="6A9EBF4A"/>
    <w:lvl w:ilvl="0">
      <w:start w:val="1"/>
      <w:numFmt w:val="decimal"/>
      <w:lvlText w:val="7.%1"/>
      <w:lvlJc w:val="left"/>
      <w:pPr>
        <w:tabs>
          <w:tab w:val="num" w:pos="680"/>
        </w:tabs>
        <w:ind w:left="680" w:hanging="680"/>
      </w:pPr>
      <w:rPr>
        <w:rFonts w:hint="default"/>
        <w:b w:val="0"/>
        <w:i w:val="0"/>
        <w:color w:val="00000A"/>
        <w:sz w:val="22"/>
        <w:szCs w:val="22"/>
      </w:rPr>
    </w:lvl>
    <w:lvl w:ilvl="1">
      <w:start w:val="1"/>
      <w:numFmt w:val="bullet"/>
      <w:lvlText w:val=""/>
      <w:lvlJc w:val="left"/>
      <w:pPr>
        <w:tabs>
          <w:tab w:val="num" w:pos="1363"/>
        </w:tabs>
        <w:ind w:left="1363" w:hanging="283"/>
      </w:pPr>
      <w:rPr>
        <w:rFonts w:ascii="Symbol" w:hAnsi="Symbol" w:cs="Symbol" w:hint="default"/>
      </w:rPr>
    </w:lvl>
    <w:lvl w:ilvl="2">
      <w:start w:val="4"/>
      <w:numFmt w:val="bullet"/>
      <w:lvlText w:val="-"/>
      <w:lvlJc w:val="left"/>
      <w:pPr>
        <w:tabs>
          <w:tab w:val="num" w:pos="2340"/>
        </w:tabs>
        <w:ind w:left="2340" w:hanging="360"/>
      </w:pPr>
      <w:rPr>
        <w:rFonts w:ascii="sans serif" w:hAnsi="sans serif" w:cs="sans serif"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8" w15:restartNumberingAfterBreak="0">
    <w:nsid w:val="5D1D737B"/>
    <w:multiLevelType w:val="hybridMultilevel"/>
    <w:tmpl w:val="231C5BCC"/>
    <w:lvl w:ilvl="0" w:tplc="04050017">
      <w:start w:val="1"/>
      <w:numFmt w:val="lowerLetter"/>
      <w:lvlText w:val="%1)"/>
      <w:lvlJc w:val="left"/>
      <w:pPr>
        <w:ind w:left="360" w:hanging="360"/>
      </w:pPr>
      <w:rPr>
        <w:rFonts w:eastAsia="Times New Roman" w:hint="default"/>
      </w:rPr>
    </w:lvl>
    <w:lvl w:ilvl="1" w:tplc="2C10E7F2">
      <w:start w:val="1"/>
      <w:numFmt w:val="lowerLetter"/>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9" w15:restartNumberingAfterBreak="0">
    <w:nsid w:val="5F6E5757"/>
    <w:multiLevelType w:val="multilevel"/>
    <w:tmpl w:val="F01617B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0CD7232"/>
    <w:multiLevelType w:val="multilevel"/>
    <w:tmpl w:val="50E8492E"/>
    <w:lvl w:ilvl="0">
      <w:start w:val="2"/>
      <w:numFmt w:val="decimal"/>
      <w:lvlText w:val="%1"/>
      <w:lvlJc w:val="left"/>
      <w:pPr>
        <w:ind w:left="360" w:hanging="360"/>
      </w:pPr>
      <w:rPr>
        <w:rFonts w:hint="default"/>
      </w:rPr>
    </w:lvl>
    <w:lvl w:ilvl="1">
      <w:start w:val="5"/>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1" w15:restartNumberingAfterBreak="0">
    <w:nsid w:val="61C16CE7"/>
    <w:multiLevelType w:val="multilevel"/>
    <w:tmpl w:val="68669C8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44279B2"/>
    <w:multiLevelType w:val="multilevel"/>
    <w:tmpl w:val="6E3C7C04"/>
    <w:lvl w:ilvl="0">
      <w:start w:val="1"/>
      <w:numFmt w:val="decimal"/>
      <w:lvlText w:val="11.%1"/>
      <w:lvlJc w:val="left"/>
      <w:pPr>
        <w:tabs>
          <w:tab w:val="num" w:pos="680"/>
        </w:tabs>
        <w:ind w:left="680" w:hanging="680"/>
      </w:pPr>
      <w:rPr>
        <w:rFonts w:asciiTheme="minorHAnsi" w:hAnsiTheme="minorHAnsi" w:cstheme="minorHAnsi" w:hint="default"/>
        <w:b w:val="0"/>
        <w:i w:val="0"/>
        <w:color w:val="00000A"/>
        <w:sz w:val="22"/>
        <w:szCs w:val="22"/>
      </w:rPr>
    </w:lvl>
    <w:lvl w:ilvl="1">
      <w:start w:val="1"/>
      <w:numFmt w:val="bullet"/>
      <w:lvlText w:val=""/>
      <w:lvlJc w:val="left"/>
      <w:pPr>
        <w:tabs>
          <w:tab w:val="num" w:pos="1363"/>
        </w:tabs>
        <w:ind w:left="1363" w:hanging="283"/>
      </w:pPr>
      <w:rPr>
        <w:rFonts w:ascii="Symbol" w:hAnsi="Symbol" w:cs="Symbol" w:hint="default"/>
      </w:rPr>
    </w:lvl>
    <w:lvl w:ilvl="2">
      <w:start w:val="4"/>
      <w:numFmt w:val="bullet"/>
      <w:lvlText w:val="-"/>
      <w:lvlJc w:val="left"/>
      <w:pPr>
        <w:tabs>
          <w:tab w:val="num" w:pos="2340"/>
        </w:tabs>
        <w:ind w:left="2340" w:hanging="360"/>
      </w:pPr>
      <w:rPr>
        <w:rFonts w:ascii="sans serif" w:hAnsi="sans serif" w:cs="sans serif"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3" w15:restartNumberingAfterBreak="0">
    <w:nsid w:val="673470DB"/>
    <w:multiLevelType w:val="multilevel"/>
    <w:tmpl w:val="9348BA1C"/>
    <w:lvl w:ilvl="0">
      <w:start w:val="1"/>
      <w:numFmt w:val="bullet"/>
      <w:lvlText w:val="-"/>
      <w:lvlJc w:val="left"/>
      <w:pPr>
        <w:ind w:left="1353" w:hanging="360"/>
      </w:pPr>
      <w:rPr>
        <w:rFonts w:ascii="Courier New" w:hAnsi="Courier New" w:hint="default"/>
      </w:r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34" w15:restartNumberingAfterBreak="0">
    <w:nsid w:val="69831F03"/>
    <w:multiLevelType w:val="multilevel"/>
    <w:tmpl w:val="CEA4E260"/>
    <w:lvl w:ilvl="0">
      <w:start w:val="1"/>
      <w:numFmt w:val="decimal"/>
      <w:lvlText w:val="4.%1"/>
      <w:lvlJc w:val="left"/>
      <w:pPr>
        <w:tabs>
          <w:tab w:val="num" w:pos="680"/>
        </w:tabs>
        <w:ind w:left="680" w:hanging="680"/>
      </w:pPr>
      <w:rPr>
        <w:rFonts w:ascii="Times New Roman" w:hAnsi="Times New Roman" w:cs="Times New Roman" w:hint="default"/>
        <w:b w:val="0"/>
        <w:i w:val="0"/>
        <w:color w:val="00000A"/>
        <w:sz w:val="22"/>
        <w:szCs w:val="22"/>
      </w:rPr>
    </w:lvl>
    <w:lvl w:ilvl="1">
      <w:start w:val="1"/>
      <w:numFmt w:val="bullet"/>
      <w:lvlText w:val=""/>
      <w:lvlJc w:val="left"/>
      <w:pPr>
        <w:tabs>
          <w:tab w:val="num" w:pos="1363"/>
        </w:tabs>
        <w:ind w:left="1363" w:hanging="283"/>
      </w:pPr>
      <w:rPr>
        <w:rFonts w:ascii="Symbol" w:hAnsi="Symbol" w:cs="Symbol" w:hint="default"/>
      </w:rPr>
    </w:lvl>
    <w:lvl w:ilvl="2">
      <w:start w:val="4"/>
      <w:numFmt w:val="bullet"/>
      <w:lvlText w:val="-"/>
      <w:lvlJc w:val="left"/>
      <w:pPr>
        <w:tabs>
          <w:tab w:val="num" w:pos="2340"/>
        </w:tabs>
        <w:ind w:left="2340" w:hanging="360"/>
      </w:pPr>
      <w:rPr>
        <w:rFonts w:ascii="sans serif" w:hAnsi="sans serif" w:cs="sans serif"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5" w15:restartNumberingAfterBreak="0">
    <w:nsid w:val="6F3510BE"/>
    <w:multiLevelType w:val="multilevel"/>
    <w:tmpl w:val="F4F4E06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71773BBD"/>
    <w:multiLevelType w:val="hybridMultilevel"/>
    <w:tmpl w:val="85A46C72"/>
    <w:lvl w:ilvl="0" w:tplc="04050017">
      <w:start w:val="1"/>
      <w:numFmt w:val="lowerLetter"/>
      <w:lvlText w:val="%1)"/>
      <w:lvlJc w:val="left"/>
      <w:pPr>
        <w:ind w:left="1069" w:hanging="360"/>
      </w:pPr>
    </w:lvl>
    <w:lvl w:ilvl="1" w:tplc="04050019" w:tentative="1">
      <w:start w:val="1"/>
      <w:numFmt w:val="lowerLetter"/>
      <w:lvlText w:val="%2."/>
      <w:lvlJc w:val="left"/>
      <w:pPr>
        <w:ind w:left="1789" w:hanging="360"/>
      </w:pPr>
    </w:lvl>
    <w:lvl w:ilvl="2" w:tplc="0405001B">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37" w15:restartNumberingAfterBreak="0">
    <w:nsid w:val="724630EE"/>
    <w:multiLevelType w:val="multilevel"/>
    <w:tmpl w:val="BFF83226"/>
    <w:lvl w:ilvl="0">
      <w:start w:val="1"/>
      <w:numFmt w:val="decimal"/>
      <w:lvlText w:val="10.%1"/>
      <w:lvlJc w:val="left"/>
      <w:pPr>
        <w:tabs>
          <w:tab w:val="num" w:pos="680"/>
        </w:tabs>
        <w:ind w:left="680" w:hanging="680"/>
      </w:pPr>
      <w:rPr>
        <w:rFonts w:ascii="Times New Roman" w:hAnsi="Times New Roman" w:cs="Times New Roman" w:hint="default"/>
        <w:b w:val="0"/>
        <w:i w:val="0"/>
        <w:color w:val="00000A"/>
        <w:sz w:val="22"/>
        <w:szCs w:val="22"/>
      </w:rPr>
    </w:lvl>
    <w:lvl w:ilvl="1">
      <w:start w:val="1"/>
      <w:numFmt w:val="bullet"/>
      <w:lvlText w:val=""/>
      <w:lvlJc w:val="left"/>
      <w:pPr>
        <w:tabs>
          <w:tab w:val="num" w:pos="1363"/>
        </w:tabs>
        <w:ind w:left="1363" w:hanging="283"/>
      </w:pPr>
      <w:rPr>
        <w:rFonts w:ascii="Symbol" w:hAnsi="Symbol" w:cs="Symbol" w:hint="default"/>
      </w:rPr>
    </w:lvl>
    <w:lvl w:ilvl="2">
      <w:start w:val="4"/>
      <w:numFmt w:val="bullet"/>
      <w:lvlText w:val="-"/>
      <w:lvlJc w:val="left"/>
      <w:pPr>
        <w:tabs>
          <w:tab w:val="num" w:pos="2340"/>
        </w:tabs>
        <w:ind w:left="2340" w:hanging="360"/>
      </w:pPr>
      <w:rPr>
        <w:rFonts w:ascii="sans serif" w:hAnsi="sans serif" w:cs="sans serif"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8" w15:restartNumberingAfterBreak="0">
    <w:nsid w:val="7D160BFE"/>
    <w:multiLevelType w:val="hybridMultilevel"/>
    <w:tmpl w:val="7CE291FC"/>
    <w:lvl w:ilvl="0" w:tplc="04050017">
      <w:start w:val="1"/>
      <w:numFmt w:val="lowerLetter"/>
      <w:lvlText w:val="%1)"/>
      <w:lvlJc w:val="left"/>
      <w:pPr>
        <w:ind w:left="1400" w:hanging="360"/>
      </w:pPr>
    </w:lvl>
    <w:lvl w:ilvl="1" w:tplc="04050019" w:tentative="1">
      <w:start w:val="1"/>
      <w:numFmt w:val="lowerLetter"/>
      <w:lvlText w:val="%2."/>
      <w:lvlJc w:val="left"/>
      <w:pPr>
        <w:ind w:left="2120" w:hanging="360"/>
      </w:p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num w:numId="1">
    <w:abstractNumId w:val="35"/>
  </w:num>
  <w:num w:numId="2">
    <w:abstractNumId w:val="17"/>
  </w:num>
  <w:num w:numId="3">
    <w:abstractNumId w:val="13"/>
  </w:num>
  <w:num w:numId="4">
    <w:abstractNumId w:val="20"/>
  </w:num>
  <w:num w:numId="5">
    <w:abstractNumId w:val="21"/>
  </w:num>
  <w:num w:numId="6">
    <w:abstractNumId w:val="34"/>
  </w:num>
  <w:num w:numId="7">
    <w:abstractNumId w:val="16"/>
  </w:num>
  <w:num w:numId="8">
    <w:abstractNumId w:val="8"/>
  </w:num>
  <w:num w:numId="9">
    <w:abstractNumId w:val="27"/>
  </w:num>
  <w:num w:numId="10">
    <w:abstractNumId w:val="10"/>
  </w:num>
  <w:num w:numId="11">
    <w:abstractNumId w:val="6"/>
  </w:num>
  <w:num w:numId="12">
    <w:abstractNumId w:val="18"/>
  </w:num>
  <w:num w:numId="13">
    <w:abstractNumId w:val="7"/>
  </w:num>
  <w:num w:numId="14">
    <w:abstractNumId w:val="31"/>
  </w:num>
  <w:num w:numId="15">
    <w:abstractNumId w:val="37"/>
  </w:num>
  <w:num w:numId="16">
    <w:abstractNumId w:val="29"/>
  </w:num>
  <w:num w:numId="17">
    <w:abstractNumId w:val="24"/>
  </w:num>
  <w:num w:numId="18">
    <w:abstractNumId w:val="32"/>
  </w:num>
  <w:num w:numId="19">
    <w:abstractNumId w:val="12"/>
  </w:num>
  <w:num w:numId="20">
    <w:abstractNumId w:val="33"/>
  </w:num>
  <w:num w:numId="21">
    <w:abstractNumId w:val="19"/>
  </w:num>
  <w:num w:numId="22">
    <w:abstractNumId w:val="30"/>
  </w:num>
  <w:num w:numId="23">
    <w:abstractNumId w:val="11"/>
  </w:num>
  <w:num w:numId="24">
    <w:abstractNumId w:val="36"/>
  </w:num>
  <w:num w:numId="25">
    <w:abstractNumId w:val="38"/>
  </w:num>
  <w:num w:numId="26">
    <w:abstractNumId w:val="14"/>
  </w:num>
  <w:num w:numId="27">
    <w:abstractNumId w:val="23"/>
  </w:num>
  <w:num w:numId="28">
    <w:abstractNumId w:val="28"/>
  </w:num>
  <w:num w:numId="29">
    <w:abstractNumId w:val="9"/>
  </w:num>
  <w:num w:numId="30">
    <w:abstractNumId w:val="25"/>
  </w:num>
  <w:num w:numId="31">
    <w:abstractNumId w:val="15"/>
  </w:num>
  <w:num w:numId="32">
    <w:abstractNumId w:val="1"/>
  </w:num>
  <w:num w:numId="33">
    <w:abstractNumId w:val="4"/>
  </w:num>
  <w:num w:numId="34">
    <w:abstractNumId w:val="26"/>
  </w:num>
  <w:num w:numId="35">
    <w:abstractNumId w:val="22"/>
  </w:num>
  <w:num w:numId="36">
    <w:abstractNumId w:val="5"/>
  </w:num>
  <w:num w:numId="37">
    <w:abstractNumId w:val="0"/>
  </w:num>
  <w:num w:numId="38">
    <w:abstractNumId w:val="2"/>
  </w:num>
  <w:num w:numId="39">
    <w:abstractNumId w:val="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2B2E"/>
    <w:rsid w:val="00003C89"/>
    <w:rsid w:val="00003D43"/>
    <w:rsid w:val="000073E0"/>
    <w:rsid w:val="0001374C"/>
    <w:rsid w:val="00014E6A"/>
    <w:rsid w:val="00020912"/>
    <w:rsid w:val="00020CAE"/>
    <w:rsid w:val="000211D8"/>
    <w:rsid w:val="0002422B"/>
    <w:rsid w:val="00024D77"/>
    <w:rsid w:val="00024E52"/>
    <w:rsid w:val="00027319"/>
    <w:rsid w:val="00031308"/>
    <w:rsid w:val="00036586"/>
    <w:rsid w:val="00036F90"/>
    <w:rsid w:val="00037325"/>
    <w:rsid w:val="00040F07"/>
    <w:rsid w:val="0004125C"/>
    <w:rsid w:val="00043054"/>
    <w:rsid w:val="00044B53"/>
    <w:rsid w:val="00044FDC"/>
    <w:rsid w:val="000500D0"/>
    <w:rsid w:val="000509D6"/>
    <w:rsid w:val="00051FF9"/>
    <w:rsid w:val="00052993"/>
    <w:rsid w:val="00053D5E"/>
    <w:rsid w:val="00061177"/>
    <w:rsid w:val="0006509A"/>
    <w:rsid w:val="0006519F"/>
    <w:rsid w:val="000658D6"/>
    <w:rsid w:val="0006712E"/>
    <w:rsid w:val="00070A56"/>
    <w:rsid w:val="000725C2"/>
    <w:rsid w:val="00073538"/>
    <w:rsid w:val="00074514"/>
    <w:rsid w:val="00077F83"/>
    <w:rsid w:val="0008271D"/>
    <w:rsid w:val="0008467E"/>
    <w:rsid w:val="0008660C"/>
    <w:rsid w:val="000938A6"/>
    <w:rsid w:val="0009445E"/>
    <w:rsid w:val="000951A1"/>
    <w:rsid w:val="000952C0"/>
    <w:rsid w:val="00096367"/>
    <w:rsid w:val="000A136B"/>
    <w:rsid w:val="000A35AA"/>
    <w:rsid w:val="000A403D"/>
    <w:rsid w:val="000A5057"/>
    <w:rsid w:val="000A660E"/>
    <w:rsid w:val="000B6080"/>
    <w:rsid w:val="000C261B"/>
    <w:rsid w:val="000C409D"/>
    <w:rsid w:val="000C5C7E"/>
    <w:rsid w:val="000C7C9F"/>
    <w:rsid w:val="000D0D2B"/>
    <w:rsid w:val="000D671A"/>
    <w:rsid w:val="000D6A1E"/>
    <w:rsid w:val="000D7C24"/>
    <w:rsid w:val="000E0074"/>
    <w:rsid w:val="000E1572"/>
    <w:rsid w:val="000E4FEF"/>
    <w:rsid w:val="000F1373"/>
    <w:rsid w:val="000F27F9"/>
    <w:rsid w:val="000F33D2"/>
    <w:rsid w:val="000F3DB3"/>
    <w:rsid w:val="00101C02"/>
    <w:rsid w:val="00103F45"/>
    <w:rsid w:val="001060AD"/>
    <w:rsid w:val="00106769"/>
    <w:rsid w:val="001079B7"/>
    <w:rsid w:val="00113695"/>
    <w:rsid w:val="001146DC"/>
    <w:rsid w:val="00114819"/>
    <w:rsid w:val="00114DF3"/>
    <w:rsid w:val="001151D3"/>
    <w:rsid w:val="00123C6E"/>
    <w:rsid w:val="001245A7"/>
    <w:rsid w:val="001248C9"/>
    <w:rsid w:val="0012593C"/>
    <w:rsid w:val="00131DB2"/>
    <w:rsid w:val="001407F5"/>
    <w:rsid w:val="00140CF7"/>
    <w:rsid w:val="001425CA"/>
    <w:rsid w:val="001427AC"/>
    <w:rsid w:val="001511C6"/>
    <w:rsid w:val="001523F4"/>
    <w:rsid w:val="0015335B"/>
    <w:rsid w:val="00163FD3"/>
    <w:rsid w:val="00170054"/>
    <w:rsid w:val="001820B5"/>
    <w:rsid w:val="00184EEC"/>
    <w:rsid w:val="00185164"/>
    <w:rsid w:val="00190001"/>
    <w:rsid w:val="001910FB"/>
    <w:rsid w:val="00192786"/>
    <w:rsid w:val="00192A76"/>
    <w:rsid w:val="00192BE5"/>
    <w:rsid w:val="0019794F"/>
    <w:rsid w:val="001B735F"/>
    <w:rsid w:val="001C2CCE"/>
    <w:rsid w:val="001D5D62"/>
    <w:rsid w:val="001D665A"/>
    <w:rsid w:val="001E02C9"/>
    <w:rsid w:val="001E0FE4"/>
    <w:rsid w:val="001E55A7"/>
    <w:rsid w:val="001F2CC5"/>
    <w:rsid w:val="001F398B"/>
    <w:rsid w:val="00200B54"/>
    <w:rsid w:val="00201175"/>
    <w:rsid w:val="002011FC"/>
    <w:rsid w:val="00202357"/>
    <w:rsid w:val="002049D7"/>
    <w:rsid w:val="00205836"/>
    <w:rsid w:val="0020795E"/>
    <w:rsid w:val="00207DAF"/>
    <w:rsid w:val="0021145A"/>
    <w:rsid w:val="00212449"/>
    <w:rsid w:val="002155E4"/>
    <w:rsid w:val="00217E84"/>
    <w:rsid w:val="00221656"/>
    <w:rsid w:val="00233641"/>
    <w:rsid w:val="0024148E"/>
    <w:rsid w:val="00243361"/>
    <w:rsid w:val="00243F77"/>
    <w:rsid w:val="00244E1B"/>
    <w:rsid w:val="00245A48"/>
    <w:rsid w:val="00247DD8"/>
    <w:rsid w:val="00251670"/>
    <w:rsid w:val="00252776"/>
    <w:rsid w:val="0025486E"/>
    <w:rsid w:val="002555B0"/>
    <w:rsid w:val="00255657"/>
    <w:rsid w:val="00260E8E"/>
    <w:rsid w:val="00263459"/>
    <w:rsid w:val="002647DD"/>
    <w:rsid w:val="0027022C"/>
    <w:rsid w:val="002772CC"/>
    <w:rsid w:val="002805D5"/>
    <w:rsid w:val="00283EAB"/>
    <w:rsid w:val="0029044D"/>
    <w:rsid w:val="00292766"/>
    <w:rsid w:val="002932B1"/>
    <w:rsid w:val="00296C73"/>
    <w:rsid w:val="00297F6A"/>
    <w:rsid w:val="002A0658"/>
    <w:rsid w:val="002A1EFB"/>
    <w:rsid w:val="002A687D"/>
    <w:rsid w:val="002A70BE"/>
    <w:rsid w:val="002A71DB"/>
    <w:rsid w:val="002A775F"/>
    <w:rsid w:val="002B2D6B"/>
    <w:rsid w:val="002B3B5C"/>
    <w:rsid w:val="002B4D55"/>
    <w:rsid w:val="002C0206"/>
    <w:rsid w:val="002C0D04"/>
    <w:rsid w:val="002C3524"/>
    <w:rsid w:val="002C54E0"/>
    <w:rsid w:val="002C7C11"/>
    <w:rsid w:val="002C7F57"/>
    <w:rsid w:val="002D3B27"/>
    <w:rsid w:val="002D4F0E"/>
    <w:rsid w:val="002D52DB"/>
    <w:rsid w:val="002D5FA4"/>
    <w:rsid w:val="002E373E"/>
    <w:rsid w:val="002E4B2B"/>
    <w:rsid w:val="002F1037"/>
    <w:rsid w:val="002F2D64"/>
    <w:rsid w:val="002F5511"/>
    <w:rsid w:val="002F5A63"/>
    <w:rsid w:val="0030195E"/>
    <w:rsid w:val="0031526B"/>
    <w:rsid w:val="003176A0"/>
    <w:rsid w:val="003179E5"/>
    <w:rsid w:val="00326A6C"/>
    <w:rsid w:val="00326D4B"/>
    <w:rsid w:val="00340A1E"/>
    <w:rsid w:val="0034552E"/>
    <w:rsid w:val="00347B46"/>
    <w:rsid w:val="00350F27"/>
    <w:rsid w:val="00351404"/>
    <w:rsid w:val="0035210F"/>
    <w:rsid w:val="00352543"/>
    <w:rsid w:val="00367A09"/>
    <w:rsid w:val="0037524B"/>
    <w:rsid w:val="003810C9"/>
    <w:rsid w:val="00382598"/>
    <w:rsid w:val="00382DDE"/>
    <w:rsid w:val="00385EBA"/>
    <w:rsid w:val="00391ADE"/>
    <w:rsid w:val="00392960"/>
    <w:rsid w:val="00392CD7"/>
    <w:rsid w:val="003A1E80"/>
    <w:rsid w:val="003A271C"/>
    <w:rsid w:val="003A480D"/>
    <w:rsid w:val="003A5A74"/>
    <w:rsid w:val="003A5D9E"/>
    <w:rsid w:val="003A752D"/>
    <w:rsid w:val="003B1DD5"/>
    <w:rsid w:val="003B3E0C"/>
    <w:rsid w:val="003B5F66"/>
    <w:rsid w:val="003B6752"/>
    <w:rsid w:val="003B7777"/>
    <w:rsid w:val="003C30FF"/>
    <w:rsid w:val="003C4098"/>
    <w:rsid w:val="003C7FA4"/>
    <w:rsid w:val="003E0ACD"/>
    <w:rsid w:val="003E2506"/>
    <w:rsid w:val="003E50B2"/>
    <w:rsid w:val="003E6F3B"/>
    <w:rsid w:val="003E72C9"/>
    <w:rsid w:val="003F141D"/>
    <w:rsid w:val="003F1DE4"/>
    <w:rsid w:val="003F2F14"/>
    <w:rsid w:val="003F401E"/>
    <w:rsid w:val="003F466B"/>
    <w:rsid w:val="00400CCE"/>
    <w:rsid w:val="00401E32"/>
    <w:rsid w:val="00402330"/>
    <w:rsid w:val="00404DC6"/>
    <w:rsid w:val="0040506B"/>
    <w:rsid w:val="00405F5F"/>
    <w:rsid w:val="00406C34"/>
    <w:rsid w:val="0041138B"/>
    <w:rsid w:val="004125D9"/>
    <w:rsid w:val="0041320C"/>
    <w:rsid w:val="00415906"/>
    <w:rsid w:val="00421700"/>
    <w:rsid w:val="00421BB5"/>
    <w:rsid w:val="00422B98"/>
    <w:rsid w:val="00422F0A"/>
    <w:rsid w:val="00432C89"/>
    <w:rsid w:val="00434329"/>
    <w:rsid w:val="00441F25"/>
    <w:rsid w:val="00446161"/>
    <w:rsid w:val="00446DAE"/>
    <w:rsid w:val="004527CD"/>
    <w:rsid w:val="00453B7E"/>
    <w:rsid w:val="00455076"/>
    <w:rsid w:val="0045517C"/>
    <w:rsid w:val="0045651D"/>
    <w:rsid w:val="00467F1F"/>
    <w:rsid w:val="00471CD6"/>
    <w:rsid w:val="004738FD"/>
    <w:rsid w:val="00476024"/>
    <w:rsid w:val="0048150C"/>
    <w:rsid w:val="00482E41"/>
    <w:rsid w:val="0048306F"/>
    <w:rsid w:val="004848A5"/>
    <w:rsid w:val="00484BE0"/>
    <w:rsid w:val="00490065"/>
    <w:rsid w:val="004933E8"/>
    <w:rsid w:val="004A43F2"/>
    <w:rsid w:val="004A443C"/>
    <w:rsid w:val="004A6917"/>
    <w:rsid w:val="004A6BE0"/>
    <w:rsid w:val="004B115A"/>
    <w:rsid w:val="004B13C7"/>
    <w:rsid w:val="004B2CA6"/>
    <w:rsid w:val="004B2D6A"/>
    <w:rsid w:val="004B5910"/>
    <w:rsid w:val="004B7458"/>
    <w:rsid w:val="004C4EB6"/>
    <w:rsid w:val="004C5DF3"/>
    <w:rsid w:val="004D735E"/>
    <w:rsid w:val="004E0488"/>
    <w:rsid w:val="004E121E"/>
    <w:rsid w:val="004E21F8"/>
    <w:rsid w:val="004E2E1C"/>
    <w:rsid w:val="004E5E1A"/>
    <w:rsid w:val="004F41A9"/>
    <w:rsid w:val="004F659C"/>
    <w:rsid w:val="004F70AB"/>
    <w:rsid w:val="00501072"/>
    <w:rsid w:val="00501BB9"/>
    <w:rsid w:val="005079B6"/>
    <w:rsid w:val="00507BD7"/>
    <w:rsid w:val="005104AD"/>
    <w:rsid w:val="0051282C"/>
    <w:rsid w:val="00512B33"/>
    <w:rsid w:val="005136FF"/>
    <w:rsid w:val="00515AC0"/>
    <w:rsid w:val="005164CE"/>
    <w:rsid w:val="00520381"/>
    <w:rsid w:val="00522023"/>
    <w:rsid w:val="005225FD"/>
    <w:rsid w:val="00522814"/>
    <w:rsid w:val="0052741C"/>
    <w:rsid w:val="00530DAD"/>
    <w:rsid w:val="005370AC"/>
    <w:rsid w:val="00541F35"/>
    <w:rsid w:val="00542A12"/>
    <w:rsid w:val="00545F58"/>
    <w:rsid w:val="00546C52"/>
    <w:rsid w:val="005521AE"/>
    <w:rsid w:val="00552E16"/>
    <w:rsid w:val="00554BA1"/>
    <w:rsid w:val="0056007F"/>
    <w:rsid w:val="00560F03"/>
    <w:rsid w:val="00567B2A"/>
    <w:rsid w:val="0057194C"/>
    <w:rsid w:val="00571A8C"/>
    <w:rsid w:val="00575F94"/>
    <w:rsid w:val="005802AE"/>
    <w:rsid w:val="005808AF"/>
    <w:rsid w:val="00580D18"/>
    <w:rsid w:val="005817C8"/>
    <w:rsid w:val="00594DC2"/>
    <w:rsid w:val="005959FB"/>
    <w:rsid w:val="005A6B25"/>
    <w:rsid w:val="005B1640"/>
    <w:rsid w:val="005B1AF9"/>
    <w:rsid w:val="005B3828"/>
    <w:rsid w:val="005B3A4E"/>
    <w:rsid w:val="005B54E5"/>
    <w:rsid w:val="005C19A4"/>
    <w:rsid w:val="005C2A73"/>
    <w:rsid w:val="005C5DD0"/>
    <w:rsid w:val="005D001E"/>
    <w:rsid w:val="005D1B52"/>
    <w:rsid w:val="005D42A0"/>
    <w:rsid w:val="005D716F"/>
    <w:rsid w:val="005E14DD"/>
    <w:rsid w:val="005E16CF"/>
    <w:rsid w:val="005E767A"/>
    <w:rsid w:val="005E7E62"/>
    <w:rsid w:val="005F30B5"/>
    <w:rsid w:val="005F3675"/>
    <w:rsid w:val="005F5704"/>
    <w:rsid w:val="00603BDA"/>
    <w:rsid w:val="0060781A"/>
    <w:rsid w:val="006078C0"/>
    <w:rsid w:val="00610F81"/>
    <w:rsid w:val="006114C2"/>
    <w:rsid w:val="00615D7C"/>
    <w:rsid w:val="0063179C"/>
    <w:rsid w:val="006356DC"/>
    <w:rsid w:val="00636B2F"/>
    <w:rsid w:val="006457EE"/>
    <w:rsid w:val="00646B0E"/>
    <w:rsid w:val="00647093"/>
    <w:rsid w:val="006502EA"/>
    <w:rsid w:val="00655006"/>
    <w:rsid w:val="006555DC"/>
    <w:rsid w:val="00661511"/>
    <w:rsid w:val="00674BB0"/>
    <w:rsid w:val="00675727"/>
    <w:rsid w:val="006802E4"/>
    <w:rsid w:val="006820E4"/>
    <w:rsid w:val="0068559B"/>
    <w:rsid w:val="00685781"/>
    <w:rsid w:val="00692A57"/>
    <w:rsid w:val="006932D1"/>
    <w:rsid w:val="006961AA"/>
    <w:rsid w:val="00696B69"/>
    <w:rsid w:val="006A0324"/>
    <w:rsid w:val="006A21C5"/>
    <w:rsid w:val="006A2935"/>
    <w:rsid w:val="006A2F69"/>
    <w:rsid w:val="006A2FC8"/>
    <w:rsid w:val="006A388C"/>
    <w:rsid w:val="006A3935"/>
    <w:rsid w:val="006A3AB1"/>
    <w:rsid w:val="006B315D"/>
    <w:rsid w:val="006B3FD7"/>
    <w:rsid w:val="006C0997"/>
    <w:rsid w:val="006C0DE2"/>
    <w:rsid w:val="006C2575"/>
    <w:rsid w:val="006C4047"/>
    <w:rsid w:val="006D3D19"/>
    <w:rsid w:val="006E0C4C"/>
    <w:rsid w:val="007038FE"/>
    <w:rsid w:val="00714124"/>
    <w:rsid w:val="00732799"/>
    <w:rsid w:val="00761882"/>
    <w:rsid w:val="00771574"/>
    <w:rsid w:val="007722EB"/>
    <w:rsid w:val="0077426E"/>
    <w:rsid w:val="007753CC"/>
    <w:rsid w:val="00776C9C"/>
    <w:rsid w:val="00781143"/>
    <w:rsid w:val="007822C0"/>
    <w:rsid w:val="00782F77"/>
    <w:rsid w:val="007841C2"/>
    <w:rsid w:val="0079005F"/>
    <w:rsid w:val="0079059C"/>
    <w:rsid w:val="00791D49"/>
    <w:rsid w:val="007929CD"/>
    <w:rsid w:val="00794A4D"/>
    <w:rsid w:val="007A11E1"/>
    <w:rsid w:val="007A25AC"/>
    <w:rsid w:val="007A4129"/>
    <w:rsid w:val="007A5AAB"/>
    <w:rsid w:val="007C1942"/>
    <w:rsid w:val="007C1CCC"/>
    <w:rsid w:val="007C1D4C"/>
    <w:rsid w:val="007C7AA3"/>
    <w:rsid w:val="007D24DA"/>
    <w:rsid w:val="007D3472"/>
    <w:rsid w:val="007D6045"/>
    <w:rsid w:val="007D698D"/>
    <w:rsid w:val="007D7139"/>
    <w:rsid w:val="007D77B5"/>
    <w:rsid w:val="007E5741"/>
    <w:rsid w:val="007E78A0"/>
    <w:rsid w:val="007F1C8E"/>
    <w:rsid w:val="007F4635"/>
    <w:rsid w:val="007F62BC"/>
    <w:rsid w:val="007F74FA"/>
    <w:rsid w:val="00802173"/>
    <w:rsid w:val="00817BD9"/>
    <w:rsid w:val="008226C4"/>
    <w:rsid w:val="008252CF"/>
    <w:rsid w:val="00831D5B"/>
    <w:rsid w:val="00844D90"/>
    <w:rsid w:val="00845DDC"/>
    <w:rsid w:val="00847008"/>
    <w:rsid w:val="00850C4C"/>
    <w:rsid w:val="008568E1"/>
    <w:rsid w:val="0086104C"/>
    <w:rsid w:val="0086756F"/>
    <w:rsid w:val="008725FE"/>
    <w:rsid w:val="008740AA"/>
    <w:rsid w:val="00881217"/>
    <w:rsid w:val="00882459"/>
    <w:rsid w:val="0088485D"/>
    <w:rsid w:val="00884FC9"/>
    <w:rsid w:val="00885811"/>
    <w:rsid w:val="008932B8"/>
    <w:rsid w:val="0089342B"/>
    <w:rsid w:val="008938F7"/>
    <w:rsid w:val="00895300"/>
    <w:rsid w:val="008A580D"/>
    <w:rsid w:val="008A6C45"/>
    <w:rsid w:val="008B1D17"/>
    <w:rsid w:val="008B2A7E"/>
    <w:rsid w:val="008B7CAA"/>
    <w:rsid w:val="008C0492"/>
    <w:rsid w:val="008C1091"/>
    <w:rsid w:val="008C4E21"/>
    <w:rsid w:val="008C6CC8"/>
    <w:rsid w:val="008C6F25"/>
    <w:rsid w:val="008D145D"/>
    <w:rsid w:val="008F0F5E"/>
    <w:rsid w:val="008F1FD6"/>
    <w:rsid w:val="008F7B1F"/>
    <w:rsid w:val="00900DA5"/>
    <w:rsid w:val="0090208C"/>
    <w:rsid w:val="00902DF4"/>
    <w:rsid w:val="0091121D"/>
    <w:rsid w:val="00912596"/>
    <w:rsid w:val="00915E98"/>
    <w:rsid w:val="009172BA"/>
    <w:rsid w:val="00921D3E"/>
    <w:rsid w:val="00921E5F"/>
    <w:rsid w:val="00923F11"/>
    <w:rsid w:val="0092492D"/>
    <w:rsid w:val="00933343"/>
    <w:rsid w:val="00943302"/>
    <w:rsid w:val="009433AC"/>
    <w:rsid w:val="00951891"/>
    <w:rsid w:val="00953153"/>
    <w:rsid w:val="00961E73"/>
    <w:rsid w:val="00965053"/>
    <w:rsid w:val="009650CA"/>
    <w:rsid w:val="00965F93"/>
    <w:rsid w:val="00973111"/>
    <w:rsid w:val="00975AB8"/>
    <w:rsid w:val="00977591"/>
    <w:rsid w:val="00980425"/>
    <w:rsid w:val="00984059"/>
    <w:rsid w:val="0098792A"/>
    <w:rsid w:val="00987ADE"/>
    <w:rsid w:val="00987D5B"/>
    <w:rsid w:val="009B403D"/>
    <w:rsid w:val="009D22B9"/>
    <w:rsid w:val="009D43EC"/>
    <w:rsid w:val="009D4ACB"/>
    <w:rsid w:val="009E1EF6"/>
    <w:rsid w:val="009E553D"/>
    <w:rsid w:val="009E68AF"/>
    <w:rsid w:val="009F069C"/>
    <w:rsid w:val="009F0A45"/>
    <w:rsid w:val="009F0DB7"/>
    <w:rsid w:val="009F25C4"/>
    <w:rsid w:val="009F3B7A"/>
    <w:rsid w:val="009F454B"/>
    <w:rsid w:val="009F7C12"/>
    <w:rsid w:val="00A00951"/>
    <w:rsid w:val="00A07CD1"/>
    <w:rsid w:val="00A10C71"/>
    <w:rsid w:val="00A10FAB"/>
    <w:rsid w:val="00A11264"/>
    <w:rsid w:val="00A11B1A"/>
    <w:rsid w:val="00A11DF2"/>
    <w:rsid w:val="00A12B06"/>
    <w:rsid w:val="00A139B2"/>
    <w:rsid w:val="00A13EA4"/>
    <w:rsid w:val="00A1690E"/>
    <w:rsid w:val="00A278EA"/>
    <w:rsid w:val="00A354CB"/>
    <w:rsid w:val="00A44DA2"/>
    <w:rsid w:val="00A4599A"/>
    <w:rsid w:val="00A50A8F"/>
    <w:rsid w:val="00A510ED"/>
    <w:rsid w:val="00A52212"/>
    <w:rsid w:val="00A62B2E"/>
    <w:rsid w:val="00A67DC4"/>
    <w:rsid w:val="00A82E37"/>
    <w:rsid w:val="00A84192"/>
    <w:rsid w:val="00A84204"/>
    <w:rsid w:val="00A8652D"/>
    <w:rsid w:val="00A93FB2"/>
    <w:rsid w:val="00A94A99"/>
    <w:rsid w:val="00A9509E"/>
    <w:rsid w:val="00A96532"/>
    <w:rsid w:val="00AA0AF1"/>
    <w:rsid w:val="00AA404B"/>
    <w:rsid w:val="00AB791D"/>
    <w:rsid w:val="00AC3730"/>
    <w:rsid w:val="00AC7FD5"/>
    <w:rsid w:val="00AD1148"/>
    <w:rsid w:val="00AD1DDA"/>
    <w:rsid w:val="00AD25FC"/>
    <w:rsid w:val="00AD2EE9"/>
    <w:rsid w:val="00AD54A4"/>
    <w:rsid w:val="00AD622D"/>
    <w:rsid w:val="00AD7F68"/>
    <w:rsid w:val="00AE52F3"/>
    <w:rsid w:val="00AE54BD"/>
    <w:rsid w:val="00AF0C65"/>
    <w:rsid w:val="00AF477F"/>
    <w:rsid w:val="00AF58FA"/>
    <w:rsid w:val="00AF7AB9"/>
    <w:rsid w:val="00B01047"/>
    <w:rsid w:val="00B01EF2"/>
    <w:rsid w:val="00B07AAD"/>
    <w:rsid w:val="00B16942"/>
    <w:rsid w:val="00B17DB5"/>
    <w:rsid w:val="00B31BBE"/>
    <w:rsid w:val="00B33185"/>
    <w:rsid w:val="00B34062"/>
    <w:rsid w:val="00B358F3"/>
    <w:rsid w:val="00B40C86"/>
    <w:rsid w:val="00B4307F"/>
    <w:rsid w:val="00B452DD"/>
    <w:rsid w:val="00B50B6E"/>
    <w:rsid w:val="00B50B71"/>
    <w:rsid w:val="00B55E40"/>
    <w:rsid w:val="00B57433"/>
    <w:rsid w:val="00B6210A"/>
    <w:rsid w:val="00B704F2"/>
    <w:rsid w:val="00B72EA5"/>
    <w:rsid w:val="00B73332"/>
    <w:rsid w:val="00B749E9"/>
    <w:rsid w:val="00B81575"/>
    <w:rsid w:val="00B815EB"/>
    <w:rsid w:val="00B8346B"/>
    <w:rsid w:val="00B84AFB"/>
    <w:rsid w:val="00B85097"/>
    <w:rsid w:val="00B93167"/>
    <w:rsid w:val="00BA1444"/>
    <w:rsid w:val="00BA17A3"/>
    <w:rsid w:val="00BA2120"/>
    <w:rsid w:val="00BA2D72"/>
    <w:rsid w:val="00BA43B6"/>
    <w:rsid w:val="00BA4D18"/>
    <w:rsid w:val="00BA6904"/>
    <w:rsid w:val="00BA69E7"/>
    <w:rsid w:val="00BC3D10"/>
    <w:rsid w:val="00BC56CA"/>
    <w:rsid w:val="00BC6FFB"/>
    <w:rsid w:val="00BC7569"/>
    <w:rsid w:val="00BD2909"/>
    <w:rsid w:val="00BD5A41"/>
    <w:rsid w:val="00BE1814"/>
    <w:rsid w:val="00BE3456"/>
    <w:rsid w:val="00BE4C43"/>
    <w:rsid w:val="00BE4E7D"/>
    <w:rsid w:val="00BF1C01"/>
    <w:rsid w:val="00BF441B"/>
    <w:rsid w:val="00BF472F"/>
    <w:rsid w:val="00BF4D38"/>
    <w:rsid w:val="00BF6C88"/>
    <w:rsid w:val="00C02B21"/>
    <w:rsid w:val="00C07009"/>
    <w:rsid w:val="00C147E3"/>
    <w:rsid w:val="00C350C4"/>
    <w:rsid w:val="00C36261"/>
    <w:rsid w:val="00C41EB0"/>
    <w:rsid w:val="00C42E73"/>
    <w:rsid w:val="00C435C7"/>
    <w:rsid w:val="00C45527"/>
    <w:rsid w:val="00C50435"/>
    <w:rsid w:val="00C51E99"/>
    <w:rsid w:val="00C53081"/>
    <w:rsid w:val="00C55851"/>
    <w:rsid w:val="00C57E9C"/>
    <w:rsid w:val="00C601CE"/>
    <w:rsid w:val="00C6375B"/>
    <w:rsid w:val="00C638E1"/>
    <w:rsid w:val="00C646E9"/>
    <w:rsid w:val="00C66BA5"/>
    <w:rsid w:val="00C75E55"/>
    <w:rsid w:val="00C84F9F"/>
    <w:rsid w:val="00C853FA"/>
    <w:rsid w:val="00C868ED"/>
    <w:rsid w:val="00C87A57"/>
    <w:rsid w:val="00C933DE"/>
    <w:rsid w:val="00CA2369"/>
    <w:rsid w:val="00CA3FD9"/>
    <w:rsid w:val="00CB0315"/>
    <w:rsid w:val="00CB2812"/>
    <w:rsid w:val="00CB502B"/>
    <w:rsid w:val="00CC4670"/>
    <w:rsid w:val="00CC4DC1"/>
    <w:rsid w:val="00CC6A1F"/>
    <w:rsid w:val="00CD5881"/>
    <w:rsid w:val="00CD5E8D"/>
    <w:rsid w:val="00CD76AF"/>
    <w:rsid w:val="00CE373E"/>
    <w:rsid w:val="00CE4F2C"/>
    <w:rsid w:val="00CF25D8"/>
    <w:rsid w:val="00CF52FB"/>
    <w:rsid w:val="00CF5CD6"/>
    <w:rsid w:val="00CF751B"/>
    <w:rsid w:val="00D02E76"/>
    <w:rsid w:val="00D11CB2"/>
    <w:rsid w:val="00D14B09"/>
    <w:rsid w:val="00D14C4D"/>
    <w:rsid w:val="00D17F37"/>
    <w:rsid w:val="00D25C92"/>
    <w:rsid w:val="00D3019F"/>
    <w:rsid w:val="00D310F8"/>
    <w:rsid w:val="00D3664C"/>
    <w:rsid w:val="00D37922"/>
    <w:rsid w:val="00D45C64"/>
    <w:rsid w:val="00D4626B"/>
    <w:rsid w:val="00D462DD"/>
    <w:rsid w:val="00D46721"/>
    <w:rsid w:val="00D47F8C"/>
    <w:rsid w:val="00D50923"/>
    <w:rsid w:val="00D5693E"/>
    <w:rsid w:val="00D64735"/>
    <w:rsid w:val="00D67441"/>
    <w:rsid w:val="00D7470D"/>
    <w:rsid w:val="00D808F5"/>
    <w:rsid w:val="00D84F42"/>
    <w:rsid w:val="00D86128"/>
    <w:rsid w:val="00D93321"/>
    <w:rsid w:val="00D976F5"/>
    <w:rsid w:val="00DA07A9"/>
    <w:rsid w:val="00DA124F"/>
    <w:rsid w:val="00DA2C42"/>
    <w:rsid w:val="00DA71E9"/>
    <w:rsid w:val="00DB4309"/>
    <w:rsid w:val="00DB5700"/>
    <w:rsid w:val="00DB6251"/>
    <w:rsid w:val="00DB6397"/>
    <w:rsid w:val="00DB6B9B"/>
    <w:rsid w:val="00DC0B67"/>
    <w:rsid w:val="00DD100E"/>
    <w:rsid w:val="00DD3C2F"/>
    <w:rsid w:val="00DD4DFB"/>
    <w:rsid w:val="00DE0010"/>
    <w:rsid w:val="00DE0A8C"/>
    <w:rsid w:val="00DE3BD0"/>
    <w:rsid w:val="00DE7E83"/>
    <w:rsid w:val="00DF1D06"/>
    <w:rsid w:val="00DF2C81"/>
    <w:rsid w:val="00DF3C18"/>
    <w:rsid w:val="00E04728"/>
    <w:rsid w:val="00E04FD4"/>
    <w:rsid w:val="00E0545C"/>
    <w:rsid w:val="00E06015"/>
    <w:rsid w:val="00E062CB"/>
    <w:rsid w:val="00E06458"/>
    <w:rsid w:val="00E06C20"/>
    <w:rsid w:val="00E07142"/>
    <w:rsid w:val="00E11B36"/>
    <w:rsid w:val="00E11DF1"/>
    <w:rsid w:val="00E1291D"/>
    <w:rsid w:val="00E12D2E"/>
    <w:rsid w:val="00E12DC0"/>
    <w:rsid w:val="00E15023"/>
    <w:rsid w:val="00E1575E"/>
    <w:rsid w:val="00E165BF"/>
    <w:rsid w:val="00E20606"/>
    <w:rsid w:val="00E26553"/>
    <w:rsid w:val="00E31834"/>
    <w:rsid w:val="00E32A26"/>
    <w:rsid w:val="00E32C52"/>
    <w:rsid w:val="00E4251C"/>
    <w:rsid w:val="00E44C76"/>
    <w:rsid w:val="00E461FA"/>
    <w:rsid w:val="00E533A9"/>
    <w:rsid w:val="00E559F9"/>
    <w:rsid w:val="00E574BF"/>
    <w:rsid w:val="00E578D4"/>
    <w:rsid w:val="00E57913"/>
    <w:rsid w:val="00E612EE"/>
    <w:rsid w:val="00E626CC"/>
    <w:rsid w:val="00E62B94"/>
    <w:rsid w:val="00E63BC4"/>
    <w:rsid w:val="00E65D28"/>
    <w:rsid w:val="00E80462"/>
    <w:rsid w:val="00E835EC"/>
    <w:rsid w:val="00E86BEE"/>
    <w:rsid w:val="00E901B2"/>
    <w:rsid w:val="00E94E3E"/>
    <w:rsid w:val="00E9658C"/>
    <w:rsid w:val="00E96D6C"/>
    <w:rsid w:val="00E96EC1"/>
    <w:rsid w:val="00E97016"/>
    <w:rsid w:val="00EA01D4"/>
    <w:rsid w:val="00EA252C"/>
    <w:rsid w:val="00EA4003"/>
    <w:rsid w:val="00EA438B"/>
    <w:rsid w:val="00EA4477"/>
    <w:rsid w:val="00EA4EE3"/>
    <w:rsid w:val="00EA51C6"/>
    <w:rsid w:val="00EA7B87"/>
    <w:rsid w:val="00EB030E"/>
    <w:rsid w:val="00EB04BB"/>
    <w:rsid w:val="00EB0B31"/>
    <w:rsid w:val="00EB1183"/>
    <w:rsid w:val="00EC4A34"/>
    <w:rsid w:val="00EC7A97"/>
    <w:rsid w:val="00ED1347"/>
    <w:rsid w:val="00ED382D"/>
    <w:rsid w:val="00EE1355"/>
    <w:rsid w:val="00EE4D94"/>
    <w:rsid w:val="00EF098E"/>
    <w:rsid w:val="00EF6A20"/>
    <w:rsid w:val="00EF722D"/>
    <w:rsid w:val="00F02525"/>
    <w:rsid w:val="00F03E03"/>
    <w:rsid w:val="00F11189"/>
    <w:rsid w:val="00F11C71"/>
    <w:rsid w:val="00F1666E"/>
    <w:rsid w:val="00F22D7E"/>
    <w:rsid w:val="00F318F7"/>
    <w:rsid w:val="00F32B0F"/>
    <w:rsid w:val="00F3645F"/>
    <w:rsid w:val="00F436CA"/>
    <w:rsid w:val="00F45B8D"/>
    <w:rsid w:val="00F4749C"/>
    <w:rsid w:val="00F52D18"/>
    <w:rsid w:val="00F54A3D"/>
    <w:rsid w:val="00F60C6A"/>
    <w:rsid w:val="00F678C5"/>
    <w:rsid w:val="00F729AB"/>
    <w:rsid w:val="00F802DC"/>
    <w:rsid w:val="00F8352F"/>
    <w:rsid w:val="00F85EEB"/>
    <w:rsid w:val="00F8725D"/>
    <w:rsid w:val="00FB400F"/>
    <w:rsid w:val="00FB433C"/>
    <w:rsid w:val="00FB445A"/>
    <w:rsid w:val="00FB4C63"/>
    <w:rsid w:val="00FB694F"/>
    <w:rsid w:val="00FB72EC"/>
    <w:rsid w:val="00FB7CC9"/>
    <w:rsid w:val="00FC4FFD"/>
    <w:rsid w:val="00FD1CDA"/>
    <w:rsid w:val="00FD53B2"/>
    <w:rsid w:val="00FD7D8B"/>
    <w:rsid w:val="00FE3A35"/>
    <w:rsid w:val="00FF0079"/>
    <w:rsid w:val="00FF1C5B"/>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412039"/>
  <w15:docId w15:val="{371D3CFC-9718-45DC-A304-2F6CA3107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lang w:val="cs-CZ"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43054"/>
    <w:rPr>
      <w:rFonts w:ascii="Times New Roman" w:eastAsia="Times New Roman" w:hAnsi="Times New Roman" w:cs="Times New Roman"/>
      <w:color w:val="000000"/>
      <w:sz w:val="24"/>
      <w:szCs w:val="24"/>
      <w:lang w:eastAsia="cs-CZ"/>
    </w:rPr>
  </w:style>
  <w:style w:type="paragraph" w:styleId="Nadpis1">
    <w:name w:val="heading 1"/>
    <w:basedOn w:val="Normln"/>
    <w:link w:val="Nadpis1Char"/>
    <w:uiPriority w:val="99"/>
    <w:qFormat/>
    <w:rsid w:val="008F60E9"/>
    <w:pPr>
      <w:keepNext/>
      <w:outlineLvl w:val="0"/>
    </w:pPr>
    <w:rPr>
      <w:b/>
      <w:bCs/>
    </w:rPr>
  </w:style>
  <w:style w:type="paragraph" w:styleId="Nadpis3">
    <w:name w:val="heading 3"/>
    <w:basedOn w:val="Normln"/>
    <w:link w:val="Nadpis3Char"/>
    <w:uiPriority w:val="9"/>
    <w:semiHidden/>
    <w:unhideWhenUsed/>
    <w:qFormat/>
    <w:rsid w:val="00750386"/>
    <w:pPr>
      <w:keepNext/>
      <w:keepLines/>
      <w:spacing w:before="40"/>
      <w:outlineLvl w:val="2"/>
    </w:pPr>
    <w:rPr>
      <w:rFonts w:asciiTheme="majorHAnsi" w:eastAsiaTheme="majorEastAsia" w:hAnsiTheme="majorHAnsi" w:cstheme="majorBidi"/>
      <w:color w:val="1F4D78" w:themeColor="accent1" w:themeShade="7F"/>
    </w:rPr>
  </w:style>
  <w:style w:type="paragraph" w:styleId="Nadpis4">
    <w:name w:val="heading 4"/>
    <w:basedOn w:val="Normln"/>
    <w:link w:val="Nadpis4Char"/>
    <w:uiPriority w:val="9"/>
    <w:semiHidden/>
    <w:unhideWhenUsed/>
    <w:qFormat/>
    <w:rsid w:val="000A2317"/>
    <w:pPr>
      <w:keepNext/>
      <w:keepLines/>
      <w:spacing w:before="40"/>
      <w:outlineLvl w:val="3"/>
    </w:pPr>
    <w:rPr>
      <w:rFonts w:asciiTheme="majorHAnsi" w:eastAsiaTheme="majorEastAsia" w:hAnsiTheme="majorHAnsi" w:cstheme="majorBidi"/>
      <w:i/>
      <w:iCs/>
      <w:color w:val="2E74B5" w:themeColor="accent1" w:themeShade="BF"/>
    </w:rPr>
  </w:style>
  <w:style w:type="paragraph" w:styleId="Nadpis5">
    <w:name w:val="heading 5"/>
    <w:basedOn w:val="Normln"/>
    <w:link w:val="Nadpis5Char"/>
    <w:uiPriority w:val="9"/>
    <w:semiHidden/>
    <w:unhideWhenUsed/>
    <w:qFormat/>
    <w:rsid w:val="0043439A"/>
    <w:pPr>
      <w:keepNext/>
      <w:keepLines/>
      <w:spacing w:before="40"/>
      <w:outlineLvl w:val="4"/>
    </w:pPr>
    <w:rPr>
      <w:rFonts w:asciiTheme="majorHAnsi" w:eastAsiaTheme="majorEastAsia" w:hAnsiTheme="majorHAnsi" w:cstheme="majorBidi"/>
      <w:color w:val="2E74B5" w:themeColor="accent1" w:themeShade="BF"/>
    </w:rPr>
  </w:style>
  <w:style w:type="paragraph" w:styleId="Nadpis6">
    <w:name w:val="heading 6"/>
    <w:basedOn w:val="Normln"/>
    <w:link w:val="Nadpis6Char"/>
    <w:uiPriority w:val="9"/>
    <w:semiHidden/>
    <w:unhideWhenUsed/>
    <w:qFormat/>
    <w:rsid w:val="00EA1C21"/>
    <w:pPr>
      <w:keepNext/>
      <w:keepLines/>
      <w:spacing w:before="40"/>
      <w:outlineLvl w:val="5"/>
    </w:pPr>
    <w:rPr>
      <w:rFonts w:asciiTheme="majorHAnsi" w:eastAsiaTheme="majorEastAsia" w:hAnsiTheme="majorHAnsi" w:cstheme="majorBidi"/>
      <w:color w:val="1F4D78" w:themeColor="accent1" w:themeShade="7F"/>
    </w:rPr>
  </w:style>
  <w:style w:type="paragraph" w:styleId="Nadpis7">
    <w:name w:val="heading 7"/>
    <w:basedOn w:val="Normln"/>
    <w:next w:val="Normln"/>
    <w:link w:val="Nadpis7Char"/>
    <w:uiPriority w:val="9"/>
    <w:semiHidden/>
    <w:unhideWhenUsed/>
    <w:qFormat/>
    <w:rsid w:val="00BF6C88"/>
    <w:pPr>
      <w:keepNext/>
      <w:keepLines/>
      <w:spacing w:before="40"/>
      <w:outlineLvl w:val="6"/>
    </w:pPr>
    <w:rPr>
      <w:rFonts w:asciiTheme="majorHAnsi" w:eastAsiaTheme="majorEastAsia" w:hAnsiTheme="majorHAnsi" w:cstheme="majorBidi"/>
      <w:i/>
      <w:iCs/>
      <w:color w:val="1F4D78"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basedOn w:val="Standardnpsmoodstavce"/>
    <w:semiHidden/>
    <w:unhideWhenUsed/>
    <w:qFormat/>
    <w:rsid w:val="00B21BFB"/>
    <w:rPr>
      <w:sz w:val="16"/>
      <w:szCs w:val="16"/>
    </w:rPr>
  </w:style>
  <w:style w:type="character" w:customStyle="1" w:styleId="TextkomenteChar">
    <w:name w:val="Text komentáře Char"/>
    <w:basedOn w:val="Standardnpsmoodstavce"/>
    <w:link w:val="Textkomente"/>
    <w:qFormat/>
    <w:rsid w:val="00B21BFB"/>
    <w:rPr>
      <w:rFonts w:ascii="Times New Roman" w:eastAsia="Times New Roman" w:hAnsi="Times New Roman" w:cs="Times New Roman"/>
      <w:lang w:eastAsia="cs-CZ"/>
    </w:rPr>
  </w:style>
  <w:style w:type="character" w:customStyle="1" w:styleId="TextbublinyChar">
    <w:name w:val="Text bubliny Char"/>
    <w:basedOn w:val="Standardnpsmoodstavce"/>
    <w:link w:val="Textbubliny"/>
    <w:uiPriority w:val="99"/>
    <w:semiHidden/>
    <w:qFormat/>
    <w:rsid w:val="00B21BFB"/>
    <w:rPr>
      <w:rFonts w:ascii="Segoe UI" w:eastAsia="Times New Roman" w:hAnsi="Segoe UI" w:cs="Segoe UI"/>
      <w:color w:val="000000"/>
      <w:sz w:val="18"/>
      <w:szCs w:val="18"/>
      <w:lang w:eastAsia="cs-CZ"/>
    </w:rPr>
  </w:style>
  <w:style w:type="character" w:customStyle="1" w:styleId="Nadpis1Char">
    <w:name w:val="Nadpis 1 Char"/>
    <w:basedOn w:val="Standardnpsmoodstavce"/>
    <w:link w:val="Nadpis1"/>
    <w:uiPriority w:val="99"/>
    <w:qFormat/>
    <w:rsid w:val="008F60E9"/>
    <w:rPr>
      <w:rFonts w:ascii="Times New Roman" w:eastAsia="Times New Roman" w:hAnsi="Times New Roman" w:cs="Times New Roman"/>
      <w:b/>
      <w:bCs/>
      <w:color w:val="000000"/>
      <w:sz w:val="24"/>
      <w:szCs w:val="24"/>
      <w:lang w:eastAsia="cs-CZ"/>
    </w:rPr>
  </w:style>
  <w:style w:type="character" w:customStyle="1" w:styleId="Zkladntext2Char">
    <w:name w:val="Základní text 2 Char"/>
    <w:basedOn w:val="Standardnpsmoodstavce"/>
    <w:link w:val="Zkladntext2"/>
    <w:uiPriority w:val="99"/>
    <w:qFormat/>
    <w:rsid w:val="008F60E9"/>
    <w:rPr>
      <w:rFonts w:ascii="Times New Roman" w:eastAsia="Times New Roman" w:hAnsi="Times New Roman" w:cs="Times New Roman"/>
      <w:color w:val="000000"/>
      <w:sz w:val="22"/>
      <w:szCs w:val="22"/>
      <w:lang w:eastAsia="cs-CZ"/>
    </w:rPr>
  </w:style>
  <w:style w:type="character" w:customStyle="1" w:styleId="Zkladntextodsazen3Char">
    <w:name w:val="Základní text odsazený 3 Char"/>
    <w:basedOn w:val="Standardnpsmoodstavce"/>
    <w:link w:val="Zkladntextodsazen3"/>
    <w:uiPriority w:val="99"/>
    <w:qFormat/>
    <w:rsid w:val="008F60E9"/>
    <w:rPr>
      <w:rFonts w:ascii="Times New Roman" w:eastAsia="Times New Roman" w:hAnsi="Times New Roman" w:cs="Times New Roman"/>
      <w:color w:val="000000"/>
      <w:sz w:val="22"/>
      <w:szCs w:val="22"/>
      <w:lang w:eastAsia="cs-CZ"/>
    </w:rPr>
  </w:style>
  <w:style w:type="character" w:customStyle="1" w:styleId="FontStyle29">
    <w:name w:val="Font Style29"/>
    <w:basedOn w:val="Standardnpsmoodstavce"/>
    <w:qFormat/>
    <w:rsid w:val="008F60E9"/>
    <w:rPr>
      <w:rFonts w:ascii="Times New Roman" w:hAnsi="Times New Roman" w:cs="Times New Roman"/>
      <w:sz w:val="20"/>
      <w:szCs w:val="20"/>
    </w:rPr>
  </w:style>
  <w:style w:type="character" w:customStyle="1" w:styleId="ZkladntextodsazenChar">
    <w:name w:val="Základní text odsazený Char"/>
    <w:basedOn w:val="Standardnpsmoodstavce"/>
    <w:link w:val="Zkladntextodsazen"/>
    <w:uiPriority w:val="99"/>
    <w:qFormat/>
    <w:rsid w:val="008F60E9"/>
    <w:rPr>
      <w:rFonts w:ascii="Times New Roman" w:eastAsia="Times New Roman" w:hAnsi="Times New Roman" w:cs="Times New Roman"/>
      <w:color w:val="000000"/>
      <w:sz w:val="24"/>
      <w:szCs w:val="24"/>
      <w:lang w:eastAsia="cs-CZ"/>
    </w:rPr>
  </w:style>
  <w:style w:type="character" w:customStyle="1" w:styleId="PedmtkomenteChar">
    <w:name w:val="Předmět komentáře Char"/>
    <w:basedOn w:val="TextkomenteChar"/>
    <w:link w:val="Pedmtkomente"/>
    <w:uiPriority w:val="99"/>
    <w:semiHidden/>
    <w:qFormat/>
    <w:rsid w:val="009D3829"/>
    <w:rPr>
      <w:rFonts w:ascii="Times New Roman" w:eastAsia="Times New Roman" w:hAnsi="Times New Roman" w:cs="Times New Roman"/>
      <w:b/>
      <w:bCs/>
      <w:color w:val="000000"/>
      <w:lang w:eastAsia="cs-CZ"/>
    </w:rPr>
  </w:style>
  <w:style w:type="character" w:customStyle="1" w:styleId="Nadpis4Char">
    <w:name w:val="Nadpis 4 Char"/>
    <w:basedOn w:val="Standardnpsmoodstavce"/>
    <w:link w:val="Nadpis4"/>
    <w:uiPriority w:val="9"/>
    <w:semiHidden/>
    <w:qFormat/>
    <w:rsid w:val="000A2317"/>
    <w:rPr>
      <w:rFonts w:asciiTheme="majorHAnsi" w:eastAsiaTheme="majorEastAsia" w:hAnsiTheme="majorHAnsi" w:cstheme="majorBidi"/>
      <w:i/>
      <w:iCs/>
      <w:color w:val="2E74B5" w:themeColor="accent1" w:themeShade="BF"/>
      <w:sz w:val="24"/>
      <w:szCs w:val="24"/>
      <w:lang w:eastAsia="cs-CZ"/>
    </w:rPr>
  </w:style>
  <w:style w:type="character" w:customStyle="1" w:styleId="Nadpis3Char">
    <w:name w:val="Nadpis 3 Char"/>
    <w:basedOn w:val="Standardnpsmoodstavce"/>
    <w:link w:val="Nadpis3"/>
    <w:uiPriority w:val="9"/>
    <w:semiHidden/>
    <w:qFormat/>
    <w:rsid w:val="00750386"/>
    <w:rPr>
      <w:rFonts w:asciiTheme="majorHAnsi" w:eastAsiaTheme="majorEastAsia" w:hAnsiTheme="majorHAnsi" w:cstheme="majorBidi"/>
      <w:color w:val="1F4D78" w:themeColor="accent1" w:themeShade="7F"/>
      <w:sz w:val="24"/>
      <w:szCs w:val="24"/>
      <w:lang w:eastAsia="cs-CZ"/>
    </w:rPr>
  </w:style>
  <w:style w:type="character" w:customStyle="1" w:styleId="Nadpis5Char">
    <w:name w:val="Nadpis 5 Char"/>
    <w:basedOn w:val="Standardnpsmoodstavce"/>
    <w:link w:val="Nadpis5"/>
    <w:uiPriority w:val="9"/>
    <w:semiHidden/>
    <w:qFormat/>
    <w:rsid w:val="0043439A"/>
    <w:rPr>
      <w:rFonts w:asciiTheme="majorHAnsi" w:eastAsiaTheme="majorEastAsia" w:hAnsiTheme="majorHAnsi" w:cstheme="majorBidi"/>
      <w:color w:val="2E74B5" w:themeColor="accent1" w:themeShade="BF"/>
      <w:sz w:val="24"/>
      <w:szCs w:val="24"/>
      <w:lang w:eastAsia="cs-CZ"/>
    </w:rPr>
  </w:style>
  <w:style w:type="character" w:customStyle="1" w:styleId="Nadpis6Char">
    <w:name w:val="Nadpis 6 Char"/>
    <w:basedOn w:val="Standardnpsmoodstavce"/>
    <w:link w:val="Nadpis6"/>
    <w:uiPriority w:val="9"/>
    <w:semiHidden/>
    <w:qFormat/>
    <w:rsid w:val="00EA1C21"/>
    <w:rPr>
      <w:rFonts w:asciiTheme="majorHAnsi" w:eastAsiaTheme="majorEastAsia" w:hAnsiTheme="majorHAnsi" w:cstheme="majorBidi"/>
      <w:color w:val="1F4D78" w:themeColor="accent1" w:themeShade="7F"/>
      <w:sz w:val="24"/>
      <w:szCs w:val="24"/>
      <w:lang w:eastAsia="cs-CZ"/>
    </w:rPr>
  </w:style>
  <w:style w:type="character" w:styleId="Siln">
    <w:name w:val="Strong"/>
    <w:basedOn w:val="Standardnpsmoodstavce"/>
    <w:uiPriority w:val="22"/>
    <w:qFormat/>
    <w:rsid w:val="00FF2B44"/>
    <w:rPr>
      <w:b/>
      <w:bCs/>
    </w:rPr>
  </w:style>
  <w:style w:type="character" w:customStyle="1" w:styleId="Internetovodkaz">
    <w:name w:val="Internetový odkaz"/>
    <w:basedOn w:val="Standardnpsmoodstavce"/>
    <w:uiPriority w:val="99"/>
    <w:unhideWhenUsed/>
    <w:rsid w:val="00B402BE"/>
    <w:rPr>
      <w:color w:val="0563C1" w:themeColor="hyperlink"/>
      <w:u w:val="single"/>
    </w:rPr>
  </w:style>
  <w:style w:type="character" w:customStyle="1" w:styleId="ZhlavChar">
    <w:name w:val="Záhlaví Char"/>
    <w:basedOn w:val="Standardnpsmoodstavce"/>
    <w:link w:val="Zhlav"/>
    <w:uiPriority w:val="99"/>
    <w:qFormat/>
    <w:rsid w:val="006C297C"/>
    <w:rPr>
      <w:rFonts w:ascii="Times New Roman" w:eastAsia="Times New Roman" w:hAnsi="Times New Roman" w:cs="Times New Roman"/>
      <w:sz w:val="24"/>
      <w:szCs w:val="24"/>
      <w:lang w:eastAsia="cs-CZ"/>
    </w:rPr>
  </w:style>
  <w:style w:type="character" w:customStyle="1" w:styleId="ListLabel1">
    <w:name w:val="ListLabel 1"/>
    <w:qFormat/>
    <w:rPr>
      <w:rFonts w:cs="Times New Roman"/>
      <w:sz w:val="22"/>
      <w:szCs w:val="22"/>
    </w:rPr>
  </w:style>
  <w:style w:type="character" w:customStyle="1" w:styleId="ListLabel2">
    <w:name w:val="ListLabel 2"/>
    <w:qFormat/>
    <w:rPr>
      <w:rFonts w:ascii="Arial" w:eastAsia="Times New Roman" w:hAnsi="Arial"/>
      <w:sz w:val="20"/>
    </w:rPr>
  </w:style>
  <w:style w:type="character" w:customStyle="1" w:styleId="ListLabel3">
    <w:name w:val="ListLabel 3"/>
    <w:qFormat/>
    <w:rPr>
      <w:rFonts w:cs="Times New Roman"/>
    </w:rPr>
  </w:style>
  <w:style w:type="character" w:customStyle="1" w:styleId="ListLabel4">
    <w:name w:val="ListLabel 4"/>
    <w:qFormat/>
    <w:rPr>
      <w:rFonts w:cs="Times New Roman"/>
    </w:rPr>
  </w:style>
  <w:style w:type="character" w:customStyle="1" w:styleId="ListLabel5">
    <w:name w:val="ListLabel 5"/>
    <w:qFormat/>
    <w:rPr>
      <w:rFonts w:cs="Times New Roman"/>
    </w:rPr>
  </w:style>
  <w:style w:type="character" w:customStyle="1" w:styleId="ListLabel6">
    <w:name w:val="ListLabel 6"/>
    <w:qFormat/>
    <w:rPr>
      <w:rFonts w:cs="Times New Roman"/>
    </w:rPr>
  </w:style>
  <w:style w:type="character" w:customStyle="1" w:styleId="ListLabel7">
    <w:name w:val="ListLabel 7"/>
    <w:qFormat/>
    <w:rPr>
      <w:rFonts w:cs="Times New Roman"/>
    </w:rPr>
  </w:style>
  <w:style w:type="character" w:customStyle="1" w:styleId="ListLabel8">
    <w:name w:val="ListLabel 8"/>
    <w:qFormat/>
    <w:rPr>
      <w:rFonts w:cs="Times New Roman"/>
    </w:rPr>
  </w:style>
  <w:style w:type="character" w:customStyle="1" w:styleId="ListLabel9">
    <w:name w:val="ListLabel 9"/>
    <w:qFormat/>
    <w:rPr>
      <w:rFonts w:ascii="Arial" w:hAnsi="Arial" w:cs="Arial"/>
      <w:b w:val="0"/>
      <w:i w:val="0"/>
      <w:color w:val="00000A"/>
      <w:sz w:val="20"/>
      <w:szCs w:val="20"/>
    </w:rPr>
  </w:style>
  <w:style w:type="character" w:customStyle="1" w:styleId="ListLabel10">
    <w:name w:val="ListLabel 10"/>
    <w:qFormat/>
    <w:rPr>
      <w:rFonts w:eastAsia="Times New Roman"/>
    </w:rPr>
  </w:style>
  <w:style w:type="character" w:customStyle="1" w:styleId="ListLabel11">
    <w:name w:val="ListLabel 11"/>
    <w:qFormat/>
    <w:rPr>
      <w:rFonts w:cs="Times New Roman"/>
    </w:rPr>
  </w:style>
  <w:style w:type="character" w:customStyle="1" w:styleId="ListLabel12">
    <w:name w:val="ListLabel 12"/>
    <w:qFormat/>
    <w:rPr>
      <w:rFonts w:cs="Times New Roman"/>
    </w:rPr>
  </w:style>
  <w:style w:type="character" w:customStyle="1" w:styleId="ListLabel13">
    <w:name w:val="ListLabel 13"/>
    <w:qFormat/>
    <w:rPr>
      <w:rFonts w:cs="Times New Roman"/>
    </w:rPr>
  </w:style>
  <w:style w:type="character" w:customStyle="1" w:styleId="ListLabel14">
    <w:name w:val="ListLabel 14"/>
    <w:qFormat/>
    <w:rPr>
      <w:rFonts w:cs="Times New Roman"/>
    </w:rPr>
  </w:style>
  <w:style w:type="character" w:customStyle="1" w:styleId="ListLabel15">
    <w:name w:val="ListLabel 15"/>
    <w:qFormat/>
    <w:rPr>
      <w:rFonts w:cs="Times New Roman"/>
    </w:rPr>
  </w:style>
  <w:style w:type="character" w:customStyle="1" w:styleId="ListLabel16">
    <w:name w:val="ListLabel 16"/>
    <w:qFormat/>
    <w:rPr>
      <w:rFonts w:cs="Times New Roman"/>
    </w:rPr>
  </w:style>
  <w:style w:type="character" w:customStyle="1" w:styleId="ListLabel17">
    <w:name w:val="ListLabel 17"/>
    <w:qFormat/>
    <w:rPr>
      <w:rFonts w:ascii="Arial" w:hAnsi="Arial"/>
      <w:b/>
      <w:i w:val="0"/>
      <w:sz w:val="20"/>
    </w:rPr>
  </w:style>
  <w:style w:type="character" w:customStyle="1" w:styleId="ListLabel18">
    <w:name w:val="ListLabel 18"/>
    <w:qFormat/>
    <w:rPr>
      <w:rFonts w:ascii="Arial" w:hAnsi="Arial" w:cs="Arial"/>
      <w:b w:val="0"/>
      <w:i w:val="0"/>
      <w:color w:val="00000A"/>
      <w:sz w:val="20"/>
      <w:szCs w:val="20"/>
    </w:rPr>
  </w:style>
  <w:style w:type="character" w:customStyle="1" w:styleId="ListLabel19">
    <w:name w:val="ListLabel 19"/>
    <w:qFormat/>
    <w:rPr>
      <w:rFonts w:eastAsia="Times New Roman"/>
    </w:rPr>
  </w:style>
  <w:style w:type="character" w:customStyle="1" w:styleId="ListLabel20">
    <w:name w:val="ListLabel 20"/>
    <w:qFormat/>
    <w:rPr>
      <w:rFonts w:cs="Times New Roman"/>
    </w:rPr>
  </w:style>
  <w:style w:type="character" w:customStyle="1" w:styleId="ListLabel21">
    <w:name w:val="ListLabel 21"/>
    <w:qFormat/>
    <w:rPr>
      <w:rFonts w:cs="Times New Roman"/>
    </w:rPr>
  </w:style>
  <w:style w:type="character" w:customStyle="1" w:styleId="ListLabel22">
    <w:name w:val="ListLabel 22"/>
    <w:qFormat/>
    <w:rPr>
      <w:rFonts w:cs="Times New Roman"/>
    </w:rPr>
  </w:style>
  <w:style w:type="character" w:customStyle="1" w:styleId="ListLabel23">
    <w:name w:val="ListLabel 23"/>
    <w:qFormat/>
    <w:rPr>
      <w:rFonts w:cs="Times New Roman"/>
    </w:rPr>
  </w:style>
  <w:style w:type="character" w:customStyle="1" w:styleId="ListLabel24">
    <w:name w:val="ListLabel 24"/>
    <w:qFormat/>
    <w:rPr>
      <w:rFonts w:cs="Times New Roman"/>
    </w:rPr>
  </w:style>
  <w:style w:type="character" w:customStyle="1" w:styleId="ListLabel25">
    <w:name w:val="ListLabel 25"/>
    <w:qFormat/>
    <w:rPr>
      <w:rFonts w:cs="Times New Roman"/>
    </w:rPr>
  </w:style>
  <w:style w:type="character" w:customStyle="1" w:styleId="ListLabel26">
    <w:name w:val="ListLabel 26"/>
    <w:qFormat/>
    <w:rPr>
      <w:rFonts w:ascii="Arial" w:hAnsi="Arial" w:cs="Arial"/>
      <w:b w:val="0"/>
      <w:i w:val="0"/>
      <w:color w:val="00000A"/>
      <w:sz w:val="20"/>
      <w:szCs w:val="20"/>
    </w:rPr>
  </w:style>
  <w:style w:type="character" w:customStyle="1" w:styleId="ListLabel27">
    <w:name w:val="ListLabel 27"/>
    <w:qFormat/>
    <w:rPr>
      <w:rFonts w:eastAsia="Times New Roman"/>
    </w:rPr>
  </w:style>
  <w:style w:type="character" w:customStyle="1" w:styleId="ListLabel28">
    <w:name w:val="ListLabel 28"/>
    <w:qFormat/>
    <w:rPr>
      <w:rFonts w:cs="Times New Roman"/>
    </w:rPr>
  </w:style>
  <w:style w:type="character" w:customStyle="1" w:styleId="ListLabel29">
    <w:name w:val="ListLabel 29"/>
    <w:qFormat/>
    <w:rPr>
      <w:rFonts w:cs="Times New Roman"/>
    </w:rPr>
  </w:style>
  <w:style w:type="character" w:customStyle="1" w:styleId="ListLabel30">
    <w:name w:val="ListLabel 30"/>
    <w:qFormat/>
    <w:rPr>
      <w:rFonts w:cs="Times New Roman"/>
    </w:rPr>
  </w:style>
  <w:style w:type="character" w:customStyle="1" w:styleId="ListLabel31">
    <w:name w:val="ListLabel 31"/>
    <w:qFormat/>
    <w:rPr>
      <w:rFonts w:cs="Times New Roman"/>
    </w:rPr>
  </w:style>
  <w:style w:type="character" w:customStyle="1" w:styleId="ListLabel32">
    <w:name w:val="ListLabel 32"/>
    <w:qFormat/>
    <w:rPr>
      <w:rFonts w:cs="Times New Roman"/>
    </w:rPr>
  </w:style>
  <w:style w:type="character" w:customStyle="1" w:styleId="ListLabel33">
    <w:name w:val="ListLabel 33"/>
    <w:qFormat/>
    <w:rPr>
      <w:rFonts w:cs="Times New Roman"/>
    </w:rPr>
  </w:style>
  <w:style w:type="character" w:customStyle="1" w:styleId="ListLabel34">
    <w:name w:val="ListLabel 34"/>
    <w:qFormat/>
    <w:rPr>
      <w:rFonts w:ascii="Arial" w:hAnsi="Arial" w:cs="Arial"/>
      <w:b w:val="0"/>
      <w:i w:val="0"/>
      <w:color w:val="00000A"/>
      <w:sz w:val="20"/>
      <w:szCs w:val="20"/>
    </w:rPr>
  </w:style>
  <w:style w:type="character" w:customStyle="1" w:styleId="ListLabel35">
    <w:name w:val="ListLabel 35"/>
    <w:qFormat/>
    <w:rPr>
      <w:rFonts w:eastAsia="Times New Roman"/>
    </w:rPr>
  </w:style>
  <w:style w:type="character" w:customStyle="1" w:styleId="ListLabel36">
    <w:name w:val="ListLabel 36"/>
    <w:qFormat/>
    <w:rPr>
      <w:rFonts w:cs="Times New Roman"/>
    </w:rPr>
  </w:style>
  <w:style w:type="character" w:customStyle="1" w:styleId="ListLabel37">
    <w:name w:val="ListLabel 37"/>
    <w:qFormat/>
    <w:rPr>
      <w:rFonts w:cs="Times New Roman"/>
    </w:rPr>
  </w:style>
  <w:style w:type="character" w:customStyle="1" w:styleId="ListLabel38">
    <w:name w:val="ListLabel 38"/>
    <w:qFormat/>
    <w:rPr>
      <w:rFonts w:cs="Times New Roman"/>
    </w:rPr>
  </w:style>
  <w:style w:type="character" w:customStyle="1" w:styleId="ListLabel39">
    <w:name w:val="ListLabel 39"/>
    <w:qFormat/>
    <w:rPr>
      <w:rFonts w:cs="Times New Roman"/>
    </w:rPr>
  </w:style>
  <w:style w:type="character" w:customStyle="1" w:styleId="ListLabel40">
    <w:name w:val="ListLabel 40"/>
    <w:qFormat/>
    <w:rPr>
      <w:rFonts w:cs="Times New Roman"/>
    </w:rPr>
  </w:style>
  <w:style w:type="character" w:customStyle="1" w:styleId="ListLabel41">
    <w:name w:val="ListLabel 41"/>
    <w:qFormat/>
    <w:rPr>
      <w:rFonts w:cs="Times New Roman"/>
    </w:rPr>
  </w:style>
  <w:style w:type="character" w:customStyle="1" w:styleId="ListLabel42">
    <w:name w:val="ListLabel 42"/>
    <w:qFormat/>
    <w:rPr>
      <w:rFonts w:ascii="Arial" w:hAnsi="Arial" w:cs="Arial"/>
      <w:b w:val="0"/>
      <w:i w:val="0"/>
      <w:color w:val="00000A"/>
      <w:sz w:val="20"/>
      <w:szCs w:val="20"/>
    </w:rPr>
  </w:style>
  <w:style w:type="character" w:customStyle="1" w:styleId="ListLabel43">
    <w:name w:val="ListLabel 43"/>
    <w:qFormat/>
    <w:rPr>
      <w:rFonts w:eastAsia="Times New Roman"/>
    </w:rPr>
  </w:style>
  <w:style w:type="character" w:customStyle="1" w:styleId="ListLabel44">
    <w:name w:val="ListLabel 44"/>
    <w:qFormat/>
    <w:rPr>
      <w:rFonts w:cs="Times New Roman"/>
    </w:rPr>
  </w:style>
  <w:style w:type="character" w:customStyle="1" w:styleId="ListLabel45">
    <w:name w:val="ListLabel 45"/>
    <w:qFormat/>
    <w:rPr>
      <w:rFonts w:cs="Times New Roman"/>
    </w:rPr>
  </w:style>
  <w:style w:type="character" w:customStyle="1" w:styleId="ListLabel46">
    <w:name w:val="ListLabel 46"/>
    <w:qFormat/>
    <w:rPr>
      <w:rFonts w:cs="Times New Roman"/>
    </w:rPr>
  </w:style>
  <w:style w:type="character" w:customStyle="1" w:styleId="ListLabel47">
    <w:name w:val="ListLabel 47"/>
    <w:qFormat/>
    <w:rPr>
      <w:rFonts w:cs="Times New Roman"/>
    </w:rPr>
  </w:style>
  <w:style w:type="character" w:customStyle="1" w:styleId="ListLabel48">
    <w:name w:val="ListLabel 48"/>
    <w:qFormat/>
    <w:rPr>
      <w:rFonts w:cs="Times New Roman"/>
    </w:rPr>
  </w:style>
  <w:style w:type="character" w:customStyle="1" w:styleId="ListLabel49">
    <w:name w:val="ListLabel 49"/>
    <w:qFormat/>
    <w:rPr>
      <w:rFonts w:cs="Times New Roman"/>
    </w:rPr>
  </w:style>
  <w:style w:type="character" w:customStyle="1" w:styleId="ListLabel50">
    <w:name w:val="ListLabel 50"/>
    <w:qFormat/>
    <w:rPr>
      <w:rFonts w:ascii="Arial" w:hAnsi="Arial"/>
      <w:b w:val="0"/>
      <w:i w:val="0"/>
      <w:color w:val="00000A"/>
      <w:sz w:val="20"/>
      <w:szCs w:val="20"/>
    </w:rPr>
  </w:style>
  <w:style w:type="character" w:customStyle="1" w:styleId="ListLabel51">
    <w:name w:val="ListLabel 51"/>
    <w:qFormat/>
    <w:rPr>
      <w:rFonts w:eastAsia="Times New Roman"/>
    </w:rPr>
  </w:style>
  <w:style w:type="character" w:customStyle="1" w:styleId="ListLabel52">
    <w:name w:val="ListLabel 52"/>
    <w:qFormat/>
    <w:rPr>
      <w:rFonts w:cs="Times New Roman"/>
    </w:rPr>
  </w:style>
  <w:style w:type="character" w:customStyle="1" w:styleId="ListLabel53">
    <w:name w:val="ListLabel 53"/>
    <w:qFormat/>
    <w:rPr>
      <w:rFonts w:cs="Times New Roman"/>
    </w:rPr>
  </w:style>
  <w:style w:type="character" w:customStyle="1" w:styleId="ListLabel54">
    <w:name w:val="ListLabel 54"/>
    <w:qFormat/>
    <w:rPr>
      <w:rFonts w:cs="Times New Roman"/>
    </w:rPr>
  </w:style>
  <w:style w:type="character" w:customStyle="1" w:styleId="ListLabel55">
    <w:name w:val="ListLabel 55"/>
    <w:qFormat/>
    <w:rPr>
      <w:rFonts w:cs="Times New Roman"/>
    </w:rPr>
  </w:style>
  <w:style w:type="character" w:customStyle="1" w:styleId="ListLabel56">
    <w:name w:val="ListLabel 56"/>
    <w:qFormat/>
    <w:rPr>
      <w:rFonts w:cs="Times New Roman"/>
    </w:rPr>
  </w:style>
  <w:style w:type="character" w:customStyle="1" w:styleId="ListLabel57">
    <w:name w:val="ListLabel 57"/>
    <w:qFormat/>
    <w:rPr>
      <w:rFonts w:cs="Times New Roman"/>
    </w:rPr>
  </w:style>
  <w:style w:type="character" w:customStyle="1" w:styleId="ListLabel58">
    <w:name w:val="ListLabel 58"/>
    <w:qFormat/>
    <w:rPr>
      <w:rFonts w:ascii="Arial" w:hAnsi="Arial" w:cs="Arial"/>
      <w:b w:val="0"/>
      <w:i w:val="0"/>
      <w:color w:val="00000A"/>
      <w:sz w:val="20"/>
      <w:szCs w:val="20"/>
    </w:rPr>
  </w:style>
  <w:style w:type="character" w:customStyle="1" w:styleId="ListLabel59">
    <w:name w:val="ListLabel 59"/>
    <w:qFormat/>
    <w:rPr>
      <w:rFonts w:eastAsia="Times New Roman"/>
    </w:rPr>
  </w:style>
  <w:style w:type="character" w:customStyle="1" w:styleId="ListLabel60">
    <w:name w:val="ListLabel 60"/>
    <w:qFormat/>
    <w:rPr>
      <w:rFonts w:cs="Times New Roman"/>
    </w:rPr>
  </w:style>
  <w:style w:type="character" w:customStyle="1" w:styleId="ListLabel61">
    <w:name w:val="ListLabel 61"/>
    <w:qFormat/>
    <w:rPr>
      <w:rFonts w:cs="Times New Roman"/>
    </w:rPr>
  </w:style>
  <w:style w:type="character" w:customStyle="1" w:styleId="ListLabel62">
    <w:name w:val="ListLabel 62"/>
    <w:qFormat/>
    <w:rPr>
      <w:rFonts w:cs="Times New Roman"/>
    </w:rPr>
  </w:style>
  <w:style w:type="character" w:customStyle="1" w:styleId="ListLabel63">
    <w:name w:val="ListLabel 63"/>
    <w:qFormat/>
    <w:rPr>
      <w:rFonts w:cs="Times New Roman"/>
    </w:rPr>
  </w:style>
  <w:style w:type="character" w:customStyle="1" w:styleId="ListLabel64">
    <w:name w:val="ListLabel 64"/>
    <w:qFormat/>
    <w:rPr>
      <w:rFonts w:cs="Times New Roman"/>
    </w:rPr>
  </w:style>
  <w:style w:type="character" w:customStyle="1" w:styleId="ListLabel65">
    <w:name w:val="ListLabel 65"/>
    <w:qFormat/>
    <w:rPr>
      <w:rFonts w:cs="Times New Roman"/>
    </w:rPr>
  </w:style>
  <w:style w:type="character" w:customStyle="1" w:styleId="ListLabel66">
    <w:name w:val="ListLabel 66"/>
    <w:qFormat/>
    <w:rPr>
      <w:rFonts w:ascii="Arial" w:hAnsi="Arial"/>
      <w:b w:val="0"/>
      <w:i w:val="0"/>
      <w:color w:val="00000A"/>
      <w:sz w:val="20"/>
      <w:szCs w:val="20"/>
    </w:rPr>
  </w:style>
  <w:style w:type="character" w:customStyle="1" w:styleId="ListLabel67">
    <w:name w:val="ListLabel 67"/>
    <w:qFormat/>
    <w:rPr>
      <w:rFonts w:eastAsia="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ascii="Arial" w:hAnsi="Arial"/>
      <w:b w:val="0"/>
      <w:i w:val="0"/>
      <w:color w:val="00000A"/>
      <w:sz w:val="20"/>
      <w:szCs w:val="20"/>
    </w:rPr>
  </w:style>
  <w:style w:type="character" w:customStyle="1" w:styleId="ListLabel75">
    <w:name w:val="ListLabel 75"/>
    <w:qFormat/>
    <w:rPr>
      <w:rFonts w:eastAsia="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cs="Times New Roman"/>
    </w:rPr>
  </w:style>
  <w:style w:type="character" w:customStyle="1" w:styleId="ListLabel81">
    <w:name w:val="ListLabel 81"/>
    <w:qFormat/>
    <w:rPr>
      <w:rFonts w:cs="Times New Roman"/>
    </w:rPr>
  </w:style>
  <w:style w:type="character" w:customStyle="1" w:styleId="ListLabel82">
    <w:name w:val="ListLabel 82"/>
    <w:qFormat/>
    <w:rPr>
      <w:rFonts w:ascii="Arial" w:hAnsi="Arial"/>
      <w:b w:val="0"/>
      <w:i w:val="0"/>
      <w:color w:val="00000A"/>
      <w:sz w:val="20"/>
      <w:szCs w:val="20"/>
    </w:rPr>
  </w:style>
  <w:style w:type="character" w:customStyle="1" w:styleId="ListLabel83">
    <w:name w:val="ListLabel 83"/>
    <w:qFormat/>
    <w:rPr>
      <w:rFonts w:eastAsia="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ascii="Arial" w:hAnsi="Arial"/>
      <w:b w:val="0"/>
      <w:i w:val="0"/>
      <w:color w:val="00000A"/>
      <w:sz w:val="20"/>
      <w:szCs w:val="20"/>
    </w:rPr>
  </w:style>
  <w:style w:type="character" w:customStyle="1" w:styleId="ListLabel91">
    <w:name w:val="ListLabel 91"/>
    <w:qFormat/>
    <w:rPr>
      <w:rFonts w:eastAsia="Times New Roman"/>
    </w:rPr>
  </w:style>
  <w:style w:type="character" w:customStyle="1" w:styleId="ListLabel92">
    <w:name w:val="ListLabel 92"/>
    <w:qFormat/>
    <w:rPr>
      <w:rFonts w:cs="Times New Roman"/>
    </w:rPr>
  </w:style>
  <w:style w:type="character" w:customStyle="1" w:styleId="ListLabel93">
    <w:name w:val="ListLabel 93"/>
    <w:qFormat/>
    <w:rPr>
      <w:rFonts w:cs="Times New Roman"/>
    </w:rPr>
  </w:style>
  <w:style w:type="character" w:customStyle="1" w:styleId="ListLabel94">
    <w:name w:val="ListLabel 94"/>
    <w:qFormat/>
    <w:rPr>
      <w:rFonts w:cs="Times New Roman"/>
    </w:rPr>
  </w:style>
  <w:style w:type="character" w:customStyle="1" w:styleId="ListLabel95">
    <w:name w:val="ListLabel 95"/>
    <w:qFormat/>
    <w:rPr>
      <w:rFonts w:cs="Times New Roman"/>
    </w:rPr>
  </w:style>
  <w:style w:type="character" w:customStyle="1" w:styleId="ListLabel96">
    <w:name w:val="ListLabel 96"/>
    <w:qFormat/>
    <w:rPr>
      <w:rFonts w:cs="Times New Roman"/>
    </w:rPr>
  </w:style>
  <w:style w:type="character" w:customStyle="1" w:styleId="ListLabel97">
    <w:name w:val="ListLabel 97"/>
    <w:qFormat/>
    <w:rPr>
      <w:rFonts w:cs="Times New Roman"/>
    </w:rPr>
  </w:style>
  <w:style w:type="character" w:customStyle="1" w:styleId="ListLabel98">
    <w:name w:val="ListLabel 98"/>
    <w:qFormat/>
    <w:rPr>
      <w:rFonts w:ascii="Arial" w:hAnsi="Arial"/>
      <w:b w:val="0"/>
      <w:i w:val="0"/>
      <w:color w:val="00000A"/>
      <w:sz w:val="20"/>
      <w:szCs w:val="20"/>
    </w:rPr>
  </w:style>
  <w:style w:type="character" w:customStyle="1" w:styleId="ListLabel99">
    <w:name w:val="ListLabel 99"/>
    <w:qFormat/>
    <w:rPr>
      <w:rFonts w:eastAsia="Times New Roman"/>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ascii="Arial" w:hAnsi="Arial"/>
      <w:sz w:val="20"/>
    </w:rPr>
  </w:style>
  <w:style w:type="character" w:customStyle="1" w:styleId="ListLabel107">
    <w:name w:val="ListLabel 107"/>
    <w:qFormat/>
    <w:rPr>
      <w:rFonts w:eastAsia="Times New Roman" w:cs="Times New Roman"/>
    </w:rPr>
  </w:style>
  <w:style w:type="character" w:customStyle="1" w:styleId="ListLabel108">
    <w:name w:val="ListLabel 108"/>
    <w:qFormat/>
    <w:rPr>
      <w:rFonts w:cs="Times New Roman"/>
      <w:sz w:val="22"/>
      <w:szCs w:val="22"/>
    </w:rPr>
  </w:style>
  <w:style w:type="character" w:customStyle="1" w:styleId="ListLabel109">
    <w:name w:val="ListLabel 109"/>
    <w:qFormat/>
    <w:rPr>
      <w:rFonts w:ascii="Arial" w:hAnsi="Arial" w:cs="Symbol"/>
      <w:sz w:val="20"/>
    </w:rPr>
  </w:style>
  <w:style w:type="character" w:customStyle="1" w:styleId="ListLabel110">
    <w:name w:val="ListLabel 110"/>
    <w:qFormat/>
    <w:rPr>
      <w:rFonts w:cs="sans serif"/>
    </w:rPr>
  </w:style>
  <w:style w:type="character" w:customStyle="1" w:styleId="ListLabel111">
    <w:name w:val="ListLabel 111"/>
    <w:qFormat/>
    <w:rPr>
      <w:rFonts w:cs="Times New Roman"/>
    </w:rPr>
  </w:style>
  <w:style w:type="character" w:customStyle="1" w:styleId="ListLabel112">
    <w:name w:val="ListLabel 112"/>
    <w:qFormat/>
    <w:rPr>
      <w:rFonts w:cs="Times New Roman"/>
    </w:rPr>
  </w:style>
  <w:style w:type="character" w:customStyle="1" w:styleId="ListLabel113">
    <w:name w:val="ListLabel 113"/>
    <w:qFormat/>
    <w:rPr>
      <w:rFonts w:cs="Times New Roman"/>
    </w:rPr>
  </w:style>
  <w:style w:type="character" w:customStyle="1" w:styleId="ListLabel114">
    <w:name w:val="ListLabel 114"/>
    <w:qFormat/>
    <w:rPr>
      <w:rFonts w:cs="Times New Roman"/>
    </w:rPr>
  </w:style>
  <w:style w:type="character" w:customStyle="1" w:styleId="ListLabel115">
    <w:name w:val="ListLabel 115"/>
    <w:qFormat/>
    <w:rPr>
      <w:rFonts w:cs="Times New Roman"/>
    </w:rPr>
  </w:style>
  <w:style w:type="character" w:customStyle="1" w:styleId="ListLabel116">
    <w:name w:val="ListLabel 116"/>
    <w:qFormat/>
    <w:rPr>
      <w:rFonts w:cs="Times New Roman"/>
    </w:rPr>
  </w:style>
  <w:style w:type="character" w:customStyle="1" w:styleId="ListLabel117">
    <w:name w:val="ListLabel 117"/>
    <w:qFormat/>
    <w:rPr>
      <w:rFonts w:ascii="Arial" w:hAnsi="Arial" w:cs="Arial"/>
      <w:b w:val="0"/>
      <w:i w:val="0"/>
      <w:color w:val="00000A"/>
      <w:sz w:val="20"/>
      <w:szCs w:val="20"/>
    </w:rPr>
  </w:style>
  <w:style w:type="character" w:customStyle="1" w:styleId="ListLabel118">
    <w:name w:val="ListLabel 118"/>
    <w:qFormat/>
    <w:rPr>
      <w:rFonts w:cs="Symbol"/>
    </w:rPr>
  </w:style>
  <w:style w:type="character" w:customStyle="1" w:styleId="ListLabel119">
    <w:name w:val="ListLabel 119"/>
    <w:qFormat/>
    <w:rPr>
      <w:rFonts w:cs="sans serif"/>
    </w:rPr>
  </w:style>
  <w:style w:type="character" w:customStyle="1" w:styleId="ListLabel120">
    <w:name w:val="ListLabel 120"/>
    <w:qFormat/>
    <w:rPr>
      <w:rFonts w:cs="Times New Roman"/>
    </w:rPr>
  </w:style>
  <w:style w:type="character" w:customStyle="1" w:styleId="ListLabel121">
    <w:name w:val="ListLabel 121"/>
    <w:qFormat/>
    <w:rPr>
      <w:rFonts w:cs="Times New Roman"/>
    </w:rPr>
  </w:style>
  <w:style w:type="character" w:customStyle="1" w:styleId="ListLabel122">
    <w:name w:val="ListLabel 122"/>
    <w:qFormat/>
    <w:rPr>
      <w:rFonts w:cs="Times New Roman"/>
    </w:rPr>
  </w:style>
  <w:style w:type="character" w:customStyle="1" w:styleId="ListLabel123">
    <w:name w:val="ListLabel 123"/>
    <w:qFormat/>
    <w:rPr>
      <w:rFonts w:cs="Times New Roman"/>
    </w:rPr>
  </w:style>
  <w:style w:type="character" w:customStyle="1" w:styleId="ListLabel124">
    <w:name w:val="ListLabel 124"/>
    <w:qFormat/>
    <w:rPr>
      <w:rFonts w:cs="Times New Roman"/>
    </w:rPr>
  </w:style>
  <w:style w:type="character" w:customStyle="1" w:styleId="ListLabel125">
    <w:name w:val="ListLabel 125"/>
    <w:qFormat/>
    <w:rPr>
      <w:rFonts w:cs="Times New Roman"/>
    </w:rPr>
  </w:style>
  <w:style w:type="character" w:customStyle="1" w:styleId="ListLabel126">
    <w:name w:val="ListLabel 126"/>
    <w:qFormat/>
    <w:rPr>
      <w:rFonts w:ascii="Arial" w:hAnsi="Arial"/>
      <w:b/>
      <w:i w:val="0"/>
      <w:sz w:val="20"/>
    </w:rPr>
  </w:style>
  <w:style w:type="character" w:customStyle="1" w:styleId="ListLabel127">
    <w:name w:val="ListLabel 127"/>
    <w:qFormat/>
    <w:rPr>
      <w:rFonts w:ascii="Arial" w:hAnsi="Arial" w:cs="Arial"/>
      <w:b w:val="0"/>
      <w:i w:val="0"/>
      <w:color w:val="00000A"/>
      <w:sz w:val="20"/>
      <w:szCs w:val="20"/>
    </w:rPr>
  </w:style>
  <w:style w:type="character" w:customStyle="1" w:styleId="ListLabel128">
    <w:name w:val="ListLabel 128"/>
    <w:qFormat/>
    <w:rPr>
      <w:rFonts w:cs="Symbol"/>
    </w:rPr>
  </w:style>
  <w:style w:type="character" w:customStyle="1" w:styleId="ListLabel129">
    <w:name w:val="ListLabel 129"/>
    <w:qFormat/>
    <w:rPr>
      <w:rFonts w:cs="sans serif"/>
    </w:rPr>
  </w:style>
  <w:style w:type="character" w:customStyle="1" w:styleId="ListLabel130">
    <w:name w:val="ListLabel 130"/>
    <w:qFormat/>
    <w:rPr>
      <w:rFonts w:cs="Times New Roman"/>
    </w:rPr>
  </w:style>
  <w:style w:type="character" w:customStyle="1" w:styleId="ListLabel131">
    <w:name w:val="ListLabel 131"/>
    <w:qFormat/>
    <w:rPr>
      <w:rFonts w:cs="Times New Roman"/>
    </w:rPr>
  </w:style>
  <w:style w:type="character" w:customStyle="1" w:styleId="ListLabel132">
    <w:name w:val="ListLabel 132"/>
    <w:qFormat/>
    <w:rPr>
      <w:rFonts w:cs="Times New Roman"/>
    </w:rPr>
  </w:style>
  <w:style w:type="character" w:customStyle="1" w:styleId="ListLabel133">
    <w:name w:val="ListLabel 133"/>
    <w:qFormat/>
    <w:rPr>
      <w:rFonts w:cs="Times New Roman"/>
    </w:rPr>
  </w:style>
  <w:style w:type="character" w:customStyle="1" w:styleId="ListLabel134">
    <w:name w:val="ListLabel 134"/>
    <w:qFormat/>
    <w:rPr>
      <w:rFonts w:cs="Times New Roman"/>
    </w:rPr>
  </w:style>
  <w:style w:type="character" w:customStyle="1" w:styleId="ListLabel135">
    <w:name w:val="ListLabel 135"/>
    <w:qFormat/>
    <w:rPr>
      <w:rFonts w:cs="Times New Roman"/>
    </w:rPr>
  </w:style>
  <w:style w:type="character" w:customStyle="1" w:styleId="ListLabel136">
    <w:name w:val="ListLabel 136"/>
    <w:qFormat/>
    <w:rPr>
      <w:rFonts w:ascii="Arial" w:hAnsi="Arial" w:cs="Arial"/>
      <w:b w:val="0"/>
      <w:i w:val="0"/>
      <w:color w:val="00000A"/>
      <w:sz w:val="20"/>
      <w:szCs w:val="20"/>
    </w:rPr>
  </w:style>
  <w:style w:type="character" w:customStyle="1" w:styleId="ListLabel137">
    <w:name w:val="ListLabel 137"/>
    <w:qFormat/>
    <w:rPr>
      <w:rFonts w:cs="Symbol"/>
    </w:rPr>
  </w:style>
  <w:style w:type="character" w:customStyle="1" w:styleId="ListLabel138">
    <w:name w:val="ListLabel 138"/>
    <w:qFormat/>
    <w:rPr>
      <w:rFonts w:cs="sans serif"/>
    </w:rPr>
  </w:style>
  <w:style w:type="character" w:customStyle="1" w:styleId="ListLabel139">
    <w:name w:val="ListLabel 139"/>
    <w:qFormat/>
    <w:rPr>
      <w:rFonts w:cs="Times New Roman"/>
    </w:rPr>
  </w:style>
  <w:style w:type="character" w:customStyle="1" w:styleId="ListLabel140">
    <w:name w:val="ListLabel 140"/>
    <w:qFormat/>
    <w:rPr>
      <w:rFonts w:cs="Times New Roman"/>
    </w:rPr>
  </w:style>
  <w:style w:type="character" w:customStyle="1" w:styleId="ListLabel141">
    <w:name w:val="ListLabel 141"/>
    <w:qFormat/>
    <w:rPr>
      <w:rFonts w:cs="Times New Roman"/>
    </w:rPr>
  </w:style>
  <w:style w:type="character" w:customStyle="1" w:styleId="ListLabel142">
    <w:name w:val="ListLabel 142"/>
    <w:qFormat/>
    <w:rPr>
      <w:rFonts w:cs="Times New Roman"/>
    </w:rPr>
  </w:style>
  <w:style w:type="character" w:customStyle="1" w:styleId="ListLabel143">
    <w:name w:val="ListLabel 143"/>
    <w:qFormat/>
    <w:rPr>
      <w:rFonts w:cs="Times New Roman"/>
    </w:rPr>
  </w:style>
  <w:style w:type="character" w:customStyle="1" w:styleId="ListLabel144">
    <w:name w:val="ListLabel 144"/>
    <w:qFormat/>
    <w:rPr>
      <w:rFonts w:cs="Times New Roman"/>
    </w:rPr>
  </w:style>
  <w:style w:type="character" w:customStyle="1" w:styleId="ListLabel145">
    <w:name w:val="ListLabel 145"/>
    <w:qFormat/>
    <w:rPr>
      <w:rFonts w:ascii="Arial" w:hAnsi="Arial" w:cs="Arial"/>
      <w:b w:val="0"/>
      <w:i w:val="0"/>
      <w:color w:val="00000A"/>
      <w:sz w:val="20"/>
      <w:szCs w:val="20"/>
    </w:rPr>
  </w:style>
  <w:style w:type="character" w:customStyle="1" w:styleId="ListLabel146">
    <w:name w:val="ListLabel 146"/>
    <w:qFormat/>
    <w:rPr>
      <w:rFonts w:cs="Symbol"/>
    </w:rPr>
  </w:style>
  <w:style w:type="character" w:customStyle="1" w:styleId="ListLabel147">
    <w:name w:val="ListLabel 147"/>
    <w:qFormat/>
    <w:rPr>
      <w:rFonts w:cs="sans serif"/>
    </w:rPr>
  </w:style>
  <w:style w:type="character" w:customStyle="1" w:styleId="ListLabel148">
    <w:name w:val="ListLabel 148"/>
    <w:qFormat/>
    <w:rPr>
      <w:rFonts w:cs="Times New Roman"/>
    </w:rPr>
  </w:style>
  <w:style w:type="character" w:customStyle="1" w:styleId="ListLabel149">
    <w:name w:val="ListLabel 149"/>
    <w:qFormat/>
    <w:rPr>
      <w:rFonts w:cs="Times New Roman"/>
    </w:rPr>
  </w:style>
  <w:style w:type="character" w:customStyle="1" w:styleId="ListLabel150">
    <w:name w:val="ListLabel 150"/>
    <w:qFormat/>
    <w:rPr>
      <w:rFonts w:cs="Times New Roman"/>
    </w:rPr>
  </w:style>
  <w:style w:type="character" w:customStyle="1" w:styleId="ListLabel151">
    <w:name w:val="ListLabel 151"/>
    <w:qFormat/>
    <w:rPr>
      <w:rFonts w:cs="Times New Roman"/>
    </w:rPr>
  </w:style>
  <w:style w:type="character" w:customStyle="1" w:styleId="ListLabel152">
    <w:name w:val="ListLabel 152"/>
    <w:qFormat/>
    <w:rPr>
      <w:rFonts w:cs="Times New Roman"/>
    </w:rPr>
  </w:style>
  <w:style w:type="character" w:customStyle="1" w:styleId="ListLabel153">
    <w:name w:val="ListLabel 153"/>
    <w:qFormat/>
    <w:rPr>
      <w:rFonts w:cs="Times New Roman"/>
    </w:rPr>
  </w:style>
  <w:style w:type="character" w:customStyle="1" w:styleId="ListLabel154">
    <w:name w:val="ListLabel 154"/>
    <w:qFormat/>
    <w:rPr>
      <w:rFonts w:ascii="Arial" w:hAnsi="Arial" w:cs="Arial"/>
      <w:b w:val="0"/>
      <w:i w:val="0"/>
      <w:color w:val="00000A"/>
      <w:sz w:val="20"/>
      <w:szCs w:val="20"/>
    </w:rPr>
  </w:style>
  <w:style w:type="character" w:customStyle="1" w:styleId="ListLabel155">
    <w:name w:val="ListLabel 155"/>
    <w:qFormat/>
    <w:rPr>
      <w:rFonts w:cs="Symbol"/>
    </w:rPr>
  </w:style>
  <w:style w:type="character" w:customStyle="1" w:styleId="ListLabel156">
    <w:name w:val="ListLabel 156"/>
    <w:qFormat/>
    <w:rPr>
      <w:rFonts w:cs="sans serif"/>
    </w:rPr>
  </w:style>
  <w:style w:type="character" w:customStyle="1" w:styleId="ListLabel157">
    <w:name w:val="ListLabel 157"/>
    <w:qFormat/>
    <w:rPr>
      <w:rFonts w:cs="Times New Roman"/>
    </w:rPr>
  </w:style>
  <w:style w:type="character" w:customStyle="1" w:styleId="ListLabel158">
    <w:name w:val="ListLabel 158"/>
    <w:qFormat/>
    <w:rPr>
      <w:rFonts w:cs="Times New Roman"/>
    </w:rPr>
  </w:style>
  <w:style w:type="character" w:customStyle="1" w:styleId="ListLabel159">
    <w:name w:val="ListLabel 159"/>
    <w:qFormat/>
    <w:rPr>
      <w:rFonts w:cs="Times New Roman"/>
    </w:rPr>
  </w:style>
  <w:style w:type="character" w:customStyle="1" w:styleId="ListLabel160">
    <w:name w:val="ListLabel 160"/>
    <w:qFormat/>
    <w:rPr>
      <w:rFonts w:cs="Times New Roman"/>
    </w:rPr>
  </w:style>
  <w:style w:type="character" w:customStyle="1" w:styleId="ListLabel161">
    <w:name w:val="ListLabel 161"/>
    <w:qFormat/>
    <w:rPr>
      <w:rFonts w:cs="Times New Roman"/>
    </w:rPr>
  </w:style>
  <w:style w:type="character" w:customStyle="1" w:styleId="ListLabel162">
    <w:name w:val="ListLabel 162"/>
    <w:qFormat/>
    <w:rPr>
      <w:rFonts w:cs="Times New Roman"/>
    </w:rPr>
  </w:style>
  <w:style w:type="character" w:customStyle="1" w:styleId="ListLabel163">
    <w:name w:val="ListLabel 163"/>
    <w:qFormat/>
    <w:rPr>
      <w:rFonts w:ascii="Arial" w:hAnsi="Arial"/>
      <w:b w:val="0"/>
      <w:i w:val="0"/>
      <w:color w:val="00000A"/>
      <w:sz w:val="20"/>
      <w:szCs w:val="20"/>
    </w:rPr>
  </w:style>
  <w:style w:type="character" w:customStyle="1" w:styleId="ListLabel164">
    <w:name w:val="ListLabel 164"/>
    <w:qFormat/>
    <w:rPr>
      <w:rFonts w:cs="Symbol"/>
    </w:rPr>
  </w:style>
  <w:style w:type="character" w:customStyle="1" w:styleId="ListLabel165">
    <w:name w:val="ListLabel 165"/>
    <w:qFormat/>
    <w:rPr>
      <w:rFonts w:cs="sans serif"/>
    </w:rPr>
  </w:style>
  <w:style w:type="character" w:customStyle="1" w:styleId="ListLabel166">
    <w:name w:val="ListLabel 166"/>
    <w:qFormat/>
    <w:rPr>
      <w:rFonts w:cs="Times New Roman"/>
    </w:rPr>
  </w:style>
  <w:style w:type="character" w:customStyle="1" w:styleId="ListLabel167">
    <w:name w:val="ListLabel 167"/>
    <w:qFormat/>
    <w:rPr>
      <w:rFonts w:cs="Times New Roman"/>
    </w:rPr>
  </w:style>
  <w:style w:type="character" w:customStyle="1" w:styleId="ListLabel168">
    <w:name w:val="ListLabel 168"/>
    <w:qFormat/>
    <w:rPr>
      <w:rFonts w:cs="Times New Roman"/>
    </w:rPr>
  </w:style>
  <w:style w:type="character" w:customStyle="1" w:styleId="ListLabel169">
    <w:name w:val="ListLabel 169"/>
    <w:qFormat/>
    <w:rPr>
      <w:rFonts w:cs="Times New Roman"/>
    </w:rPr>
  </w:style>
  <w:style w:type="character" w:customStyle="1" w:styleId="ListLabel170">
    <w:name w:val="ListLabel 170"/>
    <w:qFormat/>
    <w:rPr>
      <w:rFonts w:cs="Times New Roman"/>
    </w:rPr>
  </w:style>
  <w:style w:type="character" w:customStyle="1" w:styleId="ListLabel171">
    <w:name w:val="ListLabel 171"/>
    <w:qFormat/>
    <w:rPr>
      <w:rFonts w:cs="Times New Roman"/>
    </w:rPr>
  </w:style>
  <w:style w:type="character" w:customStyle="1" w:styleId="ListLabel172">
    <w:name w:val="ListLabel 172"/>
    <w:qFormat/>
    <w:rPr>
      <w:rFonts w:ascii="Arial" w:hAnsi="Arial" w:cs="Arial"/>
      <w:b w:val="0"/>
      <w:i w:val="0"/>
      <w:color w:val="00000A"/>
      <w:sz w:val="20"/>
      <w:szCs w:val="20"/>
    </w:rPr>
  </w:style>
  <w:style w:type="character" w:customStyle="1" w:styleId="ListLabel173">
    <w:name w:val="ListLabel 173"/>
    <w:qFormat/>
    <w:rPr>
      <w:rFonts w:cs="Symbol"/>
    </w:rPr>
  </w:style>
  <w:style w:type="character" w:customStyle="1" w:styleId="ListLabel174">
    <w:name w:val="ListLabel 174"/>
    <w:qFormat/>
    <w:rPr>
      <w:rFonts w:cs="sans serif"/>
    </w:rPr>
  </w:style>
  <w:style w:type="character" w:customStyle="1" w:styleId="ListLabel175">
    <w:name w:val="ListLabel 175"/>
    <w:qFormat/>
    <w:rPr>
      <w:rFonts w:cs="Times New Roman"/>
    </w:rPr>
  </w:style>
  <w:style w:type="character" w:customStyle="1" w:styleId="ListLabel176">
    <w:name w:val="ListLabel 176"/>
    <w:qFormat/>
    <w:rPr>
      <w:rFonts w:cs="Times New Roman"/>
    </w:rPr>
  </w:style>
  <w:style w:type="character" w:customStyle="1" w:styleId="ListLabel177">
    <w:name w:val="ListLabel 177"/>
    <w:qFormat/>
    <w:rPr>
      <w:rFonts w:cs="Times New Roman"/>
    </w:rPr>
  </w:style>
  <w:style w:type="character" w:customStyle="1" w:styleId="ListLabel178">
    <w:name w:val="ListLabel 178"/>
    <w:qFormat/>
    <w:rPr>
      <w:rFonts w:cs="Times New Roman"/>
    </w:rPr>
  </w:style>
  <w:style w:type="character" w:customStyle="1" w:styleId="ListLabel179">
    <w:name w:val="ListLabel 179"/>
    <w:qFormat/>
    <w:rPr>
      <w:rFonts w:cs="Times New Roman"/>
    </w:rPr>
  </w:style>
  <w:style w:type="character" w:customStyle="1" w:styleId="ListLabel180">
    <w:name w:val="ListLabel 180"/>
    <w:qFormat/>
    <w:rPr>
      <w:rFonts w:cs="Times New Roman"/>
    </w:rPr>
  </w:style>
  <w:style w:type="character" w:customStyle="1" w:styleId="ListLabel181">
    <w:name w:val="ListLabel 181"/>
    <w:qFormat/>
    <w:rPr>
      <w:rFonts w:ascii="Arial" w:hAnsi="Arial"/>
      <w:b w:val="0"/>
      <w:i w:val="0"/>
      <w:color w:val="00000A"/>
      <w:sz w:val="20"/>
      <w:szCs w:val="20"/>
    </w:rPr>
  </w:style>
  <w:style w:type="character" w:customStyle="1" w:styleId="ListLabel182">
    <w:name w:val="ListLabel 182"/>
    <w:qFormat/>
    <w:rPr>
      <w:rFonts w:cs="Symbol"/>
    </w:rPr>
  </w:style>
  <w:style w:type="character" w:customStyle="1" w:styleId="ListLabel183">
    <w:name w:val="ListLabel 183"/>
    <w:qFormat/>
    <w:rPr>
      <w:rFonts w:cs="sans serif"/>
    </w:rPr>
  </w:style>
  <w:style w:type="character" w:customStyle="1" w:styleId="ListLabel184">
    <w:name w:val="ListLabel 184"/>
    <w:qFormat/>
    <w:rPr>
      <w:rFonts w:cs="Times New Roman"/>
    </w:rPr>
  </w:style>
  <w:style w:type="character" w:customStyle="1" w:styleId="ListLabel185">
    <w:name w:val="ListLabel 185"/>
    <w:qFormat/>
    <w:rPr>
      <w:rFonts w:cs="Times New Roman"/>
    </w:rPr>
  </w:style>
  <w:style w:type="character" w:customStyle="1" w:styleId="ListLabel186">
    <w:name w:val="ListLabel 186"/>
    <w:qFormat/>
    <w:rPr>
      <w:rFonts w:cs="Times New Roman"/>
    </w:rPr>
  </w:style>
  <w:style w:type="character" w:customStyle="1" w:styleId="ListLabel187">
    <w:name w:val="ListLabel 187"/>
    <w:qFormat/>
    <w:rPr>
      <w:rFonts w:cs="Times New Roman"/>
    </w:rPr>
  </w:style>
  <w:style w:type="character" w:customStyle="1" w:styleId="ListLabel188">
    <w:name w:val="ListLabel 188"/>
    <w:qFormat/>
    <w:rPr>
      <w:rFonts w:cs="Times New Roman"/>
    </w:rPr>
  </w:style>
  <w:style w:type="character" w:customStyle="1" w:styleId="ListLabel189">
    <w:name w:val="ListLabel 189"/>
    <w:qFormat/>
    <w:rPr>
      <w:rFonts w:cs="Times New Roman"/>
    </w:rPr>
  </w:style>
  <w:style w:type="character" w:customStyle="1" w:styleId="ListLabel190">
    <w:name w:val="ListLabel 190"/>
    <w:qFormat/>
    <w:rPr>
      <w:rFonts w:ascii="Arial" w:hAnsi="Arial"/>
      <w:b w:val="0"/>
      <w:i w:val="0"/>
      <w:color w:val="00000A"/>
      <w:sz w:val="20"/>
      <w:szCs w:val="20"/>
    </w:rPr>
  </w:style>
  <w:style w:type="character" w:customStyle="1" w:styleId="ListLabel191">
    <w:name w:val="ListLabel 191"/>
    <w:qFormat/>
    <w:rPr>
      <w:rFonts w:cs="Symbol"/>
    </w:rPr>
  </w:style>
  <w:style w:type="character" w:customStyle="1" w:styleId="ListLabel192">
    <w:name w:val="ListLabel 192"/>
    <w:qFormat/>
    <w:rPr>
      <w:rFonts w:cs="sans serif"/>
    </w:rPr>
  </w:style>
  <w:style w:type="character" w:customStyle="1" w:styleId="ListLabel193">
    <w:name w:val="ListLabel 193"/>
    <w:qFormat/>
    <w:rPr>
      <w:rFonts w:cs="Times New Roman"/>
    </w:rPr>
  </w:style>
  <w:style w:type="character" w:customStyle="1" w:styleId="ListLabel194">
    <w:name w:val="ListLabel 194"/>
    <w:qFormat/>
    <w:rPr>
      <w:rFonts w:cs="Times New Roman"/>
    </w:rPr>
  </w:style>
  <w:style w:type="character" w:customStyle="1" w:styleId="ListLabel195">
    <w:name w:val="ListLabel 195"/>
    <w:qFormat/>
    <w:rPr>
      <w:rFonts w:cs="Times New Roman"/>
    </w:rPr>
  </w:style>
  <w:style w:type="character" w:customStyle="1" w:styleId="ListLabel196">
    <w:name w:val="ListLabel 196"/>
    <w:qFormat/>
    <w:rPr>
      <w:rFonts w:cs="Times New Roman"/>
    </w:rPr>
  </w:style>
  <w:style w:type="character" w:customStyle="1" w:styleId="ListLabel197">
    <w:name w:val="ListLabel 197"/>
    <w:qFormat/>
    <w:rPr>
      <w:rFonts w:cs="Times New Roman"/>
    </w:rPr>
  </w:style>
  <w:style w:type="character" w:customStyle="1" w:styleId="ListLabel198">
    <w:name w:val="ListLabel 198"/>
    <w:qFormat/>
    <w:rPr>
      <w:rFonts w:cs="Times New Roman"/>
    </w:rPr>
  </w:style>
  <w:style w:type="character" w:customStyle="1" w:styleId="ListLabel199">
    <w:name w:val="ListLabel 199"/>
    <w:qFormat/>
    <w:rPr>
      <w:rFonts w:ascii="Arial" w:hAnsi="Arial"/>
      <w:b w:val="0"/>
      <w:i w:val="0"/>
      <w:color w:val="00000A"/>
      <w:sz w:val="20"/>
      <w:szCs w:val="20"/>
    </w:rPr>
  </w:style>
  <w:style w:type="character" w:customStyle="1" w:styleId="ListLabel200">
    <w:name w:val="ListLabel 200"/>
    <w:qFormat/>
    <w:rPr>
      <w:rFonts w:cs="Symbol"/>
    </w:rPr>
  </w:style>
  <w:style w:type="character" w:customStyle="1" w:styleId="ListLabel201">
    <w:name w:val="ListLabel 201"/>
    <w:qFormat/>
    <w:rPr>
      <w:rFonts w:cs="sans serif"/>
    </w:rPr>
  </w:style>
  <w:style w:type="character" w:customStyle="1" w:styleId="ListLabel202">
    <w:name w:val="ListLabel 202"/>
    <w:qFormat/>
    <w:rPr>
      <w:rFonts w:cs="Times New Roman"/>
    </w:rPr>
  </w:style>
  <w:style w:type="character" w:customStyle="1" w:styleId="ListLabel203">
    <w:name w:val="ListLabel 203"/>
    <w:qFormat/>
    <w:rPr>
      <w:rFonts w:cs="Times New Roman"/>
    </w:rPr>
  </w:style>
  <w:style w:type="character" w:customStyle="1" w:styleId="ListLabel204">
    <w:name w:val="ListLabel 204"/>
    <w:qFormat/>
    <w:rPr>
      <w:rFonts w:cs="Times New Roman"/>
    </w:rPr>
  </w:style>
  <w:style w:type="character" w:customStyle="1" w:styleId="ListLabel205">
    <w:name w:val="ListLabel 205"/>
    <w:qFormat/>
    <w:rPr>
      <w:rFonts w:cs="Times New Roman"/>
    </w:rPr>
  </w:style>
  <w:style w:type="character" w:customStyle="1" w:styleId="ListLabel206">
    <w:name w:val="ListLabel 206"/>
    <w:qFormat/>
    <w:rPr>
      <w:rFonts w:cs="Times New Roman"/>
    </w:rPr>
  </w:style>
  <w:style w:type="character" w:customStyle="1" w:styleId="ListLabel207">
    <w:name w:val="ListLabel 207"/>
    <w:qFormat/>
    <w:rPr>
      <w:rFonts w:cs="Times New Roman"/>
    </w:rPr>
  </w:style>
  <w:style w:type="character" w:customStyle="1" w:styleId="ListLabel208">
    <w:name w:val="ListLabel 208"/>
    <w:qFormat/>
    <w:rPr>
      <w:rFonts w:ascii="Arial" w:hAnsi="Arial"/>
      <w:b w:val="0"/>
      <w:i w:val="0"/>
      <w:color w:val="00000A"/>
      <w:sz w:val="20"/>
      <w:szCs w:val="20"/>
    </w:rPr>
  </w:style>
  <w:style w:type="character" w:customStyle="1" w:styleId="ListLabel209">
    <w:name w:val="ListLabel 209"/>
    <w:qFormat/>
    <w:rPr>
      <w:rFonts w:cs="Symbol"/>
    </w:rPr>
  </w:style>
  <w:style w:type="character" w:customStyle="1" w:styleId="ListLabel210">
    <w:name w:val="ListLabel 210"/>
    <w:qFormat/>
    <w:rPr>
      <w:rFonts w:cs="sans serif"/>
    </w:rPr>
  </w:style>
  <w:style w:type="character" w:customStyle="1" w:styleId="ListLabel211">
    <w:name w:val="ListLabel 211"/>
    <w:qFormat/>
    <w:rPr>
      <w:rFonts w:cs="Times New Roman"/>
    </w:rPr>
  </w:style>
  <w:style w:type="character" w:customStyle="1" w:styleId="ListLabel212">
    <w:name w:val="ListLabel 212"/>
    <w:qFormat/>
    <w:rPr>
      <w:rFonts w:cs="Times New Roman"/>
    </w:rPr>
  </w:style>
  <w:style w:type="character" w:customStyle="1" w:styleId="ListLabel213">
    <w:name w:val="ListLabel 213"/>
    <w:qFormat/>
    <w:rPr>
      <w:rFonts w:cs="Times New Roman"/>
    </w:rPr>
  </w:style>
  <w:style w:type="character" w:customStyle="1" w:styleId="ListLabel214">
    <w:name w:val="ListLabel 214"/>
    <w:qFormat/>
    <w:rPr>
      <w:rFonts w:cs="Times New Roman"/>
    </w:rPr>
  </w:style>
  <w:style w:type="character" w:customStyle="1" w:styleId="ListLabel215">
    <w:name w:val="ListLabel 215"/>
    <w:qFormat/>
    <w:rPr>
      <w:rFonts w:cs="Times New Roman"/>
    </w:rPr>
  </w:style>
  <w:style w:type="character" w:customStyle="1" w:styleId="ListLabel216">
    <w:name w:val="ListLabel 216"/>
    <w:qFormat/>
    <w:rPr>
      <w:rFonts w:cs="Times New Roman"/>
    </w:rPr>
  </w:style>
  <w:style w:type="character" w:customStyle="1" w:styleId="ListLabel217">
    <w:name w:val="ListLabel 217"/>
    <w:qFormat/>
    <w:rPr>
      <w:rFonts w:ascii="Arial" w:hAnsi="Arial"/>
      <w:b w:val="0"/>
      <w:i w:val="0"/>
      <w:color w:val="00000A"/>
      <w:sz w:val="20"/>
      <w:szCs w:val="20"/>
    </w:rPr>
  </w:style>
  <w:style w:type="character" w:customStyle="1" w:styleId="ListLabel218">
    <w:name w:val="ListLabel 218"/>
    <w:qFormat/>
    <w:rPr>
      <w:rFonts w:cs="Symbol"/>
    </w:rPr>
  </w:style>
  <w:style w:type="character" w:customStyle="1" w:styleId="ListLabel219">
    <w:name w:val="ListLabel 219"/>
    <w:qFormat/>
    <w:rPr>
      <w:rFonts w:cs="sans serif"/>
    </w:rPr>
  </w:style>
  <w:style w:type="character" w:customStyle="1" w:styleId="ListLabel220">
    <w:name w:val="ListLabel 220"/>
    <w:qFormat/>
    <w:rPr>
      <w:rFonts w:cs="Times New Roman"/>
    </w:rPr>
  </w:style>
  <w:style w:type="character" w:customStyle="1" w:styleId="ListLabel221">
    <w:name w:val="ListLabel 221"/>
    <w:qFormat/>
    <w:rPr>
      <w:rFonts w:cs="Times New Roman"/>
    </w:rPr>
  </w:style>
  <w:style w:type="character" w:customStyle="1" w:styleId="ListLabel222">
    <w:name w:val="ListLabel 222"/>
    <w:qFormat/>
    <w:rPr>
      <w:rFonts w:cs="Times New Roman"/>
    </w:rPr>
  </w:style>
  <w:style w:type="character" w:customStyle="1" w:styleId="ListLabel223">
    <w:name w:val="ListLabel 223"/>
    <w:qFormat/>
    <w:rPr>
      <w:rFonts w:cs="Times New Roman"/>
    </w:rPr>
  </w:style>
  <w:style w:type="character" w:customStyle="1" w:styleId="ListLabel224">
    <w:name w:val="ListLabel 224"/>
    <w:qFormat/>
    <w:rPr>
      <w:rFonts w:cs="Times New Roman"/>
    </w:rPr>
  </w:style>
  <w:style w:type="character" w:customStyle="1" w:styleId="ListLabel225">
    <w:name w:val="ListLabel 225"/>
    <w:qFormat/>
    <w:rPr>
      <w:rFonts w:cs="Times New Roman"/>
    </w:rPr>
  </w:style>
  <w:style w:type="character" w:customStyle="1" w:styleId="ListLabel226">
    <w:name w:val="ListLabel 226"/>
    <w:qFormat/>
    <w:rPr>
      <w:rFonts w:ascii="Arial" w:hAnsi="Arial"/>
      <w:sz w:val="20"/>
    </w:rPr>
  </w:style>
  <w:style w:type="character" w:customStyle="1" w:styleId="ListLabel245">
    <w:name w:val="ListLabel 245"/>
    <w:qFormat/>
    <w:rPr>
      <w:rFonts w:ascii="Times New Roman" w:hAnsi="Times New Roman" w:cs="Sitka Small"/>
      <w:sz w:val="22"/>
    </w:rPr>
  </w:style>
  <w:style w:type="character" w:customStyle="1" w:styleId="ListLabel246">
    <w:name w:val="ListLabel 246"/>
    <w:qFormat/>
    <w:rPr>
      <w:rFonts w:cs="Courier New"/>
    </w:rPr>
  </w:style>
  <w:style w:type="character" w:customStyle="1" w:styleId="ListLabel247">
    <w:name w:val="ListLabel 247"/>
    <w:qFormat/>
    <w:rPr>
      <w:rFonts w:cs="Wingdings"/>
    </w:rPr>
  </w:style>
  <w:style w:type="character" w:customStyle="1" w:styleId="ListLabel248">
    <w:name w:val="ListLabel 248"/>
    <w:qFormat/>
    <w:rPr>
      <w:rFonts w:cs="Symbol"/>
    </w:rPr>
  </w:style>
  <w:style w:type="character" w:customStyle="1" w:styleId="ListLabel249">
    <w:name w:val="ListLabel 249"/>
    <w:qFormat/>
    <w:rPr>
      <w:rFonts w:cs="Courier New"/>
    </w:rPr>
  </w:style>
  <w:style w:type="character" w:customStyle="1" w:styleId="ListLabel250">
    <w:name w:val="ListLabel 250"/>
    <w:qFormat/>
    <w:rPr>
      <w:rFonts w:cs="Wingdings"/>
    </w:rPr>
  </w:style>
  <w:style w:type="character" w:customStyle="1" w:styleId="ListLabel251">
    <w:name w:val="ListLabel 251"/>
    <w:qFormat/>
    <w:rPr>
      <w:rFonts w:cs="Symbol"/>
    </w:rPr>
  </w:style>
  <w:style w:type="character" w:customStyle="1" w:styleId="ListLabel252">
    <w:name w:val="ListLabel 252"/>
    <w:qFormat/>
    <w:rPr>
      <w:rFonts w:cs="Courier New"/>
    </w:rPr>
  </w:style>
  <w:style w:type="character" w:customStyle="1" w:styleId="ListLabel253">
    <w:name w:val="ListLabel 253"/>
    <w:qFormat/>
    <w:rPr>
      <w:rFonts w:cs="Wingdings"/>
    </w:rPr>
  </w:style>
  <w:style w:type="character" w:customStyle="1" w:styleId="Symbolyproslovn">
    <w:name w:val="Symboly pro číslování"/>
    <w:qFormat/>
  </w:style>
  <w:style w:type="character" w:customStyle="1" w:styleId="Odrky">
    <w:name w:val="Odrážky"/>
    <w:qFormat/>
    <w:rPr>
      <w:rFonts w:ascii="OpenSymbol" w:eastAsia="OpenSymbol" w:hAnsi="OpenSymbol" w:cs="OpenSymbol"/>
    </w:rPr>
  </w:style>
  <w:style w:type="character" w:customStyle="1" w:styleId="ListLabel254">
    <w:name w:val="ListLabel 254"/>
    <w:qFormat/>
    <w:rPr>
      <w:rFonts w:cs="Times New Roman"/>
      <w:sz w:val="22"/>
      <w:szCs w:val="22"/>
    </w:rPr>
  </w:style>
  <w:style w:type="character" w:customStyle="1" w:styleId="ListLabel255">
    <w:name w:val="ListLabel 255"/>
    <w:qFormat/>
    <w:rPr>
      <w:rFonts w:ascii="Arial" w:hAnsi="Arial" w:cs="Symbol"/>
      <w:sz w:val="20"/>
    </w:rPr>
  </w:style>
  <w:style w:type="character" w:customStyle="1" w:styleId="ListLabel256">
    <w:name w:val="ListLabel 256"/>
    <w:qFormat/>
    <w:rPr>
      <w:rFonts w:cs="sans serif"/>
    </w:rPr>
  </w:style>
  <w:style w:type="character" w:customStyle="1" w:styleId="ListLabel257">
    <w:name w:val="ListLabel 257"/>
    <w:qFormat/>
    <w:rPr>
      <w:rFonts w:cs="Times New Roman"/>
    </w:rPr>
  </w:style>
  <w:style w:type="character" w:customStyle="1" w:styleId="ListLabel258">
    <w:name w:val="ListLabel 258"/>
    <w:qFormat/>
    <w:rPr>
      <w:rFonts w:cs="Times New Roman"/>
    </w:rPr>
  </w:style>
  <w:style w:type="character" w:customStyle="1" w:styleId="ListLabel259">
    <w:name w:val="ListLabel 259"/>
    <w:qFormat/>
    <w:rPr>
      <w:rFonts w:cs="Times New Roman"/>
    </w:rPr>
  </w:style>
  <w:style w:type="character" w:customStyle="1" w:styleId="ListLabel260">
    <w:name w:val="ListLabel 260"/>
    <w:qFormat/>
    <w:rPr>
      <w:rFonts w:cs="Times New Roman"/>
    </w:rPr>
  </w:style>
  <w:style w:type="character" w:customStyle="1" w:styleId="ListLabel261">
    <w:name w:val="ListLabel 261"/>
    <w:qFormat/>
    <w:rPr>
      <w:rFonts w:cs="Times New Roman"/>
    </w:rPr>
  </w:style>
  <w:style w:type="character" w:customStyle="1" w:styleId="ListLabel262">
    <w:name w:val="ListLabel 262"/>
    <w:qFormat/>
    <w:rPr>
      <w:rFonts w:cs="Times New Roman"/>
    </w:rPr>
  </w:style>
  <w:style w:type="character" w:customStyle="1" w:styleId="ListLabel263">
    <w:name w:val="ListLabel 263"/>
    <w:qFormat/>
    <w:rPr>
      <w:rFonts w:ascii="Arial" w:hAnsi="Arial" w:cs="Arial"/>
      <w:b w:val="0"/>
      <w:i w:val="0"/>
      <w:color w:val="00000A"/>
      <w:sz w:val="20"/>
      <w:szCs w:val="20"/>
    </w:rPr>
  </w:style>
  <w:style w:type="character" w:customStyle="1" w:styleId="ListLabel264">
    <w:name w:val="ListLabel 264"/>
    <w:qFormat/>
    <w:rPr>
      <w:rFonts w:cs="Symbol"/>
    </w:rPr>
  </w:style>
  <w:style w:type="character" w:customStyle="1" w:styleId="ListLabel265">
    <w:name w:val="ListLabel 265"/>
    <w:qFormat/>
    <w:rPr>
      <w:rFonts w:cs="sans serif"/>
    </w:rPr>
  </w:style>
  <w:style w:type="character" w:customStyle="1" w:styleId="ListLabel266">
    <w:name w:val="ListLabel 266"/>
    <w:qFormat/>
    <w:rPr>
      <w:rFonts w:cs="Times New Roman"/>
    </w:rPr>
  </w:style>
  <w:style w:type="character" w:customStyle="1" w:styleId="ListLabel267">
    <w:name w:val="ListLabel 267"/>
    <w:qFormat/>
    <w:rPr>
      <w:rFonts w:cs="Times New Roman"/>
    </w:rPr>
  </w:style>
  <w:style w:type="character" w:customStyle="1" w:styleId="ListLabel268">
    <w:name w:val="ListLabel 268"/>
    <w:qFormat/>
    <w:rPr>
      <w:rFonts w:cs="Times New Roman"/>
    </w:rPr>
  </w:style>
  <w:style w:type="character" w:customStyle="1" w:styleId="ListLabel269">
    <w:name w:val="ListLabel 269"/>
    <w:qFormat/>
    <w:rPr>
      <w:rFonts w:cs="Times New Roman"/>
    </w:rPr>
  </w:style>
  <w:style w:type="character" w:customStyle="1" w:styleId="ListLabel270">
    <w:name w:val="ListLabel 270"/>
    <w:qFormat/>
    <w:rPr>
      <w:rFonts w:cs="Times New Roman"/>
    </w:rPr>
  </w:style>
  <w:style w:type="character" w:customStyle="1" w:styleId="ListLabel271">
    <w:name w:val="ListLabel 271"/>
    <w:qFormat/>
    <w:rPr>
      <w:rFonts w:cs="Times New Roman"/>
    </w:rPr>
  </w:style>
  <w:style w:type="character" w:customStyle="1" w:styleId="ListLabel272">
    <w:name w:val="ListLabel 272"/>
    <w:qFormat/>
    <w:rPr>
      <w:rFonts w:ascii="Arial" w:hAnsi="Arial"/>
      <w:b/>
      <w:i w:val="0"/>
      <w:sz w:val="20"/>
    </w:rPr>
  </w:style>
  <w:style w:type="character" w:customStyle="1" w:styleId="ListLabel273">
    <w:name w:val="ListLabel 273"/>
    <w:qFormat/>
    <w:rPr>
      <w:rFonts w:ascii="Arial" w:hAnsi="Arial" w:cs="Arial"/>
      <w:b w:val="0"/>
      <w:i w:val="0"/>
      <w:color w:val="00000A"/>
      <w:sz w:val="20"/>
      <w:szCs w:val="20"/>
    </w:rPr>
  </w:style>
  <w:style w:type="character" w:customStyle="1" w:styleId="ListLabel274">
    <w:name w:val="ListLabel 274"/>
    <w:qFormat/>
    <w:rPr>
      <w:rFonts w:cs="Symbol"/>
    </w:rPr>
  </w:style>
  <w:style w:type="character" w:customStyle="1" w:styleId="ListLabel275">
    <w:name w:val="ListLabel 275"/>
    <w:qFormat/>
    <w:rPr>
      <w:rFonts w:cs="sans serif"/>
    </w:rPr>
  </w:style>
  <w:style w:type="character" w:customStyle="1" w:styleId="ListLabel276">
    <w:name w:val="ListLabel 276"/>
    <w:qFormat/>
    <w:rPr>
      <w:rFonts w:cs="Times New Roman"/>
    </w:rPr>
  </w:style>
  <w:style w:type="character" w:customStyle="1" w:styleId="ListLabel277">
    <w:name w:val="ListLabel 277"/>
    <w:qFormat/>
    <w:rPr>
      <w:rFonts w:cs="Times New Roman"/>
    </w:rPr>
  </w:style>
  <w:style w:type="character" w:customStyle="1" w:styleId="ListLabel278">
    <w:name w:val="ListLabel 278"/>
    <w:qFormat/>
    <w:rPr>
      <w:rFonts w:cs="Times New Roman"/>
    </w:rPr>
  </w:style>
  <w:style w:type="character" w:customStyle="1" w:styleId="ListLabel279">
    <w:name w:val="ListLabel 279"/>
    <w:qFormat/>
    <w:rPr>
      <w:rFonts w:cs="Times New Roman"/>
    </w:rPr>
  </w:style>
  <w:style w:type="character" w:customStyle="1" w:styleId="ListLabel280">
    <w:name w:val="ListLabel 280"/>
    <w:qFormat/>
    <w:rPr>
      <w:rFonts w:cs="Times New Roman"/>
    </w:rPr>
  </w:style>
  <w:style w:type="character" w:customStyle="1" w:styleId="ListLabel281">
    <w:name w:val="ListLabel 281"/>
    <w:qFormat/>
    <w:rPr>
      <w:rFonts w:cs="Times New Roman"/>
    </w:rPr>
  </w:style>
  <w:style w:type="character" w:customStyle="1" w:styleId="ListLabel282">
    <w:name w:val="ListLabel 282"/>
    <w:qFormat/>
    <w:rPr>
      <w:rFonts w:ascii="Arial" w:hAnsi="Arial" w:cs="Arial"/>
      <w:b w:val="0"/>
      <w:i w:val="0"/>
      <w:color w:val="00000A"/>
      <w:sz w:val="20"/>
      <w:szCs w:val="20"/>
    </w:rPr>
  </w:style>
  <w:style w:type="character" w:customStyle="1" w:styleId="ListLabel283">
    <w:name w:val="ListLabel 283"/>
    <w:qFormat/>
    <w:rPr>
      <w:rFonts w:cs="Symbol"/>
    </w:rPr>
  </w:style>
  <w:style w:type="character" w:customStyle="1" w:styleId="ListLabel284">
    <w:name w:val="ListLabel 284"/>
    <w:qFormat/>
    <w:rPr>
      <w:rFonts w:cs="sans serif"/>
    </w:rPr>
  </w:style>
  <w:style w:type="character" w:customStyle="1" w:styleId="ListLabel285">
    <w:name w:val="ListLabel 285"/>
    <w:qFormat/>
    <w:rPr>
      <w:rFonts w:cs="Times New Roman"/>
    </w:rPr>
  </w:style>
  <w:style w:type="character" w:customStyle="1" w:styleId="ListLabel286">
    <w:name w:val="ListLabel 286"/>
    <w:qFormat/>
    <w:rPr>
      <w:rFonts w:cs="Times New Roman"/>
    </w:rPr>
  </w:style>
  <w:style w:type="character" w:customStyle="1" w:styleId="ListLabel287">
    <w:name w:val="ListLabel 287"/>
    <w:qFormat/>
    <w:rPr>
      <w:rFonts w:cs="Times New Roman"/>
    </w:rPr>
  </w:style>
  <w:style w:type="character" w:customStyle="1" w:styleId="ListLabel288">
    <w:name w:val="ListLabel 288"/>
    <w:qFormat/>
    <w:rPr>
      <w:rFonts w:cs="Times New Roman"/>
    </w:rPr>
  </w:style>
  <w:style w:type="character" w:customStyle="1" w:styleId="ListLabel289">
    <w:name w:val="ListLabel 289"/>
    <w:qFormat/>
    <w:rPr>
      <w:rFonts w:cs="Times New Roman"/>
    </w:rPr>
  </w:style>
  <w:style w:type="character" w:customStyle="1" w:styleId="ListLabel290">
    <w:name w:val="ListLabel 290"/>
    <w:qFormat/>
    <w:rPr>
      <w:rFonts w:cs="Times New Roman"/>
    </w:rPr>
  </w:style>
  <w:style w:type="character" w:customStyle="1" w:styleId="ListLabel291">
    <w:name w:val="ListLabel 291"/>
    <w:qFormat/>
    <w:rPr>
      <w:rFonts w:ascii="Arial" w:hAnsi="Arial" w:cs="Arial"/>
      <w:b w:val="0"/>
      <w:i w:val="0"/>
      <w:color w:val="00000A"/>
      <w:sz w:val="20"/>
      <w:szCs w:val="20"/>
    </w:rPr>
  </w:style>
  <w:style w:type="character" w:customStyle="1" w:styleId="ListLabel292">
    <w:name w:val="ListLabel 292"/>
    <w:qFormat/>
    <w:rPr>
      <w:rFonts w:cs="Symbol"/>
    </w:rPr>
  </w:style>
  <w:style w:type="character" w:customStyle="1" w:styleId="ListLabel293">
    <w:name w:val="ListLabel 293"/>
    <w:qFormat/>
    <w:rPr>
      <w:rFonts w:cs="sans serif"/>
    </w:rPr>
  </w:style>
  <w:style w:type="character" w:customStyle="1" w:styleId="ListLabel294">
    <w:name w:val="ListLabel 294"/>
    <w:qFormat/>
    <w:rPr>
      <w:rFonts w:cs="Times New Roman"/>
    </w:rPr>
  </w:style>
  <w:style w:type="character" w:customStyle="1" w:styleId="ListLabel295">
    <w:name w:val="ListLabel 295"/>
    <w:qFormat/>
    <w:rPr>
      <w:rFonts w:cs="Times New Roman"/>
    </w:rPr>
  </w:style>
  <w:style w:type="character" w:customStyle="1" w:styleId="ListLabel296">
    <w:name w:val="ListLabel 296"/>
    <w:qFormat/>
    <w:rPr>
      <w:rFonts w:cs="Times New Roman"/>
    </w:rPr>
  </w:style>
  <w:style w:type="character" w:customStyle="1" w:styleId="ListLabel297">
    <w:name w:val="ListLabel 297"/>
    <w:qFormat/>
    <w:rPr>
      <w:rFonts w:cs="Times New Roman"/>
    </w:rPr>
  </w:style>
  <w:style w:type="character" w:customStyle="1" w:styleId="ListLabel298">
    <w:name w:val="ListLabel 298"/>
    <w:qFormat/>
    <w:rPr>
      <w:rFonts w:cs="Times New Roman"/>
    </w:rPr>
  </w:style>
  <w:style w:type="character" w:customStyle="1" w:styleId="ListLabel299">
    <w:name w:val="ListLabel 299"/>
    <w:qFormat/>
    <w:rPr>
      <w:rFonts w:cs="Times New Roman"/>
    </w:rPr>
  </w:style>
  <w:style w:type="character" w:customStyle="1" w:styleId="ListLabel300">
    <w:name w:val="ListLabel 300"/>
    <w:qFormat/>
    <w:rPr>
      <w:rFonts w:ascii="Arial" w:hAnsi="Arial" w:cs="Arial"/>
      <w:b w:val="0"/>
      <w:i w:val="0"/>
      <w:color w:val="00000A"/>
      <w:sz w:val="20"/>
      <w:szCs w:val="20"/>
    </w:rPr>
  </w:style>
  <w:style w:type="character" w:customStyle="1" w:styleId="ListLabel301">
    <w:name w:val="ListLabel 301"/>
    <w:qFormat/>
    <w:rPr>
      <w:rFonts w:cs="Symbol"/>
    </w:rPr>
  </w:style>
  <w:style w:type="character" w:customStyle="1" w:styleId="ListLabel302">
    <w:name w:val="ListLabel 302"/>
    <w:qFormat/>
    <w:rPr>
      <w:rFonts w:cs="sans serif"/>
    </w:rPr>
  </w:style>
  <w:style w:type="character" w:customStyle="1" w:styleId="ListLabel303">
    <w:name w:val="ListLabel 303"/>
    <w:qFormat/>
    <w:rPr>
      <w:rFonts w:cs="Times New Roman"/>
    </w:rPr>
  </w:style>
  <w:style w:type="character" w:customStyle="1" w:styleId="ListLabel304">
    <w:name w:val="ListLabel 304"/>
    <w:qFormat/>
    <w:rPr>
      <w:rFonts w:cs="Times New Roman"/>
    </w:rPr>
  </w:style>
  <w:style w:type="character" w:customStyle="1" w:styleId="ListLabel305">
    <w:name w:val="ListLabel 305"/>
    <w:qFormat/>
    <w:rPr>
      <w:rFonts w:cs="Times New Roman"/>
    </w:rPr>
  </w:style>
  <w:style w:type="character" w:customStyle="1" w:styleId="ListLabel306">
    <w:name w:val="ListLabel 306"/>
    <w:qFormat/>
    <w:rPr>
      <w:rFonts w:cs="Times New Roman"/>
    </w:rPr>
  </w:style>
  <w:style w:type="character" w:customStyle="1" w:styleId="ListLabel307">
    <w:name w:val="ListLabel 307"/>
    <w:qFormat/>
    <w:rPr>
      <w:rFonts w:cs="Times New Roman"/>
    </w:rPr>
  </w:style>
  <w:style w:type="character" w:customStyle="1" w:styleId="ListLabel308">
    <w:name w:val="ListLabel 308"/>
    <w:qFormat/>
    <w:rPr>
      <w:rFonts w:cs="Times New Roman"/>
    </w:rPr>
  </w:style>
  <w:style w:type="character" w:customStyle="1" w:styleId="ListLabel309">
    <w:name w:val="ListLabel 309"/>
    <w:qFormat/>
    <w:rPr>
      <w:rFonts w:ascii="Arial" w:hAnsi="Arial"/>
      <w:b w:val="0"/>
      <w:i w:val="0"/>
      <w:color w:val="00000A"/>
      <w:sz w:val="20"/>
      <w:szCs w:val="20"/>
    </w:rPr>
  </w:style>
  <w:style w:type="character" w:customStyle="1" w:styleId="ListLabel310">
    <w:name w:val="ListLabel 310"/>
    <w:qFormat/>
    <w:rPr>
      <w:rFonts w:cs="Symbol"/>
    </w:rPr>
  </w:style>
  <w:style w:type="character" w:customStyle="1" w:styleId="ListLabel311">
    <w:name w:val="ListLabel 311"/>
    <w:qFormat/>
    <w:rPr>
      <w:rFonts w:cs="sans serif"/>
    </w:rPr>
  </w:style>
  <w:style w:type="character" w:customStyle="1" w:styleId="ListLabel312">
    <w:name w:val="ListLabel 312"/>
    <w:qFormat/>
    <w:rPr>
      <w:rFonts w:cs="Times New Roman"/>
    </w:rPr>
  </w:style>
  <w:style w:type="character" w:customStyle="1" w:styleId="ListLabel313">
    <w:name w:val="ListLabel 313"/>
    <w:qFormat/>
    <w:rPr>
      <w:rFonts w:cs="Times New Roman"/>
    </w:rPr>
  </w:style>
  <w:style w:type="character" w:customStyle="1" w:styleId="ListLabel314">
    <w:name w:val="ListLabel 314"/>
    <w:qFormat/>
    <w:rPr>
      <w:rFonts w:cs="Times New Roman"/>
    </w:rPr>
  </w:style>
  <w:style w:type="character" w:customStyle="1" w:styleId="ListLabel315">
    <w:name w:val="ListLabel 315"/>
    <w:qFormat/>
    <w:rPr>
      <w:rFonts w:cs="Times New Roman"/>
    </w:rPr>
  </w:style>
  <w:style w:type="character" w:customStyle="1" w:styleId="ListLabel316">
    <w:name w:val="ListLabel 316"/>
    <w:qFormat/>
    <w:rPr>
      <w:rFonts w:cs="Times New Roman"/>
    </w:rPr>
  </w:style>
  <w:style w:type="character" w:customStyle="1" w:styleId="ListLabel317">
    <w:name w:val="ListLabel 317"/>
    <w:qFormat/>
    <w:rPr>
      <w:rFonts w:cs="Times New Roman"/>
    </w:rPr>
  </w:style>
  <w:style w:type="character" w:customStyle="1" w:styleId="ListLabel318">
    <w:name w:val="ListLabel 318"/>
    <w:qFormat/>
    <w:rPr>
      <w:rFonts w:ascii="Arial" w:hAnsi="Arial" w:cs="Arial"/>
      <w:b w:val="0"/>
      <w:i w:val="0"/>
      <w:color w:val="00000A"/>
      <w:sz w:val="20"/>
      <w:szCs w:val="20"/>
    </w:rPr>
  </w:style>
  <w:style w:type="character" w:customStyle="1" w:styleId="ListLabel319">
    <w:name w:val="ListLabel 319"/>
    <w:qFormat/>
    <w:rPr>
      <w:rFonts w:cs="Symbol"/>
    </w:rPr>
  </w:style>
  <w:style w:type="character" w:customStyle="1" w:styleId="ListLabel320">
    <w:name w:val="ListLabel 320"/>
    <w:qFormat/>
    <w:rPr>
      <w:rFonts w:cs="sans serif"/>
    </w:rPr>
  </w:style>
  <w:style w:type="character" w:customStyle="1" w:styleId="ListLabel321">
    <w:name w:val="ListLabel 321"/>
    <w:qFormat/>
    <w:rPr>
      <w:rFonts w:cs="Times New Roman"/>
    </w:rPr>
  </w:style>
  <w:style w:type="character" w:customStyle="1" w:styleId="ListLabel322">
    <w:name w:val="ListLabel 322"/>
    <w:qFormat/>
    <w:rPr>
      <w:rFonts w:cs="Times New Roman"/>
    </w:rPr>
  </w:style>
  <w:style w:type="character" w:customStyle="1" w:styleId="ListLabel323">
    <w:name w:val="ListLabel 323"/>
    <w:qFormat/>
    <w:rPr>
      <w:rFonts w:cs="Times New Roman"/>
    </w:rPr>
  </w:style>
  <w:style w:type="character" w:customStyle="1" w:styleId="ListLabel324">
    <w:name w:val="ListLabel 324"/>
    <w:qFormat/>
    <w:rPr>
      <w:rFonts w:cs="Times New Roman"/>
    </w:rPr>
  </w:style>
  <w:style w:type="character" w:customStyle="1" w:styleId="ListLabel325">
    <w:name w:val="ListLabel 325"/>
    <w:qFormat/>
    <w:rPr>
      <w:rFonts w:cs="Times New Roman"/>
    </w:rPr>
  </w:style>
  <w:style w:type="character" w:customStyle="1" w:styleId="ListLabel326">
    <w:name w:val="ListLabel 326"/>
    <w:qFormat/>
    <w:rPr>
      <w:rFonts w:cs="Times New Roman"/>
    </w:rPr>
  </w:style>
  <w:style w:type="character" w:customStyle="1" w:styleId="ListLabel327">
    <w:name w:val="ListLabel 327"/>
    <w:qFormat/>
    <w:rPr>
      <w:rFonts w:ascii="Arial" w:hAnsi="Arial"/>
      <w:b w:val="0"/>
      <w:i w:val="0"/>
      <w:color w:val="00000A"/>
      <w:sz w:val="20"/>
      <w:szCs w:val="20"/>
    </w:rPr>
  </w:style>
  <w:style w:type="character" w:customStyle="1" w:styleId="ListLabel328">
    <w:name w:val="ListLabel 328"/>
    <w:qFormat/>
    <w:rPr>
      <w:rFonts w:cs="Symbol"/>
    </w:rPr>
  </w:style>
  <w:style w:type="character" w:customStyle="1" w:styleId="ListLabel329">
    <w:name w:val="ListLabel 329"/>
    <w:qFormat/>
    <w:rPr>
      <w:rFonts w:cs="sans serif"/>
    </w:rPr>
  </w:style>
  <w:style w:type="character" w:customStyle="1" w:styleId="ListLabel330">
    <w:name w:val="ListLabel 330"/>
    <w:qFormat/>
    <w:rPr>
      <w:rFonts w:cs="Times New Roman"/>
    </w:rPr>
  </w:style>
  <w:style w:type="character" w:customStyle="1" w:styleId="ListLabel331">
    <w:name w:val="ListLabel 331"/>
    <w:qFormat/>
    <w:rPr>
      <w:rFonts w:cs="Times New Roman"/>
    </w:rPr>
  </w:style>
  <w:style w:type="character" w:customStyle="1" w:styleId="ListLabel332">
    <w:name w:val="ListLabel 332"/>
    <w:qFormat/>
    <w:rPr>
      <w:rFonts w:cs="Times New Roman"/>
    </w:rPr>
  </w:style>
  <w:style w:type="character" w:customStyle="1" w:styleId="ListLabel333">
    <w:name w:val="ListLabel 333"/>
    <w:qFormat/>
    <w:rPr>
      <w:rFonts w:cs="Times New Roman"/>
    </w:rPr>
  </w:style>
  <w:style w:type="character" w:customStyle="1" w:styleId="ListLabel334">
    <w:name w:val="ListLabel 334"/>
    <w:qFormat/>
    <w:rPr>
      <w:rFonts w:cs="Times New Roman"/>
    </w:rPr>
  </w:style>
  <w:style w:type="character" w:customStyle="1" w:styleId="ListLabel335">
    <w:name w:val="ListLabel 335"/>
    <w:qFormat/>
    <w:rPr>
      <w:rFonts w:cs="Times New Roman"/>
    </w:rPr>
  </w:style>
  <w:style w:type="character" w:customStyle="1" w:styleId="ListLabel336">
    <w:name w:val="ListLabel 336"/>
    <w:qFormat/>
    <w:rPr>
      <w:rFonts w:ascii="Arial" w:hAnsi="Arial"/>
      <w:b w:val="0"/>
      <w:i w:val="0"/>
      <w:color w:val="00000A"/>
      <w:sz w:val="20"/>
      <w:szCs w:val="20"/>
    </w:rPr>
  </w:style>
  <w:style w:type="character" w:customStyle="1" w:styleId="ListLabel337">
    <w:name w:val="ListLabel 337"/>
    <w:qFormat/>
    <w:rPr>
      <w:rFonts w:cs="Symbol"/>
    </w:rPr>
  </w:style>
  <w:style w:type="character" w:customStyle="1" w:styleId="ListLabel338">
    <w:name w:val="ListLabel 338"/>
    <w:qFormat/>
    <w:rPr>
      <w:rFonts w:cs="sans serif"/>
    </w:rPr>
  </w:style>
  <w:style w:type="character" w:customStyle="1" w:styleId="ListLabel339">
    <w:name w:val="ListLabel 339"/>
    <w:qFormat/>
    <w:rPr>
      <w:rFonts w:cs="Times New Roman"/>
    </w:rPr>
  </w:style>
  <w:style w:type="character" w:customStyle="1" w:styleId="ListLabel340">
    <w:name w:val="ListLabel 340"/>
    <w:qFormat/>
    <w:rPr>
      <w:rFonts w:cs="Times New Roman"/>
    </w:rPr>
  </w:style>
  <w:style w:type="character" w:customStyle="1" w:styleId="ListLabel341">
    <w:name w:val="ListLabel 341"/>
    <w:qFormat/>
    <w:rPr>
      <w:rFonts w:cs="Times New Roman"/>
    </w:rPr>
  </w:style>
  <w:style w:type="character" w:customStyle="1" w:styleId="ListLabel342">
    <w:name w:val="ListLabel 342"/>
    <w:qFormat/>
    <w:rPr>
      <w:rFonts w:cs="Times New Roman"/>
    </w:rPr>
  </w:style>
  <w:style w:type="character" w:customStyle="1" w:styleId="ListLabel343">
    <w:name w:val="ListLabel 343"/>
    <w:qFormat/>
    <w:rPr>
      <w:rFonts w:cs="Times New Roman"/>
    </w:rPr>
  </w:style>
  <w:style w:type="character" w:customStyle="1" w:styleId="ListLabel344">
    <w:name w:val="ListLabel 344"/>
    <w:qFormat/>
    <w:rPr>
      <w:rFonts w:cs="Times New Roman"/>
    </w:rPr>
  </w:style>
  <w:style w:type="character" w:customStyle="1" w:styleId="ListLabel345">
    <w:name w:val="ListLabel 345"/>
    <w:qFormat/>
    <w:rPr>
      <w:rFonts w:ascii="Arial" w:hAnsi="Arial"/>
      <w:b w:val="0"/>
      <w:i w:val="0"/>
      <w:color w:val="00000A"/>
      <w:sz w:val="20"/>
      <w:szCs w:val="20"/>
    </w:rPr>
  </w:style>
  <w:style w:type="character" w:customStyle="1" w:styleId="ListLabel346">
    <w:name w:val="ListLabel 346"/>
    <w:qFormat/>
    <w:rPr>
      <w:rFonts w:cs="Symbol"/>
    </w:rPr>
  </w:style>
  <w:style w:type="character" w:customStyle="1" w:styleId="ListLabel347">
    <w:name w:val="ListLabel 347"/>
    <w:qFormat/>
    <w:rPr>
      <w:rFonts w:cs="sans serif"/>
    </w:rPr>
  </w:style>
  <w:style w:type="character" w:customStyle="1" w:styleId="ListLabel348">
    <w:name w:val="ListLabel 348"/>
    <w:qFormat/>
    <w:rPr>
      <w:rFonts w:cs="Times New Roman"/>
    </w:rPr>
  </w:style>
  <w:style w:type="character" w:customStyle="1" w:styleId="ListLabel349">
    <w:name w:val="ListLabel 349"/>
    <w:qFormat/>
    <w:rPr>
      <w:rFonts w:cs="Times New Roman"/>
    </w:rPr>
  </w:style>
  <w:style w:type="character" w:customStyle="1" w:styleId="ListLabel350">
    <w:name w:val="ListLabel 350"/>
    <w:qFormat/>
    <w:rPr>
      <w:rFonts w:cs="Times New Roman"/>
    </w:rPr>
  </w:style>
  <w:style w:type="character" w:customStyle="1" w:styleId="ListLabel351">
    <w:name w:val="ListLabel 351"/>
    <w:qFormat/>
    <w:rPr>
      <w:rFonts w:cs="Times New Roman"/>
    </w:rPr>
  </w:style>
  <w:style w:type="character" w:customStyle="1" w:styleId="ListLabel352">
    <w:name w:val="ListLabel 352"/>
    <w:qFormat/>
    <w:rPr>
      <w:rFonts w:cs="Times New Roman"/>
    </w:rPr>
  </w:style>
  <w:style w:type="character" w:customStyle="1" w:styleId="ListLabel353">
    <w:name w:val="ListLabel 353"/>
    <w:qFormat/>
    <w:rPr>
      <w:rFonts w:cs="Times New Roman"/>
    </w:rPr>
  </w:style>
  <w:style w:type="character" w:customStyle="1" w:styleId="ListLabel354">
    <w:name w:val="ListLabel 354"/>
    <w:qFormat/>
    <w:rPr>
      <w:rFonts w:ascii="Arial" w:hAnsi="Arial"/>
      <w:b w:val="0"/>
      <w:i w:val="0"/>
      <w:color w:val="00000A"/>
      <w:sz w:val="20"/>
      <w:szCs w:val="20"/>
    </w:rPr>
  </w:style>
  <w:style w:type="character" w:customStyle="1" w:styleId="ListLabel355">
    <w:name w:val="ListLabel 355"/>
    <w:qFormat/>
    <w:rPr>
      <w:rFonts w:cs="Symbol"/>
    </w:rPr>
  </w:style>
  <w:style w:type="character" w:customStyle="1" w:styleId="ListLabel356">
    <w:name w:val="ListLabel 356"/>
    <w:qFormat/>
    <w:rPr>
      <w:rFonts w:cs="sans serif"/>
    </w:rPr>
  </w:style>
  <w:style w:type="character" w:customStyle="1" w:styleId="ListLabel357">
    <w:name w:val="ListLabel 357"/>
    <w:qFormat/>
    <w:rPr>
      <w:rFonts w:cs="Times New Roman"/>
    </w:rPr>
  </w:style>
  <w:style w:type="character" w:customStyle="1" w:styleId="ListLabel358">
    <w:name w:val="ListLabel 358"/>
    <w:qFormat/>
    <w:rPr>
      <w:rFonts w:cs="Times New Roman"/>
    </w:rPr>
  </w:style>
  <w:style w:type="character" w:customStyle="1" w:styleId="ListLabel359">
    <w:name w:val="ListLabel 359"/>
    <w:qFormat/>
    <w:rPr>
      <w:rFonts w:cs="Times New Roman"/>
    </w:rPr>
  </w:style>
  <w:style w:type="character" w:customStyle="1" w:styleId="ListLabel360">
    <w:name w:val="ListLabel 360"/>
    <w:qFormat/>
    <w:rPr>
      <w:rFonts w:cs="Times New Roman"/>
    </w:rPr>
  </w:style>
  <w:style w:type="character" w:customStyle="1" w:styleId="ListLabel361">
    <w:name w:val="ListLabel 361"/>
    <w:qFormat/>
    <w:rPr>
      <w:rFonts w:cs="Times New Roman"/>
    </w:rPr>
  </w:style>
  <w:style w:type="character" w:customStyle="1" w:styleId="ListLabel362">
    <w:name w:val="ListLabel 362"/>
    <w:qFormat/>
    <w:rPr>
      <w:rFonts w:cs="Times New Roman"/>
    </w:rPr>
  </w:style>
  <w:style w:type="character" w:customStyle="1" w:styleId="ListLabel363">
    <w:name w:val="ListLabel 363"/>
    <w:qFormat/>
    <w:rPr>
      <w:rFonts w:ascii="Arial" w:hAnsi="Arial"/>
      <w:b w:val="0"/>
      <w:i w:val="0"/>
      <w:color w:val="00000A"/>
      <w:sz w:val="20"/>
      <w:szCs w:val="20"/>
    </w:rPr>
  </w:style>
  <w:style w:type="character" w:customStyle="1" w:styleId="ListLabel364">
    <w:name w:val="ListLabel 364"/>
    <w:qFormat/>
    <w:rPr>
      <w:rFonts w:cs="Symbol"/>
    </w:rPr>
  </w:style>
  <w:style w:type="character" w:customStyle="1" w:styleId="ListLabel365">
    <w:name w:val="ListLabel 365"/>
    <w:qFormat/>
    <w:rPr>
      <w:rFonts w:cs="sans serif"/>
    </w:rPr>
  </w:style>
  <w:style w:type="character" w:customStyle="1" w:styleId="ListLabel366">
    <w:name w:val="ListLabel 366"/>
    <w:qFormat/>
    <w:rPr>
      <w:rFonts w:cs="Times New Roman"/>
    </w:rPr>
  </w:style>
  <w:style w:type="character" w:customStyle="1" w:styleId="ListLabel367">
    <w:name w:val="ListLabel 367"/>
    <w:qFormat/>
    <w:rPr>
      <w:rFonts w:cs="Times New Roman"/>
    </w:rPr>
  </w:style>
  <w:style w:type="character" w:customStyle="1" w:styleId="ListLabel368">
    <w:name w:val="ListLabel 368"/>
    <w:qFormat/>
    <w:rPr>
      <w:rFonts w:cs="Times New Roman"/>
    </w:rPr>
  </w:style>
  <w:style w:type="character" w:customStyle="1" w:styleId="ListLabel369">
    <w:name w:val="ListLabel 369"/>
    <w:qFormat/>
    <w:rPr>
      <w:rFonts w:cs="Times New Roman"/>
    </w:rPr>
  </w:style>
  <w:style w:type="character" w:customStyle="1" w:styleId="ListLabel370">
    <w:name w:val="ListLabel 370"/>
    <w:qFormat/>
    <w:rPr>
      <w:rFonts w:cs="Times New Roman"/>
    </w:rPr>
  </w:style>
  <w:style w:type="character" w:customStyle="1" w:styleId="ListLabel371">
    <w:name w:val="ListLabel 371"/>
    <w:qFormat/>
    <w:rPr>
      <w:rFonts w:cs="Times New Roman"/>
    </w:rPr>
  </w:style>
  <w:style w:type="character" w:customStyle="1" w:styleId="ListLabel372">
    <w:name w:val="ListLabel 372"/>
    <w:qFormat/>
    <w:rPr>
      <w:rFonts w:cs="OpenSymbol"/>
    </w:rPr>
  </w:style>
  <w:style w:type="character" w:customStyle="1" w:styleId="ListLabel373">
    <w:name w:val="ListLabel 373"/>
    <w:qFormat/>
    <w:rPr>
      <w:rFonts w:cs="OpenSymbol"/>
    </w:rPr>
  </w:style>
  <w:style w:type="character" w:customStyle="1" w:styleId="ListLabel374">
    <w:name w:val="ListLabel 374"/>
    <w:qFormat/>
    <w:rPr>
      <w:rFonts w:ascii="Arial" w:hAnsi="Arial" w:cs="OpenSymbol"/>
      <w:sz w:val="20"/>
    </w:rPr>
  </w:style>
  <w:style w:type="character" w:customStyle="1" w:styleId="ListLabel375">
    <w:name w:val="ListLabel 375"/>
    <w:qFormat/>
    <w:rPr>
      <w:rFonts w:ascii="Arial" w:hAnsi="Arial" w:cs="Symbol"/>
      <w:sz w:val="20"/>
    </w:rPr>
  </w:style>
  <w:style w:type="character" w:customStyle="1" w:styleId="ListLabel376">
    <w:name w:val="ListLabel 376"/>
    <w:qFormat/>
    <w:rPr>
      <w:rFonts w:cs="sans serif"/>
    </w:rPr>
  </w:style>
  <w:style w:type="character" w:customStyle="1" w:styleId="ListLabel377">
    <w:name w:val="ListLabel 377"/>
    <w:qFormat/>
    <w:rPr>
      <w:rFonts w:cs="Times New Roman"/>
    </w:rPr>
  </w:style>
  <w:style w:type="character" w:customStyle="1" w:styleId="ListLabel378">
    <w:name w:val="ListLabel 378"/>
    <w:qFormat/>
    <w:rPr>
      <w:rFonts w:cs="Times New Roman"/>
    </w:rPr>
  </w:style>
  <w:style w:type="character" w:customStyle="1" w:styleId="ListLabel379">
    <w:name w:val="ListLabel 379"/>
    <w:qFormat/>
    <w:rPr>
      <w:rFonts w:cs="Times New Roman"/>
    </w:rPr>
  </w:style>
  <w:style w:type="character" w:customStyle="1" w:styleId="ListLabel380">
    <w:name w:val="ListLabel 380"/>
    <w:qFormat/>
    <w:rPr>
      <w:rFonts w:cs="Times New Roman"/>
    </w:rPr>
  </w:style>
  <w:style w:type="character" w:customStyle="1" w:styleId="ListLabel381">
    <w:name w:val="ListLabel 381"/>
    <w:qFormat/>
    <w:rPr>
      <w:rFonts w:cs="Times New Roman"/>
    </w:rPr>
  </w:style>
  <w:style w:type="character" w:customStyle="1" w:styleId="ListLabel382">
    <w:name w:val="ListLabel 382"/>
    <w:qFormat/>
    <w:rPr>
      <w:rFonts w:cs="Times New Roman"/>
    </w:rPr>
  </w:style>
  <w:style w:type="character" w:customStyle="1" w:styleId="ListLabel383">
    <w:name w:val="ListLabel 383"/>
    <w:qFormat/>
    <w:rPr>
      <w:rFonts w:ascii="Arial" w:hAnsi="Arial" w:cs="Arial"/>
      <w:b w:val="0"/>
      <w:i w:val="0"/>
      <w:color w:val="00000A"/>
      <w:sz w:val="20"/>
      <w:szCs w:val="20"/>
    </w:rPr>
  </w:style>
  <w:style w:type="character" w:customStyle="1" w:styleId="ListLabel384">
    <w:name w:val="ListLabel 384"/>
    <w:qFormat/>
    <w:rPr>
      <w:rFonts w:cs="Symbol"/>
    </w:rPr>
  </w:style>
  <w:style w:type="character" w:customStyle="1" w:styleId="ListLabel385">
    <w:name w:val="ListLabel 385"/>
    <w:qFormat/>
    <w:rPr>
      <w:rFonts w:cs="sans serif"/>
    </w:rPr>
  </w:style>
  <w:style w:type="character" w:customStyle="1" w:styleId="ListLabel386">
    <w:name w:val="ListLabel 386"/>
    <w:qFormat/>
    <w:rPr>
      <w:rFonts w:cs="Times New Roman"/>
    </w:rPr>
  </w:style>
  <w:style w:type="character" w:customStyle="1" w:styleId="ListLabel387">
    <w:name w:val="ListLabel 387"/>
    <w:qFormat/>
    <w:rPr>
      <w:rFonts w:cs="Times New Roman"/>
    </w:rPr>
  </w:style>
  <w:style w:type="character" w:customStyle="1" w:styleId="ListLabel388">
    <w:name w:val="ListLabel 388"/>
    <w:qFormat/>
    <w:rPr>
      <w:rFonts w:cs="Times New Roman"/>
    </w:rPr>
  </w:style>
  <w:style w:type="character" w:customStyle="1" w:styleId="ListLabel389">
    <w:name w:val="ListLabel 389"/>
    <w:qFormat/>
    <w:rPr>
      <w:rFonts w:cs="Times New Roman"/>
    </w:rPr>
  </w:style>
  <w:style w:type="character" w:customStyle="1" w:styleId="ListLabel390">
    <w:name w:val="ListLabel 390"/>
    <w:qFormat/>
    <w:rPr>
      <w:rFonts w:cs="Times New Roman"/>
    </w:rPr>
  </w:style>
  <w:style w:type="character" w:customStyle="1" w:styleId="ListLabel391">
    <w:name w:val="ListLabel 391"/>
    <w:qFormat/>
    <w:rPr>
      <w:rFonts w:cs="Times New Roman"/>
    </w:rPr>
  </w:style>
  <w:style w:type="character" w:customStyle="1" w:styleId="ListLabel392">
    <w:name w:val="ListLabel 392"/>
    <w:qFormat/>
    <w:rPr>
      <w:rFonts w:ascii="Arial" w:hAnsi="Arial"/>
      <w:b/>
      <w:i w:val="0"/>
      <w:sz w:val="20"/>
    </w:rPr>
  </w:style>
  <w:style w:type="character" w:customStyle="1" w:styleId="ListLabel393">
    <w:name w:val="ListLabel 393"/>
    <w:qFormat/>
    <w:rPr>
      <w:rFonts w:ascii="Arial" w:hAnsi="Arial" w:cs="Arial"/>
      <w:b w:val="0"/>
      <w:i w:val="0"/>
      <w:color w:val="00000A"/>
      <w:sz w:val="20"/>
      <w:szCs w:val="20"/>
    </w:rPr>
  </w:style>
  <w:style w:type="character" w:customStyle="1" w:styleId="ListLabel394">
    <w:name w:val="ListLabel 394"/>
    <w:qFormat/>
    <w:rPr>
      <w:rFonts w:cs="Symbol"/>
    </w:rPr>
  </w:style>
  <w:style w:type="character" w:customStyle="1" w:styleId="ListLabel395">
    <w:name w:val="ListLabel 395"/>
    <w:qFormat/>
    <w:rPr>
      <w:rFonts w:cs="sans serif"/>
    </w:rPr>
  </w:style>
  <w:style w:type="character" w:customStyle="1" w:styleId="ListLabel396">
    <w:name w:val="ListLabel 396"/>
    <w:qFormat/>
    <w:rPr>
      <w:rFonts w:cs="Times New Roman"/>
    </w:rPr>
  </w:style>
  <w:style w:type="character" w:customStyle="1" w:styleId="ListLabel397">
    <w:name w:val="ListLabel 397"/>
    <w:qFormat/>
    <w:rPr>
      <w:rFonts w:cs="Times New Roman"/>
    </w:rPr>
  </w:style>
  <w:style w:type="character" w:customStyle="1" w:styleId="ListLabel398">
    <w:name w:val="ListLabel 398"/>
    <w:qFormat/>
    <w:rPr>
      <w:rFonts w:cs="Times New Roman"/>
    </w:rPr>
  </w:style>
  <w:style w:type="character" w:customStyle="1" w:styleId="ListLabel399">
    <w:name w:val="ListLabel 399"/>
    <w:qFormat/>
    <w:rPr>
      <w:rFonts w:cs="Times New Roman"/>
    </w:rPr>
  </w:style>
  <w:style w:type="character" w:customStyle="1" w:styleId="ListLabel400">
    <w:name w:val="ListLabel 400"/>
    <w:qFormat/>
    <w:rPr>
      <w:rFonts w:cs="Times New Roman"/>
    </w:rPr>
  </w:style>
  <w:style w:type="character" w:customStyle="1" w:styleId="ListLabel401">
    <w:name w:val="ListLabel 401"/>
    <w:qFormat/>
    <w:rPr>
      <w:rFonts w:cs="Times New Roman"/>
    </w:rPr>
  </w:style>
  <w:style w:type="character" w:customStyle="1" w:styleId="ListLabel402">
    <w:name w:val="ListLabel 402"/>
    <w:qFormat/>
    <w:rPr>
      <w:rFonts w:ascii="Arial" w:hAnsi="Arial" w:cs="Arial"/>
      <w:b w:val="0"/>
      <w:i w:val="0"/>
      <w:color w:val="00000A"/>
      <w:sz w:val="20"/>
      <w:szCs w:val="20"/>
    </w:rPr>
  </w:style>
  <w:style w:type="character" w:customStyle="1" w:styleId="ListLabel403">
    <w:name w:val="ListLabel 403"/>
    <w:qFormat/>
    <w:rPr>
      <w:rFonts w:cs="Symbol"/>
    </w:rPr>
  </w:style>
  <w:style w:type="character" w:customStyle="1" w:styleId="ListLabel404">
    <w:name w:val="ListLabel 404"/>
    <w:qFormat/>
    <w:rPr>
      <w:rFonts w:cs="sans serif"/>
    </w:rPr>
  </w:style>
  <w:style w:type="character" w:customStyle="1" w:styleId="ListLabel405">
    <w:name w:val="ListLabel 405"/>
    <w:qFormat/>
    <w:rPr>
      <w:rFonts w:cs="Times New Roman"/>
    </w:rPr>
  </w:style>
  <w:style w:type="character" w:customStyle="1" w:styleId="ListLabel406">
    <w:name w:val="ListLabel 406"/>
    <w:qFormat/>
    <w:rPr>
      <w:rFonts w:cs="Times New Roman"/>
    </w:rPr>
  </w:style>
  <w:style w:type="character" w:customStyle="1" w:styleId="ListLabel407">
    <w:name w:val="ListLabel 407"/>
    <w:qFormat/>
    <w:rPr>
      <w:rFonts w:cs="Times New Roman"/>
    </w:rPr>
  </w:style>
  <w:style w:type="character" w:customStyle="1" w:styleId="ListLabel408">
    <w:name w:val="ListLabel 408"/>
    <w:qFormat/>
    <w:rPr>
      <w:rFonts w:cs="Times New Roman"/>
    </w:rPr>
  </w:style>
  <w:style w:type="character" w:customStyle="1" w:styleId="ListLabel409">
    <w:name w:val="ListLabel 409"/>
    <w:qFormat/>
    <w:rPr>
      <w:rFonts w:cs="Times New Roman"/>
    </w:rPr>
  </w:style>
  <w:style w:type="character" w:customStyle="1" w:styleId="ListLabel410">
    <w:name w:val="ListLabel 410"/>
    <w:qFormat/>
    <w:rPr>
      <w:rFonts w:cs="Times New Roman"/>
    </w:rPr>
  </w:style>
  <w:style w:type="character" w:customStyle="1" w:styleId="ListLabel411">
    <w:name w:val="ListLabel 411"/>
    <w:qFormat/>
    <w:rPr>
      <w:rFonts w:ascii="Arial" w:hAnsi="Arial" w:cs="Arial"/>
      <w:b w:val="0"/>
      <w:i w:val="0"/>
      <w:color w:val="00000A"/>
      <w:sz w:val="20"/>
      <w:szCs w:val="20"/>
    </w:rPr>
  </w:style>
  <w:style w:type="character" w:customStyle="1" w:styleId="ListLabel412">
    <w:name w:val="ListLabel 412"/>
    <w:qFormat/>
    <w:rPr>
      <w:rFonts w:cs="Symbol"/>
    </w:rPr>
  </w:style>
  <w:style w:type="character" w:customStyle="1" w:styleId="ListLabel413">
    <w:name w:val="ListLabel 413"/>
    <w:qFormat/>
    <w:rPr>
      <w:rFonts w:cs="sans serif"/>
    </w:rPr>
  </w:style>
  <w:style w:type="character" w:customStyle="1" w:styleId="ListLabel414">
    <w:name w:val="ListLabel 414"/>
    <w:qFormat/>
    <w:rPr>
      <w:rFonts w:cs="Times New Roman"/>
    </w:rPr>
  </w:style>
  <w:style w:type="character" w:customStyle="1" w:styleId="ListLabel415">
    <w:name w:val="ListLabel 415"/>
    <w:qFormat/>
    <w:rPr>
      <w:rFonts w:cs="Times New Roman"/>
    </w:rPr>
  </w:style>
  <w:style w:type="character" w:customStyle="1" w:styleId="ListLabel416">
    <w:name w:val="ListLabel 416"/>
    <w:qFormat/>
    <w:rPr>
      <w:rFonts w:cs="Times New Roman"/>
    </w:rPr>
  </w:style>
  <w:style w:type="character" w:customStyle="1" w:styleId="ListLabel417">
    <w:name w:val="ListLabel 417"/>
    <w:qFormat/>
    <w:rPr>
      <w:rFonts w:cs="Times New Roman"/>
    </w:rPr>
  </w:style>
  <w:style w:type="character" w:customStyle="1" w:styleId="ListLabel418">
    <w:name w:val="ListLabel 418"/>
    <w:qFormat/>
    <w:rPr>
      <w:rFonts w:cs="Times New Roman"/>
    </w:rPr>
  </w:style>
  <w:style w:type="character" w:customStyle="1" w:styleId="ListLabel419">
    <w:name w:val="ListLabel 419"/>
    <w:qFormat/>
    <w:rPr>
      <w:rFonts w:cs="Times New Roman"/>
    </w:rPr>
  </w:style>
  <w:style w:type="character" w:customStyle="1" w:styleId="ListLabel420">
    <w:name w:val="ListLabel 420"/>
    <w:qFormat/>
    <w:rPr>
      <w:rFonts w:ascii="Arial" w:hAnsi="Arial" w:cs="Arial"/>
      <w:b w:val="0"/>
      <w:i w:val="0"/>
      <w:color w:val="00000A"/>
      <w:sz w:val="20"/>
      <w:szCs w:val="20"/>
    </w:rPr>
  </w:style>
  <w:style w:type="character" w:customStyle="1" w:styleId="ListLabel421">
    <w:name w:val="ListLabel 421"/>
    <w:qFormat/>
    <w:rPr>
      <w:rFonts w:cs="Symbol"/>
    </w:rPr>
  </w:style>
  <w:style w:type="character" w:customStyle="1" w:styleId="ListLabel422">
    <w:name w:val="ListLabel 422"/>
    <w:qFormat/>
    <w:rPr>
      <w:rFonts w:cs="sans serif"/>
    </w:rPr>
  </w:style>
  <w:style w:type="character" w:customStyle="1" w:styleId="ListLabel423">
    <w:name w:val="ListLabel 423"/>
    <w:qFormat/>
    <w:rPr>
      <w:rFonts w:cs="Times New Roman"/>
    </w:rPr>
  </w:style>
  <w:style w:type="character" w:customStyle="1" w:styleId="ListLabel424">
    <w:name w:val="ListLabel 424"/>
    <w:qFormat/>
    <w:rPr>
      <w:rFonts w:cs="Times New Roman"/>
    </w:rPr>
  </w:style>
  <w:style w:type="character" w:customStyle="1" w:styleId="ListLabel425">
    <w:name w:val="ListLabel 425"/>
    <w:qFormat/>
    <w:rPr>
      <w:rFonts w:cs="Times New Roman"/>
    </w:rPr>
  </w:style>
  <w:style w:type="character" w:customStyle="1" w:styleId="ListLabel426">
    <w:name w:val="ListLabel 426"/>
    <w:qFormat/>
    <w:rPr>
      <w:rFonts w:cs="Times New Roman"/>
    </w:rPr>
  </w:style>
  <w:style w:type="character" w:customStyle="1" w:styleId="ListLabel427">
    <w:name w:val="ListLabel 427"/>
    <w:qFormat/>
    <w:rPr>
      <w:rFonts w:cs="Times New Roman"/>
    </w:rPr>
  </w:style>
  <w:style w:type="character" w:customStyle="1" w:styleId="ListLabel428">
    <w:name w:val="ListLabel 428"/>
    <w:qFormat/>
    <w:rPr>
      <w:rFonts w:cs="Times New Roman"/>
    </w:rPr>
  </w:style>
  <w:style w:type="character" w:customStyle="1" w:styleId="ListLabel429">
    <w:name w:val="ListLabel 429"/>
    <w:qFormat/>
    <w:rPr>
      <w:rFonts w:ascii="Arial" w:hAnsi="Arial"/>
      <w:b w:val="0"/>
      <w:i w:val="0"/>
      <w:color w:val="00000A"/>
      <w:sz w:val="20"/>
      <w:szCs w:val="20"/>
    </w:rPr>
  </w:style>
  <w:style w:type="character" w:customStyle="1" w:styleId="ListLabel430">
    <w:name w:val="ListLabel 430"/>
    <w:qFormat/>
    <w:rPr>
      <w:rFonts w:cs="Symbol"/>
    </w:rPr>
  </w:style>
  <w:style w:type="character" w:customStyle="1" w:styleId="ListLabel431">
    <w:name w:val="ListLabel 431"/>
    <w:qFormat/>
    <w:rPr>
      <w:rFonts w:cs="sans serif"/>
    </w:rPr>
  </w:style>
  <w:style w:type="character" w:customStyle="1" w:styleId="ListLabel432">
    <w:name w:val="ListLabel 432"/>
    <w:qFormat/>
    <w:rPr>
      <w:rFonts w:cs="Times New Roman"/>
    </w:rPr>
  </w:style>
  <w:style w:type="character" w:customStyle="1" w:styleId="ListLabel433">
    <w:name w:val="ListLabel 433"/>
    <w:qFormat/>
    <w:rPr>
      <w:rFonts w:cs="Times New Roman"/>
    </w:rPr>
  </w:style>
  <w:style w:type="character" w:customStyle="1" w:styleId="ListLabel434">
    <w:name w:val="ListLabel 434"/>
    <w:qFormat/>
    <w:rPr>
      <w:rFonts w:cs="Times New Roman"/>
    </w:rPr>
  </w:style>
  <w:style w:type="character" w:customStyle="1" w:styleId="ListLabel435">
    <w:name w:val="ListLabel 435"/>
    <w:qFormat/>
    <w:rPr>
      <w:rFonts w:cs="Times New Roman"/>
    </w:rPr>
  </w:style>
  <w:style w:type="character" w:customStyle="1" w:styleId="ListLabel436">
    <w:name w:val="ListLabel 436"/>
    <w:qFormat/>
    <w:rPr>
      <w:rFonts w:cs="Times New Roman"/>
    </w:rPr>
  </w:style>
  <w:style w:type="character" w:customStyle="1" w:styleId="ListLabel437">
    <w:name w:val="ListLabel 437"/>
    <w:qFormat/>
    <w:rPr>
      <w:rFonts w:cs="Times New Roman"/>
    </w:rPr>
  </w:style>
  <w:style w:type="character" w:customStyle="1" w:styleId="ListLabel438">
    <w:name w:val="ListLabel 438"/>
    <w:qFormat/>
    <w:rPr>
      <w:rFonts w:ascii="Arial" w:hAnsi="Arial" w:cs="Arial"/>
      <w:b w:val="0"/>
      <w:i w:val="0"/>
      <w:color w:val="00000A"/>
      <w:sz w:val="20"/>
      <w:szCs w:val="20"/>
    </w:rPr>
  </w:style>
  <w:style w:type="character" w:customStyle="1" w:styleId="ListLabel439">
    <w:name w:val="ListLabel 439"/>
    <w:qFormat/>
    <w:rPr>
      <w:rFonts w:cs="Symbol"/>
    </w:rPr>
  </w:style>
  <w:style w:type="character" w:customStyle="1" w:styleId="ListLabel440">
    <w:name w:val="ListLabel 440"/>
    <w:qFormat/>
    <w:rPr>
      <w:rFonts w:cs="sans serif"/>
    </w:rPr>
  </w:style>
  <w:style w:type="character" w:customStyle="1" w:styleId="ListLabel441">
    <w:name w:val="ListLabel 441"/>
    <w:qFormat/>
    <w:rPr>
      <w:rFonts w:cs="Times New Roman"/>
    </w:rPr>
  </w:style>
  <w:style w:type="character" w:customStyle="1" w:styleId="ListLabel442">
    <w:name w:val="ListLabel 442"/>
    <w:qFormat/>
    <w:rPr>
      <w:rFonts w:cs="Times New Roman"/>
    </w:rPr>
  </w:style>
  <w:style w:type="character" w:customStyle="1" w:styleId="ListLabel443">
    <w:name w:val="ListLabel 443"/>
    <w:qFormat/>
    <w:rPr>
      <w:rFonts w:cs="Times New Roman"/>
    </w:rPr>
  </w:style>
  <w:style w:type="character" w:customStyle="1" w:styleId="ListLabel444">
    <w:name w:val="ListLabel 444"/>
    <w:qFormat/>
    <w:rPr>
      <w:rFonts w:cs="Times New Roman"/>
    </w:rPr>
  </w:style>
  <w:style w:type="character" w:customStyle="1" w:styleId="ListLabel445">
    <w:name w:val="ListLabel 445"/>
    <w:qFormat/>
    <w:rPr>
      <w:rFonts w:cs="Times New Roman"/>
    </w:rPr>
  </w:style>
  <w:style w:type="character" w:customStyle="1" w:styleId="ListLabel446">
    <w:name w:val="ListLabel 446"/>
    <w:qFormat/>
    <w:rPr>
      <w:rFonts w:cs="Times New Roman"/>
    </w:rPr>
  </w:style>
  <w:style w:type="character" w:customStyle="1" w:styleId="ListLabel447">
    <w:name w:val="ListLabel 447"/>
    <w:qFormat/>
    <w:rPr>
      <w:rFonts w:ascii="Arial" w:hAnsi="Arial"/>
      <w:b w:val="0"/>
      <w:i w:val="0"/>
      <w:color w:val="00000A"/>
      <w:sz w:val="20"/>
      <w:szCs w:val="20"/>
    </w:rPr>
  </w:style>
  <w:style w:type="character" w:customStyle="1" w:styleId="ListLabel448">
    <w:name w:val="ListLabel 448"/>
    <w:qFormat/>
    <w:rPr>
      <w:rFonts w:cs="Symbol"/>
    </w:rPr>
  </w:style>
  <w:style w:type="character" w:customStyle="1" w:styleId="ListLabel449">
    <w:name w:val="ListLabel 449"/>
    <w:qFormat/>
    <w:rPr>
      <w:rFonts w:cs="sans serif"/>
    </w:rPr>
  </w:style>
  <w:style w:type="character" w:customStyle="1" w:styleId="ListLabel450">
    <w:name w:val="ListLabel 450"/>
    <w:qFormat/>
    <w:rPr>
      <w:rFonts w:cs="Times New Roman"/>
    </w:rPr>
  </w:style>
  <w:style w:type="character" w:customStyle="1" w:styleId="ListLabel451">
    <w:name w:val="ListLabel 451"/>
    <w:qFormat/>
    <w:rPr>
      <w:rFonts w:cs="Times New Roman"/>
    </w:rPr>
  </w:style>
  <w:style w:type="character" w:customStyle="1" w:styleId="ListLabel452">
    <w:name w:val="ListLabel 452"/>
    <w:qFormat/>
    <w:rPr>
      <w:rFonts w:cs="Times New Roman"/>
    </w:rPr>
  </w:style>
  <w:style w:type="character" w:customStyle="1" w:styleId="ListLabel453">
    <w:name w:val="ListLabel 453"/>
    <w:qFormat/>
    <w:rPr>
      <w:rFonts w:cs="Times New Roman"/>
    </w:rPr>
  </w:style>
  <w:style w:type="character" w:customStyle="1" w:styleId="ListLabel454">
    <w:name w:val="ListLabel 454"/>
    <w:qFormat/>
    <w:rPr>
      <w:rFonts w:cs="Times New Roman"/>
    </w:rPr>
  </w:style>
  <w:style w:type="character" w:customStyle="1" w:styleId="ListLabel455">
    <w:name w:val="ListLabel 455"/>
    <w:qFormat/>
    <w:rPr>
      <w:rFonts w:cs="Times New Roman"/>
    </w:rPr>
  </w:style>
  <w:style w:type="character" w:customStyle="1" w:styleId="ListLabel456">
    <w:name w:val="ListLabel 456"/>
    <w:qFormat/>
    <w:rPr>
      <w:rFonts w:ascii="Arial" w:hAnsi="Arial"/>
      <w:b w:val="0"/>
      <w:i w:val="0"/>
      <w:color w:val="00000A"/>
      <w:sz w:val="20"/>
      <w:szCs w:val="20"/>
    </w:rPr>
  </w:style>
  <w:style w:type="character" w:customStyle="1" w:styleId="ListLabel457">
    <w:name w:val="ListLabel 457"/>
    <w:qFormat/>
    <w:rPr>
      <w:rFonts w:cs="Symbol"/>
    </w:rPr>
  </w:style>
  <w:style w:type="character" w:customStyle="1" w:styleId="ListLabel458">
    <w:name w:val="ListLabel 458"/>
    <w:qFormat/>
    <w:rPr>
      <w:rFonts w:cs="sans serif"/>
    </w:rPr>
  </w:style>
  <w:style w:type="character" w:customStyle="1" w:styleId="ListLabel459">
    <w:name w:val="ListLabel 459"/>
    <w:qFormat/>
    <w:rPr>
      <w:rFonts w:cs="Times New Roman"/>
    </w:rPr>
  </w:style>
  <w:style w:type="character" w:customStyle="1" w:styleId="ListLabel460">
    <w:name w:val="ListLabel 460"/>
    <w:qFormat/>
    <w:rPr>
      <w:rFonts w:cs="Times New Roman"/>
    </w:rPr>
  </w:style>
  <w:style w:type="character" w:customStyle="1" w:styleId="ListLabel461">
    <w:name w:val="ListLabel 461"/>
    <w:qFormat/>
    <w:rPr>
      <w:rFonts w:cs="Times New Roman"/>
    </w:rPr>
  </w:style>
  <w:style w:type="character" w:customStyle="1" w:styleId="ListLabel462">
    <w:name w:val="ListLabel 462"/>
    <w:qFormat/>
    <w:rPr>
      <w:rFonts w:cs="Times New Roman"/>
    </w:rPr>
  </w:style>
  <w:style w:type="character" w:customStyle="1" w:styleId="ListLabel463">
    <w:name w:val="ListLabel 463"/>
    <w:qFormat/>
    <w:rPr>
      <w:rFonts w:cs="Times New Roman"/>
    </w:rPr>
  </w:style>
  <w:style w:type="character" w:customStyle="1" w:styleId="ListLabel464">
    <w:name w:val="ListLabel 464"/>
    <w:qFormat/>
    <w:rPr>
      <w:rFonts w:cs="Times New Roman"/>
    </w:rPr>
  </w:style>
  <w:style w:type="character" w:customStyle="1" w:styleId="ListLabel465">
    <w:name w:val="ListLabel 465"/>
    <w:qFormat/>
    <w:rPr>
      <w:rFonts w:ascii="Arial" w:hAnsi="Arial"/>
      <w:b w:val="0"/>
      <w:i w:val="0"/>
      <w:color w:val="00000A"/>
      <w:sz w:val="20"/>
      <w:szCs w:val="20"/>
    </w:rPr>
  </w:style>
  <w:style w:type="character" w:customStyle="1" w:styleId="ListLabel466">
    <w:name w:val="ListLabel 466"/>
    <w:qFormat/>
    <w:rPr>
      <w:rFonts w:cs="Symbol"/>
    </w:rPr>
  </w:style>
  <w:style w:type="character" w:customStyle="1" w:styleId="ListLabel467">
    <w:name w:val="ListLabel 467"/>
    <w:qFormat/>
    <w:rPr>
      <w:rFonts w:cs="sans serif"/>
    </w:rPr>
  </w:style>
  <w:style w:type="character" w:customStyle="1" w:styleId="ListLabel468">
    <w:name w:val="ListLabel 468"/>
    <w:qFormat/>
    <w:rPr>
      <w:rFonts w:cs="Times New Roman"/>
    </w:rPr>
  </w:style>
  <w:style w:type="character" w:customStyle="1" w:styleId="ListLabel469">
    <w:name w:val="ListLabel 469"/>
    <w:qFormat/>
    <w:rPr>
      <w:rFonts w:cs="Times New Roman"/>
    </w:rPr>
  </w:style>
  <w:style w:type="character" w:customStyle="1" w:styleId="ListLabel470">
    <w:name w:val="ListLabel 470"/>
    <w:qFormat/>
    <w:rPr>
      <w:rFonts w:cs="Times New Roman"/>
    </w:rPr>
  </w:style>
  <w:style w:type="character" w:customStyle="1" w:styleId="ListLabel471">
    <w:name w:val="ListLabel 471"/>
    <w:qFormat/>
    <w:rPr>
      <w:rFonts w:cs="Times New Roman"/>
    </w:rPr>
  </w:style>
  <w:style w:type="character" w:customStyle="1" w:styleId="ListLabel472">
    <w:name w:val="ListLabel 472"/>
    <w:qFormat/>
    <w:rPr>
      <w:rFonts w:cs="Times New Roman"/>
    </w:rPr>
  </w:style>
  <w:style w:type="character" w:customStyle="1" w:styleId="ListLabel473">
    <w:name w:val="ListLabel 473"/>
    <w:qFormat/>
    <w:rPr>
      <w:rFonts w:cs="Times New Roman"/>
    </w:rPr>
  </w:style>
  <w:style w:type="character" w:customStyle="1" w:styleId="ListLabel474">
    <w:name w:val="ListLabel 474"/>
    <w:qFormat/>
    <w:rPr>
      <w:rFonts w:ascii="Arial" w:hAnsi="Arial"/>
      <w:b w:val="0"/>
      <w:i w:val="0"/>
      <w:color w:val="00000A"/>
      <w:sz w:val="20"/>
      <w:szCs w:val="20"/>
    </w:rPr>
  </w:style>
  <w:style w:type="character" w:customStyle="1" w:styleId="ListLabel475">
    <w:name w:val="ListLabel 475"/>
    <w:qFormat/>
    <w:rPr>
      <w:rFonts w:cs="Symbol"/>
    </w:rPr>
  </w:style>
  <w:style w:type="character" w:customStyle="1" w:styleId="ListLabel476">
    <w:name w:val="ListLabel 476"/>
    <w:qFormat/>
    <w:rPr>
      <w:rFonts w:cs="sans serif"/>
    </w:rPr>
  </w:style>
  <w:style w:type="character" w:customStyle="1" w:styleId="ListLabel477">
    <w:name w:val="ListLabel 477"/>
    <w:qFormat/>
    <w:rPr>
      <w:rFonts w:cs="Times New Roman"/>
    </w:rPr>
  </w:style>
  <w:style w:type="character" w:customStyle="1" w:styleId="ListLabel478">
    <w:name w:val="ListLabel 478"/>
    <w:qFormat/>
    <w:rPr>
      <w:rFonts w:cs="Times New Roman"/>
    </w:rPr>
  </w:style>
  <w:style w:type="character" w:customStyle="1" w:styleId="ListLabel479">
    <w:name w:val="ListLabel 479"/>
    <w:qFormat/>
    <w:rPr>
      <w:rFonts w:cs="Times New Roman"/>
    </w:rPr>
  </w:style>
  <w:style w:type="character" w:customStyle="1" w:styleId="ListLabel480">
    <w:name w:val="ListLabel 480"/>
    <w:qFormat/>
    <w:rPr>
      <w:rFonts w:cs="Times New Roman"/>
    </w:rPr>
  </w:style>
  <w:style w:type="character" w:customStyle="1" w:styleId="ListLabel481">
    <w:name w:val="ListLabel 481"/>
    <w:qFormat/>
    <w:rPr>
      <w:rFonts w:cs="Times New Roman"/>
    </w:rPr>
  </w:style>
  <w:style w:type="character" w:customStyle="1" w:styleId="ListLabel482">
    <w:name w:val="ListLabel 482"/>
    <w:qFormat/>
    <w:rPr>
      <w:rFonts w:cs="Times New Roman"/>
    </w:rPr>
  </w:style>
  <w:style w:type="character" w:customStyle="1" w:styleId="ListLabel483">
    <w:name w:val="ListLabel 483"/>
    <w:qFormat/>
    <w:rPr>
      <w:rFonts w:ascii="Arial" w:hAnsi="Arial"/>
      <w:b w:val="0"/>
      <w:i w:val="0"/>
      <w:color w:val="00000A"/>
      <w:sz w:val="20"/>
      <w:szCs w:val="20"/>
    </w:rPr>
  </w:style>
  <w:style w:type="character" w:customStyle="1" w:styleId="ListLabel484">
    <w:name w:val="ListLabel 484"/>
    <w:qFormat/>
    <w:rPr>
      <w:rFonts w:cs="Symbol"/>
    </w:rPr>
  </w:style>
  <w:style w:type="character" w:customStyle="1" w:styleId="ListLabel485">
    <w:name w:val="ListLabel 485"/>
    <w:qFormat/>
    <w:rPr>
      <w:rFonts w:cs="sans serif"/>
    </w:rPr>
  </w:style>
  <w:style w:type="character" w:customStyle="1" w:styleId="ListLabel486">
    <w:name w:val="ListLabel 486"/>
    <w:qFormat/>
    <w:rPr>
      <w:rFonts w:cs="Times New Roman"/>
    </w:rPr>
  </w:style>
  <w:style w:type="character" w:customStyle="1" w:styleId="ListLabel487">
    <w:name w:val="ListLabel 487"/>
    <w:qFormat/>
    <w:rPr>
      <w:rFonts w:cs="Times New Roman"/>
    </w:rPr>
  </w:style>
  <w:style w:type="character" w:customStyle="1" w:styleId="ListLabel488">
    <w:name w:val="ListLabel 488"/>
    <w:qFormat/>
    <w:rPr>
      <w:rFonts w:cs="Times New Roman"/>
    </w:rPr>
  </w:style>
  <w:style w:type="character" w:customStyle="1" w:styleId="ListLabel489">
    <w:name w:val="ListLabel 489"/>
    <w:qFormat/>
    <w:rPr>
      <w:rFonts w:cs="Times New Roman"/>
    </w:rPr>
  </w:style>
  <w:style w:type="character" w:customStyle="1" w:styleId="ListLabel490">
    <w:name w:val="ListLabel 490"/>
    <w:qFormat/>
    <w:rPr>
      <w:rFonts w:cs="Times New Roman"/>
    </w:rPr>
  </w:style>
  <w:style w:type="character" w:customStyle="1" w:styleId="ListLabel491">
    <w:name w:val="ListLabel 491"/>
    <w:qFormat/>
    <w:rPr>
      <w:rFonts w:cs="Times New Roman"/>
    </w:rPr>
  </w:style>
  <w:style w:type="character" w:customStyle="1" w:styleId="ListLabel492">
    <w:name w:val="ListLabel 492"/>
    <w:qFormat/>
    <w:rPr>
      <w:rFonts w:ascii="Arial" w:hAnsi="Arial" w:cs="OpenSymbol"/>
      <w:sz w:val="20"/>
    </w:rPr>
  </w:style>
  <w:style w:type="character" w:customStyle="1" w:styleId="ListLabel493">
    <w:name w:val="ListLabel 493"/>
    <w:qFormat/>
    <w:rPr>
      <w:rFonts w:cs="OpenSymbol"/>
    </w:rPr>
  </w:style>
  <w:style w:type="character" w:customStyle="1" w:styleId="ListLabel494">
    <w:name w:val="ListLabel 494"/>
    <w:qFormat/>
    <w:rPr>
      <w:rFonts w:cs="OpenSymbol"/>
    </w:rPr>
  </w:style>
  <w:style w:type="character" w:customStyle="1" w:styleId="ListLabel495">
    <w:name w:val="ListLabel 495"/>
    <w:qFormat/>
    <w:rPr>
      <w:rFonts w:cs="OpenSymbol"/>
    </w:rPr>
  </w:style>
  <w:style w:type="character" w:customStyle="1" w:styleId="ListLabel496">
    <w:name w:val="ListLabel 496"/>
    <w:qFormat/>
    <w:rPr>
      <w:rFonts w:cs="OpenSymbol"/>
    </w:rPr>
  </w:style>
  <w:style w:type="character" w:customStyle="1" w:styleId="ListLabel497">
    <w:name w:val="ListLabel 497"/>
    <w:qFormat/>
    <w:rPr>
      <w:rFonts w:cs="OpenSymbol"/>
    </w:rPr>
  </w:style>
  <w:style w:type="character" w:customStyle="1" w:styleId="ListLabel498">
    <w:name w:val="ListLabel 498"/>
    <w:qFormat/>
    <w:rPr>
      <w:rFonts w:cs="OpenSymbol"/>
    </w:rPr>
  </w:style>
  <w:style w:type="character" w:customStyle="1" w:styleId="ListLabel499">
    <w:name w:val="ListLabel 499"/>
    <w:qFormat/>
    <w:rPr>
      <w:rFonts w:cs="OpenSymbol"/>
    </w:rPr>
  </w:style>
  <w:style w:type="character" w:customStyle="1" w:styleId="ListLabel500">
    <w:name w:val="ListLabel 500"/>
    <w:qFormat/>
    <w:rPr>
      <w:rFonts w:cs="OpenSymbol"/>
    </w:rPr>
  </w:style>
  <w:style w:type="character" w:customStyle="1" w:styleId="ListLabel501">
    <w:name w:val="ListLabel 501"/>
    <w:qFormat/>
    <w:rPr>
      <w:rFonts w:cs="OpenSymbol"/>
    </w:rPr>
  </w:style>
  <w:style w:type="character" w:customStyle="1" w:styleId="ListLabel502">
    <w:name w:val="ListLabel 502"/>
    <w:qFormat/>
    <w:rPr>
      <w:rFonts w:cs="OpenSymbol"/>
    </w:rPr>
  </w:style>
  <w:style w:type="character" w:customStyle="1" w:styleId="ListLabel503">
    <w:name w:val="ListLabel 503"/>
    <w:qFormat/>
    <w:rPr>
      <w:rFonts w:cs="OpenSymbol"/>
    </w:rPr>
  </w:style>
  <w:style w:type="character" w:customStyle="1" w:styleId="ListLabel504">
    <w:name w:val="ListLabel 504"/>
    <w:qFormat/>
    <w:rPr>
      <w:rFonts w:cs="OpenSymbol"/>
    </w:rPr>
  </w:style>
  <w:style w:type="character" w:customStyle="1" w:styleId="ListLabel505">
    <w:name w:val="ListLabel 505"/>
    <w:qFormat/>
    <w:rPr>
      <w:rFonts w:cs="OpenSymbol"/>
    </w:rPr>
  </w:style>
  <w:style w:type="character" w:customStyle="1" w:styleId="ListLabel506">
    <w:name w:val="ListLabel 506"/>
    <w:qFormat/>
    <w:rPr>
      <w:rFonts w:cs="OpenSymbol"/>
    </w:rPr>
  </w:style>
  <w:style w:type="character" w:customStyle="1" w:styleId="ListLabel507">
    <w:name w:val="ListLabel 507"/>
    <w:qFormat/>
    <w:rPr>
      <w:rFonts w:cs="OpenSymbol"/>
    </w:rPr>
  </w:style>
  <w:style w:type="character" w:customStyle="1" w:styleId="ListLabel508">
    <w:name w:val="ListLabel 508"/>
    <w:qFormat/>
    <w:rPr>
      <w:rFonts w:cs="OpenSymbol"/>
    </w:rPr>
  </w:style>
  <w:style w:type="character" w:customStyle="1" w:styleId="ListLabel509">
    <w:name w:val="ListLabel 509"/>
    <w:qFormat/>
    <w:rPr>
      <w:rFonts w:cs="OpenSymbol"/>
    </w:rPr>
  </w:style>
  <w:style w:type="character" w:customStyle="1" w:styleId="ListLabel510">
    <w:name w:val="ListLabel 510"/>
    <w:qFormat/>
    <w:rPr>
      <w:rFonts w:ascii="Arial" w:hAnsi="Arial" w:cs="OpenSymbol"/>
      <w:sz w:val="20"/>
    </w:rPr>
  </w:style>
  <w:style w:type="character" w:customStyle="1" w:styleId="ListLabel511">
    <w:name w:val="ListLabel 511"/>
    <w:qFormat/>
    <w:rPr>
      <w:rFonts w:ascii="Arial" w:hAnsi="Arial" w:cs="Symbol"/>
      <w:sz w:val="20"/>
    </w:rPr>
  </w:style>
  <w:style w:type="character" w:customStyle="1" w:styleId="ListLabel512">
    <w:name w:val="ListLabel 512"/>
    <w:qFormat/>
    <w:rPr>
      <w:rFonts w:cs="sans serif"/>
    </w:rPr>
  </w:style>
  <w:style w:type="character" w:customStyle="1" w:styleId="ListLabel513">
    <w:name w:val="ListLabel 513"/>
    <w:qFormat/>
    <w:rPr>
      <w:rFonts w:cs="Times New Roman"/>
    </w:rPr>
  </w:style>
  <w:style w:type="character" w:customStyle="1" w:styleId="ListLabel514">
    <w:name w:val="ListLabel 514"/>
    <w:qFormat/>
    <w:rPr>
      <w:rFonts w:cs="Times New Roman"/>
    </w:rPr>
  </w:style>
  <w:style w:type="character" w:customStyle="1" w:styleId="ListLabel515">
    <w:name w:val="ListLabel 515"/>
    <w:qFormat/>
    <w:rPr>
      <w:rFonts w:cs="Times New Roman"/>
    </w:rPr>
  </w:style>
  <w:style w:type="character" w:customStyle="1" w:styleId="ListLabel516">
    <w:name w:val="ListLabel 516"/>
    <w:qFormat/>
    <w:rPr>
      <w:rFonts w:cs="Times New Roman"/>
    </w:rPr>
  </w:style>
  <w:style w:type="character" w:customStyle="1" w:styleId="ListLabel517">
    <w:name w:val="ListLabel 517"/>
    <w:qFormat/>
    <w:rPr>
      <w:rFonts w:cs="Times New Roman"/>
    </w:rPr>
  </w:style>
  <w:style w:type="character" w:customStyle="1" w:styleId="ListLabel518">
    <w:name w:val="ListLabel 518"/>
    <w:qFormat/>
    <w:rPr>
      <w:rFonts w:cs="Times New Roman"/>
    </w:rPr>
  </w:style>
  <w:style w:type="character" w:customStyle="1" w:styleId="ListLabel519">
    <w:name w:val="ListLabel 519"/>
    <w:qFormat/>
    <w:rPr>
      <w:rFonts w:ascii="Arial" w:hAnsi="Arial" w:cs="Arial"/>
      <w:b w:val="0"/>
      <w:i w:val="0"/>
      <w:color w:val="00000A"/>
      <w:sz w:val="20"/>
      <w:szCs w:val="20"/>
    </w:rPr>
  </w:style>
  <w:style w:type="character" w:customStyle="1" w:styleId="ListLabel520">
    <w:name w:val="ListLabel 520"/>
    <w:qFormat/>
    <w:rPr>
      <w:rFonts w:cs="Symbol"/>
    </w:rPr>
  </w:style>
  <w:style w:type="character" w:customStyle="1" w:styleId="ListLabel521">
    <w:name w:val="ListLabel 521"/>
    <w:qFormat/>
    <w:rPr>
      <w:rFonts w:cs="sans serif"/>
    </w:rPr>
  </w:style>
  <w:style w:type="character" w:customStyle="1" w:styleId="ListLabel522">
    <w:name w:val="ListLabel 522"/>
    <w:qFormat/>
    <w:rPr>
      <w:rFonts w:cs="Times New Roman"/>
    </w:rPr>
  </w:style>
  <w:style w:type="character" w:customStyle="1" w:styleId="ListLabel523">
    <w:name w:val="ListLabel 523"/>
    <w:qFormat/>
    <w:rPr>
      <w:rFonts w:cs="Times New Roman"/>
    </w:rPr>
  </w:style>
  <w:style w:type="character" w:customStyle="1" w:styleId="ListLabel524">
    <w:name w:val="ListLabel 524"/>
    <w:qFormat/>
    <w:rPr>
      <w:rFonts w:cs="Times New Roman"/>
    </w:rPr>
  </w:style>
  <w:style w:type="character" w:customStyle="1" w:styleId="ListLabel525">
    <w:name w:val="ListLabel 525"/>
    <w:qFormat/>
    <w:rPr>
      <w:rFonts w:cs="Times New Roman"/>
    </w:rPr>
  </w:style>
  <w:style w:type="character" w:customStyle="1" w:styleId="ListLabel526">
    <w:name w:val="ListLabel 526"/>
    <w:qFormat/>
    <w:rPr>
      <w:rFonts w:cs="Times New Roman"/>
    </w:rPr>
  </w:style>
  <w:style w:type="character" w:customStyle="1" w:styleId="ListLabel527">
    <w:name w:val="ListLabel 527"/>
    <w:qFormat/>
    <w:rPr>
      <w:rFonts w:cs="Times New Roman"/>
    </w:rPr>
  </w:style>
  <w:style w:type="character" w:customStyle="1" w:styleId="ListLabel528">
    <w:name w:val="ListLabel 528"/>
    <w:qFormat/>
    <w:rPr>
      <w:rFonts w:ascii="Arial" w:hAnsi="Arial"/>
      <w:b/>
      <w:i w:val="0"/>
      <w:sz w:val="20"/>
    </w:rPr>
  </w:style>
  <w:style w:type="character" w:customStyle="1" w:styleId="ListLabel529">
    <w:name w:val="ListLabel 529"/>
    <w:qFormat/>
    <w:rPr>
      <w:rFonts w:ascii="Arial" w:hAnsi="Arial" w:cs="Arial"/>
      <w:b w:val="0"/>
      <w:i w:val="0"/>
      <w:color w:val="00000A"/>
      <w:sz w:val="20"/>
      <w:szCs w:val="20"/>
    </w:rPr>
  </w:style>
  <w:style w:type="character" w:customStyle="1" w:styleId="ListLabel530">
    <w:name w:val="ListLabel 530"/>
    <w:qFormat/>
    <w:rPr>
      <w:rFonts w:cs="Symbol"/>
    </w:rPr>
  </w:style>
  <w:style w:type="character" w:customStyle="1" w:styleId="ListLabel531">
    <w:name w:val="ListLabel 531"/>
    <w:qFormat/>
    <w:rPr>
      <w:rFonts w:cs="sans serif"/>
    </w:rPr>
  </w:style>
  <w:style w:type="character" w:customStyle="1" w:styleId="ListLabel532">
    <w:name w:val="ListLabel 532"/>
    <w:qFormat/>
    <w:rPr>
      <w:rFonts w:cs="Times New Roman"/>
    </w:rPr>
  </w:style>
  <w:style w:type="character" w:customStyle="1" w:styleId="ListLabel533">
    <w:name w:val="ListLabel 533"/>
    <w:qFormat/>
    <w:rPr>
      <w:rFonts w:cs="Times New Roman"/>
    </w:rPr>
  </w:style>
  <w:style w:type="character" w:customStyle="1" w:styleId="ListLabel534">
    <w:name w:val="ListLabel 534"/>
    <w:qFormat/>
    <w:rPr>
      <w:rFonts w:cs="Times New Roman"/>
    </w:rPr>
  </w:style>
  <w:style w:type="character" w:customStyle="1" w:styleId="ListLabel535">
    <w:name w:val="ListLabel 535"/>
    <w:qFormat/>
    <w:rPr>
      <w:rFonts w:cs="Times New Roman"/>
    </w:rPr>
  </w:style>
  <w:style w:type="character" w:customStyle="1" w:styleId="ListLabel536">
    <w:name w:val="ListLabel 536"/>
    <w:qFormat/>
    <w:rPr>
      <w:rFonts w:cs="Times New Roman"/>
    </w:rPr>
  </w:style>
  <w:style w:type="character" w:customStyle="1" w:styleId="ListLabel537">
    <w:name w:val="ListLabel 537"/>
    <w:qFormat/>
    <w:rPr>
      <w:rFonts w:cs="Times New Roman"/>
    </w:rPr>
  </w:style>
  <w:style w:type="character" w:customStyle="1" w:styleId="ListLabel538">
    <w:name w:val="ListLabel 538"/>
    <w:qFormat/>
    <w:rPr>
      <w:rFonts w:ascii="Arial" w:hAnsi="Arial" w:cs="Arial"/>
      <w:b w:val="0"/>
      <w:i w:val="0"/>
      <w:color w:val="00000A"/>
      <w:sz w:val="20"/>
      <w:szCs w:val="20"/>
    </w:rPr>
  </w:style>
  <w:style w:type="character" w:customStyle="1" w:styleId="ListLabel539">
    <w:name w:val="ListLabel 539"/>
    <w:qFormat/>
    <w:rPr>
      <w:rFonts w:cs="Symbol"/>
    </w:rPr>
  </w:style>
  <w:style w:type="character" w:customStyle="1" w:styleId="ListLabel540">
    <w:name w:val="ListLabel 540"/>
    <w:qFormat/>
    <w:rPr>
      <w:rFonts w:cs="sans serif"/>
    </w:rPr>
  </w:style>
  <w:style w:type="character" w:customStyle="1" w:styleId="ListLabel541">
    <w:name w:val="ListLabel 541"/>
    <w:qFormat/>
    <w:rPr>
      <w:rFonts w:cs="Times New Roman"/>
    </w:rPr>
  </w:style>
  <w:style w:type="character" w:customStyle="1" w:styleId="ListLabel542">
    <w:name w:val="ListLabel 542"/>
    <w:qFormat/>
    <w:rPr>
      <w:rFonts w:cs="Times New Roman"/>
    </w:rPr>
  </w:style>
  <w:style w:type="character" w:customStyle="1" w:styleId="ListLabel543">
    <w:name w:val="ListLabel 543"/>
    <w:qFormat/>
    <w:rPr>
      <w:rFonts w:cs="Times New Roman"/>
    </w:rPr>
  </w:style>
  <w:style w:type="character" w:customStyle="1" w:styleId="ListLabel544">
    <w:name w:val="ListLabel 544"/>
    <w:qFormat/>
    <w:rPr>
      <w:rFonts w:cs="Times New Roman"/>
    </w:rPr>
  </w:style>
  <w:style w:type="character" w:customStyle="1" w:styleId="ListLabel545">
    <w:name w:val="ListLabel 545"/>
    <w:qFormat/>
    <w:rPr>
      <w:rFonts w:cs="Times New Roman"/>
    </w:rPr>
  </w:style>
  <w:style w:type="character" w:customStyle="1" w:styleId="ListLabel546">
    <w:name w:val="ListLabel 546"/>
    <w:qFormat/>
    <w:rPr>
      <w:rFonts w:cs="Times New Roman"/>
    </w:rPr>
  </w:style>
  <w:style w:type="character" w:customStyle="1" w:styleId="ListLabel547">
    <w:name w:val="ListLabel 547"/>
    <w:qFormat/>
    <w:rPr>
      <w:rFonts w:ascii="Arial" w:hAnsi="Arial" w:cs="Arial"/>
      <w:b w:val="0"/>
      <w:i w:val="0"/>
      <w:color w:val="00000A"/>
      <w:sz w:val="20"/>
      <w:szCs w:val="20"/>
    </w:rPr>
  </w:style>
  <w:style w:type="character" w:customStyle="1" w:styleId="ListLabel548">
    <w:name w:val="ListLabel 548"/>
    <w:qFormat/>
    <w:rPr>
      <w:rFonts w:cs="Symbol"/>
    </w:rPr>
  </w:style>
  <w:style w:type="character" w:customStyle="1" w:styleId="ListLabel549">
    <w:name w:val="ListLabel 549"/>
    <w:qFormat/>
    <w:rPr>
      <w:rFonts w:cs="sans serif"/>
    </w:rPr>
  </w:style>
  <w:style w:type="character" w:customStyle="1" w:styleId="ListLabel550">
    <w:name w:val="ListLabel 550"/>
    <w:qFormat/>
    <w:rPr>
      <w:rFonts w:cs="Times New Roman"/>
    </w:rPr>
  </w:style>
  <w:style w:type="character" w:customStyle="1" w:styleId="ListLabel551">
    <w:name w:val="ListLabel 551"/>
    <w:qFormat/>
    <w:rPr>
      <w:rFonts w:cs="Times New Roman"/>
    </w:rPr>
  </w:style>
  <w:style w:type="character" w:customStyle="1" w:styleId="ListLabel552">
    <w:name w:val="ListLabel 552"/>
    <w:qFormat/>
    <w:rPr>
      <w:rFonts w:cs="Times New Roman"/>
    </w:rPr>
  </w:style>
  <w:style w:type="character" w:customStyle="1" w:styleId="ListLabel553">
    <w:name w:val="ListLabel 553"/>
    <w:qFormat/>
    <w:rPr>
      <w:rFonts w:cs="Times New Roman"/>
    </w:rPr>
  </w:style>
  <w:style w:type="character" w:customStyle="1" w:styleId="ListLabel554">
    <w:name w:val="ListLabel 554"/>
    <w:qFormat/>
    <w:rPr>
      <w:rFonts w:cs="Times New Roman"/>
    </w:rPr>
  </w:style>
  <w:style w:type="character" w:customStyle="1" w:styleId="ListLabel555">
    <w:name w:val="ListLabel 555"/>
    <w:qFormat/>
    <w:rPr>
      <w:rFonts w:cs="Times New Roman"/>
    </w:rPr>
  </w:style>
  <w:style w:type="character" w:customStyle="1" w:styleId="ListLabel556">
    <w:name w:val="ListLabel 556"/>
    <w:qFormat/>
    <w:rPr>
      <w:rFonts w:ascii="Arial" w:hAnsi="Arial" w:cs="Arial"/>
      <w:b w:val="0"/>
      <w:i w:val="0"/>
      <w:color w:val="00000A"/>
      <w:sz w:val="20"/>
      <w:szCs w:val="20"/>
    </w:rPr>
  </w:style>
  <w:style w:type="character" w:customStyle="1" w:styleId="ListLabel557">
    <w:name w:val="ListLabel 557"/>
    <w:qFormat/>
    <w:rPr>
      <w:rFonts w:cs="Symbol"/>
    </w:rPr>
  </w:style>
  <w:style w:type="character" w:customStyle="1" w:styleId="ListLabel558">
    <w:name w:val="ListLabel 558"/>
    <w:qFormat/>
    <w:rPr>
      <w:rFonts w:cs="sans serif"/>
    </w:rPr>
  </w:style>
  <w:style w:type="character" w:customStyle="1" w:styleId="ListLabel559">
    <w:name w:val="ListLabel 559"/>
    <w:qFormat/>
    <w:rPr>
      <w:rFonts w:cs="Times New Roman"/>
    </w:rPr>
  </w:style>
  <w:style w:type="character" w:customStyle="1" w:styleId="ListLabel560">
    <w:name w:val="ListLabel 560"/>
    <w:qFormat/>
    <w:rPr>
      <w:rFonts w:cs="Times New Roman"/>
    </w:rPr>
  </w:style>
  <w:style w:type="character" w:customStyle="1" w:styleId="ListLabel561">
    <w:name w:val="ListLabel 561"/>
    <w:qFormat/>
    <w:rPr>
      <w:rFonts w:cs="Times New Roman"/>
    </w:rPr>
  </w:style>
  <w:style w:type="character" w:customStyle="1" w:styleId="ListLabel562">
    <w:name w:val="ListLabel 562"/>
    <w:qFormat/>
    <w:rPr>
      <w:rFonts w:cs="Times New Roman"/>
    </w:rPr>
  </w:style>
  <w:style w:type="character" w:customStyle="1" w:styleId="ListLabel563">
    <w:name w:val="ListLabel 563"/>
    <w:qFormat/>
    <w:rPr>
      <w:rFonts w:cs="Times New Roman"/>
    </w:rPr>
  </w:style>
  <w:style w:type="character" w:customStyle="1" w:styleId="ListLabel564">
    <w:name w:val="ListLabel 564"/>
    <w:qFormat/>
    <w:rPr>
      <w:rFonts w:cs="Times New Roman"/>
    </w:rPr>
  </w:style>
  <w:style w:type="character" w:customStyle="1" w:styleId="ListLabel565">
    <w:name w:val="ListLabel 565"/>
    <w:qFormat/>
    <w:rPr>
      <w:rFonts w:ascii="Arial" w:hAnsi="Arial"/>
      <w:b w:val="0"/>
      <w:i w:val="0"/>
      <w:color w:val="00000A"/>
      <w:sz w:val="20"/>
      <w:szCs w:val="20"/>
    </w:rPr>
  </w:style>
  <w:style w:type="character" w:customStyle="1" w:styleId="ListLabel566">
    <w:name w:val="ListLabel 566"/>
    <w:qFormat/>
    <w:rPr>
      <w:rFonts w:cs="Symbol"/>
    </w:rPr>
  </w:style>
  <w:style w:type="character" w:customStyle="1" w:styleId="ListLabel567">
    <w:name w:val="ListLabel 567"/>
    <w:qFormat/>
    <w:rPr>
      <w:rFonts w:cs="sans serif"/>
    </w:rPr>
  </w:style>
  <w:style w:type="character" w:customStyle="1" w:styleId="ListLabel568">
    <w:name w:val="ListLabel 568"/>
    <w:qFormat/>
    <w:rPr>
      <w:rFonts w:cs="Times New Roman"/>
    </w:rPr>
  </w:style>
  <w:style w:type="character" w:customStyle="1" w:styleId="ListLabel569">
    <w:name w:val="ListLabel 569"/>
    <w:qFormat/>
    <w:rPr>
      <w:rFonts w:cs="Times New Roman"/>
    </w:rPr>
  </w:style>
  <w:style w:type="character" w:customStyle="1" w:styleId="ListLabel570">
    <w:name w:val="ListLabel 570"/>
    <w:qFormat/>
    <w:rPr>
      <w:rFonts w:cs="Times New Roman"/>
    </w:rPr>
  </w:style>
  <w:style w:type="character" w:customStyle="1" w:styleId="ListLabel571">
    <w:name w:val="ListLabel 571"/>
    <w:qFormat/>
    <w:rPr>
      <w:rFonts w:cs="Times New Roman"/>
    </w:rPr>
  </w:style>
  <w:style w:type="character" w:customStyle="1" w:styleId="ListLabel572">
    <w:name w:val="ListLabel 572"/>
    <w:qFormat/>
    <w:rPr>
      <w:rFonts w:cs="Times New Roman"/>
    </w:rPr>
  </w:style>
  <w:style w:type="character" w:customStyle="1" w:styleId="ListLabel573">
    <w:name w:val="ListLabel 573"/>
    <w:qFormat/>
    <w:rPr>
      <w:rFonts w:cs="Times New Roman"/>
    </w:rPr>
  </w:style>
  <w:style w:type="character" w:customStyle="1" w:styleId="ListLabel574">
    <w:name w:val="ListLabel 574"/>
    <w:qFormat/>
    <w:rPr>
      <w:rFonts w:ascii="Arial" w:hAnsi="Arial" w:cs="Arial"/>
      <w:b w:val="0"/>
      <w:i w:val="0"/>
      <w:color w:val="00000A"/>
      <w:sz w:val="20"/>
      <w:szCs w:val="20"/>
    </w:rPr>
  </w:style>
  <w:style w:type="character" w:customStyle="1" w:styleId="ListLabel575">
    <w:name w:val="ListLabel 575"/>
    <w:qFormat/>
    <w:rPr>
      <w:rFonts w:cs="Symbol"/>
    </w:rPr>
  </w:style>
  <w:style w:type="character" w:customStyle="1" w:styleId="ListLabel576">
    <w:name w:val="ListLabel 576"/>
    <w:qFormat/>
    <w:rPr>
      <w:rFonts w:cs="sans serif"/>
    </w:rPr>
  </w:style>
  <w:style w:type="character" w:customStyle="1" w:styleId="ListLabel577">
    <w:name w:val="ListLabel 577"/>
    <w:qFormat/>
    <w:rPr>
      <w:rFonts w:cs="Times New Roman"/>
    </w:rPr>
  </w:style>
  <w:style w:type="character" w:customStyle="1" w:styleId="ListLabel578">
    <w:name w:val="ListLabel 578"/>
    <w:qFormat/>
    <w:rPr>
      <w:rFonts w:cs="Times New Roman"/>
    </w:rPr>
  </w:style>
  <w:style w:type="character" w:customStyle="1" w:styleId="ListLabel579">
    <w:name w:val="ListLabel 579"/>
    <w:qFormat/>
    <w:rPr>
      <w:rFonts w:cs="Times New Roman"/>
    </w:rPr>
  </w:style>
  <w:style w:type="character" w:customStyle="1" w:styleId="ListLabel580">
    <w:name w:val="ListLabel 580"/>
    <w:qFormat/>
    <w:rPr>
      <w:rFonts w:cs="Times New Roman"/>
    </w:rPr>
  </w:style>
  <w:style w:type="character" w:customStyle="1" w:styleId="ListLabel581">
    <w:name w:val="ListLabel 581"/>
    <w:qFormat/>
    <w:rPr>
      <w:rFonts w:cs="Times New Roman"/>
    </w:rPr>
  </w:style>
  <w:style w:type="character" w:customStyle="1" w:styleId="ListLabel582">
    <w:name w:val="ListLabel 582"/>
    <w:qFormat/>
    <w:rPr>
      <w:rFonts w:cs="Times New Roman"/>
    </w:rPr>
  </w:style>
  <w:style w:type="character" w:customStyle="1" w:styleId="ListLabel583">
    <w:name w:val="ListLabel 583"/>
    <w:qFormat/>
    <w:rPr>
      <w:rFonts w:ascii="Arial" w:hAnsi="Arial"/>
      <w:b w:val="0"/>
      <w:i w:val="0"/>
      <w:color w:val="00000A"/>
      <w:sz w:val="20"/>
      <w:szCs w:val="20"/>
    </w:rPr>
  </w:style>
  <w:style w:type="character" w:customStyle="1" w:styleId="ListLabel584">
    <w:name w:val="ListLabel 584"/>
    <w:qFormat/>
    <w:rPr>
      <w:rFonts w:cs="Symbol"/>
    </w:rPr>
  </w:style>
  <w:style w:type="character" w:customStyle="1" w:styleId="ListLabel585">
    <w:name w:val="ListLabel 585"/>
    <w:qFormat/>
    <w:rPr>
      <w:rFonts w:cs="sans serif"/>
    </w:rPr>
  </w:style>
  <w:style w:type="character" w:customStyle="1" w:styleId="ListLabel586">
    <w:name w:val="ListLabel 586"/>
    <w:qFormat/>
    <w:rPr>
      <w:rFonts w:cs="Times New Roman"/>
    </w:rPr>
  </w:style>
  <w:style w:type="character" w:customStyle="1" w:styleId="ListLabel587">
    <w:name w:val="ListLabel 587"/>
    <w:qFormat/>
    <w:rPr>
      <w:rFonts w:cs="Times New Roman"/>
    </w:rPr>
  </w:style>
  <w:style w:type="character" w:customStyle="1" w:styleId="ListLabel588">
    <w:name w:val="ListLabel 588"/>
    <w:qFormat/>
    <w:rPr>
      <w:rFonts w:cs="Times New Roman"/>
    </w:rPr>
  </w:style>
  <w:style w:type="character" w:customStyle="1" w:styleId="ListLabel589">
    <w:name w:val="ListLabel 589"/>
    <w:qFormat/>
    <w:rPr>
      <w:rFonts w:cs="Times New Roman"/>
    </w:rPr>
  </w:style>
  <w:style w:type="character" w:customStyle="1" w:styleId="ListLabel590">
    <w:name w:val="ListLabel 590"/>
    <w:qFormat/>
    <w:rPr>
      <w:rFonts w:cs="Times New Roman"/>
    </w:rPr>
  </w:style>
  <w:style w:type="character" w:customStyle="1" w:styleId="ListLabel591">
    <w:name w:val="ListLabel 591"/>
    <w:qFormat/>
    <w:rPr>
      <w:rFonts w:cs="Times New Roman"/>
    </w:rPr>
  </w:style>
  <w:style w:type="character" w:customStyle="1" w:styleId="ListLabel592">
    <w:name w:val="ListLabel 592"/>
    <w:qFormat/>
    <w:rPr>
      <w:rFonts w:ascii="Arial" w:hAnsi="Arial"/>
      <w:b w:val="0"/>
      <w:i w:val="0"/>
      <w:color w:val="00000A"/>
      <w:sz w:val="20"/>
      <w:szCs w:val="20"/>
    </w:rPr>
  </w:style>
  <w:style w:type="character" w:customStyle="1" w:styleId="ListLabel593">
    <w:name w:val="ListLabel 593"/>
    <w:qFormat/>
    <w:rPr>
      <w:rFonts w:cs="Symbol"/>
    </w:rPr>
  </w:style>
  <w:style w:type="character" w:customStyle="1" w:styleId="ListLabel594">
    <w:name w:val="ListLabel 594"/>
    <w:qFormat/>
    <w:rPr>
      <w:rFonts w:cs="sans serif"/>
    </w:rPr>
  </w:style>
  <w:style w:type="character" w:customStyle="1" w:styleId="ListLabel595">
    <w:name w:val="ListLabel 595"/>
    <w:qFormat/>
    <w:rPr>
      <w:rFonts w:cs="Times New Roman"/>
    </w:rPr>
  </w:style>
  <w:style w:type="character" w:customStyle="1" w:styleId="ListLabel596">
    <w:name w:val="ListLabel 596"/>
    <w:qFormat/>
    <w:rPr>
      <w:rFonts w:cs="Times New Roman"/>
    </w:rPr>
  </w:style>
  <w:style w:type="character" w:customStyle="1" w:styleId="ListLabel597">
    <w:name w:val="ListLabel 597"/>
    <w:qFormat/>
    <w:rPr>
      <w:rFonts w:cs="Times New Roman"/>
    </w:rPr>
  </w:style>
  <w:style w:type="character" w:customStyle="1" w:styleId="ListLabel598">
    <w:name w:val="ListLabel 598"/>
    <w:qFormat/>
    <w:rPr>
      <w:rFonts w:cs="Times New Roman"/>
    </w:rPr>
  </w:style>
  <w:style w:type="character" w:customStyle="1" w:styleId="ListLabel599">
    <w:name w:val="ListLabel 599"/>
    <w:qFormat/>
    <w:rPr>
      <w:rFonts w:cs="Times New Roman"/>
    </w:rPr>
  </w:style>
  <w:style w:type="character" w:customStyle="1" w:styleId="ListLabel600">
    <w:name w:val="ListLabel 600"/>
    <w:qFormat/>
    <w:rPr>
      <w:rFonts w:cs="Times New Roman"/>
    </w:rPr>
  </w:style>
  <w:style w:type="character" w:customStyle="1" w:styleId="ListLabel601">
    <w:name w:val="ListLabel 601"/>
    <w:qFormat/>
    <w:rPr>
      <w:rFonts w:ascii="Arial" w:hAnsi="Arial"/>
      <w:b w:val="0"/>
      <w:i w:val="0"/>
      <w:color w:val="00000A"/>
      <w:sz w:val="20"/>
      <w:szCs w:val="20"/>
    </w:rPr>
  </w:style>
  <w:style w:type="character" w:customStyle="1" w:styleId="ListLabel602">
    <w:name w:val="ListLabel 602"/>
    <w:qFormat/>
    <w:rPr>
      <w:rFonts w:cs="Symbol"/>
    </w:rPr>
  </w:style>
  <w:style w:type="character" w:customStyle="1" w:styleId="ListLabel603">
    <w:name w:val="ListLabel 603"/>
    <w:qFormat/>
    <w:rPr>
      <w:rFonts w:cs="sans serif"/>
    </w:rPr>
  </w:style>
  <w:style w:type="character" w:customStyle="1" w:styleId="ListLabel604">
    <w:name w:val="ListLabel 604"/>
    <w:qFormat/>
    <w:rPr>
      <w:rFonts w:cs="Times New Roman"/>
    </w:rPr>
  </w:style>
  <w:style w:type="character" w:customStyle="1" w:styleId="ListLabel605">
    <w:name w:val="ListLabel 605"/>
    <w:qFormat/>
    <w:rPr>
      <w:rFonts w:cs="Times New Roman"/>
    </w:rPr>
  </w:style>
  <w:style w:type="character" w:customStyle="1" w:styleId="ListLabel606">
    <w:name w:val="ListLabel 606"/>
    <w:qFormat/>
    <w:rPr>
      <w:rFonts w:cs="Times New Roman"/>
    </w:rPr>
  </w:style>
  <w:style w:type="character" w:customStyle="1" w:styleId="ListLabel607">
    <w:name w:val="ListLabel 607"/>
    <w:qFormat/>
    <w:rPr>
      <w:rFonts w:cs="Times New Roman"/>
    </w:rPr>
  </w:style>
  <w:style w:type="character" w:customStyle="1" w:styleId="ListLabel608">
    <w:name w:val="ListLabel 608"/>
    <w:qFormat/>
    <w:rPr>
      <w:rFonts w:cs="Times New Roman"/>
    </w:rPr>
  </w:style>
  <w:style w:type="character" w:customStyle="1" w:styleId="ListLabel609">
    <w:name w:val="ListLabel 609"/>
    <w:qFormat/>
    <w:rPr>
      <w:rFonts w:cs="Times New Roman"/>
    </w:rPr>
  </w:style>
  <w:style w:type="character" w:customStyle="1" w:styleId="ListLabel610">
    <w:name w:val="ListLabel 610"/>
    <w:qFormat/>
    <w:rPr>
      <w:rFonts w:ascii="Arial" w:hAnsi="Arial"/>
      <w:b w:val="0"/>
      <w:i w:val="0"/>
      <w:color w:val="00000A"/>
      <w:sz w:val="20"/>
      <w:szCs w:val="20"/>
    </w:rPr>
  </w:style>
  <w:style w:type="character" w:customStyle="1" w:styleId="ListLabel611">
    <w:name w:val="ListLabel 611"/>
    <w:qFormat/>
    <w:rPr>
      <w:rFonts w:cs="Symbol"/>
    </w:rPr>
  </w:style>
  <w:style w:type="character" w:customStyle="1" w:styleId="ListLabel612">
    <w:name w:val="ListLabel 612"/>
    <w:qFormat/>
    <w:rPr>
      <w:rFonts w:cs="sans serif"/>
    </w:rPr>
  </w:style>
  <w:style w:type="character" w:customStyle="1" w:styleId="ListLabel613">
    <w:name w:val="ListLabel 613"/>
    <w:qFormat/>
    <w:rPr>
      <w:rFonts w:cs="Times New Roman"/>
    </w:rPr>
  </w:style>
  <w:style w:type="character" w:customStyle="1" w:styleId="ListLabel614">
    <w:name w:val="ListLabel 614"/>
    <w:qFormat/>
    <w:rPr>
      <w:rFonts w:cs="Times New Roman"/>
    </w:rPr>
  </w:style>
  <w:style w:type="character" w:customStyle="1" w:styleId="ListLabel615">
    <w:name w:val="ListLabel 615"/>
    <w:qFormat/>
    <w:rPr>
      <w:rFonts w:cs="Times New Roman"/>
    </w:rPr>
  </w:style>
  <w:style w:type="character" w:customStyle="1" w:styleId="ListLabel616">
    <w:name w:val="ListLabel 616"/>
    <w:qFormat/>
    <w:rPr>
      <w:rFonts w:cs="Times New Roman"/>
    </w:rPr>
  </w:style>
  <w:style w:type="character" w:customStyle="1" w:styleId="ListLabel617">
    <w:name w:val="ListLabel 617"/>
    <w:qFormat/>
    <w:rPr>
      <w:rFonts w:cs="Times New Roman"/>
    </w:rPr>
  </w:style>
  <w:style w:type="character" w:customStyle="1" w:styleId="ListLabel618">
    <w:name w:val="ListLabel 618"/>
    <w:qFormat/>
    <w:rPr>
      <w:rFonts w:cs="Times New Roman"/>
    </w:rPr>
  </w:style>
  <w:style w:type="character" w:customStyle="1" w:styleId="ListLabel619">
    <w:name w:val="ListLabel 619"/>
    <w:qFormat/>
    <w:rPr>
      <w:rFonts w:ascii="Arial" w:hAnsi="Arial"/>
      <w:b w:val="0"/>
      <w:i w:val="0"/>
      <w:color w:val="00000A"/>
      <w:sz w:val="20"/>
      <w:szCs w:val="20"/>
    </w:rPr>
  </w:style>
  <w:style w:type="character" w:customStyle="1" w:styleId="ListLabel620">
    <w:name w:val="ListLabel 620"/>
    <w:qFormat/>
    <w:rPr>
      <w:rFonts w:cs="Symbol"/>
    </w:rPr>
  </w:style>
  <w:style w:type="character" w:customStyle="1" w:styleId="ListLabel621">
    <w:name w:val="ListLabel 621"/>
    <w:qFormat/>
    <w:rPr>
      <w:rFonts w:cs="sans serif"/>
    </w:rPr>
  </w:style>
  <w:style w:type="character" w:customStyle="1" w:styleId="ListLabel622">
    <w:name w:val="ListLabel 622"/>
    <w:qFormat/>
    <w:rPr>
      <w:rFonts w:cs="Times New Roman"/>
    </w:rPr>
  </w:style>
  <w:style w:type="character" w:customStyle="1" w:styleId="ListLabel623">
    <w:name w:val="ListLabel 623"/>
    <w:qFormat/>
    <w:rPr>
      <w:rFonts w:cs="Times New Roman"/>
    </w:rPr>
  </w:style>
  <w:style w:type="character" w:customStyle="1" w:styleId="ListLabel624">
    <w:name w:val="ListLabel 624"/>
    <w:qFormat/>
    <w:rPr>
      <w:rFonts w:cs="Times New Roman"/>
    </w:rPr>
  </w:style>
  <w:style w:type="character" w:customStyle="1" w:styleId="ListLabel625">
    <w:name w:val="ListLabel 625"/>
    <w:qFormat/>
    <w:rPr>
      <w:rFonts w:cs="Times New Roman"/>
    </w:rPr>
  </w:style>
  <w:style w:type="character" w:customStyle="1" w:styleId="ListLabel626">
    <w:name w:val="ListLabel 626"/>
    <w:qFormat/>
    <w:rPr>
      <w:rFonts w:cs="Times New Roman"/>
    </w:rPr>
  </w:style>
  <w:style w:type="character" w:customStyle="1" w:styleId="ListLabel627">
    <w:name w:val="ListLabel 627"/>
    <w:qFormat/>
    <w:rPr>
      <w:rFonts w:cs="Times New Roman"/>
    </w:rPr>
  </w:style>
  <w:style w:type="character" w:customStyle="1" w:styleId="ListLabel628">
    <w:name w:val="ListLabel 628"/>
    <w:qFormat/>
    <w:rPr>
      <w:rFonts w:ascii="Arial" w:hAnsi="Arial" w:cs="OpenSymbol"/>
      <w:sz w:val="20"/>
    </w:rPr>
  </w:style>
  <w:style w:type="character" w:customStyle="1" w:styleId="ListLabel629">
    <w:name w:val="ListLabel 629"/>
    <w:qFormat/>
    <w:rPr>
      <w:rFonts w:cs="OpenSymbol"/>
    </w:rPr>
  </w:style>
  <w:style w:type="character" w:customStyle="1" w:styleId="ListLabel630">
    <w:name w:val="ListLabel 630"/>
    <w:qFormat/>
    <w:rPr>
      <w:rFonts w:cs="OpenSymbol"/>
    </w:rPr>
  </w:style>
  <w:style w:type="character" w:customStyle="1" w:styleId="ListLabel631">
    <w:name w:val="ListLabel 631"/>
    <w:qFormat/>
    <w:rPr>
      <w:rFonts w:cs="OpenSymbol"/>
    </w:rPr>
  </w:style>
  <w:style w:type="character" w:customStyle="1" w:styleId="ListLabel632">
    <w:name w:val="ListLabel 632"/>
    <w:qFormat/>
    <w:rPr>
      <w:rFonts w:cs="OpenSymbol"/>
    </w:rPr>
  </w:style>
  <w:style w:type="character" w:customStyle="1" w:styleId="ListLabel633">
    <w:name w:val="ListLabel 633"/>
    <w:qFormat/>
    <w:rPr>
      <w:rFonts w:cs="OpenSymbol"/>
    </w:rPr>
  </w:style>
  <w:style w:type="character" w:customStyle="1" w:styleId="ListLabel634">
    <w:name w:val="ListLabel 634"/>
    <w:qFormat/>
    <w:rPr>
      <w:rFonts w:cs="OpenSymbol"/>
    </w:rPr>
  </w:style>
  <w:style w:type="character" w:customStyle="1" w:styleId="ListLabel635">
    <w:name w:val="ListLabel 635"/>
    <w:qFormat/>
    <w:rPr>
      <w:rFonts w:cs="OpenSymbol"/>
    </w:rPr>
  </w:style>
  <w:style w:type="character" w:customStyle="1" w:styleId="ListLabel636">
    <w:name w:val="ListLabel 636"/>
    <w:qFormat/>
    <w:rPr>
      <w:rFonts w:cs="OpenSymbol"/>
    </w:rPr>
  </w:style>
  <w:style w:type="character" w:customStyle="1" w:styleId="ListLabel637">
    <w:name w:val="ListLabel 637"/>
    <w:qFormat/>
    <w:rPr>
      <w:rFonts w:cs="OpenSymbol"/>
    </w:rPr>
  </w:style>
  <w:style w:type="character" w:customStyle="1" w:styleId="ListLabel638">
    <w:name w:val="ListLabel 638"/>
    <w:qFormat/>
    <w:rPr>
      <w:rFonts w:cs="OpenSymbol"/>
    </w:rPr>
  </w:style>
  <w:style w:type="character" w:customStyle="1" w:styleId="ListLabel639">
    <w:name w:val="ListLabel 639"/>
    <w:qFormat/>
    <w:rPr>
      <w:rFonts w:cs="OpenSymbol"/>
    </w:rPr>
  </w:style>
  <w:style w:type="character" w:customStyle="1" w:styleId="ListLabel640">
    <w:name w:val="ListLabel 640"/>
    <w:qFormat/>
    <w:rPr>
      <w:rFonts w:cs="OpenSymbol"/>
    </w:rPr>
  </w:style>
  <w:style w:type="character" w:customStyle="1" w:styleId="ListLabel641">
    <w:name w:val="ListLabel 641"/>
    <w:qFormat/>
    <w:rPr>
      <w:rFonts w:cs="OpenSymbol"/>
    </w:rPr>
  </w:style>
  <w:style w:type="character" w:customStyle="1" w:styleId="ListLabel642">
    <w:name w:val="ListLabel 642"/>
    <w:qFormat/>
    <w:rPr>
      <w:rFonts w:cs="OpenSymbol"/>
    </w:rPr>
  </w:style>
  <w:style w:type="character" w:customStyle="1" w:styleId="ListLabel643">
    <w:name w:val="ListLabel 643"/>
    <w:qFormat/>
    <w:rPr>
      <w:rFonts w:cs="OpenSymbol"/>
    </w:rPr>
  </w:style>
  <w:style w:type="character" w:customStyle="1" w:styleId="ListLabel644">
    <w:name w:val="ListLabel 644"/>
    <w:qFormat/>
    <w:rPr>
      <w:rFonts w:cs="OpenSymbol"/>
    </w:rPr>
  </w:style>
  <w:style w:type="character" w:customStyle="1" w:styleId="ListLabel645">
    <w:name w:val="ListLabel 645"/>
    <w:qFormat/>
    <w:rPr>
      <w:rFonts w:cs="OpenSymbol"/>
    </w:rPr>
  </w:style>
  <w:style w:type="paragraph" w:customStyle="1" w:styleId="Nadpis">
    <w:name w:val="Nadpis"/>
    <w:basedOn w:val="Normln"/>
    <w:next w:val="Zkladntext"/>
    <w:qFormat/>
    <w:pPr>
      <w:keepNext/>
      <w:spacing w:before="240" w:after="120"/>
    </w:pPr>
    <w:rPr>
      <w:rFonts w:ascii="Liberation Sans" w:eastAsia="Microsoft YaHei" w:hAnsi="Liberation Sans" w:cs="Arial"/>
      <w:sz w:val="28"/>
      <w:szCs w:val="28"/>
    </w:rPr>
  </w:style>
  <w:style w:type="paragraph" w:styleId="Zkladntext">
    <w:name w:val="Body Text"/>
    <w:basedOn w:val="Normln"/>
    <w:pPr>
      <w:spacing w:after="140" w:line="288" w:lineRule="auto"/>
    </w:pPr>
  </w:style>
  <w:style w:type="paragraph" w:styleId="Seznam">
    <w:name w:val="List"/>
    <w:basedOn w:val="Zkladntext"/>
    <w:rPr>
      <w:rFonts w:cs="Arial"/>
    </w:rPr>
  </w:style>
  <w:style w:type="paragraph" w:styleId="Titulek">
    <w:name w:val="caption"/>
    <w:basedOn w:val="Normln"/>
    <w:qFormat/>
    <w:pPr>
      <w:suppressLineNumbers/>
      <w:spacing w:before="120" w:after="120"/>
    </w:pPr>
    <w:rPr>
      <w:rFonts w:cs="Arial"/>
      <w:i/>
      <w:iCs/>
    </w:rPr>
  </w:style>
  <w:style w:type="paragraph" w:customStyle="1" w:styleId="Rejstk">
    <w:name w:val="Rejstřík"/>
    <w:basedOn w:val="Normln"/>
    <w:qFormat/>
    <w:pPr>
      <w:suppressLineNumbers/>
    </w:pPr>
    <w:rPr>
      <w:rFonts w:cs="Arial"/>
    </w:rPr>
  </w:style>
  <w:style w:type="paragraph" w:styleId="Textkomente">
    <w:name w:val="annotation text"/>
    <w:basedOn w:val="Normln"/>
    <w:link w:val="TextkomenteChar"/>
    <w:unhideWhenUsed/>
    <w:qFormat/>
    <w:rsid w:val="00B21BFB"/>
    <w:rPr>
      <w:color w:val="00000A"/>
      <w:sz w:val="20"/>
      <w:szCs w:val="20"/>
    </w:rPr>
  </w:style>
  <w:style w:type="paragraph" w:styleId="Textbubliny">
    <w:name w:val="Balloon Text"/>
    <w:basedOn w:val="Normln"/>
    <w:link w:val="TextbublinyChar"/>
    <w:uiPriority w:val="99"/>
    <w:semiHidden/>
    <w:unhideWhenUsed/>
    <w:qFormat/>
    <w:rsid w:val="00B21BFB"/>
    <w:rPr>
      <w:rFonts w:ascii="Segoe UI" w:hAnsi="Segoe UI" w:cs="Segoe UI"/>
      <w:sz w:val="18"/>
      <w:szCs w:val="18"/>
    </w:rPr>
  </w:style>
  <w:style w:type="paragraph" w:styleId="Zkladntext2">
    <w:name w:val="Body Text 2"/>
    <w:basedOn w:val="Normln"/>
    <w:link w:val="Zkladntext2Char"/>
    <w:uiPriority w:val="99"/>
    <w:qFormat/>
    <w:rsid w:val="008F60E9"/>
    <w:pPr>
      <w:jc w:val="both"/>
    </w:pPr>
    <w:rPr>
      <w:sz w:val="22"/>
      <w:szCs w:val="22"/>
    </w:rPr>
  </w:style>
  <w:style w:type="paragraph" w:styleId="Zkladntextodsazen3">
    <w:name w:val="Body Text Indent 3"/>
    <w:basedOn w:val="Normln"/>
    <w:link w:val="Zkladntextodsazen3Char"/>
    <w:uiPriority w:val="99"/>
    <w:qFormat/>
    <w:rsid w:val="008F60E9"/>
    <w:pPr>
      <w:ind w:left="705"/>
      <w:jc w:val="both"/>
    </w:pPr>
    <w:rPr>
      <w:sz w:val="22"/>
      <w:szCs w:val="22"/>
    </w:rPr>
  </w:style>
  <w:style w:type="paragraph" w:styleId="Odstavecseseznamem">
    <w:name w:val="List Paragraph"/>
    <w:aliases w:val="Nad,List Paragraph,Odstavec cíl se seznamem,Odstavec se seznamem5,Odstavec_muj,Odstavec se seznamem a odrážkou,1 úroveň Odstavec se seznamem,List Paragraph (Czech Tourism),NAKIT List Paragraph,Reference List,s odrážkami"/>
    <w:basedOn w:val="Normln"/>
    <w:link w:val="OdstavecseseznamemChar"/>
    <w:uiPriority w:val="34"/>
    <w:qFormat/>
    <w:rsid w:val="008F60E9"/>
    <w:pPr>
      <w:ind w:left="708"/>
    </w:pPr>
  </w:style>
  <w:style w:type="paragraph" w:styleId="Zkladntextodsazen">
    <w:name w:val="Body Text Indent"/>
    <w:basedOn w:val="Normln"/>
    <w:link w:val="ZkladntextodsazenChar"/>
    <w:uiPriority w:val="99"/>
    <w:unhideWhenUsed/>
    <w:rsid w:val="008F60E9"/>
    <w:pPr>
      <w:spacing w:after="120"/>
      <w:ind w:left="283"/>
    </w:pPr>
  </w:style>
  <w:style w:type="paragraph" w:styleId="Pedmtkomente">
    <w:name w:val="annotation subject"/>
    <w:basedOn w:val="Textkomente"/>
    <w:link w:val="PedmtkomenteChar"/>
    <w:uiPriority w:val="99"/>
    <w:semiHidden/>
    <w:unhideWhenUsed/>
    <w:qFormat/>
    <w:rsid w:val="009D3829"/>
    <w:rPr>
      <w:b/>
      <w:bCs/>
      <w:color w:val="000000"/>
    </w:rPr>
  </w:style>
  <w:style w:type="paragraph" w:customStyle="1" w:styleId="Style20">
    <w:name w:val="Style20"/>
    <w:basedOn w:val="Normln"/>
    <w:qFormat/>
    <w:rsid w:val="003C1446"/>
    <w:pPr>
      <w:widowControl w:val="0"/>
      <w:spacing w:line="256" w:lineRule="exact"/>
      <w:ind w:hanging="425"/>
    </w:pPr>
    <w:rPr>
      <w:color w:val="00000A"/>
    </w:rPr>
  </w:style>
  <w:style w:type="paragraph" w:customStyle="1" w:styleId="BodyText21">
    <w:name w:val="Body Text 21"/>
    <w:basedOn w:val="Normln"/>
    <w:qFormat/>
    <w:rsid w:val="00D80BCE"/>
    <w:pPr>
      <w:widowControl w:val="0"/>
      <w:jc w:val="both"/>
    </w:pPr>
    <w:rPr>
      <w:color w:val="00000A"/>
      <w:sz w:val="22"/>
      <w:szCs w:val="22"/>
    </w:rPr>
  </w:style>
  <w:style w:type="paragraph" w:styleId="Zhlav">
    <w:name w:val="header"/>
    <w:basedOn w:val="Normln"/>
    <w:link w:val="ZhlavChar"/>
    <w:uiPriority w:val="99"/>
    <w:rsid w:val="006C297C"/>
    <w:pPr>
      <w:tabs>
        <w:tab w:val="center" w:pos="4536"/>
        <w:tab w:val="right" w:pos="9072"/>
      </w:tabs>
    </w:pPr>
    <w:rPr>
      <w:color w:val="00000A"/>
    </w:rPr>
  </w:style>
  <w:style w:type="paragraph" w:customStyle="1" w:styleId="Normal">
    <w:name w:val="[Normal]"/>
    <w:qFormat/>
    <w:pPr>
      <w:widowControl w:val="0"/>
    </w:pPr>
    <w:rPr>
      <w:rFonts w:eastAsia="Times New Roman"/>
      <w:color w:val="00000A"/>
      <w:sz w:val="24"/>
      <w:szCs w:val="24"/>
      <w:lang w:val="x-none" w:eastAsia="cs-CZ"/>
    </w:rPr>
  </w:style>
  <w:style w:type="paragraph" w:styleId="Zpat">
    <w:name w:val="footer"/>
    <w:basedOn w:val="Normln"/>
    <w:link w:val="ZpatChar"/>
    <w:uiPriority w:val="99"/>
    <w:unhideWhenUsed/>
    <w:rsid w:val="001523F4"/>
    <w:pPr>
      <w:tabs>
        <w:tab w:val="center" w:pos="4536"/>
        <w:tab w:val="right" w:pos="9072"/>
      </w:tabs>
    </w:pPr>
  </w:style>
  <w:style w:type="character" w:customStyle="1" w:styleId="ZpatChar">
    <w:name w:val="Zápatí Char"/>
    <w:basedOn w:val="Standardnpsmoodstavce"/>
    <w:link w:val="Zpat"/>
    <w:uiPriority w:val="99"/>
    <w:rsid w:val="001523F4"/>
    <w:rPr>
      <w:rFonts w:ascii="Times New Roman" w:eastAsia="Times New Roman" w:hAnsi="Times New Roman" w:cs="Times New Roman"/>
      <w:color w:val="000000"/>
      <w:sz w:val="24"/>
      <w:szCs w:val="24"/>
      <w:lang w:eastAsia="cs-CZ"/>
    </w:rPr>
  </w:style>
  <w:style w:type="paragraph" w:styleId="Revize">
    <w:name w:val="Revision"/>
    <w:hidden/>
    <w:uiPriority w:val="99"/>
    <w:semiHidden/>
    <w:rsid w:val="00BA1444"/>
    <w:rPr>
      <w:rFonts w:ascii="Times New Roman" w:eastAsia="Times New Roman" w:hAnsi="Times New Roman" w:cs="Times New Roman"/>
      <w:color w:val="000000"/>
      <w:sz w:val="24"/>
      <w:szCs w:val="24"/>
      <w:lang w:eastAsia="cs-CZ"/>
    </w:rPr>
  </w:style>
  <w:style w:type="character" w:customStyle="1" w:styleId="OdstavecseseznamemChar">
    <w:name w:val="Odstavec se seznamem Char"/>
    <w:aliases w:val="Nad Char,List Paragraph Char,Odstavec cíl se seznamem Char,Odstavec se seznamem5 Char,Odstavec_muj Char,Odstavec se seznamem a odrážkou Char,1 úroveň Odstavec se seznamem Char,List Paragraph (Czech Tourism) Char"/>
    <w:link w:val="Odstavecseseznamem"/>
    <w:uiPriority w:val="34"/>
    <w:qFormat/>
    <w:rsid w:val="00542A12"/>
    <w:rPr>
      <w:rFonts w:ascii="Times New Roman" w:eastAsia="Times New Roman" w:hAnsi="Times New Roman" w:cs="Times New Roman"/>
      <w:color w:val="000000"/>
      <w:sz w:val="24"/>
      <w:szCs w:val="24"/>
      <w:lang w:eastAsia="cs-CZ"/>
    </w:rPr>
  </w:style>
  <w:style w:type="paragraph" w:customStyle="1" w:styleId="textodstavce">
    <w:name w:val="text odstavce"/>
    <w:basedOn w:val="Normln"/>
    <w:link w:val="textodstavceChar"/>
    <w:qFormat/>
    <w:rsid w:val="00DF2C81"/>
    <w:pPr>
      <w:keepNext/>
      <w:suppressAutoHyphens/>
      <w:spacing w:before="60" w:after="60"/>
      <w:ind w:left="567"/>
      <w:jc w:val="both"/>
    </w:pPr>
    <w:rPr>
      <w:rFonts w:ascii="Arial" w:hAnsi="Arial"/>
      <w:color w:val="auto"/>
      <w:sz w:val="22"/>
    </w:rPr>
  </w:style>
  <w:style w:type="character" w:customStyle="1" w:styleId="textodstavceChar">
    <w:name w:val="text odstavce Char"/>
    <w:basedOn w:val="Standardnpsmoodstavce"/>
    <w:link w:val="textodstavce"/>
    <w:locked/>
    <w:rsid w:val="00DF2C81"/>
    <w:rPr>
      <w:rFonts w:eastAsia="Times New Roman" w:cs="Times New Roman"/>
      <w:sz w:val="22"/>
      <w:szCs w:val="24"/>
      <w:lang w:eastAsia="cs-CZ"/>
    </w:rPr>
  </w:style>
  <w:style w:type="numbering" w:customStyle="1" w:styleId="Styl1">
    <w:name w:val="Styl1"/>
    <w:uiPriority w:val="99"/>
    <w:rsid w:val="000C261B"/>
    <w:pPr>
      <w:numPr>
        <w:numId w:val="23"/>
      </w:numPr>
    </w:pPr>
  </w:style>
  <w:style w:type="character" w:customStyle="1" w:styleId="FontStyle50">
    <w:name w:val="Font Style50"/>
    <w:basedOn w:val="Standardnpsmoodstavce"/>
    <w:uiPriority w:val="99"/>
    <w:rsid w:val="002C7F57"/>
    <w:rPr>
      <w:rFonts w:ascii="Times New Roman" w:hAnsi="Times New Roman" w:cs="Times New Roman"/>
      <w:sz w:val="18"/>
      <w:szCs w:val="18"/>
    </w:rPr>
  </w:style>
  <w:style w:type="character" w:customStyle="1" w:styleId="Nadpis7Char">
    <w:name w:val="Nadpis 7 Char"/>
    <w:basedOn w:val="Standardnpsmoodstavce"/>
    <w:link w:val="Nadpis7"/>
    <w:uiPriority w:val="99"/>
    <w:rsid w:val="00BF6C88"/>
    <w:rPr>
      <w:rFonts w:asciiTheme="majorHAnsi" w:eastAsiaTheme="majorEastAsia" w:hAnsiTheme="majorHAnsi" w:cstheme="majorBidi"/>
      <w:i/>
      <w:iCs/>
      <w:color w:val="1F4D78" w:themeColor="accent1" w:themeShade="7F"/>
      <w:sz w:val="24"/>
      <w:szCs w:val="24"/>
      <w:lang w:eastAsia="cs-CZ"/>
    </w:rPr>
  </w:style>
  <w:style w:type="paragraph" w:styleId="Zkladntextodsazen2">
    <w:name w:val="Body Text Indent 2"/>
    <w:basedOn w:val="Normln"/>
    <w:link w:val="Zkladntextodsazen2Char"/>
    <w:uiPriority w:val="99"/>
    <w:semiHidden/>
    <w:unhideWhenUsed/>
    <w:rsid w:val="0090208C"/>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90208C"/>
    <w:rPr>
      <w:rFonts w:ascii="Times New Roman" w:eastAsia="Times New Roman" w:hAnsi="Times New Roman" w:cs="Times New Roman"/>
      <w:color w:val="000000"/>
      <w:sz w:val="24"/>
      <w:szCs w:val="24"/>
      <w:lang w:eastAsia="cs-CZ"/>
    </w:rPr>
  </w:style>
  <w:style w:type="character" w:styleId="Hypertextovodkaz">
    <w:name w:val="Hyperlink"/>
    <w:basedOn w:val="Standardnpsmoodstavce"/>
    <w:uiPriority w:val="99"/>
    <w:unhideWhenUsed/>
    <w:rsid w:val="0090208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58568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NewsPrint">
      <a:majorFont>
        <a:latin typeface="Impact"/>
        <a:ea typeface=""/>
        <a:cs typeface=""/>
        <a:font script="Jpan" typeface="HGP創英角ｺﾞｼｯｸUB"/>
        <a:font script="Hang" typeface="HY견고딕"/>
        <a:font script="Hans" typeface="微软雅黑"/>
        <a:font script="Hant" typeface="微軟正黑體"/>
        <a:font script="Arab" typeface="Tahoma"/>
        <a:font script="Hebr" typeface="Tohoma"/>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80A3F7-6FDE-4780-8ACC-73D9DC3D17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Pages>
  <Words>8454</Words>
  <Characters>49884</Characters>
  <Application>Microsoft Office Word</Application>
  <DocSecurity>0</DocSecurity>
  <Lines>415</Lines>
  <Paragraphs>116</Paragraphs>
  <ScaleCrop>false</ScaleCrop>
  <HeadingPairs>
    <vt:vector size="2" baseType="variant">
      <vt:variant>
        <vt:lpstr>Název</vt:lpstr>
      </vt:variant>
      <vt:variant>
        <vt:i4>1</vt:i4>
      </vt:variant>
    </vt:vector>
  </HeadingPairs>
  <TitlesOfParts>
    <vt:vector size="1" baseType="lpstr">
      <vt:lpstr/>
    </vt:vector>
  </TitlesOfParts>
  <Company>-</Company>
  <LinksUpToDate>false</LinksUpToDate>
  <CharactersWithSpaces>58222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Miosgová Kateřina</dc:creator>
  <dc:description/>
  <cp:lastModifiedBy>Libuše Szokolaiová</cp:lastModifiedBy>
  <cp:revision>7</cp:revision>
  <cp:lastPrinted>2022-06-23T09:31:00Z</cp:lastPrinted>
  <dcterms:created xsi:type="dcterms:W3CDTF">2023-11-14T09:51:00Z</dcterms:created>
  <dcterms:modified xsi:type="dcterms:W3CDTF">2023-12-05T11:56:00Z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