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56E1" w14:textId="77777777" w:rsidR="0072572A" w:rsidRPr="00934382" w:rsidRDefault="0072572A" w:rsidP="0072572A">
      <w:pPr>
        <w:rPr>
          <w:rFonts w:ascii="Times New Roman" w:hAnsi="Times New Roman"/>
          <w:b/>
          <w:szCs w:val="22"/>
        </w:rPr>
      </w:pPr>
    </w:p>
    <w:p w14:paraId="4EDAC204" w14:textId="79AF25D2" w:rsidR="0072572A" w:rsidRPr="00934382" w:rsidRDefault="0072572A" w:rsidP="0072572A">
      <w:pPr>
        <w:rPr>
          <w:rFonts w:ascii="Times New Roman" w:hAnsi="Times New Roman"/>
          <w:szCs w:val="22"/>
        </w:rPr>
      </w:pP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b/>
          <w:szCs w:val="22"/>
        </w:rPr>
        <w:tab/>
      </w:r>
      <w:r w:rsidRPr="00934382">
        <w:rPr>
          <w:rFonts w:ascii="Times New Roman" w:hAnsi="Times New Roman"/>
          <w:szCs w:val="22"/>
        </w:rPr>
        <w:t>Č.j. NGP /</w:t>
      </w:r>
      <w:r w:rsidR="0036327A" w:rsidRPr="00934382">
        <w:rPr>
          <w:rFonts w:ascii="Times New Roman" w:hAnsi="Times New Roman"/>
          <w:color w:val="000000"/>
          <w:szCs w:val="22"/>
        </w:rPr>
        <w:t>162</w:t>
      </w:r>
      <w:r w:rsidR="003972F7" w:rsidRPr="00934382">
        <w:rPr>
          <w:rFonts w:ascii="Times New Roman" w:hAnsi="Times New Roman"/>
          <w:color w:val="000000"/>
          <w:szCs w:val="22"/>
        </w:rPr>
        <w:t>3</w:t>
      </w:r>
      <w:r w:rsidRPr="00934382">
        <w:rPr>
          <w:rFonts w:ascii="Times New Roman" w:hAnsi="Times New Roman"/>
          <w:szCs w:val="22"/>
        </w:rPr>
        <w:t xml:space="preserve"> /202</w:t>
      </w:r>
      <w:r w:rsidR="00A851DE" w:rsidRPr="00934382">
        <w:rPr>
          <w:rFonts w:ascii="Times New Roman" w:hAnsi="Times New Roman"/>
          <w:szCs w:val="22"/>
        </w:rPr>
        <w:t>3</w:t>
      </w:r>
    </w:p>
    <w:p w14:paraId="3951E9D9" w14:textId="77777777" w:rsidR="0072572A" w:rsidRPr="00934382" w:rsidRDefault="0072572A" w:rsidP="0072572A">
      <w:pPr>
        <w:rPr>
          <w:rFonts w:ascii="Times New Roman" w:hAnsi="Times New Roman"/>
          <w:b/>
          <w:szCs w:val="22"/>
        </w:rPr>
      </w:pPr>
    </w:p>
    <w:p w14:paraId="1684EDDF" w14:textId="77777777" w:rsidR="0072572A" w:rsidRPr="00934382" w:rsidRDefault="0072572A" w:rsidP="0072572A">
      <w:pPr>
        <w:rPr>
          <w:rFonts w:ascii="Times New Roman" w:hAnsi="Times New Roman"/>
          <w:b/>
          <w:szCs w:val="22"/>
        </w:rPr>
      </w:pPr>
    </w:p>
    <w:p w14:paraId="04A634CB" w14:textId="77777777" w:rsidR="0072572A" w:rsidRPr="00934382" w:rsidRDefault="0072572A" w:rsidP="0072572A">
      <w:pPr>
        <w:rPr>
          <w:rFonts w:ascii="Times New Roman" w:hAnsi="Times New Roman"/>
          <w:szCs w:val="22"/>
        </w:rPr>
      </w:pPr>
    </w:p>
    <w:p w14:paraId="77440CBC" w14:textId="77777777" w:rsidR="0072572A" w:rsidRPr="00934382" w:rsidRDefault="0072572A" w:rsidP="0072572A">
      <w:pPr>
        <w:rPr>
          <w:rFonts w:ascii="Times New Roman" w:hAnsi="Times New Roman"/>
          <w:b/>
          <w:szCs w:val="22"/>
        </w:rPr>
      </w:pPr>
      <w:r w:rsidRPr="00934382">
        <w:rPr>
          <w:rFonts w:ascii="Times New Roman" w:hAnsi="Times New Roman"/>
          <w:b/>
          <w:szCs w:val="22"/>
        </w:rPr>
        <w:t>Národní</w:t>
      </w:r>
      <w:r w:rsidRPr="00934382">
        <w:rPr>
          <w:rFonts w:ascii="Times New Roman" w:eastAsia="Franklin Gothic Book" w:hAnsi="Times New Roman"/>
          <w:b/>
          <w:szCs w:val="22"/>
        </w:rPr>
        <w:t xml:space="preserve"> </w:t>
      </w:r>
      <w:r w:rsidRPr="00934382">
        <w:rPr>
          <w:rFonts w:ascii="Times New Roman" w:hAnsi="Times New Roman"/>
          <w:b/>
          <w:szCs w:val="22"/>
        </w:rPr>
        <w:t>galerie v Praze</w:t>
      </w:r>
    </w:p>
    <w:p w14:paraId="08A982F5" w14:textId="77777777" w:rsidR="0072572A" w:rsidRPr="00934382" w:rsidRDefault="0072572A" w:rsidP="0072572A">
      <w:pPr>
        <w:rPr>
          <w:rFonts w:ascii="Times New Roman" w:hAnsi="Times New Roman"/>
          <w:szCs w:val="22"/>
        </w:rPr>
      </w:pPr>
    </w:p>
    <w:p w14:paraId="6A11B1D1" w14:textId="77777777" w:rsidR="0072572A" w:rsidRPr="00934382" w:rsidRDefault="0072572A" w:rsidP="0072572A">
      <w:pPr>
        <w:rPr>
          <w:rFonts w:ascii="Times New Roman" w:hAnsi="Times New Roman"/>
          <w:szCs w:val="22"/>
        </w:rPr>
      </w:pPr>
      <w:r w:rsidRPr="00934382">
        <w:rPr>
          <w:rFonts w:ascii="Times New Roman" w:hAnsi="Times New Roman"/>
          <w:szCs w:val="22"/>
        </w:rPr>
        <w:t>sídlo:</w:t>
      </w:r>
      <w:r w:rsidRPr="00934382">
        <w:rPr>
          <w:rFonts w:ascii="Times New Roman" w:eastAsia="Franklin Gothic Book" w:hAnsi="Times New Roman"/>
          <w:szCs w:val="22"/>
        </w:rPr>
        <w:t xml:space="preserve"> </w:t>
      </w:r>
      <w:r w:rsidRPr="00934382">
        <w:rPr>
          <w:rFonts w:ascii="Times New Roman" w:hAnsi="Times New Roman"/>
          <w:szCs w:val="22"/>
        </w:rPr>
        <w:tab/>
      </w:r>
      <w:r w:rsidRPr="00934382">
        <w:rPr>
          <w:rFonts w:ascii="Times New Roman" w:hAnsi="Times New Roman"/>
          <w:szCs w:val="22"/>
        </w:rPr>
        <w:tab/>
        <w:t>Staroměstské</w:t>
      </w:r>
      <w:r w:rsidRPr="00934382">
        <w:rPr>
          <w:rFonts w:ascii="Times New Roman" w:eastAsia="Franklin Gothic Book" w:hAnsi="Times New Roman"/>
          <w:szCs w:val="22"/>
        </w:rPr>
        <w:t xml:space="preserve"> </w:t>
      </w:r>
      <w:r w:rsidRPr="00934382">
        <w:rPr>
          <w:rFonts w:ascii="Times New Roman" w:hAnsi="Times New Roman"/>
          <w:szCs w:val="22"/>
        </w:rPr>
        <w:t>nám. 12,</w:t>
      </w:r>
      <w:r w:rsidRPr="00934382">
        <w:rPr>
          <w:rFonts w:ascii="Times New Roman" w:eastAsia="Franklin Gothic Book" w:hAnsi="Times New Roman"/>
          <w:szCs w:val="22"/>
        </w:rPr>
        <w:t xml:space="preserve"> </w:t>
      </w:r>
      <w:r w:rsidRPr="00934382">
        <w:rPr>
          <w:rFonts w:ascii="Times New Roman" w:hAnsi="Times New Roman"/>
          <w:szCs w:val="22"/>
        </w:rPr>
        <w:t>110</w:t>
      </w:r>
      <w:r w:rsidRPr="00934382">
        <w:rPr>
          <w:rFonts w:ascii="Times New Roman" w:eastAsia="Franklin Gothic Book" w:hAnsi="Times New Roman"/>
          <w:szCs w:val="22"/>
        </w:rPr>
        <w:t xml:space="preserve"> </w:t>
      </w:r>
      <w:r w:rsidRPr="00934382">
        <w:rPr>
          <w:rFonts w:ascii="Times New Roman" w:hAnsi="Times New Roman"/>
          <w:szCs w:val="22"/>
        </w:rPr>
        <w:t>15</w:t>
      </w:r>
      <w:r w:rsidRPr="00934382">
        <w:rPr>
          <w:rFonts w:ascii="Times New Roman" w:eastAsia="Franklin Gothic Book" w:hAnsi="Times New Roman"/>
          <w:szCs w:val="22"/>
        </w:rPr>
        <w:t xml:space="preserve"> </w:t>
      </w:r>
      <w:r w:rsidRPr="00934382">
        <w:rPr>
          <w:rFonts w:ascii="Times New Roman" w:hAnsi="Times New Roman"/>
          <w:szCs w:val="22"/>
        </w:rPr>
        <w:t>Praha</w:t>
      </w:r>
      <w:r w:rsidRPr="00934382">
        <w:rPr>
          <w:rFonts w:ascii="Times New Roman" w:eastAsia="Franklin Gothic Book" w:hAnsi="Times New Roman"/>
          <w:szCs w:val="22"/>
        </w:rPr>
        <w:t xml:space="preserve"> </w:t>
      </w:r>
      <w:r w:rsidRPr="00934382">
        <w:rPr>
          <w:rFonts w:ascii="Times New Roman" w:hAnsi="Times New Roman"/>
          <w:szCs w:val="22"/>
        </w:rPr>
        <w:t>1</w:t>
      </w:r>
    </w:p>
    <w:p w14:paraId="43DF7D56" w14:textId="77777777" w:rsidR="0072572A" w:rsidRPr="00934382" w:rsidRDefault="0072572A" w:rsidP="0072572A">
      <w:pPr>
        <w:rPr>
          <w:rFonts w:ascii="Times New Roman" w:hAnsi="Times New Roman"/>
          <w:szCs w:val="22"/>
        </w:rPr>
      </w:pPr>
      <w:r w:rsidRPr="00934382">
        <w:rPr>
          <w:rFonts w:ascii="Times New Roman" w:hAnsi="Times New Roman"/>
          <w:szCs w:val="22"/>
        </w:rPr>
        <w:t>IČ:</w:t>
      </w:r>
      <w:r w:rsidRPr="00934382">
        <w:rPr>
          <w:rFonts w:ascii="Times New Roman" w:hAnsi="Times New Roman"/>
          <w:szCs w:val="22"/>
        </w:rPr>
        <w:tab/>
      </w:r>
      <w:r w:rsidRPr="00934382">
        <w:rPr>
          <w:rFonts w:ascii="Times New Roman" w:hAnsi="Times New Roman"/>
          <w:szCs w:val="22"/>
        </w:rPr>
        <w:tab/>
        <w:t>00023281</w:t>
      </w:r>
    </w:p>
    <w:p w14:paraId="6FD820FC" w14:textId="77777777" w:rsidR="0072572A" w:rsidRPr="00934382" w:rsidRDefault="0072572A" w:rsidP="0072572A">
      <w:pPr>
        <w:rPr>
          <w:rFonts w:ascii="Times New Roman" w:hAnsi="Times New Roman"/>
          <w:szCs w:val="22"/>
        </w:rPr>
      </w:pPr>
      <w:r w:rsidRPr="00934382">
        <w:rPr>
          <w:rFonts w:ascii="Times New Roman" w:hAnsi="Times New Roman"/>
          <w:szCs w:val="22"/>
        </w:rPr>
        <w:t>DIČ:</w:t>
      </w:r>
      <w:r w:rsidRPr="00934382">
        <w:rPr>
          <w:rFonts w:ascii="Times New Roman" w:eastAsia="Franklin Gothic Book" w:hAnsi="Times New Roman"/>
          <w:szCs w:val="22"/>
        </w:rPr>
        <w:t xml:space="preserve"> </w:t>
      </w:r>
      <w:r w:rsidRPr="00934382">
        <w:rPr>
          <w:rFonts w:ascii="Times New Roman" w:hAnsi="Times New Roman"/>
          <w:szCs w:val="22"/>
        </w:rPr>
        <w:tab/>
      </w:r>
      <w:r w:rsidRPr="00934382">
        <w:rPr>
          <w:rFonts w:ascii="Times New Roman" w:hAnsi="Times New Roman"/>
          <w:szCs w:val="22"/>
        </w:rPr>
        <w:tab/>
        <w:t>CZ00023281</w:t>
      </w:r>
    </w:p>
    <w:p w14:paraId="51764E18" w14:textId="4BC7875F" w:rsidR="0072572A" w:rsidRPr="00934382" w:rsidRDefault="0072572A" w:rsidP="0072572A">
      <w:pPr>
        <w:rPr>
          <w:rFonts w:ascii="Times New Roman" w:hAnsi="Times New Roman"/>
          <w:szCs w:val="22"/>
        </w:rPr>
      </w:pPr>
      <w:r w:rsidRPr="00934382">
        <w:rPr>
          <w:rFonts w:ascii="Times New Roman" w:hAnsi="Times New Roman"/>
          <w:szCs w:val="22"/>
        </w:rPr>
        <w:t>zastoupena:</w:t>
      </w:r>
      <w:r w:rsidRPr="00934382">
        <w:rPr>
          <w:rFonts w:ascii="Times New Roman" w:eastAsia="Franklin Gothic Book" w:hAnsi="Times New Roman"/>
          <w:szCs w:val="22"/>
        </w:rPr>
        <w:tab/>
      </w:r>
      <w:r w:rsidR="00A851DE" w:rsidRPr="00934382">
        <w:rPr>
          <w:rFonts w:ascii="Times New Roman" w:hAnsi="Times New Roman"/>
          <w:szCs w:val="22"/>
        </w:rPr>
        <w:t>Janem Chmelíčkem</w:t>
      </w:r>
      <w:r w:rsidRPr="00934382">
        <w:rPr>
          <w:rFonts w:ascii="Times New Roman" w:hAnsi="Times New Roman"/>
          <w:szCs w:val="22"/>
        </w:rPr>
        <w:t xml:space="preserve">, </w:t>
      </w:r>
      <w:r w:rsidR="000F2B51">
        <w:rPr>
          <w:rFonts w:ascii="Times New Roman" w:hAnsi="Times New Roman"/>
          <w:szCs w:val="22"/>
        </w:rPr>
        <w:t>v</w:t>
      </w:r>
      <w:r w:rsidRPr="00934382">
        <w:rPr>
          <w:rFonts w:ascii="Times New Roman" w:hAnsi="Times New Roman"/>
          <w:szCs w:val="22"/>
        </w:rPr>
        <w:t>edoucí</w:t>
      </w:r>
      <w:r w:rsidR="00A851DE" w:rsidRPr="00934382">
        <w:rPr>
          <w:rFonts w:ascii="Times New Roman" w:hAnsi="Times New Roman"/>
          <w:szCs w:val="22"/>
        </w:rPr>
        <w:t>m</w:t>
      </w:r>
      <w:r w:rsidRPr="00934382">
        <w:rPr>
          <w:rFonts w:ascii="Times New Roman" w:hAnsi="Times New Roman"/>
          <w:szCs w:val="22"/>
        </w:rPr>
        <w:t xml:space="preserve"> oddělení vnějších vztahů</w:t>
      </w:r>
    </w:p>
    <w:p w14:paraId="429ED3F2" w14:textId="77777777" w:rsidR="0072572A" w:rsidRPr="00934382" w:rsidRDefault="0072572A" w:rsidP="0072572A">
      <w:pPr>
        <w:rPr>
          <w:rFonts w:ascii="Times New Roman" w:hAnsi="Times New Roman"/>
          <w:szCs w:val="22"/>
        </w:rPr>
      </w:pPr>
      <w:r w:rsidRPr="00934382">
        <w:rPr>
          <w:rFonts w:ascii="Times New Roman" w:hAnsi="Times New Roman"/>
          <w:szCs w:val="22"/>
        </w:rPr>
        <w:t>bankovní</w:t>
      </w:r>
      <w:r w:rsidRPr="00934382">
        <w:rPr>
          <w:rFonts w:ascii="Times New Roman" w:eastAsia="Franklin Gothic Book" w:hAnsi="Times New Roman"/>
          <w:szCs w:val="22"/>
        </w:rPr>
        <w:t xml:space="preserve"> </w:t>
      </w:r>
      <w:r w:rsidRPr="00934382">
        <w:rPr>
          <w:rFonts w:ascii="Times New Roman" w:hAnsi="Times New Roman"/>
          <w:szCs w:val="22"/>
        </w:rPr>
        <w:t>spojení:</w:t>
      </w:r>
      <w:r w:rsidRPr="00934382">
        <w:rPr>
          <w:rFonts w:ascii="Times New Roman" w:hAnsi="Times New Roman"/>
          <w:szCs w:val="22"/>
        </w:rPr>
        <w:tab/>
        <w:t>Česká národní banka</w:t>
      </w:r>
    </w:p>
    <w:p w14:paraId="6235D3F6" w14:textId="4E0DCF51" w:rsidR="0072572A" w:rsidRPr="00934382" w:rsidRDefault="0072572A" w:rsidP="0072572A">
      <w:pPr>
        <w:rPr>
          <w:rFonts w:ascii="Times New Roman" w:hAnsi="Times New Roman"/>
          <w:szCs w:val="22"/>
        </w:rPr>
      </w:pPr>
      <w:r w:rsidRPr="00934382">
        <w:rPr>
          <w:rFonts w:ascii="Times New Roman" w:hAnsi="Times New Roman"/>
          <w:szCs w:val="22"/>
        </w:rPr>
        <w:t>č. účtu:</w:t>
      </w:r>
      <w:r w:rsidRPr="00934382">
        <w:rPr>
          <w:rFonts w:ascii="Times New Roman" w:eastAsia="Franklin Gothic Book" w:hAnsi="Times New Roman"/>
          <w:szCs w:val="22"/>
        </w:rPr>
        <w:t xml:space="preserve"> </w:t>
      </w:r>
      <w:r w:rsidRPr="00934382">
        <w:rPr>
          <w:rFonts w:ascii="Times New Roman" w:eastAsia="Franklin Gothic Book" w:hAnsi="Times New Roman"/>
          <w:szCs w:val="22"/>
        </w:rPr>
        <w:tab/>
      </w:r>
      <w:r w:rsidRPr="00934382">
        <w:rPr>
          <w:rFonts w:ascii="Times New Roman" w:eastAsia="Franklin Gothic Book" w:hAnsi="Times New Roman"/>
          <w:szCs w:val="22"/>
        </w:rPr>
        <w:tab/>
      </w:r>
      <w:r w:rsidR="00EC73BF">
        <w:rPr>
          <w:rFonts w:ascii="Times New Roman" w:hAnsi="Times New Roman"/>
          <w:szCs w:val="22"/>
        </w:rPr>
        <w:t>XXXXXXXXXXXXXXX</w:t>
      </w:r>
    </w:p>
    <w:p w14:paraId="46117788" w14:textId="77777777" w:rsidR="0072572A" w:rsidRPr="00934382" w:rsidRDefault="0072572A" w:rsidP="0072572A">
      <w:pPr>
        <w:rPr>
          <w:rFonts w:ascii="Times New Roman" w:hAnsi="Times New Roman"/>
          <w:szCs w:val="22"/>
        </w:rPr>
      </w:pPr>
    </w:p>
    <w:p w14:paraId="27237D37" w14:textId="77777777" w:rsidR="0072572A" w:rsidRPr="00934382" w:rsidRDefault="0072572A" w:rsidP="0072572A">
      <w:pPr>
        <w:rPr>
          <w:rFonts w:ascii="Times New Roman" w:hAnsi="Times New Roman"/>
          <w:szCs w:val="22"/>
        </w:rPr>
      </w:pPr>
      <w:r w:rsidRPr="00934382">
        <w:rPr>
          <w:rFonts w:ascii="Times New Roman" w:hAnsi="Times New Roman"/>
          <w:szCs w:val="22"/>
        </w:rPr>
        <w:t>(dále</w:t>
      </w:r>
      <w:r w:rsidRPr="00934382">
        <w:rPr>
          <w:rFonts w:ascii="Times New Roman" w:eastAsia="Franklin Gothic Book" w:hAnsi="Times New Roman"/>
          <w:szCs w:val="22"/>
        </w:rPr>
        <w:t xml:space="preserve"> </w:t>
      </w:r>
      <w:r w:rsidRPr="00934382">
        <w:rPr>
          <w:rFonts w:ascii="Times New Roman" w:hAnsi="Times New Roman"/>
          <w:szCs w:val="22"/>
        </w:rPr>
        <w:t xml:space="preserve">jen </w:t>
      </w:r>
      <w:r w:rsidRPr="00934382">
        <w:rPr>
          <w:rFonts w:ascii="Times New Roman" w:eastAsia="Franklin Gothic Book" w:hAnsi="Times New Roman"/>
          <w:szCs w:val="22"/>
        </w:rPr>
        <w:t>„</w:t>
      </w:r>
      <w:r w:rsidRPr="00934382">
        <w:rPr>
          <w:rFonts w:ascii="Times New Roman" w:eastAsia="Franklin Gothic Book" w:hAnsi="Times New Roman"/>
          <w:b/>
          <w:bCs/>
          <w:szCs w:val="22"/>
        </w:rPr>
        <w:t>NGP</w:t>
      </w:r>
      <w:r w:rsidRPr="00934382">
        <w:rPr>
          <w:rFonts w:ascii="Times New Roman" w:eastAsia="Franklin Gothic Book" w:hAnsi="Times New Roman"/>
          <w:szCs w:val="22"/>
        </w:rPr>
        <w:t>“</w:t>
      </w:r>
      <w:r w:rsidRPr="00934382">
        <w:rPr>
          <w:rFonts w:ascii="Times New Roman" w:hAnsi="Times New Roman"/>
          <w:szCs w:val="22"/>
        </w:rPr>
        <w:t>)</w:t>
      </w:r>
    </w:p>
    <w:p w14:paraId="17877489" w14:textId="77777777" w:rsidR="0072572A" w:rsidRPr="00934382" w:rsidRDefault="0072572A" w:rsidP="0072572A">
      <w:pPr>
        <w:rPr>
          <w:rFonts w:ascii="Times New Roman" w:hAnsi="Times New Roman"/>
          <w:szCs w:val="22"/>
        </w:rPr>
      </w:pPr>
    </w:p>
    <w:p w14:paraId="7A904C95" w14:textId="77777777" w:rsidR="00F41DA7" w:rsidRPr="00934382" w:rsidRDefault="0072572A" w:rsidP="0072572A">
      <w:pPr>
        <w:rPr>
          <w:rFonts w:ascii="Times New Roman" w:hAnsi="Times New Roman"/>
          <w:szCs w:val="22"/>
        </w:rPr>
      </w:pPr>
      <w:r w:rsidRPr="00934382">
        <w:rPr>
          <w:rFonts w:ascii="Times New Roman" w:hAnsi="Times New Roman"/>
          <w:szCs w:val="22"/>
        </w:rPr>
        <w:t>a</w:t>
      </w:r>
      <w:r w:rsidRPr="00934382">
        <w:rPr>
          <w:rFonts w:ascii="Times New Roman" w:hAnsi="Times New Roman"/>
          <w:szCs w:val="22"/>
        </w:rPr>
        <w:tab/>
      </w:r>
    </w:p>
    <w:p w14:paraId="428E5F2C" w14:textId="03AC0D8B" w:rsidR="0072572A" w:rsidRPr="00934382" w:rsidRDefault="0072572A" w:rsidP="0072572A">
      <w:pPr>
        <w:rPr>
          <w:rFonts w:ascii="Times New Roman" w:hAnsi="Times New Roman"/>
          <w:szCs w:val="22"/>
        </w:rPr>
      </w:pPr>
      <w:r w:rsidRPr="00934382">
        <w:rPr>
          <w:rFonts w:ascii="Times New Roman" w:hAnsi="Times New Roman"/>
          <w:szCs w:val="22"/>
        </w:rPr>
        <w:tab/>
      </w:r>
      <w:r w:rsidRPr="00934382">
        <w:rPr>
          <w:rFonts w:ascii="Times New Roman" w:hAnsi="Times New Roman"/>
          <w:szCs w:val="22"/>
        </w:rPr>
        <w:tab/>
      </w:r>
      <w:r w:rsidRPr="00934382">
        <w:rPr>
          <w:rFonts w:ascii="Times New Roman" w:hAnsi="Times New Roman"/>
          <w:szCs w:val="22"/>
        </w:rPr>
        <w:tab/>
      </w:r>
    </w:p>
    <w:p w14:paraId="3D5BEDAE" w14:textId="77777777"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bookmarkStart w:id="0" w:name="_Hlk152152884"/>
      <w:r w:rsidRPr="00934382">
        <w:rPr>
          <w:rFonts w:ascii="Times New Roman" w:hAnsi="Times New Roman"/>
          <w:b/>
          <w:bCs/>
          <w:sz w:val="24"/>
          <w:szCs w:val="22"/>
          <w:lang w:eastAsia="cs-CZ"/>
        </w:rPr>
        <w:t>MediaRey, SE</w:t>
      </w:r>
    </w:p>
    <w:bookmarkEnd w:id="0"/>
    <w:p w14:paraId="0ABA0C7F" w14:textId="77777777"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p>
    <w:p w14:paraId="1E7E2746" w14:textId="77777777"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 xml:space="preserve">sídlo: </w:t>
      </w:r>
      <w:r w:rsidRPr="00934382">
        <w:rPr>
          <w:rFonts w:ascii="Times New Roman" w:hAnsi="Times New Roman"/>
          <w:sz w:val="24"/>
          <w:szCs w:val="22"/>
          <w:lang w:eastAsia="cs-CZ"/>
        </w:rPr>
        <w:tab/>
      </w:r>
      <w:r w:rsidRPr="00934382">
        <w:rPr>
          <w:rFonts w:ascii="Times New Roman" w:hAnsi="Times New Roman"/>
          <w:sz w:val="24"/>
          <w:szCs w:val="22"/>
          <w:lang w:eastAsia="cs-CZ"/>
        </w:rPr>
        <w:tab/>
      </w:r>
      <w:r w:rsidRPr="00934382">
        <w:rPr>
          <w:rFonts w:ascii="Times New Roman" w:hAnsi="Times New Roman"/>
          <w:bCs/>
          <w:sz w:val="24"/>
          <w:szCs w:val="22"/>
          <w:lang w:eastAsia="cs-CZ"/>
        </w:rPr>
        <w:t>Revoluční 1082/8, Praha</w:t>
      </w:r>
    </w:p>
    <w:p w14:paraId="68B578AD" w14:textId="77777777"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 xml:space="preserve">IČ: </w:t>
      </w:r>
      <w:r w:rsidRPr="00934382">
        <w:rPr>
          <w:rFonts w:ascii="Times New Roman" w:hAnsi="Times New Roman"/>
          <w:sz w:val="24"/>
          <w:szCs w:val="22"/>
          <w:lang w:eastAsia="cs-CZ"/>
        </w:rPr>
        <w:tab/>
      </w:r>
      <w:r w:rsidRPr="00934382">
        <w:rPr>
          <w:rFonts w:ascii="Times New Roman" w:hAnsi="Times New Roman"/>
          <w:sz w:val="24"/>
          <w:szCs w:val="22"/>
          <w:lang w:eastAsia="cs-CZ"/>
        </w:rPr>
        <w:tab/>
        <w:t>29145872</w:t>
      </w:r>
    </w:p>
    <w:p w14:paraId="14E3734B" w14:textId="77777777"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 xml:space="preserve">DIČ: </w:t>
      </w:r>
      <w:r w:rsidRPr="00934382">
        <w:rPr>
          <w:rFonts w:ascii="Times New Roman" w:hAnsi="Times New Roman"/>
          <w:sz w:val="24"/>
          <w:szCs w:val="22"/>
          <w:lang w:eastAsia="cs-CZ"/>
        </w:rPr>
        <w:tab/>
      </w:r>
      <w:r w:rsidRPr="00934382">
        <w:rPr>
          <w:rFonts w:ascii="Times New Roman" w:hAnsi="Times New Roman"/>
          <w:sz w:val="24"/>
          <w:szCs w:val="22"/>
          <w:lang w:eastAsia="cs-CZ"/>
        </w:rPr>
        <w:tab/>
      </w:r>
      <w:r w:rsidRPr="00934382">
        <w:rPr>
          <w:rFonts w:ascii="Times New Roman" w:hAnsi="Times New Roman"/>
          <w:bCs/>
          <w:sz w:val="24"/>
          <w:szCs w:val="22"/>
          <w:lang w:eastAsia="cs-CZ"/>
        </w:rPr>
        <w:t>CZ</w:t>
      </w:r>
      <w:r w:rsidRPr="00934382">
        <w:rPr>
          <w:rFonts w:ascii="Times New Roman" w:hAnsi="Times New Roman"/>
          <w:sz w:val="24"/>
          <w:szCs w:val="22"/>
          <w:lang w:eastAsia="cs-CZ"/>
        </w:rPr>
        <w:t>29145872</w:t>
      </w:r>
    </w:p>
    <w:p w14:paraId="74CAD40B" w14:textId="6C30CC41"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 xml:space="preserve">zastoupený: </w:t>
      </w:r>
      <w:r w:rsidRPr="00934382">
        <w:rPr>
          <w:rFonts w:ascii="Times New Roman" w:hAnsi="Times New Roman"/>
          <w:sz w:val="24"/>
          <w:szCs w:val="22"/>
          <w:lang w:eastAsia="cs-CZ"/>
        </w:rPr>
        <w:tab/>
      </w:r>
      <w:r w:rsidR="00CB0C6A" w:rsidRPr="00CB0C6A">
        <w:rPr>
          <w:rFonts w:ascii="Times New Roman" w:hAnsi="Times New Roman"/>
          <w:sz w:val="24"/>
          <w:szCs w:val="22"/>
          <w:lang w:eastAsia="cs-CZ"/>
        </w:rPr>
        <w:t>Barborou Průšou, CEO</w:t>
      </w:r>
    </w:p>
    <w:p w14:paraId="4F7791B7" w14:textId="3997763C" w:rsidR="00C023E6" w:rsidRDefault="00C023E6" w:rsidP="00F41DA7">
      <w:pPr>
        <w:suppressAutoHyphens w:val="0"/>
        <w:autoSpaceDE w:val="0"/>
        <w:autoSpaceDN w:val="0"/>
        <w:adjustRightInd w:val="0"/>
        <w:jc w:val="left"/>
        <w:rPr>
          <w:rFonts w:ascii="Times New Roman" w:hAnsi="Times New Roman"/>
          <w:sz w:val="24"/>
          <w:szCs w:val="22"/>
          <w:lang w:eastAsia="cs-CZ"/>
        </w:rPr>
      </w:pPr>
      <w:r>
        <w:rPr>
          <w:rFonts w:ascii="Times New Roman" w:hAnsi="Times New Roman"/>
          <w:sz w:val="24"/>
          <w:szCs w:val="22"/>
          <w:lang w:eastAsia="cs-CZ"/>
        </w:rPr>
        <w:t xml:space="preserve">zapsaná v obchodním rejstříku vedeném Městským soudem v Praze, oddíl </w:t>
      </w:r>
      <w:r w:rsidRPr="00C023E6">
        <w:rPr>
          <w:rFonts w:ascii="Times New Roman" w:hAnsi="Times New Roman"/>
          <w:sz w:val="24"/>
          <w:szCs w:val="22"/>
          <w:lang w:eastAsia="cs-CZ"/>
        </w:rPr>
        <w:t>H</w:t>
      </w:r>
      <w:r>
        <w:rPr>
          <w:rFonts w:ascii="Times New Roman" w:hAnsi="Times New Roman"/>
          <w:sz w:val="24"/>
          <w:szCs w:val="22"/>
          <w:lang w:eastAsia="cs-CZ"/>
        </w:rPr>
        <w:t>, vložka</w:t>
      </w:r>
      <w:r w:rsidRPr="00C023E6">
        <w:rPr>
          <w:rFonts w:ascii="Times New Roman" w:hAnsi="Times New Roman"/>
          <w:sz w:val="24"/>
          <w:szCs w:val="22"/>
          <w:lang w:eastAsia="cs-CZ"/>
        </w:rPr>
        <w:t xml:space="preserve"> 950 </w:t>
      </w:r>
    </w:p>
    <w:p w14:paraId="243594FF" w14:textId="21509CA2" w:rsidR="00F41DA7" w:rsidRPr="00934382" w:rsidRDefault="00C023E6"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bankovní spojení:</w:t>
      </w:r>
    </w:p>
    <w:p w14:paraId="36A1BCCD" w14:textId="50C46211" w:rsidR="00F41DA7" w:rsidRPr="00934382" w:rsidRDefault="00F41DA7" w:rsidP="00F41DA7">
      <w:pPr>
        <w:suppressAutoHyphens w:val="0"/>
        <w:autoSpaceDE w:val="0"/>
        <w:autoSpaceDN w:val="0"/>
        <w:adjustRightInd w:val="0"/>
        <w:jc w:val="left"/>
        <w:rPr>
          <w:rFonts w:ascii="Times New Roman" w:hAnsi="Times New Roman"/>
          <w:b/>
          <w:bCs/>
          <w:sz w:val="24"/>
          <w:szCs w:val="22"/>
          <w:lang w:eastAsia="cs-CZ"/>
        </w:rPr>
      </w:pPr>
      <w:r w:rsidRPr="00934382">
        <w:rPr>
          <w:rFonts w:ascii="Times New Roman" w:hAnsi="Times New Roman"/>
          <w:sz w:val="24"/>
          <w:szCs w:val="22"/>
          <w:lang w:eastAsia="cs-CZ"/>
        </w:rPr>
        <w:t xml:space="preserve">č. účtu: </w:t>
      </w:r>
      <w:r w:rsidRPr="00934382">
        <w:rPr>
          <w:rFonts w:ascii="Times New Roman" w:hAnsi="Times New Roman"/>
          <w:sz w:val="24"/>
          <w:szCs w:val="22"/>
          <w:lang w:eastAsia="cs-CZ"/>
        </w:rPr>
        <w:tab/>
      </w:r>
      <w:r w:rsidR="0021318F">
        <w:rPr>
          <w:rFonts w:ascii="Times New Roman" w:hAnsi="Times New Roman"/>
          <w:sz w:val="24"/>
          <w:szCs w:val="22"/>
          <w:lang w:eastAsia="cs-CZ"/>
        </w:rPr>
        <w:t>XXXXXXXXXXX</w:t>
      </w:r>
      <w:r w:rsidRPr="00934382">
        <w:rPr>
          <w:rFonts w:ascii="Times New Roman" w:hAnsi="Times New Roman"/>
          <w:sz w:val="24"/>
          <w:szCs w:val="22"/>
          <w:lang w:eastAsia="cs-CZ"/>
        </w:rPr>
        <w:tab/>
      </w:r>
    </w:p>
    <w:p w14:paraId="401CC324" w14:textId="77777777" w:rsidR="0072572A" w:rsidRPr="00934382" w:rsidRDefault="0072572A" w:rsidP="0072572A">
      <w:pPr>
        <w:jc w:val="left"/>
        <w:rPr>
          <w:rFonts w:ascii="Times New Roman" w:hAnsi="Times New Roman"/>
          <w:szCs w:val="22"/>
        </w:rPr>
      </w:pPr>
    </w:p>
    <w:p w14:paraId="2A7704C3" w14:textId="4F358EC7" w:rsidR="0072572A" w:rsidRDefault="0072572A" w:rsidP="0072572A">
      <w:pPr>
        <w:jc w:val="left"/>
        <w:rPr>
          <w:rFonts w:ascii="Times New Roman" w:hAnsi="Times New Roman"/>
          <w:szCs w:val="22"/>
        </w:rPr>
      </w:pPr>
      <w:r w:rsidRPr="00934382">
        <w:rPr>
          <w:rFonts w:ascii="Times New Roman" w:hAnsi="Times New Roman"/>
          <w:szCs w:val="22"/>
        </w:rPr>
        <w:t>(dále</w:t>
      </w:r>
      <w:r w:rsidRPr="00934382">
        <w:rPr>
          <w:rFonts w:ascii="Times New Roman" w:eastAsia="Franklin Gothic Book" w:hAnsi="Times New Roman"/>
          <w:szCs w:val="22"/>
        </w:rPr>
        <w:t xml:space="preserve"> </w:t>
      </w:r>
      <w:r w:rsidRPr="00934382">
        <w:rPr>
          <w:rFonts w:ascii="Times New Roman" w:hAnsi="Times New Roman"/>
          <w:szCs w:val="22"/>
        </w:rPr>
        <w:t>jen</w:t>
      </w:r>
      <w:r w:rsidRPr="00934382">
        <w:rPr>
          <w:rFonts w:ascii="Times New Roman" w:eastAsia="Franklin Gothic Book" w:hAnsi="Times New Roman"/>
          <w:szCs w:val="22"/>
        </w:rPr>
        <w:t xml:space="preserve"> „</w:t>
      </w:r>
      <w:r w:rsidRPr="00934382">
        <w:rPr>
          <w:rFonts w:ascii="Times New Roman" w:eastAsia="Franklin Gothic Book" w:hAnsi="Times New Roman"/>
          <w:b/>
          <w:szCs w:val="22"/>
        </w:rPr>
        <w:t>Partner</w:t>
      </w:r>
      <w:r w:rsidR="00513A7B">
        <w:rPr>
          <w:rFonts w:ascii="Times New Roman" w:eastAsia="Franklin Gothic Book" w:hAnsi="Times New Roman"/>
          <w:b/>
          <w:szCs w:val="22"/>
        </w:rPr>
        <w:t xml:space="preserve"> 1</w:t>
      </w:r>
      <w:r w:rsidRPr="00934382">
        <w:rPr>
          <w:rFonts w:ascii="Times New Roman" w:eastAsia="Franklin Gothic Book" w:hAnsi="Times New Roman"/>
          <w:szCs w:val="22"/>
        </w:rPr>
        <w:t>“</w:t>
      </w:r>
      <w:r w:rsidRPr="00934382">
        <w:rPr>
          <w:rFonts w:ascii="Times New Roman" w:hAnsi="Times New Roman"/>
          <w:szCs w:val="22"/>
        </w:rPr>
        <w:t>)</w:t>
      </w:r>
    </w:p>
    <w:p w14:paraId="650C2BA5" w14:textId="77777777" w:rsidR="00513A7B" w:rsidRDefault="00513A7B" w:rsidP="0072572A">
      <w:pPr>
        <w:jc w:val="left"/>
        <w:rPr>
          <w:rFonts w:ascii="Times New Roman" w:hAnsi="Times New Roman"/>
          <w:szCs w:val="22"/>
        </w:rPr>
      </w:pPr>
    </w:p>
    <w:p w14:paraId="74B61FE4" w14:textId="348AF99F" w:rsidR="00513A7B" w:rsidRDefault="00513A7B" w:rsidP="0072572A">
      <w:pPr>
        <w:jc w:val="left"/>
        <w:rPr>
          <w:rFonts w:ascii="Times New Roman" w:hAnsi="Times New Roman"/>
          <w:szCs w:val="22"/>
        </w:rPr>
      </w:pPr>
      <w:r>
        <w:rPr>
          <w:rFonts w:ascii="Times New Roman" w:hAnsi="Times New Roman"/>
          <w:szCs w:val="22"/>
        </w:rPr>
        <w:t xml:space="preserve">a </w:t>
      </w:r>
    </w:p>
    <w:p w14:paraId="07208D46" w14:textId="77777777" w:rsidR="00513A7B" w:rsidRDefault="00513A7B" w:rsidP="0072572A">
      <w:pPr>
        <w:jc w:val="left"/>
        <w:rPr>
          <w:rFonts w:ascii="Times New Roman" w:hAnsi="Times New Roman"/>
          <w:szCs w:val="22"/>
        </w:rPr>
      </w:pPr>
    </w:p>
    <w:p w14:paraId="50D072B8" w14:textId="77777777" w:rsidR="00513A7B" w:rsidRPr="00513A7B" w:rsidRDefault="00513A7B" w:rsidP="00513A7B">
      <w:pPr>
        <w:jc w:val="left"/>
        <w:rPr>
          <w:rFonts w:ascii="Times New Roman" w:hAnsi="Times New Roman"/>
          <w:sz w:val="24"/>
          <w:szCs w:val="24"/>
        </w:rPr>
      </w:pPr>
      <w:bookmarkStart w:id="1" w:name="_Hlk150541872"/>
      <w:r w:rsidRPr="00513A7B">
        <w:rPr>
          <w:rFonts w:ascii="Times New Roman" w:hAnsi="Times New Roman"/>
          <w:b/>
          <w:bCs/>
          <w:sz w:val="24"/>
          <w:szCs w:val="24"/>
        </w:rPr>
        <w:t>HEAVEN'S GATE s.r.o.</w:t>
      </w:r>
    </w:p>
    <w:bookmarkEnd w:id="1"/>
    <w:p w14:paraId="67CDD794" w14:textId="77777777" w:rsidR="00513A7B" w:rsidRPr="00513A7B" w:rsidRDefault="00513A7B" w:rsidP="00513A7B">
      <w:pPr>
        <w:jc w:val="left"/>
        <w:rPr>
          <w:rFonts w:ascii="Times New Roman" w:hAnsi="Times New Roman"/>
          <w:b/>
          <w:bCs/>
          <w:sz w:val="24"/>
          <w:szCs w:val="24"/>
        </w:rPr>
      </w:pPr>
    </w:p>
    <w:p w14:paraId="5ED447B1" w14:textId="77777777" w:rsidR="00513A7B" w:rsidRPr="00513A7B" w:rsidRDefault="00513A7B" w:rsidP="00513A7B">
      <w:pPr>
        <w:jc w:val="left"/>
        <w:rPr>
          <w:rFonts w:ascii="Times New Roman" w:hAnsi="Times New Roman"/>
          <w:b/>
          <w:bCs/>
          <w:sz w:val="24"/>
          <w:szCs w:val="24"/>
        </w:rPr>
      </w:pPr>
      <w:r w:rsidRPr="00513A7B">
        <w:rPr>
          <w:rFonts w:ascii="Times New Roman" w:hAnsi="Times New Roman"/>
          <w:sz w:val="24"/>
          <w:szCs w:val="24"/>
        </w:rPr>
        <w:t xml:space="preserve">sídlo: </w:t>
      </w:r>
      <w:r w:rsidRPr="00513A7B">
        <w:rPr>
          <w:rFonts w:ascii="Times New Roman" w:hAnsi="Times New Roman"/>
          <w:sz w:val="24"/>
          <w:szCs w:val="24"/>
        </w:rPr>
        <w:tab/>
      </w:r>
      <w:r w:rsidRPr="00513A7B">
        <w:rPr>
          <w:rFonts w:ascii="Times New Roman" w:hAnsi="Times New Roman"/>
          <w:sz w:val="24"/>
          <w:szCs w:val="24"/>
        </w:rPr>
        <w:tab/>
        <w:t>Loretánská 179/13, Hradčany, 118 00 Praha 1</w:t>
      </w:r>
    </w:p>
    <w:p w14:paraId="10CF45F8" w14:textId="77777777" w:rsidR="00513A7B" w:rsidRPr="00513A7B" w:rsidRDefault="00513A7B" w:rsidP="00513A7B">
      <w:pPr>
        <w:jc w:val="left"/>
        <w:rPr>
          <w:rFonts w:ascii="Times New Roman" w:hAnsi="Times New Roman"/>
          <w:b/>
          <w:bCs/>
          <w:sz w:val="24"/>
          <w:szCs w:val="24"/>
        </w:rPr>
      </w:pPr>
      <w:r w:rsidRPr="00513A7B">
        <w:rPr>
          <w:rFonts w:ascii="Times New Roman" w:hAnsi="Times New Roman"/>
          <w:sz w:val="24"/>
          <w:szCs w:val="24"/>
        </w:rPr>
        <w:t xml:space="preserve">IČ: </w:t>
      </w:r>
      <w:r w:rsidRPr="00513A7B">
        <w:rPr>
          <w:rFonts w:ascii="Times New Roman" w:hAnsi="Times New Roman"/>
          <w:sz w:val="24"/>
          <w:szCs w:val="24"/>
        </w:rPr>
        <w:tab/>
      </w:r>
      <w:r w:rsidRPr="00513A7B">
        <w:rPr>
          <w:rFonts w:ascii="Times New Roman" w:hAnsi="Times New Roman"/>
          <w:sz w:val="24"/>
          <w:szCs w:val="24"/>
        </w:rPr>
        <w:tab/>
        <w:t>60467541</w:t>
      </w:r>
    </w:p>
    <w:p w14:paraId="7ABBE773" w14:textId="64B30AA6" w:rsidR="00513A7B" w:rsidRPr="00513A7B" w:rsidRDefault="00513A7B" w:rsidP="00513A7B">
      <w:pPr>
        <w:jc w:val="left"/>
        <w:rPr>
          <w:rFonts w:ascii="Times New Roman" w:hAnsi="Times New Roman"/>
          <w:b/>
          <w:bCs/>
          <w:sz w:val="24"/>
          <w:szCs w:val="24"/>
        </w:rPr>
      </w:pPr>
      <w:r w:rsidRPr="00513A7B">
        <w:rPr>
          <w:rFonts w:ascii="Times New Roman" w:hAnsi="Times New Roman"/>
          <w:sz w:val="24"/>
          <w:szCs w:val="24"/>
        </w:rPr>
        <w:t xml:space="preserve">DIČ: </w:t>
      </w:r>
      <w:r w:rsidRPr="00513A7B">
        <w:rPr>
          <w:rFonts w:ascii="Times New Roman" w:hAnsi="Times New Roman"/>
          <w:sz w:val="24"/>
          <w:szCs w:val="24"/>
        </w:rPr>
        <w:tab/>
      </w:r>
      <w:r w:rsidRPr="00513A7B">
        <w:rPr>
          <w:rFonts w:ascii="Times New Roman" w:hAnsi="Times New Roman"/>
          <w:sz w:val="24"/>
          <w:szCs w:val="24"/>
        </w:rPr>
        <w:tab/>
      </w:r>
    </w:p>
    <w:p w14:paraId="15AB1500" w14:textId="77777777" w:rsidR="00513A7B" w:rsidRPr="00513A7B" w:rsidRDefault="00513A7B" w:rsidP="00513A7B">
      <w:pPr>
        <w:jc w:val="left"/>
        <w:rPr>
          <w:rFonts w:ascii="Times New Roman" w:hAnsi="Times New Roman"/>
          <w:b/>
          <w:bCs/>
          <w:sz w:val="24"/>
          <w:szCs w:val="24"/>
        </w:rPr>
      </w:pPr>
      <w:r w:rsidRPr="00513A7B">
        <w:rPr>
          <w:rFonts w:ascii="Times New Roman" w:hAnsi="Times New Roman"/>
          <w:sz w:val="24"/>
          <w:szCs w:val="24"/>
        </w:rPr>
        <w:t xml:space="preserve">zastoupený: </w:t>
      </w:r>
      <w:r w:rsidRPr="00513A7B">
        <w:rPr>
          <w:rFonts w:ascii="Times New Roman" w:hAnsi="Times New Roman"/>
          <w:sz w:val="24"/>
          <w:szCs w:val="24"/>
        </w:rPr>
        <w:tab/>
        <w:t>Viktorem Taušem, jednatelem</w:t>
      </w:r>
    </w:p>
    <w:p w14:paraId="37FD5D8C" w14:textId="74FD47FF" w:rsidR="00572C57" w:rsidRDefault="00572C57" w:rsidP="00572C57">
      <w:pPr>
        <w:suppressAutoHyphens w:val="0"/>
        <w:autoSpaceDE w:val="0"/>
        <w:autoSpaceDN w:val="0"/>
        <w:adjustRightInd w:val="0"/>
        <w:jc w:val="left"/>
        <w:rPr>
          <w:rFonts w:ascii="Times New Roman" w:hAnsi="Times New Roman"/>
          <w:sz w:val="24"/>
          <w:szCs w:val="22"/>
          <w:lang w:eastAsia="cs-CZ"/>
        </w:rPr>
      </w:pPr>
      <w:r>
        <w:rPr>
          <w:rFonts w:ascii="Times New Roman" w:hAnsi="Times New Roman"/>
          <w:sz w:val="24"/>
          <w:szCs w:val="22"/>
          <w:lang w:eastAsia="cs-CZ"/>
        </w:rPr>
        <w:t xml:space="preserve">zapsaná v obchodním rejstříku vedeném Městským soudem v Praze, oddíl </w:t>
      </w:r>
      <w:r w:rsidR="00836C13">
        <w:rPr>
          <w:rFonts w:ascii="Times New Roman" w:hAnsi="Times New Roman"/>
          <w:sz w:val="24"/>
          <w:szCs w:val="22"/>
          <w:lang w:eastAsia="cs-CZ"/>
        </w:rPr>
        <w:t>C</w:t>
      </w:r>
      <w:r>
        <w:rPr>
          <w:rFonts w:ascii="Times New Roman" w:hAnsi="Times New Roman"/>
          <w:sz w:val="24"/>
          <w:szCs w:val="22"/>
          <w:lang w:eastAsia="cs-CZ"/>
        </w:rPr>
        <w:t>, vložka</w:t>
      </w:r>
      <w:r w:rsidR="00836C13" w:rsidRPr="00836C13">
        <w:rPr>
          <w:rFonts w:ascii="Times New Roman" w:hAnsi="Times New Roman"/>
          <w:sz w:val="24"/>
          <w:szCs w:val="22"/>
          <w:lang w:eastAsia="cs-CZ"/>
        </w:rPr>
        <w:t xml:space="preserve"> 26950</w:t>
      </w:r>
    </w:p>
    <w:p w14:paraId="5F515BF8" w14:textId="77777777" w:rsidR="00513A7B" w:rsidRPr="00513A7B" w:rsidRDefault="00513A7B" w:rsidP="00513A7B">
      <w:pPr>
        <w:jc w:val="left"/>
        <w:rPr>
          <w:rFonts w:ascii="Times New Roman" w:hAnsi="Times New Roman"/>
          <w:b/>
          <w:bCs/>
          <w:sz w:val="24"/>
          <w:szCs w:val="24"/>
        </w:rPr>
      </w:pPr>
      <w:r w:rsidRPr="00513A7B">
        <w:rPr>
          <w:rFonts w:ascii="Times New Roman" w:hAnsi="Times New Roman"/>
          <w:sz w:val="24"/>
          <w:szCs w:val="24"/>
        </w:rPr>
        <w:t xml:space="preserve">bankovní spojení: </w:t>
      </w:r>
      <w:r w:rsidRPr="00513A7B">
        <w:rPr>
          <w:rFonts w:ascii="Times New Roman" w:hAnsi="Times New Roman"/>
          <w:sz w:val="24"/>
          <w:szCs w:val="24"/>
        </w:rPr>
        <w:tab/>
      </w:r>
    </w:p>
    <w:p w14:paraId="7ED4234D" w14:textId="46C515ED" w:rsidR="00513A7B" w:rsidRPr="00513A7B" w:rsidRDefault="00513A7B" w:rsidP="00513A7B">
      <w:pPr>
        <w:jc w:val="left"/>
        <w:rPr>
          <w:rFonts w:ascii="Times New Roman" w:hAnsi="Times New Roman"/>
          <w:sz w:val="24"/>
          <w:szCs w:val="24"/>
        </w:rPr>
      </w:pPr>
      <w:r w:rsidRPr="00513A7B">
        <w:rPr>
          <w:rFonts w:ascii="Times New Roman" w:hAnsi="Times New Roman"/>
          <w:sz w:val="24"/>
          <w:szCs w:val="24"/>
        </w:rPr>
        <w:t xml:space="preserve">č. účtu: </w:t>
      </w:r>
      <w:r w:rsidRPr="00513A7B">
        <w:rPr>
          <w:rFonts w:ascii="Times New Roman" w:hAnsi="Times New Roman"/>
          <w:sz w:val="24"/>
          <w:szCs w:val="24"/>
        </w:rPr>
        <w:tab/>
      </w:r>
      <w:r w:rsidR="00EC65AA">
        <w:rPr>
          <w:rFonts w:ascii="Times New Roman" w:hAnsi="Times New Roman"/>
          <w:sz w:val="24"/>
          <w:szCs w:val="24"/>
        </w:rPr>
        <w:t>XXXXXXXXXXXX</w:t>
      </w:r>
    </w:p>
    <w:p w14:paraId="7EBA3183" w14:textId="77777777" w:rsidR="00513A7B" w:rsidRPr="00513A7B" w:rsidRDefault="00513A7B" w:rsidP="00513A7B">
      <w:pPr>
        <w:jc w:val="left"/>
        <w:rPr>
          <w:rFonts w:ascii="Times New Roman" w:hAnsi="Times New Roman"/>
          <w:sz w:val="24"/>
          <w:szCs w:val="24"/>
        </w:rPr>
      </w:pPr>
    </w:p>
    <w:p w14:paraId="69C5B114" w14:textId="7CBFDF5A" w:rsidR="00513A7B" w:rsidRPr="00513A7B" w:rsidRDefault="00513A7B" w:rsidP="00513A7B">
      <w:pPr>
        <w:jc w:val="left"/>
        <w:rPr>
          <w:rFonts w:ascii="Times New Roman" w:hAnsi="Times New Roman"/>
          <w:sz w:val="24"/>
          <w:szCs w:val="24"/>
        </w:rPr>
      </w:pPr>
      <w:r w:rsidRPr="00513A7B">
        <w:rPr>
          <w:rFonts w:ascii="Times New Roman" w:hAnsi="Times New Roman"/>
          <w:sz w:val="24"/>
          <w:szCs w:val="24"/>
        </w:rPr>
        <w:t>(dále</w:t>
      </w:r>
      <w:r w:rsidRPr="00513A7B">
        <w:rPr>
          <w:rFonts w:ascii="Times New Roman" w:eastAsia="Franklin Gothic Book" w:hAnsi="Times New Roman"/>
          <w:sz w:val="24"/>
          <w:szCs w:val="24"/>
        </w:rPr>
        <w:t xml:space="preserve"> </w:t>
      </w:r>
      <w:r w:rsidRPr="00513A7B">
        <w:rPr>
          <w:rFonts w:ascii="Times New Roman" w:hAnsi="Times New Roman"/>
          <w:sz w:val="24"/>
          <w:szCs w:val="24"/>
        </w:rPr>
        <w:t>jen</w:t>
      </w:r>
      <w:r w:rsidRPr="00513A7B">
        <w:rPr>
          <w:rFonts w:ascii="Times New Roman" w:eastAsia="Franklin Gothic Book" w:hAnsi="Times New Roman"/>
          <w:sz w:val="24"/>
          <w:szCs w:val="24"/>
        </w:rPr>
        <w:t xml:space="preserve"> „</w:t>
      </w:r>
      <w:r w:rsidRPr="00513A7B">
        <w:rPr>
          <w:rFonts w:ascii="Times New Roman" w:eastAsia="Franklin Gothic Book" w:hAnsi="Times New Roman"/>
          <w:b/>
          <w:sz w:val="24"/>
          <w:szCs w:val="24"/>
        </w:rPr>
        <w:t xml:space="preserve">Partner </w:t>
      </w:r>
      <w:r>
        <w:rPr>
          <w:rFonts w:ascii="Times New Roman" w:eastAsia="Franklin Gothic Book" w:hAnsi="Times New Roman"/>
          <w:b/>
          <w:sz w:val="24"/>
          <w:szCs w:val="24"/>
        </w:rPr>
        <w:t>2</w:t>
      </w:r>
      <w:r w:rsidRPr="00513A7B">
        <w:rPr>
          <w:rFonts w:ascii="Times New Roman" w:eastAsia="Franklin Gothic Book" w:hAnsi="Times New Roman"/>
          <w:sz w:val="24"/>
          <w:szCs w:val="24"/>
        </w:rPr>
        <w:t>“</w:t>
      </w:r>
      <w:r>
        <w:rPr>
          <w:rFonts w:ascii="Times New Roman" w:eastAsia="Franklin Gothic Book" w:hAnsi="Times New Roman"/>
          <w:sz w:val="24"/>
          <w:szCs w:val="24"/>
        </w:rPr>
        <w:t xml:space="preserve"> a Partner 1 a Partner 2 společně dále jen „</w:t>
      </w:r>
      <w:r w:rsidRPr="00513A7B">
        <w:rPr>
          <w:rFonts w:ascii="Times New Roman" w:eastAsia="Franklin Gothic Book" w:hAnsi="Times New Roman"/>
          <w:b/>
          <w:bCs/>
          <w:sz w:val="24"/>
          <w:szCs w:val="24"/>
        </w:rPr>
        <w:t>Partneři</w:t>
      </w:r>
      <w:r>
        <w:rPr>
          <w:rFonts w:ascii="Times New Roman" w:eastAsia="Franklin Gothic Book" w:hAnsi="Times New Roman"/>
          <w:sz w:val="24"/>
          <w:szCs w:val="24"/>
        </w:rPr>
        <w:t>“</w:t>
      </w:r>
      <w:r w:rsidRPr="00513A7B">
        <w:rPr>
          <w:rFonts w:ascii="Times New Roman" w:hAnsi="Times New Roman"/>
          <w:sz w:val="24"/>
          <w:szCs w:val="24"/>
        </w:rPr>
        <w:t>)</w:t>
      </w:r>
    </w:p>
    <w:p w14:paraId="36DCA108" w14:textId="77777777" w:rsidR="00513A7B" w:rsidRPr="00934382" w:rsidRDefault="00513A7B" w:rsidP="0072572A">
      <w:pPr>
        <w:jc w:val="left"/>
        <w:rPr>
          <w:rFonts w:ascii="Times New Roman" w:hAnsi="Times New Roman"/>
          <w:szCs w:val="22"/>
        </w:rPr>
      </w:pPr>
    </w:p>
    <w:p w14:paraId="32FE67A9" w14:textId="77777777" w:rsidR="0072572A" w:rsidRPr="00934382" w:rsidRDefault="0072572A" w:rsidP="0072572A">
      <w:pPr>
        <w:rPr>
          <w:rFonts w:ascii="Times New Roman" w:hAnsi="Times New Roman"/>
          <w:b/>
          <w:szCs w:val="22"/>
        </w:rPr>
      </w:pPr>
    </w:p>
    <w:p w14:paraId="64DB886C" w14:textId="77777777" w:rsidR="0072572A" w:rsidRPr="00934382" w:rsidRDefault="0072572A" w:rsidP="0072572A">
      <w:pPr>
        <w:rPr>
          <w:rFonts w:ascii="Times New Roman" w:hAnsi="Times New Roman"/>
          <w:b/>
          <w:szCs w:val="22"/>
        </w:rPr>
      </w:pPr>
    </w:p>
    <w:p w14:paraId="550D82C1" w14:textId="77777777" w:rsidR="0072572A" w:rsidRPr="00934382" w:rsidRDefault="0072572A" w:rsidP="0072572A">
      <w:pPr>
        <w:jc w:val="center"/>
        <w:rPr>
          <w:rFonts w:ascii="Times New Roman" w:eastAsia="Franklin Gothic Book" w:hAnsi="Times New Roman"/>
          <w:szCs w:val="22"/>
        </w:rPr>
      </w:pPr>
      <w:r w:rsidRPr="00934382">
        <w:rPr>
          <w:rFonts w:ascii="Times New Roman" w:hAnsi="Times New Roman"/>
          <w:szCs w:val="22"/>
        </w:rPr>
        <w:t>uzavírají</w:t>
      </w:r>
      <w:r w:rsidRPr="00934382">
        <w:rPr>
          <w:rFonts w:ascii="Times New Roman" w:eastAsia="Franklin Gothic Book" w:hAnsi="Times New Roman"/>
          <w:szCs w:val="22"/>
        </w:rPr>
        <w:t xml:space="preserve"> tuto </w:t>
      </w:r>
    </w:p>
    <w:p w14:paraId="025E190F" w14:textId="77777777" w:rsidR="0072572A" w:rsidRPr="00934382" w:rsidRDefault="0072572A" w:rsidP="0072572A">
      <w:pPr>
        <w:rPr>
          <w:rFonts w:ascii="Times New Roman" w:hAnsi="Times New Roman"/>
          <w:b/>
          <w:szCs w:val="22"/>
        </w:rPr>
      </w:pPr>
    </w:p>
    <w:p w14:paraId="6EF3F9FC" w14:textId="77777777" w:rsidR="0072572A" w:rsidRPr="00934382" w:rsidRDefault="0072572A" w:rsidP="0072572A">
      <w:pPr>
        <w:pStyle w:val="Nadpis3"/>
        <w:ind w:left="1428" w:firstLine="696"/>
        <w:rPr>
          <w:rFonts w:ascii="Times New Roman" w:hAnsi="Times New Roman"/>
          <w:sz w:val="22"/>
          <w:szCs w:val="22"/>
        </w:rPr>
      </w:pPr>
      <w:r w:rsidRPr="00934382">
        <w:rPr>
          <w:rFonts w:ascii="Times New Roman" w:hAnsi="Times New Roman"/>
          <w:sz w:val="22"/>
          <w:szCs w:val="22"/>
        </w:rPr>
        <w:t>SMLOUVU O VZÁJEMNÉ SPOLUPRÁCI</w:t>
      </w:r>
    </w:p>
    <w:p w14:paraId="20CA38D4" w14:textId="77777777" w:rsidR="0072572A" w:rsidRPr="00934382" w:rsidRDefault="0072572A" w:rsidP="0072572A">
      <w:pPr>
        <w:jc w:val="center"/>
        <w:rPr>
          <w:rFonts w:ascii="Times New Roman" w:hAnsi="Times New Roman"/>
          <w:szCs w:val="22"/>
        </w:rPr>
      </w:pPr>
      <w:r w:rsidRPr="00934382">
        <w:rPr>
          <w:rFonts w:ascii="Times New Roman" w:hAnsi="Times New Roman"/>
          <w:szCs w:val="22"/>
        </w:rPr>
        <w:t>dle ustanovení § 1746 odst. 2, zák. 89/2012 Sb., občanského zákoníku, v platném znění</w:t>
      </w:r>
    </w:p>
    <w:p w14:paraId="08F2E660" w14:textId="77777777" w:rsidR="0072572A" w:rsidRPr="00934382" w:rsidRDefault="0072572A" w:rsidP="0072572A">
      <w:pPr>
        <w:rPr>
          <w:rFonts w:ascii="Times New Roman" w:hAnsi="Times New Roman"/>
          <w:b/>
          <w:szCs w:val="22"/>
        </w:rPr>
      </w:pPr>
    </w:p>
    <w:p w14:paraId="697C9DAE" w14:textId="77777777" w:rsidR="0072572A" w:rsidRPr="00934382" w:rsidRDefault="0072572A" w:rsidP="0072572A">
      <w:pPr>
        <w:rPr>
          <w:rFonts w:ascii="Times New Roman" w:hAnsi="Times New Roman"/>
          <w:b/>
          <w:szCs w:val="22"/>
        </w:rPr>
      </w:pPr>
    </w:p>
    <w:p w14:paraId="6CBA0DE0" w14:textId="77777777" w:rsidR="0072572A" w:rsidRPr="00934382" w:rsidRDefault="0072572A" w:rsidP="0072572A">
      <w:pPr>
        <w:numPr>
          <w:ilvl w:val="0"/>
          <w:numId w:val="1"/>
        </w:numPr>
        <w:contextualSpacing/>
        <w:jc w:val="center"/>
        <w:rPr>
          <w:rFonts w:ascii="Times New Roman" w:hAnsi="Times New Roman"/>
          <w:b/>
          <w:szCs w:val="22"/>
        </w:rPr>
      </w:pPr>
      <w:r w:rsidRPr="00934382">
        <w:rPr>
          <w:rFonts w:ascii="Times New Roman" w:hAnsi="Times New Roman"/>
          <w:b/>
          <w:szCs w:val="22"/>
        </w:rPr>
        <w:lastRenderedPageBreak/>
        <w:t>Úvodní ustanovení</w:t>
      </w:r>
    </w:p>
    <w:p w14:paraId="38B33945" w14:textId="77777777" w:rsidR="0072572A" w:rsidRPr="00934382" w:rsidRDefault="0072572A" w:rsidP="0072572A">
      <w:pPr>
        <w:ind w:left="794"/>
        <w:rPr>
          <w:rFonts w:ascii="Times New Roman" w:hAnsi="Times New Roman"/>
          <w:b/>
          <w:szCs w:val="22"/>
        </w:rPr>
      </w:pPr>
    </w:p>
    <w:p w14:paraId="4EA8DF50" w14:textId="76CC1706"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w:t>
      </w:r>
      <w:r w:rsidR="00000E33">
        <w:rPr>
          <w:rFonts w:ascii="Times New Roman" w:hAnsi="Times New Roman"/>
          <w:szCs w:val="22"/>
        </w:rPr>
        <w:t xml:space="preserve">konkrétně </w:t>
      </w:r>
      <w:r w:rsidRPr="00934382">
        <w:rPr>
          <w:rFonts w:ascii="Times New Roman" w:hAnsi="Times New Roman"/>
          <w:szCs w:val="22"/>
        </w:rPr>
        <w:t xml:space="preserve">s nemovitostí: </w:t>
      </w:r>
      <w:r w:rsidRPr="00934382">
        <w:rPr>
          <w:rFonts w:ascii="Times New Roman" w:hAnsi="Times New Roman"/>
          <w:b/>
          <w:bCs/>
          <w:szCs w:val="22"/>
        </w:rPr>
        <w:t>Veletržní palác, Dukelských hrdinů 47, Praha 7, LV č. 257, kat. území Holešovice, stavba č.p. 530, na parc. č. 1666</w:t>
      </w:r>
      <w:r w:rsidRPr="00934382">
        <w:rPr>
          <w:rFonts w:ascii="Times New Roman" w:hAnsi="Times New Roman"/>
          <w:szCs w:val="22"/>
        </w:rPr>
        <w:t xml:space="preserve"> (dále jako „</w:t>
      </w:r>
      <w:r w:rsidRPr="00934382">
        <w:rPr>
          <w:rFonts w:ascii="Times New Roman" w:hAnsi="Times New Roman"/>
          <w:b/>
          <w:bCs/>
          <w:szCs w:val="22"/>
        </w:rPr>
        <w:t>Veletržní palác</w:t>
      </w:r>
      <w:r w:rsidRPr="00934382">
        <w:rPr>
          <w:rFonts w:ascii="Times New Roman" w:hAnsi="Times New Roman"/>
          <w:szCs w:val="22"/>
        </w:rPr>
        <w:t>“ nebo „</w:t>
      </w:r>
      <w:r w:rsidRPr="00934382">
        <w:rPr>
          <w:rFonts w:ascii="Times New Roman" w:hAnsi="Times New Roman"/>
          <w:b/>
          <w:bCs/>
          <w:szCs w:val="22"/>
        </w:rPr>
        <w:t>VP</w:t>
      </w:r>
      <w:r w:rsidRPr="00934382">
        <w:rPr>
          <w:rFonts w:ascii="Times New Roman" w:hAnsi="Times New Roman"/>
          <w:szCs w:val="22"/>
        </w:rPr>
        <w:t xml:space="preserve">“), a je tedy oprávněna uzavřít tuto smlouvu. </w:t>
      </w:r>
    </w:p>
    <w:p w14:paraId="3F8BD256" w14:textId="77777777" w:rsidR="0072572A" w:rsidRPr="00934382" w:rsidRDefault="0072572A" w:rsidP="0072572A">
      <w:pPr>
        <w:ind w:left="510"/>
        <w:contextualSpacing/>
        <w:rPr>
          <w:rFonts w:ascii="Times New Roman" w:hAnsi="Times New Roman"/>
          <w:szCs w:val="22"/>
        </w:rPr>
      </w:pPr>
    </w:p>
    <w:p w14:paraId="7210F1A6" w14:textId="01314335" w:rsidR="0072572A" w:rsidRDefault="0072572A" w:rsidP="0072572A">
      <w:pPr>
        <w:numPr>
          <w:ilvl w:val="1"/>
          <w:numId w:val="1"/>
        </w:numPr>
        <w:contextualSpacing/>
        <w:rPr>
          <w:rFonts w:ascii="Times New Roman" w:hAnsi="Times New Roman"/>
          <w:szCs w:val="22"/>
        </w:rPr>
      </w:pPr>
      <w:r w:rsidRPr="00934382">
        <w:rPr>
          <w:rFonts w:ascii="Times New Roman" w:hAnsi="Times New Roman"/>
          <w:szCs w:val="22"/>
        </w:rPr>
        <w:t xml:space="preserve">Partner </w:t>
      </w:r>
      <w:r w:rsidR="008473AE">
        <w:rPr>
          <w:rFonts w:ascii="Times New Roman" w:hAnsi="Times New Roman"/>
          <w:szCs w:val="22"/>
        </w:rPr>
        <w:t xml:space="preserve">1 </w:t>
      </w:r>
      <w:r w:rsidRPr="00934382">
        <w:rPr>
          <w:rFonts w:ascii="Times New Roman" w:hAnsi="Times New Roman"/>
          <w:szCs w:val="22"/>
        </w:rPr>
        <w:t>je</w:t>
      </w:r>
      <w:r w:rsidR="00CB0C6A">
        <w:rPr>
          <w:rFonts w:ascii="Times New Roman" w:hAnsi="Times New Roman"/>
          <w:szCs w:val="22"/>
        </w:rPr>
        <w:t xml:space="preserve"> MediaRey, SE</w:t>
      </w:r>
      <w:r w:rsidR="003863BA">
        <w:rPr>
          <w:rFonts w:ascii="Times New Roman" w:hAnsi="Times New Roman"/>
          <w:szCs w:val="22"/>
        </w:rPr>
        <w:t>, j</w:t>
      </w:r>
      <w:r w:rsidR="005D3E81">
        <w:rPr>
          <w:rFonts w:ascii="Times New Roman" w:hAnsi="Times New Roman"/>
          <w:szCs w:val="22"/>
        </w:rPr>
        <w:t xml:space="preserve">ež mj. vydává/vlastní média: </w:t>
      </w:r>
      <w:r w:rsidR="00096572">
        <w:rPr>
          <w:rFonts w:ascii="Times New Roman" w:hAnsi="Times New Roman"/>
          <w:szCs w:val="22"/>
        </w:rPr>
        <w:t xml:space="preserve">časopis </w:t>
      </w:r>
      <w:r w:rsidR="005D3E81">
        <w:rPr>
          <w:rFonts w:ascii="Times New Roman" w:hAnsi="Times New Roman"/>
          <w:szCs w:val="22"/>
        </w:rPr>
        <w:t>Forbes.</w:t>
      </w:r>
      <w:r w:rsidR="00B2615B">
        <w:rPr>
          <w:rFonts w:ascii="Times New Roman" w:hAnsi="Times New Roman"/>
          <w:szCs w:val="22"/>
        </w:rPr>
        <w:t xml:space="preserve"> Pro Akci zajistí organizační zajištění,</w:t>
      </w:r>
      <w:r w:rsidR="00CB0C6A">
        <w:rPr>
          <w:rFonts w:ascii="Times New Roman" w:hAnsi="Times New Roman"/>
          <w:szCs w:val="22"/>
        </w:rPr>
        <w:t>MediaRey,SE</w:t>
      </w:r>
      <w:r w:rsidR="00B2615B">
        <w:rPr>
          <w:rFonts w:ascii="Times New Roman" w:hAnsi="Times New Roman"/>
          <w:szCs w:val="22"/>
        </w:rPr>
        <w:t>.</w:t>
      </w:r>
    </w:p>
    <w:p w14:paraId="0F454237" w14:textId="77777777" w:rsidR="008473AE" w:rsidRDefault="008473AE" w:rsidP="008473AE">
      <w:pPr>
        <w:pStyle w:val="Odstavecseseznamem"/>
        <w:rPr>
          <w:rFonts w:ascii="Times New Roman" w:hAnsi="Times New Roman"/>
          <w:szCs w:val="22"/>
        </w:rPr>
      </w:pPr>
    </w:p>
    <w:p w14:paraId="03C3F2C6" w14:textId="6810EEA3" w:rsidR="008473AE" w:rsidRPr="008473AE" w:rsidRDefault="008473AE" w:rsidP="008473AE">
      <w:pPr>
        <w:numPr>
          <w:ilvl w:val="1"/>
          <w:numId w:val="1"/>
        </w:numPr>
        <w:contextualSpacing/>
        <w:rPr>
          <w:rFonts w:ascii="Times New Roman" w:hAnsi="Times New Roman"/>
          <w:szCs w:val="22"/>
        </w:rPr>
      </w:pPr>
      <w:r w:rsidRPr="00934382">
        <w:rPr>
          <w:rFonts w:ascii="Times New Roman" w:hAnsi="Times New Roman"/>
          <w:szCs w:val="22"/>
        </w:rPr>
        <w:t xml:space="preserve">Partner </w:t>
      </w:r>
      <w:r>
        <w:rPr>
          <w:rFonts w:ascii="Times New Roman" w:hAnsi="Times New Roman"/>
          <w:szCs w:val="22"/>
        </w:rPr>
        <w:t xml:space="preserve">2 </w:t>
      </w:r>
      <w:r w:rsidRPr="00934382">
        <w:rPr>
          <w:rFonts w:ascii="Times New Roman" w:hAnsi="Times New Roman"/>
          <w:szCs w:val="22"/>
        </w:rPr>
        <w:t>je</w:t>
      </w:r>
      <w:r w:rsidR="00CB0C6A">
        <w:rPr>
          <w:rFonts w:ascii="Times New Roman" w:hAnsi="Times New Roman"/>
          <w:szCs w:val="22"/>
        </w:rPr>
        <w:t xml:space="preserve"> Heavens Gate, s.r.o.</w:t>
      </w:r>
      <w:r w:rsidR="00D51355">
        <w:rPr>
          <w:rFonts w:ascii="Times New Roman" w:hAnsi="Times New Roman"/>
          <w:szCs w:val="22"/>
        </w:rPr>
        <w:t>, jež</w:t>
      </w:r>
      <w:r w:rsidR="00B2615B">
        <w:rPr>
          <w:rFonts w:ascii="Times New Roman" w:hAnsi="Times New Roman"/>
          <w:szCs w:val="22"/>
        </w:rPr>
        <w:t xml:space="preserve"> na vlastní náklady</w:t>
      </w:r>
      <w:r w:rsidR="00D51355">
        <w:rPr>
          <w:rFonts w:ascii="Times New Roman" w:hAnsi="Times New Roman"/>
          <w:szCs w:val="22"/>
        </w:rPr>
        <w:t xml:space="preserve"> zajistí</w:t>
      </w:r>
      <w:r w:rsidR="00B2615B">
        <w:rPr>
          <w:rFonts w:ascii="Times New Roman" w:hAnsi="Times New Roman"/>
          <w:szCs w:val="22"/>
        </w:rPr>
        <w:t xml:space="preserve">, dopraví do </w:t>
      </w:r>
      <w:r w:rsidR="003118A1">
        <w:rPr>
          <w:rFonts w:ascii="Times New Roman" w:hAnsi="Times New Roman"/>
          <w:szCs w:val="22"/>
        </w:rPr>
        <w:t>VP</w:t>
      </w:r>
      <w:r w:rsidR="00D51355">
        <w:rPr>
          <w:rFonts w:ascii="Times New Roman" w:hAnsi="Times New Roman"/>
          <w:szCs w:val="22"/>
        </w:rPr>
        <w:t xml:space="preserve"> a nainstaluje </w:t>
      </w:r>
      <w:r w:rsidR="003365E6">
        <w:rPr>
          <w:rFonts w:ascii="Times New Roman" w:hAnsi="Times New Roman"/>
          <w:szCs w:val="22"/>
        </w:rPr>
        <w:t xml:space="preserve">(následně po skončení Akce deinstaluje) </w:t>
      </w:r>
      <w:r w:rsidR="00D51355">
        <w:rPr>
          <w:rFonts w:ascii="Times New Roman" w:hAnsi="Times New Roman"/>
          <w:szCs w:val="22"/>
        </w:rPr>
        <w:t xml:space="preserve">dekorace pro Akci dle specifikace </w:t>
      </w:r>
      <w:r w:rsidR="00B2615B">
        <w:rPr>
          <w:rFonts w:ascii="Times New Roman" w:hAnsi="Times New Roman"/>
          <w:szCs w:val="22"/>
        </w:rPr>
        <w:t xml:space="preserve">dohodnuté </w:t>
      </w:r>
      <w:r w:rsidR="00D51355">
        <w:rPr>
          <w:rFonts w:ascii="Times New Roman" w:hAnsi="Times New Roman"/>
          <w:szCs w:val="22"/>
        </w:rPr>
        <w:t>mezi NGP a Partnery.</w:t>
      </w:r>
    </w:p>
    <w:p w14:paraId="3C9E4C79" w14:textId="77777777" w:rsidR="00792D5D" w:rsidRPr="00934382" w:rsidRDefault="00792D5D" w:rsidP="00B47503">
      <w:pPr>
        <w:contextualSpacing/>
        <w:rPr>
          <w:rFonts w:ascii="Times New Roman" w:hAnsi="Times New Roman"/>
          <w:szCs w:val="22"/>
        </w:rPr>
      </w:pPr>
    </w:p>
    <w:p w14:paraId="766E50A1" w14:textId="36ECA12B" w:rsidR="0072572A" w:rsidRDefault="0072572A" w:rsidP="00E54D3F">
      <w:pPr>
        <w:numPr>
          <w:ilvl w:val="1"/>
          <w:numId w:val="1"/>
        </w:numPr>
        <w:contextualSpacing/>
        <w:rPr>
          <w:rFonts w:ascii="Times New Roman" w:hAnsi="Times New Roman"/>
          <w:color w:val="000000"/>
          <w:szCs w:val="22"/>
        </w:rPr>
      </w:pPr>
      <w:r w:rsidRPr="00F64E77">
        <w:rPr>
          <w:rFonts w:ascii="Times New Roman" w:hAnsi="Times New Roman"/>
          <w:color w:val="000000"/>
          <w:szCs w:val="22"/>
        </w:rPr>
        <w:t xml:space="preserve">Účelem této smlouvy je především vzájemná </w:t>
      </w:r>
      <w:r w:rsidRPr="0099245B">
        <w:rPr>
          <w:rFonts w:ascii="Times New Roman" w:hAnsi="Times New Roman"/>
          <w:color w:val="000000"/>
          <w:szCs w:val="22"/>
        </w:rPr>
        <w:t>spolupráce na přípravě a realizaci/uspořádání</w:t>
      </w:r>
      <w:r w:rsidR="00792D5D" w:rsidRPr="0099245B">
        <w:rPr>
          <w:rFonts w:ascii="Times New Roman" w:hAnsi="Times New Roman"/>
          <w:color w:val="000000"/>
          <w:szCs w:val="22"/>
        </w:rPr>
        <w:t xml:space="preserve"> </w:t>
      </w:r>
      <w:r w:rsidR="00D75A71" w:rsidRPr="0099245B">
        <w:rPr>
          <w:rFonts w:ascii="Times New Roman" w:hAnsi="Times New Roman"/>
          <w:color w:val="000000"/>
          <w:szCs w:val="22"/>
        </w:rPr>
        <w:t xml:space="preserve">největší filantropické večeře v Česku u příležitosti dvanáctých narozenin </w:t>
      </w:r>
      <w:r w:rsidR="00096572" w:rsidRPr="0099245B">
        <w:rPr>
          <w:rFonts w:ascii="Times New Roman" w:hAnsi="Times New Roman"/>
          <w:color w:val="000000"/>
          <w:szCs w:val="22"/>
        </w:rPr>
        <w:t xml:space="preserve">časopisu </w:t>
      </w:r>
      <w:r w:rsidR="00D75A71" w:rsidRPr="0099245B">
        <w:rPr>
          <w:rFonts w:ascii="Times New Roman" w:hAnsi="Times New Roman"/>
          <w:color w:val="000000"/>
          <w:szCs w:val="22"/>
        </w:rPr>
        <w:t>Forbes</w:t>
      </w:r>
      <w:r w:rsidR="00E33C33" w:rsidRPr="0099245B">
        <w:rPr>
          <w:rFonts w:ascii="Times New Roman" w:hAnsi="Times New Roman"/>
          <w:color w:val="000000"/>
          <w:szCs w:val="22"/>
        </w:rPr>
        <w:t xml:space="preserve"> označova</w:t>
      </w:r>
      <w:r w:rsidR="00A8197E" w:rsidRPr="0099245B">
        <w:rPr>
          <w:rFonts w:ascii="Times New Roman" w:hAnsi="Times New Roman"/>
          <w:color w:val="000000"/>
          <w:szCs w:val="22"/>
        </w:rPr>
        <w:t>né</w:t>
      </w:r>
      <w:r w:rsidR="00E33C33" w:rsidRPr="0099245B">
        <w:rPr>
          <w:rFonts w:ascii="Times New Roman" w:hAnsi="Times New Roman"/>
          <w:color w:val="000000"/>
          <w:szCs w:val="22"/>
        </w:rPr>
        <w:t xml:space="preserve"> jako Gala12</w:t>
      </w:r>
      <w:r w:rsidR="00E33C33" w:rsidRPr="00F64E77">
        <w:rPr>
          <w:rFonts w:ascii="Times New Roman" w:hAnsi="Times New Roman"/>
          <w:color w:val="000000"/>
          <w:szCs w:val="22"/>
        </w:rPr>
        <w:t xml:space="preserve"> (dále též jen jako „</w:t>
      </w:r>
      <w:r w:rsidR="00E33C33" w:rsidRPr="00F64E77">
        <w:rPr>
          <w:rFonts w:ascii="Times New Roman" w:hAnsi="Times New Roman"/>
          <w:b/>
          <w:bCs/>
          <w:color w:val="000000"/>
          <w:szCs w:val="22"/>
        </w:rPr>
        <w:t>Akce</w:t>
      </w:r>
      <w:r w:rsidR="00E33C33" w:rsidRPr="00F64E77">
        <w:rPr>
          <w:rFonts w:ascii="Times New Roman" w:hAnsi="Times New Roman"/>
          <w:color w:val="000000"/>
          <w:szCs w:val="22"/>
        </w:rPr>
        <w:t>“)</w:t>
      </w:r>
      <w:r w:rsidR="007C4FC1" w:rsidRPr="00F64E77">
        <w:rPr>
          <w:rFonts w:ascii="Times New Roman" w:hAnsi="Times New Roman"/>
          <w:b/>
          <w:bCs/>
          <w:color w:val="000000"/>
          <w:szCs w:val="22"/>
        </w:rPr>
        <w:t xml:space="preserve">, </w:t>
      </w:r>
      <w:r w:rsidR="00677DB2" w:rsidRPr="00F64E77">
        <w:rPr>
          <w:rFonts w:ascii="Times New Roman" w:hAnsi="Times New Roman"/>
          <w:color w:val="000000"/>
          <w:szCs w:val="22"/>
        </w:rPr>
        <w:t>kter</w:t>
      </w:r>
      <w:r w:rsidR="007C4FC1" w:rsidRPr="00F64E77">
        <w:rPr>
          <w:rFonts w:ascii="Times New Roman" w:hAnsi="Times New Roman"/>
          <w:color w:val="000000"/>
          <w:szCs w:val="22"/>
        </w:rPr>
        <w:t>á</w:t>
      </w:r>
      <w:r w:rsidR="00677DB2" w:rsidRPr="00F64E77">
        <w:rPr>
          <w:rFonts w:ascii="Times New Roman" w:hAnsi="Times New Roman"/>
          <w:color w:val="000000"/>
          <w:szCs w:val="22"/>
        </w:rPr>
        <w:t xml:space="preserve"> se bude konat ve Velké dvoraně</w:t>
      </w:r>
      <w:r w:rsidR="00677DB2" w:rsidRPr="00F64E77">
        <w:rPr>
          <w:rFonts w:ascii="Times New Roman" w:hAnsi="Times New Roman"/>
          <w:szCs w:val="22"/>
        </w:rPr>
        <w:t xml:space="preserve"> </w:t>
      </w:r>
      <w:r w:rsidR="00677DB2" w:rsidRPr="00CB0C6A">
        <w:rPr>
          <w:rFonts w:ascii="Times New Roman" w:hAnsi="Times New Roman"/>
          <w:szCs w:val="22"/>
        </w:rPr>
        <w:t>Veletržního paláce (dále též jen „</w:t>
      </w:r>
      <w:r w:rsidR="00677DB2" w:rsidRPr="00CB0C6A">
        <w:rPr>
          <w:rFonts w:ascii="Times New Roman" w:hAnsi="Times New Roman"/>
          <w:b/>
          <w:bCs/>
          <w:szCs w:val="22"/>
        </w:rPr>
        <w:t>prostory</w:t>
      </w:r>
      <w:r w:rsidR="00677DB2" w:rsidRPr="00CB0C6A">
        <w:rPr>
          <w:rFonts w:ascii="Times New Roman" w:hAnsi="Times New Roman"/>
          <w:szCs w:val="22"/>
        </w:rPr>
        <w:t xml:space="preserve">“) dne </w:t>
      </w:r>
      <w:r w:rsidR="00677DB2" w:rsidRPr="00CB0C6A">
        <w:rPr>
          <w:rFonts w:ascii="Times New Roman" w:hAnsi="Times New Roman"/>
          <w:color w:val="000000"/>
          <w:szCs w:val="22"/>
        </w:rPr>
        <w:t>30.11.2023</w:t>
      </w:r>
      <w:r w:rsidR="00677DB2" w:rsidRPr="00CB0C6A">
        <w:rPr>
          <w:rFonts w:ascii="Times New Roman" w:hAnsi="Times New Roman"/>
          <w:szCs w:val="22"/>
        </w:rPr>
        <w:t>. Časový harmonogram Akce tvoří přílohu č. 1 této</w:t>
      </w:r>
      <w:r w:rsidR="00677DB2" w:rsidRPr="00F64E77">
        <w:rPr>
          <w:rFonts w:ascii="Times New Roman" w:hAnsi="Times New Roman"/>
          <w:szCs w:val="22"/>
        </w:rPr>
        <w:t xml:space="preserve"> </w:t>
      </w:r>
      <w:r w:rsidR="00677DB2" w:rsidRPr="00866080">
        <w:rPr>
          <w:rFonts w:ascii="Times New Roman" w:hAnsi="Times New Roman"/>
          <w:szCs w:val="22"/>
        </w:rPr>
        <w:t xml:space="preserve">smlouvy. </w:t>
      </w:r>
      <w:r w:rsidR="00D75A71" w:rsidRPr="00866080">
        <w:rPr>
          <w:rFonts w:ascii="Times New Roman" w:hAnsi="Times New Roman"/>
          <w:color w:val="000000"/>
          <w:szCs w:val="22"/>
        </w:rPr>
        <w:t xml:space="preserve">Cílem </w:t>
      </w:r>
      <w:r w:rsidR="002C78F2" w:rsidRPr="00866080">
        <w:rPr>
          <w:rFonts w:ascii="Times New Roman" w:hAnsi="Times New Roman"/>
          <w:color w:val="000000"/>
          <w:szCs w:val="22"/>
        </w:rPr>
        <w:t>Akce</w:t>
      </w:r>
      <w:r w:rsidR="00D75A71" w:rsidRPr="00866080">
        <w:rPr>
          <w:rFonts w:ascii="Times New Roman" w:hAnsi="Times New Roman"/>
          <w:color w:val="000000"/>
          <w:szCs w:val="22"/>
        </w:rPr>
        <w:t xml:space="preserve"> je</w:t>
      </w:r>
      <w:r w:rsidR="00301EEF" w:rsidRPr="00866080">
        <w:rPr>
          <w:rFonts w:ascii="Times New Roman" w:hAnsi="Times New Roman"/>
          <w:color w:val="000000"/>
          <w:szCs w:val="22"/>
        </w:rPr>
        <w:t xml:space="preserve"> vybrat finanční prostředky od dárců na různé charitativní a veřejně prospěšné projekty a mj. také na restaurování obrazu</w:t>
      </w:r>
      <w:r w:rsidR="00D75A71" w:rsidRPr="00866080">
        <w:rPr>
          <w:rFonts w:ascii="Times New Roman" w:hAnsi="Times New Roman"/>
          <w:color w:val="000000"/>
          <w:szCs w:val="22"/>
        </w:rPr>
        <w:t xml:space="preserve"> Růžencová slavnost</w:t>
      </w:r>
      <w:r w:rsidR="00677DB2" w:rsidRPr="00866080">
        <w:rPr>
          <w:rFonts w:ascii="Times New Roman" w:hAnsi="Times New Roman"/>
          <w:color w:val="000000"/>
          <w:szCs w:val="22"/>
        </w:rPr>
        <w:t xml:space="preserve">, který má </w:t>
      </w:r>
      <w:r w:rsidR="007C502F" w:rsidRPr="00866080">
        <w:rPr>
          <w:rFonts w:ascii="Times New Roman" w:hAnsi="Times New Roman"/>
          <w:color w:val="000000"/>
          <w:szCs w:val="22"/>
        </w:rPr>
        <w:t>ve správě NGP</w:t>
      </w:r>
      <w:r w:rsidR="00677DB2" w:rsidRPr="00866080">
        <w:rPr>
          <w:rFonts w:ascii="Times New Roman" w:hAnsi="Times New Roman"/>
          <w:color w:val="000000"/>
          <w:szCs w:val="22"/>
        </w:rPr>
        <w:t>.</w:t>
      </w:r>
      <w:r w:rsidRPr="00866080">
        <w:rPr>
          <w:rFonts w:ascii="Times New Roman" w:hAnsi="Times New Roman"/>
          <w:color w:val="000000"/>
          <w:szCs w:val="22"/>
        </w:rPr>
        <w:t xml:space="preserve"> </w:t>
      </w:r>
      <w:r w:rsidR="00E63899" w:rsidRPr="00866080">
        <w:rPr>
          <w:rFonts w:ascii="Times New Roman" w:hAnsi="Times New Roman"/>
          <w:color w:val="000000"/>
          <w:szCs w:val="22"/>
        </w:rPr>
        <w:t>Za N</w:t>
      </w:r>
      <w:r w:rsidR="00F9642E" w:rsidRPr="00866080">
        <w:rPr>
          <w:rFonts w:ascii="Times New Roman" w:hAnsi="Times New Roman"/>
          <w:color w:val="000000"/>
          <w:szCs w:val="22"/>
        </w:rPr>
        <w:t>GP</w:t>
      </w:r>
      <w:r w:rsidR="00E63899" w:rsidRPr="00866080">
        <w:rPr>
          <w:rFonts w:ascii="Times New Roman" w:hAnsi="Times New Roman"/>
          <w:color w:val="000000"/>
          <w:szCs w:val="22"/>
        </w:rPr>
        <w:t xml:space="preserve"> představí </w:t>
      </w:r>
      <w:r w:rsidR="00F9642E" w:rsidRPr="00866080">
        <w:rPr>
          <w:rFonts w:ascii="Times New Roman" w:hAnsi="Times New Roman"/>
          <w:color w:val="000000"/>
          <w:szCs w:val="22"/>
        </w:rPr>
        <w:t xml:space="preserve">projekt </w:t>
      </w:r>
      <w:r w:rsidR="00351127">
        <w:rPr>
          <w:rFonts w:ascii="Times New Roman" w:hAnsi="Times New Roman"/>
          <w:color w:val="000000"/>
          <w:szCs w:val="22"/>
        </w:rPr>
        <w:t>generální řed</w:t>
      </w:r>
      <w:r w:rsidR="00DE4BDE">
        <w:rPr>
          <w:rFonts w:ascii="Times New Roman" w:hAnsi="Times New Roman"/>
          <w:color w:val="000000"/>
          <w:szCs w:val="22"/>
        </w:rPr>
        <w:t>i</w:t>
      </w:r>
      <w:r w:rsidR="00351127">
        <w:rPr>
          <w:rFonts w:ascii="Times New Roman" w:hAnsi="Times New Roman"/>
          <w:color w:val="000000"/>
          <w:szCs w:val="22"/>
        </w:rPr>
        <w:t>telka NGP</w:t>
      </w:r>
      <w:r w:rsidR="00E63899" w:rsidRPr="00866080">
        <w:rPr>
          <w:rFonts w:ascii="Times New Roman" w:hAnsi="Times New Roman"/>
          <w:color w:val="000000"/>
          <w:szCs w:val="22"/>
        </w:rPr>
        <w:t xml:space="preserve"> Alicja Knast a vedoucí restaurátorského oddělení Adam Pokorný. NGP má tak jedinečnou příležitost oslovit exklu</w:t>
      </w:r>
      <w:r w:rsidR="00866080">
        <w:rPr>
          <w:rFonts w:ascii="Times New Roman" w:hAnsi="Times New Roman"/>
          <w:color w:val="000000"/>
          <w:szCs w:val="22"/>
        </w:rPr>
        <w:t>z</w:t>
      </w:r>
      <w:r w:rsidR="00E63899" w:rsidRPr="00866080">
        <w:rPr>
          <w:rFonts w:ascii="Times New Roman" w:hAnsi="Times New Roman"/>
          <w:color w:val="000000"/>
          <w:szCs w:val="22"/>
        </w:rPr>
        <w:t>ivní společnost dárc</w:t>
      </w:r>
      <w:r w:rsidR="00F9642E" w:rsidRPr="00866080">
        <w:rPr>
          <w:rFonts w:ascii="Times New Roman" w:hAnsi="Times New Roman"/>
          <w:color w:val="000000"/>
          <w:szCs w:val="22"/>
        </w:rPr>
        <w:t>ů</w:t>
      </w:r>
      <w:r w:rsidR="00E63899" w:rsidRPr="00866080">
        <w:rPr>
          <w:rFonts w:ascii="Times New Roman" w:hAnsi="Times New Roman"/>
          <w:color w:val="000000"/>
          <w:szCs w:val="22"/>
        </w:rPr>
        <w:t xml:space="preserve"> a získat externí prostředky pro restaurování tohoto vzácného obrazu. </w:t>
      </w:r>
    </w:p>
    <w:p w14:paraId="2B26B9A6" w14:textId="77777777" w:rsidR="00866080" w:rsidRPr="00866080" w:rsidRDefault="00866080" w:rsidP="00866080">
      <w:pPr>
        <w:contextualSpacing/>
        <w:rPr>
          <w:rFonts w:ascii="Times New Roman" w:hAnsi="Times New Roman"/>
          <w:color w:val="000000"/>
          <w:szCs w:val="22"/>
        </w:rPr>
      </w:pPr>
    </w:p>
    <w:p w14:paraId="01182D06" w14:textId="06DF5389" w:rsidR="0072572A" w:rsidRPr="00866080" w:rsidRDefault="00F64E77" w:rsidP="0072572A">
      <w:pPr>
        <w:numPr>
          <w:ilvl w:val="1"/>
          <w:numId w:val="1"/>
        </w:numPr>
        <w:contextualSpacing/>
        <w:rPr>
          <w:rFonts w:ascii="Times New Roman" w:hAnsi="Times New Roman"/>
          <w:color w:val="000000"/>
          <w:szCs w:val="22"/>
        </w:rPr>
      </w:pPr>
      <w:r w:rsidRPr="00866080">
        <w:rPr>
          <w:rFonts w:ascii="Times New Roman" w:hAnsi="Times New Roman"/>
          <w:color w:val="000000"/>
          <w:szCs w:val="22"/>
        </w:rPr>
        <w:t>Smluvní strany</w:t>
      </w:r>
      <w:r w:rsidR="0072572A" w:rsidRPr="00866080">
        <w:rPr>
          <w:rFonts w:ascii="Times New Roman" w:hAnsi="Times New Roman"/>
          <w:color w:val="000000"/>
          <w:szCs w:val="22"/>
        </w:rPr>
        <w:t xml:space="preserve"> prohlašuj</w:t>
      </w:r>
      <w:r w:rsidRPr="00866080">
        <w:rPr>
          <w:rFonts w:ascii="Times New Roman" w:hAnsi="Times New Roman"/>
          <w:color w:val="000000"/>
          <w:szCs w:val="22"/>
        </w:rPr>
        <w:t>í</w:t>
      </w:r>
      <w:r w:rsidR="0072572A" w:rsidRPr="00866080">
        <w:rPr>
          <w:rFonts w:ascii="Times New Roman" w:hAnsi="Times New Roman"/>
          <w:color w:val="000000"/>
          <w:szCs w:val="22"/>
        </w:rPr>
        <w:t xml:space="preserve">, že prostory jsou vhodné k pořádání </w:t>
      </w:r>
      <w:r w:rsidR="0042794D" w:rsidRPr="00866080">
        <w:rPr>
          <w:rFonts w:ascii="Times New Roman" w:hAnsi="Times New Roman"/>
          <w:color w:val="000000"/>
          <w:szCs w:val="22"/>
        </w:rPr>
        <w:t xml:space="preserve">Gala 12 </w:t>
      </w:r>
      <w:r w:rsidR="0072572A" w:rsidRPr="00866080">
        <w:rPr>
          <w:rFonts w:ascii="Times New Roman" w:hAnsi="Times New Roman"/>
          <w:color w:val="000000"/>
          <w:szCs w:val="22"/>
        </w:rPr>
        <w:t>a mohou tedy být využity za účelem uspořádání Akce.</w:t>
      </w:r>
    </w:p>
    <w:p w14:paraId="3B5FEFF2" w14:textId="77777777" w:rsidR="0072572A" w:rsidRPr="00934382" w:rsidRDefault="0072572A" w:rsidP="0072572A">
      <w:pPr>
        <w:ind w:left="510"/>
        <w:contextualSpacing/>
        <w:rPr>
          <w:rFonts w:ascii="Times New Roman" w:hAnsi="Times New Roman"/>
          <w:szCs w:val="22"/>
        </w:rPr>
      </w:pPr>
    </w:p>
    <w:p w14:paraId="6A84FC67" w14:textId="77777777" w:rsidR="0072572A" w:rsidRPr="00934382" w:rsidRDefault="0072572A" w:rsidP="0072572A">
      <w:pPr>
        <w:rPr>
          <w:rFonts w:ascii="Times New Roman" w:hAnsi="Times New Roman"/>
          <w:szCs w:val="22"/>
        </w:rPr>
      </w:pPr>
    </w:p>
    <w:p w14:paraId="0AD3E9B7" w14:textId="77777777" w:rsidR="0072572A" w:rsidRPr="00934382" w:rsidRDefault="0072572A" w:rsidP="0072572A">
      <w:pPr>
        <w:numPr>
          <w:ilvl w:val="0"/>
          <w:numId w:val="1"/>
        </w:numPr>
        <w:contextualSpacing/>
        <w:jc w:val="center"/>
        <w:rPr>
          <w:rFonts w:ascii="Times New Roman" w:hAnsi="Times New Roman"/>
          <w:b/>
          <w:szCs w:val="22"/>
        </w:rPr>
      </w:pPr>
      <w:r w:rsidRPr="00934382">
        <w:rPr>
          <w:rFonts w:ascii="Times New Roman" w:hAnsi="Times New Roman"/>
          <w:b/>
          <w:szCs w:val="22"/>
        </w:rPr>
        <w:t>Předmět smlouvy</w:t>
      </w:r>
    </w:p>
    <w:p w14:paraId="7EB9D357" w14:textId="77777777" w:rsidR="0072572A" w:rsidRPr="00934382" w:rsidRDefault="0072572A" w:rsidP="0072572A">
      <w:pPr>
        <w:ind w:left="794"/>
        <w:rPr>
          <w:rFonts w:ascii="Times New Roman" w:hAnsi="Times New Roman"/>
          <w:szCs w:val="22"/>
        </w:rPr>
      </w:pPr>
    </w:p>
    <w:p w14:paraId="39EDA3D9"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Předmětem této smlouvy je závazek smluvních stran k poskytování plnění směřujícího ke vzájemné spolupráci na přípravě a realizaci Akce.</w:t>
      </w:r>
    </w:p>
    <w:p w14:paraId="6CB37D64" w14:textId="77777777" w:rsidR="0072572A" w:rsidRPr="00934382" w:rsidRDefault="0072572A" w:rsidP="0072572A">
      <w:pPr>
        <w:rPr>
          <w:rFonts w:ascii="Times New Roman" w:hAnsi="Times New Roman"/>
          <w:szCs w:val="22"/>
        </w:rPr>
      </w:pPr>
    </w:p>
    <w:p w14:paraId="3CDE630F" w14:textId="77777777" w:rsidR="0072572A" w:rsidRPr="00934382" w:rsidRDefault="0072572A" w:rsidP="0072572A">
      <w:pPr>
        <w:numPr>
          <w:ilvl w:val="0"/>
          <w:numId w:val="1"/>
        </w:numPr>
        <w:contextualSpacing/>
        <w:jc w:val="center"/>
        <w:rPr>
          <w:rFonts w:ascii="Times New Roman" w:hAnsi="Times New Roman"/>
          <w:b/>
          <w:szCs w:val="22"/>
        </w:rPr>
      </w:pPr>
      <w:r w:rsidRPr="00934382">
        <w:rPr>
          <w:rFonts w:ascii="Times New Roman" w:hAnsi="Times New Roman"/>
          <w:b/>
          <w:szCs w:val="22"/>
        </w:rPr>
        <w:t>Práva a povinnosti stran</w:t>
      </w:r>
    </w:p>
    <w:p w14:paraId="3A8B087F" w14:textId="77777777" w:rsidR="0072572A" w:rsidRPr="00934382" w:rsidRDefault="0072572A" w:rsidP="0072572A">
      <w:pPr>
        <w:ind w:left="510"/>
        <w:rPr>
          <w:rFonts w:ascii="Times New Roman" w:hAnsi="Times New Roman"/>
          <w:szCs w:val="22"/>
        </w:rPr>
      </w:pPr>
    </w:p>
    <w:p w14:paraId="02D1C602" w14:textId="77777777" w:rsidR="0072572A" w:rsidRPr="00CB0C6A" w:rsidRDefault="0072572A" w:rsidP="0072572A">
      <w:pPr>
        <w:numPr>
          <w:ilvl w:val="1"/>
          <w:numId w:val="1"/>
        </w:numPr>
        <w:contextualSpacing/>
        <w:rPr>
          <w:rFonts w:ascii="Times New Roman" w:hAnsi="Times New Roman"/>
          <w:szCs w:val="22"/>
        </w:rPr>
      </w:pPr>
      <w:r w:rsidRPr="00934382">
        <w:rPr>
          <w:rFonts w:ascii="Times New Roman" w:hAnsi="Times New Roman"/>
          <w:szCs w:val="22"/>
        </w:rPr>
        <w:t xml:space="preserve">NGP se na </w:t>
      </w:r>
      <w:r w:rsidRPr="00CB0C6A">
        <w:rPr>
          <w:rFonts w:ascii="Times New Roman" w:hAnsi="Times New Roman"/>
          <w:szCs w:val="22"/>
        </w:rPr>
        <w:t>základě této smlouvy zavazuje zejména k následujícímu plnění:</w:t>
      </w:r>
    </w:p>
    <w:p w14:paraId="44A5F459" w14:textId="3B717EA1" w:rsidR="0072572A" w:rsidRPr="00DF1B35" w:rsidRDefault="0072572A" w:rsidP="0072572A">
      <w:pPr>
        <w:numPr>
          <w:ilvl w:val="2"/>
          <w:numId w:val="1"/>
        </w:numPr>
        <w:contextualSpacing/>
        <w:rPr>
          <w:rFonts w:ascii="Times New Roman" w:hAnsi="Times New Roman"/>
          <w:szCs w:val="22"/>
        </w:rPr>
      </w:pPr>
      <w:r w:rsidRPr="00CB0C6A">
        <w:rPr>
          <w:rFonts w:ascii="Times New Roman" w:hAnsi="Times New Roman"/>
          <w:szCs w:val="22"/>
        </w:rPr>
        <w:t>zajistit zpřístupnění předmětných prostor v rozsahu nezbytném pro přípravu a konání Akce</w:t>
      </w:r>
      <w:r w:rsidR="00205F74" w:rsidRPr="00CB0C6A">
        <w:rPr>
          <w:rFonts w:ascii="Times New Roman" w:hAnsi="Times New Roman"/>
          <w:szCs w:val="22"/>
        </w:rPr>
        <w:t xml:space="preserve"> v souladu s</w:t>
      </w:r>
      <w:r w:rsidR="0099245B" w:rsidRPr="00CB0C6A">
        <w:rPr>
          <w:rFonts w:ascii="Times New Roman" w:hAnsi="Times New Roman"/>
          <w:szCs w:val="22"/>
        </w:rPr>
        <w:t> </w:t>
      </w:r>
      <w:r w:rsidR="00205F74" w:rsidRPr="00CB0C6A">
        <w:rPr>
          <w:rFonts w:ascii="Times New Roman" w:hAnsi="Times New Roman"/>
          <w:szCs w:val="22"/>
        </w:rPr>
        <w:t>harmonogramem</w:t>
      </w:r>
      <w:r w:rsidR="0099245B" w:rsidRPr="00CB0C6A">
        <w:rPr>
          <w:rFonts w:ascii="Times New Roman" w:hAnsi="Times New Roman"/>
          <w:szCs w:val="22"/>
        </w:rPr>
        <w:t>, který tvoří přílohu č. 1 této smlouvy</w:t>
      </w:r>
    </w:p>
    <w:p w14:paraId="2D9BC7F6" w14:textId="15773EB0" w:rsidR="0072572A" w:rsidRPr="00CB0C6A" w:rsidRDefault="0072572A" w:rsidP="0072572A">
      <w:pPr>
        <w:numPr>
          <w:ilvl w:val="2"/>
          <w:numId w:val="1"/>
        </w:numPr>
        <w:contextualSpacing/>
        <w:rPr>
          <w:rFonts w:ascii="Times New Roman" w:hAnsi="Times New Roman"/>
          <w:szCs w:val="22"/>
        </w:rPr>
      </w:pPr>
      <w:r w:rsidRPr="00CB0C6A">
        <w:rPr>
          <w:rFonts w:ascii="Times New Roman" w:hAnsi="Times New Roman"/>
          <w:szCs w:val="22"/>
        </w:rPr>
        <w:t xml:space="preserve">zajistit tyto služby spojené s užíváním předmětných prostor, jejichž poskytnutí je nezbytné k uspořádání Akce: </w:t>
      </w:r>
      <w:r w:rsidR="00934382" w:rsidRPr="00CB0C6A">
        <w:rPr>
          <w:rFonts w:ascii="Times New Roman" w:hAnsi="Times New Roman"/>
          <w:i/>
          <w:szCs w:val="22"/>
        </w:rPr>
        <w:t xml:space="preserve">vytápění, osvětlení </w:t>
      </w:r>
      <w:r w:rsidRPr="00CB0C6A">
        <w:rPr>
          <w:rFonts w:ascii="Times New Roman" w:hAnsi="Times New Roman"/>
          <w:i/>
          <w:szCs w:val="22"/>
        </w:rPr>
        <w:t>a úklid prostor před jejich zpřístupněním Partner</w:t>
      </w:r>
      <w:r w:rsidR="0099245B" w:rsidRPr="00CB0C6A">
        <w:rPr>
          <w:rFonts w:ascii="Times New Roman" w:hAnsi="Times New Roman"/>
          <w:i/>
          <w:szCs w:val="22"/>
        </w:rPr>
        <w:t>ům</w:t>
      </w:r>
      <w:r w:rsidRPr="00CB0C6A">
        <w:rPr>
          <w:rFonts w:ascii="Times New Roman" w:hAnsi="Times New Roman"/>
          <w:i/>
          <w:szCs w:val="22"/>
        </w:rPr>
        <w:t xml:space="preserve">. </w:t>
      </w:r>
    </w:p>
    <w:p w14:paraId="187E806C" w14:textId="77777777" w:rsidR="00934C8D" w:rsidRPr="00CB0C6A" w:rsidRDefault="00934C8D" w:rsidP="00934C8D">
      <w:pPr>
        <w:ind w:left="720"/>
        <w:contextualSpacing/>
        <w:rPr>
          <w:rFonts w:ascii="Times New Roman" w:hAnsi="Times New Roman"/>
          <w:szCs w:val="22"/>
        </w:rPr>
      </w:pPr>
    </w:p>
    <w:p w14:paraId="35B8394C" w14:textId="754AD2BE" w:rsidR="00BE4007" w:rsidRPr="00CB0C6A" w:rsidRDefault="00BE4007" w:rsidP="0072572A">
      <w:pPr>
        <w:numPr>
          <w:ilvl w:val="2"/>
          <w:numId w:val="1"/>
        </w:numPr>
        <w:contextualSpacing/>
        <w:rPr>
          <w:rFonts w:ascii="Times New Roman" w:hAnsi="Times New Roman"/>
          <w:szCs w:val="22"/>
        </w:rPr>
      </w:pPr>
      <w:r w:rsidRPr="00CB0C6A">
        <w:rPr>
          <w:rFonts w:ascii="Times New Roman" w:hAnsi="Times New Roman"/>
          <w:iCs/>
          <w:szCs w:val="22"/>
        </w:rPr>
        <w:t>koordinovat prostřednictvím pověřeného zaměstnance přípravy Akce.</w:t>
      </w:r>
    </w:p>
    <w:p w14:paraId="4C52F9BD" w14:textId="77777777" w:rsidR="0072572A" w:rsidRPr="00934382" w:rsidRDefault="0072572A" w:rsidP="0072572A">
      <w:pPr>
        <w:rPr>
          <w:rFonts w:ascii="Times New Roman" w:hAnsi="Times New Roman"/>
          <w:szCs w:val="22"/>
        </w:rPr>
      </w:pPr>
    </w:p>
    <w:p w14:paraId="2643AB8B" w14:textId="02BBCDC4"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color w:val="000000"/>
          <w:szCs w:val="22"/>
        </w:rPr>
        <w:t>Partne</w:t>
      </w:r>
      <w:r w:rsidR="00FB7695">
        <w:rPr>
          <w:rFonts w:ascii="Times New Roman" w:hAnsi="Times New Roman"/>
          <w:color w:val="000000"/>
          <w:szCs w:val="22"/>
        </w:rPr>
        <w:t>ři</w:t>
      </w:r>
      <w:r w:rsidRPr="00934382">
        <w:rPr>
          <w:rFonts w:ascii="Times New Roman" w:hAnsi="Times New Roman"/>
          <w:color w:val="000000"/>
          <w:szCs w:val="22"/>
        </w:rPr>
        <w:t xml:space="preserve"> se na základě této smlouvy zavazuj</w:t>
      </w:r>
      <w:r w:rsidR="00FB7695">
        <w:rPr>
          <w:rFonts w:ascii="Times New Roman" w:hAnsi="Times New Roman"/>
          <w:color w:val="000000"/>
          <w:szCs w:val="22"/>
        </w:rPr>
        <w:t>í</w:t>
      </w:r>
      <w:r w:rsidRPr="00934382">
        <w:rPr>
          <w:rFonts w:ascii="Times New Roman" w:hAnsi="Times New Roman"/>
          <w:color w:val="000000"/>
          <w:szCs w:val="22"/>
        </w:rPr>
        <w:t xml:space="preserve"> </w:t>
      </w:r>
      <w:r w:rsidR="007508B8">
        <w:rPr>
          <w:rFonts w:ascii="Times New Roman" w:hAnsi="Times New Roman"/>
          <w:color w:val="000000"/>
          <w:szCs w:val="22"/>
        </w:rPr>
        <w:t xml:space="preserve">společně </w:t>
      </w:r>
      <w:r w:rsidRPr="00934382">
        <w:rPr>
          <w:rFonts w:ascii="Times New Roman" w:hAnsi="Times New Roman"/>
          <w:color w:val="000000"/>
          <w:szCs w:val="22"/>
        </w:rPr>
        <w:t>zejména k následujícímu plnění:</w:t>
      </w:r>
    </w:p>
    <w:p w14:paraId="0D18ABD8" w14:textId="77777777" w:rsidR="0072572A" w:rsidRPr="00934382" w:rsidRDefault="0072572A" w:rsidP="0072572A">
      <w:pPr>
        <w:ind w:left="794"/>
        <w:rPr>
          <w:rFonts w:ascii="Times New Roman" w:hAnsi="Times New Roman"/>
          <w:szCs w:val="22"/>
        </w:rPr>
      </w:pPr>
    </w:p>
    <w:p w14:paraId="068547BA" w14:textId="1DEE7C66" w:rsidR="0072572A" w:rsidRPr="00934382" w:rsidRDefault="0072572A" w:rsidP="0072572A">
      <w:pPr>
        <w:numPr>
          <w:ilvl w:val="2"/>
          <w:numId w:val="1"/>
        </w:numPr>
        <w:contextualSpacing/>
        <w:rPr>
          <w:rFonts w:ascii="Times New Roman" w:hAnsi="Times New Roman"/>
          <w:szCs w:val="22"/>
        </w:rPr>
      </w:pPr>
      <w:r w:rsidRPr="00934382">
        <w:rPr>
          <w:rFonts w:ascii="Times New Roman" w:hAnsi="Times New Roman"/>
          <w:color w:val="000000"/>
          <w:szCs w:val="22"/>
        </w:rPr>
        <w:t>zajistit na své náklady přípravu</w:t>
      </w:r>
      <w:r w:rsidR="005149D4">
        <w:rPr>
          <w:rFonts w:ascii="Times New Roman" w:hAnsi="Times New Roman"/>
          <w:color w:val="000000"/>
          <w:szCs w:val="22"/>
        </w:rPr>
        <w:t>, organizac</w:t>
      </w:r>
      <w:r w:rsidR="00FB7695">
        <w:rPr>
          <w:rFonts w:ascii="Times New Roman" w:hAnsi="Times New Roman"/>
          <w:color w:val="000000"/>
          <w:szCs w:val="22"/>
        </w:rPr>
        <w:t>i</w:t>
      </w:r>
      <w:r w:rsidRPr="00934382">
        <w:rPr>
          <w:rFonts w:ascii="Times New Roman" w:hAnsi="Times New Roman"/>
          <w:color w:val="000000"/>
          <w:szCs w:val="22"/>
        </w:rPr>
        <w:t xml:space="preserve"> a průběh Akce, a to tak, aby nedošlo k poškození NGP, zejména její</w:t>
      </w:r>
      <w:r w:rsidR="005149D4">
        <w:rPr>
          <w:rFonts w:ascii="Times New Roman" w:hAnsi="Times New Roman"/>
          <w:color w:val="000000"/>
          <w:szCs w:val="22"/>
        </w:rPr>
        <w:t>ho majetku,</w:t>
      </w:r>
      <w:r w:rsidR="00BA5F1B">
        <w:rPr>
          <w:rFonts w:ascii="Times New Roman" w:hAnsi="Times New Roman"/>
          <w:color w:val="000000"/>
          <w:szCs w:val="22"/>
        </w:rPr>
        <w:t xml:space="preserve"> zařízení a dobré</w:t>
      </w:r>
      <w:r w:rsidRPr="00934382">
        <w:rPr>
          <w:rFonts w:ascii="Times New Roman" w:hAnsi="Times New Roman"/>
          <w:color w:val="000000"/>
          <w:szCs w:val="22"/>
        </w:rPr>
        <w:t xml:space="preserve"> pověsti.</w:t>
      </w:r>
    </w:p>
    <w:p w14:paraId="421D5E45" w14:textId="77777777" w:rsidR="0072572A" w:rsidRPr="00934382" w:rsidRDefault="0072572A" w:rsidP="0072572A">
      <w:pPr>
        <w:rPr>
          <w:rFonts w:ascii="Times New Roman" w:hAnsi="Times New Roman"/>
          <w:szCs w:val="22"/>
        </w:rPr>
      </w:pPr>
    </w:p>
    <w:p w14:paraId="7BB663A4" w14:textId="1BC36DA4" w:rsidR="0072572A" w:rsidRDefault="0072572A" w:rsidP="0072572A">
      <w:pPr>
        <w:numPr>
          <w:ilvl w:val="2"/>
          <w:numId w:val="1"/>
        </w:numPr>
        <w:contextualSpacing/>
        <w:rPr>
          <w:rFonts w:ascii="Times New Roman" w:hAnsi="Times New Roman"/>
          <w:i/>
          <w:szCs w:val="22"/>
          <w:lang w:eastAsia="ar-SA"/>
        </w:rPr>
      </w:pPr>
      <w:r w:rsidRPr="008732A5">
        <w:rPr>
          <w:rFonts w:ascii="Times New Roman" w:hAnsi="Times New Roman"/>
          <w:szCs w:val="22"/>
        </w:rPr>
        <w:t>na vlastní náklady</w:t>
      </w:r>
      <w:r w:rsidR="000B111F" w:rsidRPr="008732A5">
        <w:rPr>
          <w:rFonts w:ascii="Times New Roman" w:hAnsi="Times New Roman"/>
          <w:szCs w:val="22"/>
        </w:rPr>
        <w:t xml:space="preserve"> objednávkou služeb u NGP</w:t>
      </w:r>
      <w:r w:rsidRPr="008732A5">
        <w:rPr>
          <w:rFonts w:ascii="Times New Roman" w:hAnsi="Times New Roman"/>
          <w:szCs w:val="22"/>
        </w:rPr>
        <w:t xml:space="preserve"> a v souladu s čl. 4.7 této smlouvy zajistit zejména tyto služby spojené s užíváním předmětných prostor, jejichž poskytnutí je nezbytné k uspořádání Akce:</w:t>
      </w:r>
      <w:r w:rsidRPr="008732A5">
        <w:rPr>
          <w:rFonts w:ascii="Times New Roman" w:hAnsi="Times New Roman"/>
          <w:i/>
          <w:szCs w:val="22"/>
        </w:rPr>
        <w:t xml:space="preserve"> služby </w:t>
      </w:r>
      <w:r w:rsidR="00934382" w:rsidRPr="008732A5">
        <w:rPr>
          <w:rFonts w:ascii="Times New Roman" w:hAnsi="Times New Roman"/>
          <w:i/>
          <w:szCs w:val="22"/>
        </w:rPr>
        <w:t xml:space="preserve">ostrahy a technického dozoru </w:t>
      </w:r>
      <w:r w:rsidRPr="008732A5">
        <w:rPr>
          <w:rFonts w:ascii="Times New Roman" w:hAnsi="Times New Roman"/>
          <w:i/>
          <w:szCs w:val="22"/>
        </w:rPr>
        <w:t xml:space="preserve">a vyklizení a úklid prostor po ukončení </w:t>
      </w:r>
      <w:r w:rsidRPr="008732A5">
        <w:rPr>
          <w:rFonts w:ascii="Times New Roman" w:hAnsi="Times New Roman"/>
          <w:i/>
          <w:szCs w:val="22"/>
        </w:rPr>
        <w:lastRenderedPageBreak/>
        <w:t xml:space="preserve">Akce a případně </w:t>
      </w:r>
      <w:r w:rsidRPr="008732A5">
        <w:rPr>
          <w:rFonts w:ascii="Times New Roman" w:hAnsi="Times New Roman"/>
          <w:i/>
          <w:szCs w:val="22"/>
          <w:lang w:eastAsia="ar-SA"/>
        </w:rPr>
        <w:t>další služby, nezbytné k uspořádání Akce, jejichž zajištění není výslovně uvedeno v čl. 3.1 této smlouvy jako povinnost NGP.</w:t>
      </w:r>
    </w:p>
    <w:p w14:paraId="2381E282" w14:textId="77777777" w:rsidR="0064122D" w:rsidRDefault="0064122D" w:rsidP="0064122D">
      <w:pPr>
        <w:pStyle w:val="Odstavecseseznamem"/>
        <w:rPr>
          <w:rFonts w:ascii="Times New Roman" w:hAnsi="Times New Roman"/>
          <w:i/>
          <w:szCs w:val="22"/>
          <w:lang w:eastAsia="ar-SA"/>
        </w:rPr>
      </w:pPr>
    </w:p>
    <w:p w14:paraId="76332791" w14:textId="48DB6061" w:rsidR="0064122D" w:rsidRPr="0064122D" w:rsidRDefault="0064122D" w:rsidP="0072572A">
      <w:pPr>
        <w:numPr>
          <w:ilvl w:val="2"/>
          <w:numId w:val="1"/>
        </w:numPr>
        <w:contextualSpacing/>
        <w:rPr>
          <w:rFonts w:ascii="Times New Roman" w:hAnsi="Times New Roman"/>
          <w:iCs/>
          <w:szCs w:val="22"/>
          <w:lang w:eastAsia="ar-SA"/>
        </w:rPr>
      </w:pPr>
      <w:r w:rsidRPr="0064122D">
        <w:rPr>
          <w:rFonts w:ascii="Times New Roman" w:hAnsi="Times New Roman"/>
          <w:iCs/>
          <w:szCs w:val="22"/>
          <w:lang w:eastAsia="ar-SA"/>
        </w:rPr>
        <w:t xml:space="preserve">uvádět na všech, předem odsouhlasených tiskovinách souvisejících s Akcí, logo NGP, ve formě, v jaké je převzala od NGP a ve velikosti a formě dle způsobů </w:t>
      </w:r>
      <w:r w:rsidRPr="0064122D">
        <w:rPr>
          <w:rFonts w:ascii="Times New Roman" w:eastAsia="Arial Unicode MS" w:hAnsi="Times New Roman"/>
          <w:iCs/>
          <w:color w:val="000000"/>
          <w:szCs w:val="22"/>
          <w:u w:color="000000"/>
          <w:lang w:eastAsia="cs-CZ"/>
        </w:rPr>
        <w:t>obvyklých a pověst NGP nepoškozujících</w:t>
      </w:r>
      <w:r w:rsidRPr="0064122D">
        <w:rPr>
          <w:rFonts w:ascii="Times New Roman" w:hAnsi="Times New Roman"/>
          <w:iCs/>
          <w:szCs w:val="22"/>
        </w:rPr>
        <w:t>. Při zahájení Akce poděkovat NGP za spolupráci při pořádání Akce. Pro účely plnění povinností Partnera uvedených v tomto článku poskytne NGP Partnerovi svůj název a logo v elektronické podobě.</w:t>
      </w:r>
    </w:p>
    <w:p w14:paraId="1F197DF8" w14:textId="77777777" w:rsidR="0072572A" w:rsidRPr="00934382" w:rsidRDefault="0072572A" w:rsidP="0072572A">
      <w:pPr>
        <w:ind w:left="720"/>
        <w:contextualSpacing/>
        <w:rPr>
          <w:rFonts w:ascii="Times New Roman" w:hAnsi="Times New Roman"/>
          <w:i/>
          <w:szCs w:val="22"/>
          <w:lang w:eastAsia="ar-SA"/>
        </w:rPr>
      </w:pPr>
    </w:p>
    <w:p w14:paraId="74F79ED5" w14:textId="7D39881E" w:rsidR="0072572A" w:rsidRPr="00934382" w:rsidRDefault="0072572A" w:rsidP="0072572A">
      <w:pPr>
        <w:numPr>
          <w:ilvl w:val="2"/>
          <w:numId w:val="1"/>
        </w:numPr>
        <w:contextualSpacing/>
        <w:rPr>
          <w:rFonts w:ascii="Times New Roman" w:hAnsi="Times New Roman"/>
          <w:i/>
          <w:szCs w:val="22"/>
          <w:lang w:eastAsia="ar-SA"/>
        </w:rPr>
      </w:pPr>
      <w:r w:rsidRPr="00934382">
        <w:rPr>
          <w:rFonts w:ascii="Times New Roman" w:hAnsi="Times New Roman"/>
          <w:szCs w:val="22"/>
        </w:rPr>
        <w:t>poskytnuté prostory využívat výhradně k</w:t>
      </w:r>
      <w:r w:rsidR="0064122D">
        <w:rPr>
          <w:rFonts w:ascii="Times New Roman" w:hAnsi="Times New Roman"/>
          <w:szCs w:val="22"/>
        </w:rPr>
        <w:t> </w:t>
      </w:r>
      <w:r w:rsidRPr="00934382">
        <w:rPr>
          <w:rFonts w:ascii="Times New Roman" w:hAnsi="Times New Roman"/>
          <w:szCs w:val="22"/>
        </w:rPr>
        <w:t>účelu</w:t>
      </w:r>
      <w:r w:rsidR="0064122D">
        <w:rPr>
          <w:rFonts w:ascii="Times New Roman" w:hAnsi="Times New Roman"/>
          <w:szCs w:val="22"/>
        </w:rPr>
        <w:t xml:space="preserve"> a za podmínek</w:t>
      </w:r>
      <w:r w:rsidRPr="00934382">
        <w:rPr>
          <w:rFonts w:ascii="Times New Roman" w:hAnsi="Times New Roman"/>
          <w:szCs w:val="22"/>
        </w:rPr>
        <w:t xml:space="preserve"> dohodnut</w:t>
      </w:r>
      <w:r w:rsidR="0064122D">
        <w:rPr>
          <w:rFonts w:ascii="Times New Roman" w:hAnsi="Times New Roman"/>
          <w:szCs w:val="22"/>
        </w:rPr>
        <w:t>ých</w:t>
      </w:r>
      <w:r w:rsidRPr="00934382">
        <w:rPr>
          <w:rFonts w:ascii="Times New Roman" w:hAnsi="Times New Roman"/>
          <w:szCs w:val="22"/>
        </w:rPr>
        <w:t xml:space="preserve"> v této smlouvě.</w:t>
      </w:r>
    </w:p>
    <w:p w14:paraId="5A9537E1" w14:textId="77777777" w:rsidR="0072572A" w:rsidRDefault="0072572A" w:rsidP="0072572A">
      <w:pPr>
        <w:ind w:left="720"/>
        <w:contextualSpacing/>
        <w:rPr>
          <w:rFonts w:ascii="Times New Roman" w:hAnsi="Times New Roman"/>
          <w:i/>
          <w:szCs w:val="22"/>
          <w:lang w:eastAsia="ar-SA"/>
        </w:rPr>
      </w:pPr>
    </w:p>
    <w:p w14:paraId="6FAAE7D5" w14:textId="4EF5B250" w:rsidR="007C2974" w:rsidRPr="00934382" w:rsidRDefault="007C2974" w:rsidP="007C2974">
      <w:pPr>
        <w:numPr>
          <w:ilvl w:val="1"/>
          <w:numId w:val="1"/>
        </w:numPr>
        <w:contextualSpacing/>
        <w:rPr>
          <w:rFonts w:ascii="Times New Roman" w:hAnsi="Times New Roman"/>
          <w:szCs w:val="22"/>
        </w:rPr>
      </w:pPr>
      <w:r w:rsidRPr="00CB0C6A">
        <w:rPr>
          <w:rFonts w:ascii="Times New Roman" w:hAnsi="Times New Roman"/>
          <w:b/>
          <w:bCs/>
          <w:color w:val="000000"/>
          <w:szCs w:val="22"/>
        </w:rPr>
        <w:t>Partner 1</w:t>
      </w:r>
      <w:r w:rsidRPr="00934382">
        <w:rPr>
          <w:rFonts w:ascii="Times New Roman" w:hAnsi="Times New Roman"/>
          <w:color w:val="000000"/>
          <w:szCs w:val="22"/>
        </w:rPr>
        <w:t xml:space="preserve"> se na základě této smlouvy </w:t>
      </w:r>
      <w:r>
        <w:rPr>
          <w:rFonts w:ascii="Times New Roman" w:hAnsi="Times New Roman"/>
          <w:color w:val="000000"/>
          <w:szCs w:val="22"/>
        </w:rPr>
        <w:t xml:space="preserve">dále </w:t>
      </w:r>
      <w:r w:rsidRPr="00934382">
        <w:rPr>
          <w:rFonts w:ascii="Times New Roman" w:hAnsi="Times New Roman"/>
          <w:color w:val="000000"/>
          <w:szCs w:val="22"/>
        </w:rPr>
        <w:t>zavazuj</w:t>
      </w:r>
      <w:r>
        <w:rPr>
          <w:rFonts w:ascii="Times New Roman" w:hAnsi="Times New Roman"/>
          <w:color w:val="000000"/>
          <w:szCs w:val="22"/>
        </w:rPr>
        <w:t>e</w:t>
      </w:r>
      <w:r w:rsidRPr="00934382">
        <w:rPr>
          <w:rFonts w:ascii="Times New Roman" w:hAnsi="Times New Roman"/>
          <w:color w:val="000000"/>
          <w:szCs w:val="22"/>
        </w:rPr>
        <w:t xml:space="preserve"> k následujícímu plnění:</w:t>
      </w:r>
    </w:p>
    <w:p w14:paraId="1E2C7412" w14:textId="77777777" w:rsidR="00F45D2A" w:rsidRPr="00934382" w:rsidRDefault="00F45D2A" w:rsidP="0072572A">
      <w:pPr>
        <w:ind w:left="720"/>
        <w:contextualSpacing/>
        <w:rPr>
          <w:rFonts w:ascii="Times New Roman" w:hAnsi="Times New Roman"/>
          <w:i/>
          <w:szCs w:val="22"/>
          <w:lang w:eastAsia="ar-SA"/>
        </w:rPr>
      </w:pPr>
    </w:p>
    <w:p w14:paraId="4494C0C6" w14:textId="02A80C11" w:rsidR="00F45D2A" w:rsidRPr="00CB0C6A" w:rsidRDefault="00F45D2A" w:rsidP="00CB0C6A">
      <w:pPr>
        <w:numPr>
          <w:ilvl w:val="2"/>
          <w:numId w:val="1"/>
        </w:numPr>
        <w:contextualSpacing/>
        <w:rPr>
          <w:rFonts w:ascii="Times New Roman" w:hAnsi="Times New Roman"/>
          <w:i/>
          <w:szCs w:val="22"/>
          <w:lang w:eastAsia="ar-SA"/>
        </w:rPr>
      </w:pPr>
      <w:r w:rsidRPr="00CB0C6A">
        <w:rPr>
          <w:rFonts w:ascii="Times New Roman" w:hAnsi="Times New Roman"/>
          <w:color w:val="000000"/>
          <w:szCs w:val="22"/>
        </w:rPr>
        <w:t xml:space="preserve">uhradit NGP na nákladech spojených s pořádáním Akce, částku ve výši 119.019,- Kč bez DPH, tj. s  DPH (které činí 24.994,- Kč) </w:t>
      </w:r>
      <w:r w:rsidRPr="00CB0C6A">
        <w:rPr>
          <w:rFonts w:ascii="Times New Roman" w:hAnsi="Times New Roman"/>
          <w:b/>
          <w:color w:val="000000"/>
          <w:szCs w:val="22"/>
        </w:rPr>
        <w:t>částku v celkové výši 144.013,- Kč</w:t>
      </w:r>
      <w:r w:rsidRPr="00CB0C6A">
        <w:rPr>
          <w:rFonts w:ascii="Times New Roman" w:hAnsi="Times New Roman"/>
          <w:color w:val="000000"/>
          <w:szCs w:val="22"/>
        </w:rPr>
        <w:t xml:space="preserve"> (slovy stořiřicetčtyřitisíc třináct korun českých) </w:t>
      </w:r>
    </w:p>
    <w:p w14:paraId="793069BC" w14:textId="01484191" w:rsidR="00F45D2A" w:rsidRPr="00CB0C6A" w:rsidRDefault="00F45D2A" w:rsidP="00F45D2A">
      <w:pPr>
        <w:pStyle w:val="Odstavecseseznamem"/>
        <w:rPr>
          <w:rFonts w:ascii="Times New Roman" w:hAnsi="Times New Roman"/>
          <w:i/>
          <w:szCs w:val="22"/>
          <w:lang w:eastAsia="ar-SA"/>
        </w:rPr>
      </w:pPr>
    </w:p>
    <w:p w14:paraId="2E727480" w14:textId="6B05BC5C" w:rsidR="00F51C63" w:rsidRPr="00D62793" w:rsidRDefault="00060EA2" w:rsidP="00D62793">
      <w:pPr>
        <w:numPr>
          <w:ilvl w:val="2"/>
          <w:numId w:val="1"/>
        </w:numPr>
        <w:contextualSpacing/>
        <w:rPr>
          <w:rFonts w:ascii="Times New Roman" w:hAnsi="Times New Roman"/>
          <w:color w:val="000000"/>
          <w:szCs w:val="22"/>
          <w:highlight w:val="yellow"/>
        </w:rPr>
      </w:pPr>
      <w:r w:rsidRPr="00CB0C6A">
        <w:rPr>
          <w:rFonts w:ascii="Times New Roman" w:hAnsi="Times New Roman"/>
          <w:color w:val="000000"/>
          <w:szCs w:val="22"/>
        </w:rPr>
        <w:t>poskytnout</w:t>
      </w:r>
      <w:r w:rsidR="00934382" w:rsidRPr="00CB0C6A">
        <w:rPr>
          <w:rFonts w:ascii="Times New Roman" w:hAnsi="Times New Roman"/>
          <w:color w:val="000000"/>
          <w:szCs w:val="22"/>
        </w:rPr>
        <w:t xml:space="preserve"> </w:t>
      </w:r>
      <w:r w:rsidR="005C6451" w:rsidRPr="00CB0C6A">
        <w:rPr>
          <w:rFonts w:ascii="Times New Roman" w:hAnsi="Times New Roman"/>
          <w:color w:val="000000"/>
          <w:szCs w:val="22"/>
        </w:rPr>
        <w:t xml:space="preserve">NGP </w:t>
      </w:r>
      <w:r w:rsidR="002050CB" w:rsidRPr="00CB0C6A">
        <w:rPr>
          <w:rFonts w:ascii="Times New Roman" w:hAnsi="Times New Roman"/>
          <w:color w:val="000000"/>
          <w:szCs w:val="22"/>
        </w:rPr>
        <w:t xml:space="preserve">zdarma </w:t>
      </w:r>
      <w:r w:rsidR="000153ED" w:rsidRPr="00CB0C6A">
        <w:rPr>
          <w:rFonts w:ascii="Times New Roman" w:hAnsi="Times New Roman"/>
          <w:color w:val="000000"/>
          <w:szCs w:val="22"/>
        </w:rPr>
        <w:t xml:space="preserve">služby </w:t>
      </w:r>
      <w:r w:rsidR="00A416B1" w:rsidRPr="00CB0C6A">
        <w:rPr>
          <w:rFonts w:ascii="Times New Roman" w:hAnsi="Times New Roman"/>
          <w:color w:val="000000"/>
          <w:szCs w:val="22"/>
        </w:rPr>
        <w:t xml:space="preserve">reklamy </w:t>
      </w:r>
      <w:r w:rsidR="000153ED" w:rsidRPr="00CB0C6A">
        <w:rPr>
          <w:rFonts w:ascii="Times New Roman" w:hAnsi="Times New Roman"/>
          <w:color w:val="000000"/>
          <w:szCs w:val="22"/>
        </w:rPr>
        <w:t xml:space="preserve">v podobě </w:t>
      </w:r>
      <w:r w:rsidR="00934382" w:rsidRPr="00CB0C6A">
        <w:rPr>
          <w:rFonts w:ascii="Times New Roman" w:hAnsi="Times New Roman"/>
          <w:color w:val="000000"/>
          <w:szCs w:val="22"/>
        </w:rPr>
        <w:t>inzertní</w:t>
      </w:r>
      <w:r w:rsidR="000153ED" w:rsidRPr="00CB0C6A">
        <w:rPr>
          <w:rFonts w:ascii="Times New Roman" w:hAnsi="Times New Roman"/>
          <w:color w:val="000000"/>
          <w:szCs w:val="22"/>
        </w:rPr>
        <w:t>ho</w:t>
      </w:r>
      <w:r w:rsidR="00934382" w:rsidRPr="00CB0C6A">
        <w:rPr>
          <w:rFonts w:ascii="Times New Roman" w:hAnsi="Times New Roman"/>
          <w:color w:val="000000"/>
          <w:szCs w:val="22"/>
        </w:rPr>
        <w:t xml:space="preserve"> prostor</w:t>
      </w:r>
      <w:r w:rsidR="000153ED" w:rsidRPr="00CB0C6A">
        <w:rPr>
          <w:rFonts w:ascii="Times New Roman" w:hAnsi="Times New Roman"/>
          <w:color w:val="000000"/>
          <w:szCs w:val="22"/>
        </w:rPr>
        <w:t>u</w:t>
      </w:r>
      <w:r w:rsidR="00934382" w:rsidRPr="00CB0C6A">
        <w:rPr>
          <w:rFonts w:ascii="Times New Roman" w:hAnsi="Times New Roman"/>
          <w:color w:val="000000"/>
          <w:szCs w:val="22"/>
        </w:rPr>
        <w:t xml:space="preserve"> </w:t>
      </w:r>
      <w:r w:rsidR="00AE1975" w:rsidRPr="00CB0C6A">
        <w:rPr>
          <w:rFonts w:ascii="Times New Roman" w:hAnsi="Times New Roman"/>
          <w:color w:val="000000"/>
          <w:szCs w:val="22"/>
        </w:rPr>
        <w:t>v časopise Forbes</w:t>
      </w:r>
      <w:r w:rsidR="0061707A" w:rsidRPr="00CB0C6A">
        <w:rPr>
          <w:rFonts w:ascii="Times New Roman" w:hAnsi="Times New Roman"/>
          <w:color w:val="000000"/>
          <w:szCs w:val="22"/>
        </w:rPr>
        <w:t>, jež bud</w:t>
      </w:r>
      <w:r w:rsidR="000153ED" w:rsidRPr="00CB0C6A">
        <w:rPr>
          <w:rFonts w:ascii="Times New Roman" w:hAnsi="Times New Roman"/>
          <w:color w:val="000000"/>
          <w:szCs w:val="22"/>
        </w:rPr>
        <w:t>ou</w:t>
      </w:r>
      <w:r w:rsidR="0061707A" w:rsidRPr="00CB0C6A">
        <w:rPr>
          <w:rFonts w:ascii="Times New Roman" w:hAnsi="Times New Roman"/>
          <w:color w:val="000000"/>
          <w:szCs w:val="22"/>
        </w:rPr>
        <w:t xml:space="preserve"> </w:t>
      </w:r>
      <w:r w:rsidR="00802BE6" w:rsidRPr="00CB0C6A">
        <w:rPr>
          <w:rFonts w:ascii="Times New Roman" w:hAnsi="Times New Roman"/>
          <w:color w:val="000000"/>
          <w:szCs w:val="22"/>
        </w:rPr>
        <w:t>poskytnut</w:t>
      </w:r>
      <w:r w:rsidR="000153ED" w:rsidRPr="00CB0C6A">
        <w:rPr>
          <w:rFonts w:ascii="Times New Roman" w:hAnsi="Times New Roman"/>
          <w:color w:val="000000"/>
          <w:szCs w:val="22"/>
        </w:rPr>
        <w:t>y</w:t>
      </w:r>
      <w:r w:rsidR="00802BE6" w:rsidRPr="00CB0C6A">
        <w:rPr>
          <w:rFonts w:ascii="Times New Roman" w:hAnsi="Times New Roman"/>
          <w:color w:val="000000"/>
          <w:szCs w:val="22"/>
        </w:rPr>
        <w:t xml:space="preserve"> po vzájemné dohodě smluvních stran dle </w:t>
      </w:r>
      <w:r w:rsidR="002F4CF0" w:rsidRPr="00CB0C6A">
        <w:rPr>
          <w:rFonts w:ascii="Times New Roman" w:hAnsi="Times New Roman"/>
          <w:color w:val="000000"/>
          <w:szCs w:val="22"/>
        </w:rPr>
        <w:t>nabídky, jak je specifikováno v příloze č.</w:t>
      </w:r>
      <w:r w:rsidR="00CB0C6A" w:rsidRPr="00CB0C6A">
        <w:rPr>
          <w:rFonts w:ascii="Times New Roman" w:hAnsi="Times New Roman"/>
          <w:color w:val="000000"/>
          <w:szCs w:val="22"/>
        </w:rPr>
        <w:t xml:space="preserve">2 </w:t>
      </w:r>
      <w:r w:rsidR="002F4CF0" w:rsidRPr="00CB0C6A">
        <w:rPr>
          <w:rFonts w:ascii="Times New Roman" w:hAnsi="Times New Roman"/>
          <w:color w:val="000000"/>
          <w:szCs w:val="22"/>
        </w:rPr>
        <w:t>této smlouvy</w:t>
      </w:r>
      <w:r w:rsidR="001A1621" w:rsidRPr="00CB0C6A">
        <w:rPr>
          <w:rFonts w:ascii="Times New Roman" w:hAnsi="Times New Roman"/>
          <w:color w:val="000000"/>
          <w:szCs w:val="22"/>
        </w:rPr>
        <w:t>.</w:t>
      </w:r>
      <w:r w:rsidR="0012299B" w:rsidRPr="00CB0C6A">
        <w:rPr>
          <w:rFonts w:ascii="Times New Roman" w:hAnsi="Times New Roman"/>
          <w:color w:val="000000"/>
          <w:szCs w:val="22"/>
        </w:rPr>
        <w:t xml:space="preserve"> </w:t>
      </w:r>
    </w:p>
    <w:p w14:paraId="46DCF4A4" w14:textId="77777777" w:rsidR="005B3893" w:rsidRPr="00CB0C6A" w:rsidRDefault="005B3893" w:rsidP="00CB0C6A">
      <w:pPr>
        <w:ind w:left="720"/>
        <w:contextualSpacing/>
        <w:rPr>
          <w:rFonts w:ascii="Times New Roman" w:hAnsi="Times New Roman"/>
          <w:color w:val="000000"/>
          <w:szCs w:val="22"/>
        </w:rPr>
      </w:pPr>
    </w:p>
    <w:p w14:paraId="25A21F22" w14:textId="7C075CCF" w:rsidR="005B3893" w:rsidRPr="00934382" w:rsidRDefault="005B3893" w:rsidP="005B3893">
      <w:pPr>
        <w:numPr>
          <w:ilvl w:val="1"/>
          <w:numId w:val="1"/>
        </w:numPr>
        <w:contextualSpacing/>
        <w:rPr>
          <w:rFonts w:ascii="Times New Roman" w:hAnsi="Times New Roman"/>
          <w:szCs w:val="22"/>
        </w:rPr>
      </w:pPr>
      <w:r w:rsidRPr="00CB0C6A">
        <w:rPr>
          <w:rFonts w:ascii="Times New Roman" w:hAnsi="Times New Roman"/>
          <w:b/>
          <w:bCs/>
          <w:color w:val="000000"/>
          <w:szCs w:val="22"/>
        </w:rPr>
        <w:t>Partner 2</w:t>
      </w:r>
      <w:r w:rsidRPr="00934382">
        <w:rPr>
          <w:rFonts w:ascii="Times New Roman" w:hAnsi="Times New Roman"/>
          <w:color w:val="000000"/>
          <w:szCs w:val="22"/>
        </w:rPr>
        <w:t xml:space="preserve"> se na základě této smlouvy </w:t>
      </w:r>
      <w:r>
        <w:rPr>
          <w:rFonts w:ascii="Times New Roman" w:hAnsi="Times New Roman"/>
          <w:color w:val="000000"/>
          <w:szCs w:val="22"/>
        </w:rPr>
        <w:t xml:space="preserve">dále </w:t>
      </w:r>
      <w:r w:rsidRPr="00934382">
        <w:rPr>
          <w:rFonts w:ascii="Times New Roman" w:hAnsi="Times New Roman"/>
          <w:color w:val="000000"/>
          <w:szCs w:val="22"/>
        </w:rPr>
        <w:t>zavazuj</w:t>
      </w:r>
      <w:r>
        <w:rPr>
          <w:rFonts w:ascii="Times New Roman" w:hAnsi="Times New Roman"/>
          <w:color w:val="000000"/>
          <w:szCs w:val="22"/>
        </w:rPr>
        <w:t>e</w:t>
      </w:r>
      <w:r w:rsidRPr="00934382">
        <w:rPr>
          <w:rFonts w:ascii="Times New Roman" w:hAnsi="Times New Roman"/>
          <w:color w:val="000000"/>
          <w:szCs w:val="22"/>
        </w:rPr>
        <w:t xml:space="preserve"> k následujícímu plnění:</w:t>
      </w:r>
    </w:p>
    <w:p w14:paraId="24BB6785" w14:textId="77777777" w:rsidR="00934382" w:rsidRDefault="00934382" w:rsidP="00934382">
      <w:pPr>
        <w:pStyle w:val="Odstavecseseznamem"/>
        <w:rPr>
          <w:rFonts w:ascii="Times New Roman" w:hAnsi="Times New Roman"/>
          <w:color w:val="000000"/>
          <w:szCs w:val="22"/>
        </w:rPr>
      </w:pPr>
    </w:p>
    <w:p w14:paraId="33EE30BF" w14:textId="738CBDAE" w:rsidR="005B3893" w:rsidRPr="00CB0C6A" w:rsidRDefault="00934382" w:rsidP="00CB0C6A">
      <w:pPr>
        <w:numPr>
          <w:ilvl w:val="2"/>
          <w:numId w:val="1"/>
        </w:numPr>
        <w:contextualSpacing/>
        <w:rPr>
          <w:rFonts w:ascii="Times New Roman" w:hAnsi="Times New Roman"/>
          <w:color w:val="000000"/>
          <w:szCs w:val="22"/>
        </w:rPr>
      </w:pPr>
      <w:r w:rsidRPr="00A6486D">
        <w:rPr>
          <w:rFonts w:ascii="Times New Roman" w:hAnsi="Times New Roman"/>
          <w:color w:val="000000"/>
          <w:szCs w:val="22"/>
        </w:rPr>
        <w:t xml:space="preserve"> </w:t>
      </w:r>
      <w:r w:rsidR="005B3893" w:rsidRPr="00A6486D">
        <w:rPr>
          <w:rFonts w:ascii="Times New Roman" w:hAnsi="Times New Roman"/>
          <w:color w:val="000000"/>
          <w:szCs w:val="22"/>
        </w:rPr>
        <w:t xml:space="preserve">uhradit NGP </w:t>
      </w:r>
      <w:r w:rsidR="00A6486D" w:rsidRPr="00A6486D">
        <w:rPr>
          <w:rFonts w:ascii="Times New Roman" w:hAnsi="Times New Roman"/>
          <w:color w:val="000000"/>
          <w:szCs w:val="22"/>
        </w:rPr>
        <w:t xml:space="preserve">náklady </w:t>
      </w:r>
      <w:r w:rsidR="005B3893" w:rsidRPr="00A6486D">
        <w:rPr>
          <w:rFonts w:ascii="Times New Roman" w:hAnsi="Times New Roman"/>
          <w:color w:val="000000"/>
          <w:szCs w:val="22"/>
        </w:rPr>
        <w:t>spojen</w:t>
      </w:r>
      <w:r w:rsidR="00A6486D" w:rsidRPr="00A6486D">
        <w:rPr>
          <w:rFonts w:ascii="Times New Roman" w:hAnsi="Times New Roman"/>
          <w:color w:val="000000"/>
          <w:szCs w:val="22"/>
        </w:rPr>
        <w:t>é</w:t>
      </w:r>
      <w:r w:rsidR="005B3893" w:rsidRPr="00A6486D">
        <w:rPr>
          <w:rFonts w:ascii="Times New Roman" w:hAnsi="Times New Roman"/>
          <w:color w:val="000000"/>
          <w:szCs w:val="22"/>
        </w:rPr>
        <w:t xml:space="preserve"> s pořádáním Akce, částku ve výši 42.177,- Kč bez DPH, tj. s DPH (které činí </w:t>
      </w:r>
      <w:r w:rsidR="0087060A">
        <w:rPr>
          <w:rFonts w:ascii="Times New Roman" w:hAnsi="Times New Roman"/>
          <w:color w:val="000000"/>
          <w:szCs w:val="22"/>
        </w:rPr>
        <w:t>8.85</w:t>
      </w:r>
      <w:r w:rsidR="005B3893" w:rsidRPr="00A6486D">
        <w:rPr>
          <w:rFonts w:ascii="Times New Roman" w:hAnsi="Times New Roman"/>
          <w:color w:val="000000"/>
          <w:szCs w:val="22"/>
        </w:rPr>
        <w:t xml:space="preserve">7,- Kč) </w:t>
      </w:r>
      <w:r w:rsidR="005B3893" w:rsidRPr="00D62793">
        <w:rPr>
          <w:rFonts w:ascii="Times New Roman" w:hAnsi="Times New Roman"/>
          <w:b/>
          <w:bCs/>
          <w:color w:val="000000"/>
          <w:szCs w:val="22"/>
        </w:rPr>
        <w:t>částku v celkové výši 51.</w:t>
      </w:r>
      <w:r w:rsidR="0087060A">
        <w:rPr>
          <w:rFonts w:ascii="Times New Roman" w:hAnsi="Times New Roman"/>
          <w:b/>
          <w:bCs/>
          <w:color w:val="000000"/>
          <w:szCs w:val="22"/>
        </w:rPr>
        <w:t>03</w:t>
      </w:r>
      <w:r w:rsidR="005B3893" w:rsidRPr="00D62793">
        <w:rPr>
          <w:rFonts w:ascii="Times New Roman" w:hAnsi="Times New Roman"/>
          <w:b/>
          <w:bCs/>
          <w:color w:val="000000"/>
          <w:szCs w:val="22"/>
        </w:rPr>
        <w:t>4,- Kč</w:t>
      </w:r>
      <w:r w:rsidR="005B3893" w:rsidRPr="00A6486D">
        <w:rPr>
          <w:rFonts w:ascii="Times New Roman" w:hAnsi="Times New Roman"/>
          <w:color w:val="000000"/>
          <w:szCs w:val="22"/>
        </w:rPr>
        <w:t xml:space="preserve"> (slovy padesátjednatisíc</w:t>
      </w:r>
      <w:r w:rsidR="0087060A">
        <w:rPr>
          <w:rFonts w:ascii="Times New Roman" w:hAnsi="Times New Roman"/>
          <w:color w:val="000000"/>
          <w:szCs w:val="22"/>
        </w:rPr>
        <w:t>třicetčtyři</w:t>
      </w:r>
      <w:r w:rsidR="005B3893" w:rsidRPr="00A6486D">
        <w:rPr>
          <w:rFonts w:ascii="Times New Roman" w:hAnsi="Times New Roman"/>
          <w:color w:val="000000"/>
          <w:szCs w:val="22"/>
        </w:rPr>
        <w:t xml:space="preserve">čtyři korun českých) </w:t>
      </w:r>
    </w:p>
    <w:p w14:paraId="391FBB5E" w14:textId="53D0D90A" w:rsidR="0072572A" w:rsidRPr="00934382" w:rsidRDefault="0072572A" w:rsidP="00934382">
      <w:pPr>
        <w:ind w:left="720"/>
        <w:contextualSpacing/>
        <w:rPr>
          <w:rFonts w:ascii="Times New Roman" w:hAnsi="Times New Roman"/>
          <w:color w:val="000000"/>
          <w:szCs w:val="22"/>
        </w:rPr>
      </w:pPr>
    </w:p>
    <w:p w14:paraId="1163C5F7" w14:textId="77777777" w:rsidR="0072572A" w:rsidRPr="00934382" w:rsidRDefault="0072572A" w:rsidP="0072572A">
      <w:pPr>
        <w:numPr>
          <w:ilvl w:val="0"/>
          <w:numId w:val="1"/>
        </w:numPr>
        <w:contextualSpacing/>
        <w:jc w:val="center"/>
        <w:rPr>
          <w:rFonts w:ascii="Times New Roman" w:hAnsi="Times New Roman"/>
          <w:b/>
          <w:szCs w:val="22"/>
        </w:rPr>
      </w:pPr>
      <w:r w:rsidRPr="00934382">
        <w:rPr>
          <w:rFonts w:ascii="Times New Roman" w:hAnsi="Times New Roman"/>
          <w:b/>
          <w:color w:val="000000"/>
          <w:szCs w:val="22"/>
        </w:rPr>
        <w:t>Další práva a povinnosti smlu</w:t>
      </w:r>
      <w:r w:rsidRPr="00934382">
        <w:rPr>
          <w:rFonts w:ascii="Times New Roman" w:hAnsi="Times New Roman"/>
          <w:b/>
          <w:szCs w:val="22"/>
        </w:rPr>
        <w:t>vních stran</w:t>
      </w:r>
    </w:p>
    <w:p w14:paraId="3BAE4CC7" w14:textId="77777777" w:rsidR="0072572A" w:rsidRPr="00934382" w:rsidRDefault="0072572A" w:rsidP="0072572A">
      <w:pPr>
        <w:ind w:left="794"/>
        <w:rPr>
          <w:rFonts w:ascii="Times New Roman" w:hAnsi="Times New Roman"/>
          <w:szCs w:val="22"/>
        </w:rPr>
      </w:pPr>
    </w:p>
    <w:p w14:paraId="28C4430A" w14:textId="443F1F72" w:rsidR="0072572A" w:rsidRPr="00934382" w:rsidRDefault="00622389" w:rsidP="0072572A">
      <w:pPr>
        <w:numPr>
          <w:ilvl w:val="1"/>
          <w:numId w:val="1"/>
        </w:numPr>
        <w:contextualSpacing/>
        <w:rPr>
          <w:rFonts w:ascii="Times New Roman" w:hAnsi="Times New Roman"/>
          <w:szCs w:val="22"/>
        </w:rPr>
      </w:pPr>
      <w:r>
        <w:rPr>
          <w:rFonts w:ascii="Times New Roman" w:hAnsi="Times New Roman"/>
          <w:szCs w:val="22"/>
        </w:rPr>
        <w:t>Všechny</w:t>
      </w:r>
      <w:r w:rsidR="0072572A" w:rsidRPr="00934382">
        <w:rPr>
          <w:rFonts w:ascii="Times New Roman" w:hAnsi="Times New Roman"/>
          <w:szCs w:val="22"/>
        </w:rPr>
        <w:t xml:space="preserve">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14:paraId="0C4C9AD2" w14:textId="77777777" w:rsidR="0072572A" w:rsidRPr="00934382" w:rsidRDefault="0072572A" w:rsidP="0072572A">
      <w:pPr>
        <w:ind w:left="794"/>
        <w:rPr>
          <w:rFonts w:ascii="Times New Roman" w:hAnsi="Times New Roman"/>
          <w:szCs w:val="22"/>
        </w:rPr>
      </w:pPr>
    </w:p>
    <w:p w14:paraId="71DC2900" w14:textId="3BEECDEB"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Partne</w:t>
      </w:r>
      <w:r w:rsidR="00622389">
        <w:rPr>
          <w:rFonts w:ascii="Times New Roman" w:hAnsi="Times New Roman"/>
          <w:szCs w:val="22"/>
        </w:rPr>
        <w:t>ři jsou</w:t>
      </w:r>
      <w:r w:rsidRPr="00934382">
        <w:rPr>
          <w:rFonts w:ascii="Times New Roman" w:hAnsi="Times New Roman"/>
          <w:szCs w:val="22"/>
        </w:rPr>
        <w:t xml:space="preserve"> povi</w:t>
      </w:r>
      <w:r w:rsidR="00EE2B56">
        <w:rPr>
          <w:rFonts w:ascii="Times New Roman" w:hAnsi="Times New Roman"/>
          <w:szCs w:val="22"/>
        </w:rPr>
        <w:t>n</w:t>
      </w:r>
      <w:r w:rsidRPr="00934382">
        <w:rPr>
          <w:rFonts w:ascii="Times New Roman" w:hAnsi="Times New Roman"/>
          <w:szCs w:val="22"/>
        </w:rPr>
        <w:t>n</w:t>
      </w:r>
      <w:r w:rsidR="00622389">
        <w:rPr>
          <w:rFonts w:ascii="Times New Roman" w:hAnsi="Times New Roman"/>
          <w:szCs w:val="22"/>
        </w:rPr>
        <w:t xml:space="preserve">i </w:t>
      </w:r>
      <w:r w:rsidRPr="00934382">
        <w:rPr>
          <w:rFonts w:ascii="Times New Roman" w:hAnsi="Times New Roman"/>
          <w:szCs w:val="22"/>
        </w:rPr>
        <w:t>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14:paraId="261DE67A" w14:textId="77777777" w:rsidR="0072572A" w:rsidRPr="00934382" w:rsidRDefault="0072572A" w:rsidP="0072572A">
      <w:pPr>
        <w:rPr>
          <w:rFonts w:ascii="Times New Roman" w:hAnsi="Times New Roman"/>
          <w:szCs w:val="22"/>
        </w:rPr>
      </w:pPr>
    </w:p>
    <w:p w14:paraId="641FAB5D" w14:textId="45A72AA8"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Partne</w:t>
      </w:r>
      <w:r w:rsidR="00EE2B56">
        <w:rPr>
          <w:rFonts w:ascii="Times New Roman" w:hAnsi="Times New Roman"/>
          <w:szCs w:val="22"/>
        </w:rPr>
        <w:t>ři</w:t>
      </w:r>
      <w:r w:rsidRPr="00934382">
        <w:rPr>
          <w:rFonts w:ascii="Times New Roman" w:hAnsi="Times New Roman"/>
          <w:szCs w:val="22"/>
        </w:rPr>
        <w:t xml:space="preserve"> zajistí, aby </w:t>
      </w:r>
      <w:r w:rsidRPr="00934382">
        <w:rPr>
          <w:rFonts w:ascii="Times New Roman" w:hAnsi="Times New Roman"/>
          <w:szCs w:val="22"/>
          <w:lang w:eastAsia="ar-SA"/>
        </w:rPr>
        <w:t xml:space="preserve">nebyla překročena </w:t>
      </w:r>
      <w:r w:rsidRPr="00934382">
        <w:rPr>
          <w:rFonts w:ascii="Times New Roman" w:hAnsi="Times New Roman"/>
          <w:szCs w:val="22"/>
        </w:rPr>
        <w:t>domluvená</w:t>
      </w:r>
      <w:r w:rsidRPr="00934382">
        <w:rPr>
          <w:rFonts w:ascii="Times New Roman" w:hAnsi="Times New Roman"/>
          <w:szCs w:val="22"/>
          <w:lang w:eastAsia="ar-SA"/>
        </w:rPr>
        <w:t xml:space="preserve"> kapacita prostoru </w:t>
      </w:r>
      <w:r w:rsidR="0042794D" w:rsidRPr="00934382">
        <w:rPr>
          <w:rFonts w:ascii="Times New Roman" w:hAnsi="Times New Roman"/>
          <w:szCs w:val="22"/>
          <w:lang w:eastAsia="ar-SA"/>
        </w:rPr>
        <w:t xml:space="preserve">300 </w:t>
      </w:r>
      <w:r w:rsidRPr="00934382">
        <w:rPr>
          <w:rFonts w:ascii="Times New Roman" w:hAnsi="Times New Roman"/>
          <w:szCs w:val="22"/>
          <w:lang w:eastAsia="ar-SA"/>
        </w:rPr>
        <w:t>osob.</w:t>
      </w:r>
    </w:p>
    <w:p w14:paraId="2DFDEED8" w14:textId="77777777" w:rsidR="0072572A" w:rsidRPr="00934382" w:rsidRDefault="0072572A" w:rsidP="0072572A">
      <w:pPr>
        <w:rPr>
          <w:rFonts w:ascii="Times New Roman" w:hAnsi="Times New Roman"/>
          <w:szCs w:val="22"/>
          <w:lang w:eastAsia="ar-SA"/>
        </w:rPr>
      </w:pPr>
    </w:p>
    <w:p w14:paraId="01C0A911" w14:textId="43FE4561" w:rsidR="0072572A" w:rsidRPr="009A6386" w:rsidRDefault="00DA4691" w:rsidP="00D3185C">
      <w:pPr>
        <w:numPr>
          <w:ilvl w:val="1"/>
          <w:numId w:val="1"/>
        </w:numPr>
        <w:contextualSpacing/>
        <w:rPr>
          <w:rFonts w:ascii="Times New Roman" w:hAnsi="Times New Roman"/>
          <w:szCs w:val="22"/>
        </w:rPr>
      </w:pPr>
      <w:r w:rsidRPr="009A6386">
        <w:rPr>
          <w:rFonts w:ascii="Times New Roman" w:hAnsi="Times New Roman"/>
          <w:szCs w:val="22"/>
        </w:rPr>
        <w:t>Partneři jsou povinni uhradit NGP společně a nerozdílně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Partneři odpovídají za výše specifikovanou škodu bez ohledu na zavinění. Zástupci smluvních stran se zavazují sepsat o vzniku škody zápis, a to neprodleně po jejím zjištění.</w:t>
      </w:r>
      <w:r w:rsidR="009A6386">
        <w:rPr>
          <w:rFonts w:ascii="Times New Roman" w:hAnsi="Times New Roman"/>
          <w:szCs w:val="22"/>
        </w:rPr>
        <w:t xml:space="preserve"> </w:t>
      </w:r>
      <w:r w:rsidR="0072572A" w:rsidRPr="009A6386">
        <w:rPr>
          <w:rFonts w:ascii="Times New Roman" w:hAnsi="Times New Roman"/>
          <w:szCs w:val="22"/>
        </w:rPr>
        <w:t>Partne</w:t>
      </w:r>
      <w:r w:rsidR="00EE2B56" w:rsidRPr="009A6386">
        <w:rPr>
          <w:rFonts w:ascii="Times New Roman" w:hAnsi="Times New Roman"/>
          <w:szCs w:val="22"/>
        </w:rPr>
        <w:t>ři</w:t>
      </w:r>
      <w:r w:rsidR="0072572A" w:rsidRPr="009A6386">
        <w:rPr>
          <w:rFonts w:ascii="Times New Roman" w:hAnsi="Times New Roman"/>
          <w:szCs w:val="22"/>
        </w:rPr>
        <w:t xml:space="preserve"> prohlašuj</w:t>
      </w:r>
      <w:r w:rsidR="00EE2B56" w:rsidRPr="009A6386">
        <w:rPr>
          <w:rFonts w:ascii="Times New Roman" w:hAnsi="Times New Roman"/>
          <w:szCs w:val="22"/>
        </w:rPr>
        <w:t>í</w:t>
      </w:r>
      <w:r w:rsidR="0072572A" w:rsidRPr="009A6386">
        <w:rPr>
          <w:rFonts w:ascii="Times New Roman" w:hAnsi="Times New Roman"/>
          <w:szCs w:val="22"/>
        </w:rPr>
        <w:t xml:space="preserve">, že </w:t>
      </w:r>
      <w:r w:rsidR="00B82939" w:rsidRPr="009A6386">
        <w:rPr>
          <w:rFonts w:ascii="Times New Roman" w:hAnsi="Times New Roman"/>
          <w:szCs w:val="22"/>
        </w:rPr>
        <w:t xml:space="preserve">každý z Partnerů </w:t>
      </w:r>
      <w:r w:rsidR="0072572A" w:rsidRPr="009A6386">
        <w:rPr>
          <w:rFonts w:ascii="Times New Roman" w:hAnsi="Times New Roman"/>
          <w:szCs w:val="22"/>
        </w:rPr>
        <w:t xml:space="preserve">má uzavřenu pojistnou smlouvu pro případ vzniku odpovědnosti za škodu z výkonu své činnosti, s limitem pojistného plnění </w:t>
      </w:r>
      <w:r w:rsidR="0072572A" w:rsidRPr="00CB0C6A">
        <w:rPr>
          <w:rFonts w:ascii="Times New Roman" w:hAnsi="Times New Roman"/>
          <w:szCs w:val="22"/>
        </w:rPr>
        <w:t>nejméně 5</w:t>
      </w:r>
      <w:r w:rsidR="007D7A27" w:rsidRPr="00CB0C6A">
        <w:rPr>
          <w:rFonts w:ascii="Times New Roman" w:hAnsi="Times New Roman"/>
          <w:szCs w:val="22"/>
        </w:rPr>
        <w:t>.0</w:t>
      </w:r>
      <w:r w:rsidR="0072572A" w:rsidRPr="00CB0C6A">
        <w:rPr>
          <w:rFonts w:ascii="Times New Roman" w:hAnsi="Times New Roman"/>
          <w:szCs w:val="22"/>
        </w:rPr>
        <w:t>00.000,- Kč</w:t>
      </w:r>
      <w:r w:rsidR="00EE3293" w:rsidRPr="00CB0C6A">
        <w:rPr>
          <w:rFonts w:ascii="Times New Roman" w:hAnsi="Times New Roman"/>
          <w:szCs w:val="22"/>
        </w:rPr>
        <w:t xml:space="preserve"> </w:t>
      </w:r>
      <w:r w:rsidR="0072572A" w:rsidRPr="00CB0C6A">
        <w:rPr>
          <w:rFonts w:ascii="Times New Roman" w:hAnsi="Times New Roman"/>
          <w:szCs w:val="22"/>
        </w:rPr>
        <w:t>a prohlašuje</w:t>
      </w:r>
      <w:r w:rsidR="0072572A" w:rsidRPr="009A6386">
        <w:rPr>
          <w:rFonts w:ascii="Times New Roman" w:hAnsi="Times New Roman"/>
          <w:szCs w:val="22"/>
        </w:rPr>
        <w:t xml:space="preserve">, že pojištění bude udržovat v platnosti po celou dobu trvání spolupráce.  </w:t>
      </w:r>
    </w:p>
    <w:p w14:paraId="5722A76C" w14:textId="77777777" w:rsidR="0072572A" w:rsidRPr="00934382" w:rsidRDefault="0072572A" w:rsidP="0072572A">
      <w:pPr>
        <w:ind w:left="708"/>
        <w:rPr>
          <w:rFonts w:ascii="Times New Roman" w:hAnsi="Times New Roman"/>
          <w:color w:val="000000"/>
          <w:szCs w:val="22"/>
        </w:rPr>
      </w:pPr>
    </w:p>
    <w:p w14:paraId="677DC78E" w14:textId="2ABE34A8"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color w:val="000000"/>
          <w:szCs w:val="22"/>
        </w:rPr>
        <w:lastRenderedPageBreak/>
        <w:t>Za vnesený majetek</w:t>
      </w:r>
      <w:r w:rsidR="00E578E4">
        <w:rPr>
          <w:rFonts w:ascii="Times New Roman" w:hAnsi="Times New Roman"/>
          <w:color w:val="000000"/>
          <w:szCs w:val="22"/>
        </w:rPr>
        <w:t xml:space="preserve"> (zařízení, dekorace, umělecká díla apod.)</w:t>
      </w:r>
      <w:r w:rsidRPr="00934382">
        <w:rPr>
          <w:rFonts w:ascii="Times New Roman" w:hAnsi="Times New Roman"/>
          <w:color w:val="000000"/>
          <w:szCs w:val="22"/>
        </w:rPr>
        <w:t xml:space="preserve"> Partner</w:t>
      </w:r>
      <w:r w:rsidR="00E578E4">
        <w:rPr>
          <w:rFonts w:ascii="Times New Roman" w:hAnsi="Times New Roman"/>
          <w:color w:val="000000"/>
          <w:szCs w:val="22"/>
        </w:rPr>
        <w:t>ů</w:t>
      </w:r>
      <w:r w:rsidRPr="00934382">
        <w:rPr>
          <w:rFonts w:ascii="Times New Roman" w:hAnsi="Times New Roman"/>
          <w:color w:val="000000"/>
          <w:szCs w:val="22"/>
        </w:rPr>
        <w:t xml:space="preserve"> nenese NGP jakoukoliv odpovědnost. </w:t>
      </w:r>
    </w:p>
    <w:p w14:paraId="5F5D83F3" w14:textId="77777777" w:rsidR="0072572A" w:rsidRPr="00934382" w:rsidRDefault="0072572A" w:rsidP="0072572A">
      <w:pPr>
        <w:rPr>
          <w:rFonts w:ascii="Times New Roman" w:hAnsi="Times New Roman"/>
          <w:szCs w:val="22"/>
        </w:rPr>
      </w:pPr>
    </w:p>
    <w:p w14:paraId="219BFAAA" w14:textId="5DCD9EC8"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Partne</w:t>
      </w:r>
      <w:r w:rsidR="006B4890">
        <w:rPr>
          <w:rFonts w:ascii="Times New Roman" w:hAnsi="Times New Roman"/>
          <w:szCs w:val="22"/>
        </w:rPr>
        <w:t>ři jsou</w:t>
      </w:r>
      <w:r w:rsidRPr="00934382">
        <w:rPr>
          <w:rFonts w:ascii="Times New Roman" w:hAnsi="Times New Roman"/>
          <w:szCs w:val="22"/>
        </w:rPr>
        <w:t xml:space="preserve"> </w:t>
      </w:r>
      <w:r w:rsidRPr="00CB0C6A">
        <w:rPr>
          <w:rFonts w:ascii="Times New Roman" w:hAnsi="Times New Roman"/>
          <w:szCs w:val="22"/>
        </w:rPr>
        <w:t>povinn</w:t>
      </w:r>
      <w:r w:rsidR="006B4890" w:rsidRPr="00CB0C6A">
        <w:rPr>
          <w:rFonts w:ascii="Times New Roman" w:hAnsi="Times New Roman"/>
          <w:szCs w:val="22"/>
        </w:rPr>
        <w:t>i</w:t>
      </w:r>
      <w:r w:rsidRPr="00CB0C6A">
        <w:rPr>
          <w:rFonts w:ascii="Times New Roman" w:hAnsi="Times New Roman"/>
          <w:szCs w:val="22"/>
        </w:rPr>
        <w:t xml:space="preserve"> dodržovat veškeré pokyny pracovníků</w:t>
      </w:r>
      <w:r w:rsidRPr="00CB0C6A">
        <w:rPr>
          <w:rFonts w:ascii="Times New Roman" w:hAnsi="Times New Roman"/>
          <w:color w:val="000000"/>
          <w:szCs w:val="22"/>
        </w:rPr>
        <w:t xml:space="preserve"> NGP</w:t>
      </w:r>
      <w:r w:rsidR="001C7238" w:rsidRPr="00CB0C6A">
        <w:rPr>
          <w:rFonts w:ascii="Times New Roman" w:hAnsi="Times New Roman"/>
          <w:color w:val="000000"/>
          <w:szCs w:val="22"/>
        </w:rPr>
        <w:t xml:space="preserve"> v prostorech</w:t>
      </w:r>
      <w:r w:rsidRPr="00CB0C6A">
        <w:rPr>
          <w:rFonts w:ascii="Times New Roman" w:hAnsi="Times New Roman"/>
          <w:color w:val="000000"/>
          <w:szCs w:val="22"/>
        </w:rPr>
        <w:t xml:space="preserve"> </w:t>
      </w:r>
      <w:r w:rsidRPr="00CB0C6A">
        <w:rPr>
          <w:rFonts w:ascii="Times New Roman" w:hAnsi="Times New Roman"/>
          <w:szCs w:val="22"/>
        </w:rPr>
        <w:t>a zajistit jejich provedení, zejména dbát zákazu kouření, filmování v prostorech s výjimkou pořízení obrazového a</w:t>
      </w:r>
      <w:r w:rsidRPr="00CB0C6A">
        <w:rPr>
          <w:rFonts w:ascii="Times New Roman" w:hAnsi="Times New Roman"/>
          <w:color w:val="FF0000"/>
          <w:szCs w:val="22"/>
        </w:rPr>
        <w:t xml:space="preserve"> </w:t>
      </w:r>
      <w:r w:rsidRPr="00CB0C6A">
        <w:rPr>
          <w:rFonts w:ascii="Times New Roman" w:hAnsi="Times New Roman"/>
          <w:szCs w:val="22"/>
        </w:rPr>
        <w:t>zvukového záznamu umělce; dodržovat</w:t>
      </w:r>
      <w:r w:rsidRPr="00934382">
        <w:rPr>
          <w:rFonts w:ascii="Times New Roman" w:hAnsi="Times New Roman"/>
          <w:szCs w:val="22"/>
        </w:rPr>
        <w:t xml:space="preserve"> veškeré technické a provozní podmínky zejména dle čl. 7 této smlouvy, které </w:t>
      </w:r>
      <w:r w:rsidRPr="00934382">
        <w:rPr>
          <w:rFonts w:ascii="Times New Roman" w:hAnsi="Times New Roman"/>
          <w:color w:val="000000"/>
          <w:szCs w:val="22"/>
        </w:rPr>
        <w:t>se vztahují na užívání prostor poskytnutých k realizaci Akce</w:t>
      </w:r>
      <w:r w:rsidRPr="00934382">
        <w:rPr>
          <w:rFonts w:ascii="Times New Roman" w:hAnsi="Times New Roman"/>
          <w:szCs w:val="22"/>
        </w:rPr>
        <w:t>. Partner se dále zavazuje dodržovat ustanovení statutu NGP, jakož i veškeré předpisy upravující ochranu kulturních památek a sbírek NGP, v této souvislosti ber</w:t>
      </w:r>
      <w:r w:rsidR="00F3043E">
        <w:rPr>
          <w:rFonts w:ascii="Times New Roman" w:hAnsi="Times New Roman"/>
          <w:szCs w:val="22"/>
        </w:rPr>
        <w:t>ou</w:t>
      </w:r>
      <w:r w:rsidRPr="00934382">
        <w:rPr>
          <w:rFonts w:ascii="Times New Roman" w:hAnsi="Times New Roman"/>
          <w:szCs w:val="22"/>
        </w:rPr>
        <w:t xml:space="preserve"> Partne</w:t>
      </w:r>
      <w:r w:rsidR="00F3043E">
        <w:rPr>
          <w:rFonts w:ascii="Times New Roman" w:hAnsi="Times New Roman"/>
          <w:szCs w:val="22"/>
        </w:rPr>
        <w:t>ři</w:t>
      </w:r>
      <w:r w:rsidRPr="00934382">
        <w:rPr>
          <w:rFonts w:ascii="Times New Roman" w:hAnsi="Times New Roman"/>
          <w:szCs w:val="22"/>
        </w:rPr>
        <w:t xml:space="preserve"> na vědomí, že se Akce realizuje v objektu, jenž je národní kulturní památkou a že odpovídá za škody vzniklé porušením povinností vyplývajících z uvedených předpisů, zejména z ustanovení platného zákona č. 20/1987 Sb., o státní památkové péči. </w:t>
      </w:r>
      <w:r w:rsidR="00F3043E">
        <w:rPr>
          <w:rFonts w:ascii="Times New Roman" w:hAnsi="Times New Roman"/>
          <w:szCs w:val="22"/>
        </w:rPr>
        <w:t xml:space="preserve">Každý </w:t>
      </w:r>
      <w:r w:rsidRPr="00934382">
        <w:rPr>
          <w:rFonts w:ascii="Times New Roman" w:hAnsi="Times New Roman"/>
          <w:szCs w:val="22"/>
        </w:rPr>
        <w:t>Partner se zavazuje o všech výše uvedených skutečnostech poučit řádně své členy/zaměstnance (spolu)pracovníky</w:t>
      </w:r>
      <w:r w:rsidR="00AF49CE">
        <w:rPr>
          <w:rFonts w:ascii="Times New Roman" w:hAnsi="Times New Roman"/>
          <w:szCs w:val="22"/>
        </w:rPr>
        <w:t>, návštěvníky</w:t>
      </w:r>
      <w:r w:rsidRPr="00934382">
        <w:rPr>
          <w:rFonts w:ascii="Times New Roman" w:hAnsi="Times New Roman"/>
          <w:szCs w:val="22"/>
        </w:rPr>
        <w:t xml:space="preserve"> a účinkující, kteří se budou na realizaci Akce podílet.</w:t>
      </w:r>
    </w:p>
    <w:p w14:paraId="77EC091F" w14:textId="77777777" w:rsidR="0072572A" w:rsidRPr="00934382" w:rsidRDefault="0072572A" w:rsidP="0072572A">
      <w:pPr>
        <w:rPr>
          <w:rFonts w:ascii="Times New Roman" w:hAnsi="Times New Roman"/>
          <w:color w:val="000000"/>
          <w:szCs w:val="22"/>
        </w:rPr>
      </w:pPr>
    </w:p>
    <w:p w14:paraId="2FA1D8B4" w14:textId="24853850" w:rsidR="0072572A" w:rsidRPr="00934382" w:rsidRDefault="0072572A" w:rsidP="00B54B39">
      <w:pPr>
        <w:numPr>
          <w:ilvl w:val="1"/>
          <w:numId w:val="1"/>
        </w:numPr>
        <w:contextualSpacing/>
        <w:rPr>
          <w:rFonts w:ascii="Times New Roman" w:hAnsi="Times New Roman"/>
          <w:color w:val="000000"/>
          <w:szCs w:val="22"/>
        </w:rPr>
      </w:pPr>
      <w:r w:rsidRPr="00934382">
        <w:rPr>
          <w:rFonts w:ascii="Times New Roman" w:hAnsi="Times New Roman"/>
          <w:szCs w:val="22"/>
        </w:rPr>
        <w:t>Úklid prostor j</w:t>
      </w:r>
      <w:r w:rsidR="00C17DDB">
        <w:rPr>
          <w:rFonts w:ascii="Times New Roman" w:hAnsi="Times New Roman"/>
          <w:szCs w:val="22"/>
        </w:rPr>
        <w:t>sou</w:t>
      </w:r>
      <w:r w:rsidRPr="00934382">
        <w:rPr>
          <w:rFonts w:ascii="Times New Roman" w:hAnsi="Times New Roman"/>
          <w:szCs w:val="22"/>
        </w:rPr>
        <w:t xml:space="preserve"> Partne</w:t>
      </w:r>
      <w:r w:rsidR="00C17DDB">
        <w:rPr>
          <w:rFonts w:ascii="Times New Roman" w:hAnsi="Times New Roman"/>
          <w:szCs w:val="22"/>
        </w:rPr>
        <w:t>ři</w:t>
      </w:r>
      <w:r w:rsidRPr="00934382">
        <w:rPr>
          <w:rFonts w:ascii="Times New Roman" w:hAnsi="Times New Roman"/>
          <w:szCs w:val="22"/>
        </w:rPr>
        <w:t xml:space="preserve"> povinn</w:t>
      </w:r>
      <w:r w:rsidR="00C17DDB">
        <w:rPr>
          <w:rFonts w:ascii="Times New Roman" w:hAnsi="Times New Roman"/>
          <w:szCs w:val="22"/>
        </w:rPr>
        <w:t>i</w:t>
      </w:r>
      <w:r w:rsidRPr="00934382">
        <w:rPr>
          <w:rFonts w:ascii="Times New Roman" w:hAnsi="Times New Roman"/>
          <w:szCs w:val="22"/>
        </w:rPr>
        <w:t xml:space="preserve"> zajistit primárně u subjektu (společnosti), která tyto služby v objektu, resp. v prostor</w:t>
      </w:r>
      <w:r w:rsidR="00C17DDB">
        <w:rPr>
          <w:rFonts w:ascii="Times New Roman" w:hAnsi="Times New Roman"/>
          <w:szCs w:val="22"/>
        </w:rPr>
        <w:t>ech</w:t>
      </w:r>
      <w:r w:rsidRPr="00934382">
        <w:rPr>
          <w:rFonts w:ascii="Times New Roman" w:hAnsi="Times New Roman"/>
          <w:szCs w:val="22"/>
        </w:rPr>
        <w:t xml:space="preserve"> již poskytuje pro NGP. Partne</w:t>
      </w:r>
      <w:r w:rsidR="00C17DDB">
        <w:rPr>
          <w:rFonts w:ascii="Times New Roman" w:hAnsi="Times New Roman"/>
          <w:szCs w:val="22"/>
        </w:rPr>
        <w:t>ři jsou</w:t>
      </w:r>
      <w:r w:rsidRPr="00934382">
        <w:rPr>
          <w:rFonts w:ascii="Times New Roman" w:hAnsi="Times New Roman"/>
          <w:szCs w:val="22"/>
        </w:rPr>
        <w:t xml:space="preserve"> povinn</w:t>
      </w:r>
      <w:r w:rsidR="00C17DDB">
        <w:rPr>
          <w:rFonts w:ascii="Times New Roman" w:hAnsi="Times New Roman"/>
          <w:szCs w:val="22"/>
        </w:rPr>
        <w:t>i</w:t>
      </w:r>
      <w:r w:rsidRPr="00934382">
        <w:rPr>
          <w:rFonts w:ascii="Times New Roman" w:hAnsi="Times New Roman"/>
          <w:szCs w:val="22"/>
        </w:rPr>
        <w:t xml:space="preserve"> si smluvně zajistit produkční asistenci, která podléhá schválení NGP. </w:t>
      </w:r>
    </w:p>
    <w:p w14:paraId="62ED703B" w14:textId="02329E48" w:rsidR="007B3929" w:rsidRPr="00934382" w:rsidRDefault="007B3929" w:rsidP="00934382">
      <w:pPr>
        <w:contextualSpacing/>
        <w:rPr>
          <w:rFonts w:ascii="Times New Roman" w:hAnsi="Times New Roman"/>
          <w:color w:val="000000"/>
          <w:szCs w:val="22"/>
        </w:rPr>
      </w:pPr>
    </w:p>
    <w:p w14:paraId="6F033247" w14:textId="22BC6107" w:rsidR="0072572A" w:rsidRPr="00934382" w:rsidRDefault="0072572A" w:rsidP="0072572A">
      <w:pPr>
        <w:numPr>
          <w:ilvl w:val="1"/>
          <w:numId w:val="1"/>
        </w:numPr>
        <w:contextualSpacing/>
        <w:rPr>
          <w:rFonts w:ascii="Times New Roman" w:hAnsi="Times New Roman"/>
          <w:color w:val="000000"/>
          <w:szCs w:val="22"/>
        </w:rPr>
      </w:pPr>
      <w:r w:rsidRPr="00934382">
        <w:rPr>
          <w:rFonts w:ascii="Times New Roman" w:hAnsi="Times New Roman"/>
          <w:color w:val="000000"/>
          <w:szCs w:val="22"/>
        </w:rPr>
        <w:t>Partne</w:t>
      </w:r>
      <w:r w:rsidR="00C17DDB">
        <w:rPr>
          <w:rFonts w:ascii="Times New Roman" w:hAnsi="Times New Roman"/>
          <w:color w:val="000000"/>
          <w:szCs w:val="22"/>
        </w:rPr>
        <w:t xml:space="preserve">ři jsou povinni </w:t>
      </w:r>
      <w:r w:rsidRPr="00934382">
        <w:rPr>
          <w:rFonts w:ascii="Times New Roman" w:hAnsi="Times New Roman"/>
          <w:color w:val="000000"/>
          <w:szCs w:val="22"/>
        </w:rPr>
        <w:t>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8ACB32B" w14:textId="77777777" w:rsidR="0072572A" w:rsidRPr="00934382" w:rsidRDefault="0072572A" w:rsidP="0072572A">
      <w:pPr>
        <w:ind w:left="708"/>
        <w:rPr>
          <w:rFonts w:ascii="Times New Roman" w:hAnsi="Times New Roman"/>
          <w:color w:val="000000"/>
          <w:szCs w:val="22"/>
        </w:rPr>
      </w:pPr>
    </w:p>
    <w:p w14:paraId="44626FAF" w14:textId="4BB8AF94" w:rsidR="0072572A" w:rsidRPr="00934382" w:rsidRDefault="0072572A" w:rsidP="0072572A">
      <w:pPr>
        <w:numPr>
          <w:ilvl w:val="0"/>
          <w:numId w:val="1"/>
        </w:numPr>
        <w:jc w:val="center"/>
        <w:rPr>
          <w:rFonts w:ascii="Times New Roman" w:hAnsi="Times New Roman"/>
          <w:b/>
          <w:szCs w:val="22"/>
        </w:rPr>
      </w:pPr>
      <w:r w:rsidRPr="00934382">
        <w:rPr>
          <w:rFonts w:ascii="Times New Roman" w:hAnsi="Times New Roman"/>
          <w:b/>
          <w:szCs w:val="22"/>
        </w:rPr>
        <w:t>Platební podmínky</w:t>
      </w:r>
    </w:p>
    <w:p w14:paraId="0F63581B" w14:textId="77777777" w:rsidR="0072572A" w:rsidRPr="00934382" w:rsidRDefault="0072572A" w:rsidP="0072572A">
      <w:pPr>
        <w:ind w:left="794"/>
        <w:rPr>
          <w:rFonts w:ascii="Times New Roman" w:eastAsia="Franklin Gothic Book" w:hAnsi="Times New Roman"/>
          <w:color w:val="000000"/>
          <w:szCs w:val="22"/>
        </w:rPr>
      </w:pPr>
    </w:p>
    <w:p w14:paraId="1EBA582E" w14:textId="7955C195" w:rsidR="00F51C63" w:rsidRDefault="0072572A" w:rsidP="00F51C63">
      <w:pPr>
        <w:numPr>
          <w:ilvl w:val="1"/>
          <w:numId w:val="1"/>
        </w:numPr>
        <w:contextualSpacing/>
        <w:rPr>
          <w:rFonts w:ascii="Times New Roman" w:eastAsia="Franklin Gothic Book" w:hAnsi="Times New Roman"/>
          <w:color w:val="000000"/>
          <w:szCs w:val="22"/>
        </w:rPr>
      </w:pPr>
      <w:r w:rsidRPr="00934382">
        <w:rPr>
          <w:rFonts w:ascii="Times New Roman" w:eastAsia="Franklin Gothic Book" w:hAnsi="Times New Roman"/>
          <w:color w:val="000000"/>
          <w:szCs w:val="22"/>
        </w:rPr>
        <w:t xml:space="preserve">Částky </w:t>
      </w:r>
      <w:r w:rsidR="000B236C">
        <w:rPr>
          <w:rFonts w:ascii="Times New Roman" w:eastAsia="Franklin Gothic Book" w:hAnsi="Times New Roman"/>
          <w:color w:val="000000"/>
          <w:szCs w:val="22"/>
        </w:rPr>
        <w:t xml:space="preserve">na </w:t>
      </w:r>
      <w:r w:rsidR="004314B3">
        <w:rPr>
          <w:rFonts w:ascii="Times New Roman" w:eastAsia="Franklin Gothic Book" w:hAnsi="Times New Roman"/>
          <w:color w:val="000000"/>
          <w:szCs w:val="22"/>
        </w:rPr>
        <w:t>úhradu</w:t>
      </w:r>
      <w:r w:rsidRPr="00934382">
        <w:rPr>
          <w:rFonts w:ascii="Times New Roman" w:eastAsia="Franklin Gothic Book" w:hAnsi="Times New Roman"/>
          <w:color w:val="000000"/>
          <w:szCs w:val="22"/>
        </w:rPr>
        <w:t xml:space="preserve"> náklad</w:t>
      </w:r>
      <w:r w:rsidR="004314B3">
        <w:rPr>
          <w:rFonts w:ascii="Times New Roman" w:eastAsia="Franklin Gothic Book" w:hAnsi="Times New Roman"/>
          <w:color w:val="000000"/>
          <w:szCs w:val="22"/>
        </w:rPr>
        <w:t>ů</w:t>
      </w:r>
      <w:r w:rsidRPr="00934382">
        <w:rPr>
          <w:rFonts w:ascii="Times New Roman" w:eastAsia="Franklin Gothic Book" w:hAnsi="Times New Roman"/>
          <w:color w:val="000000"/>
          <w:szCs w:val="22"/>
        </w:rPr>
        <w:t xml:space="preserve"> spojen</w:t>
      </w:r>
      <w:r w:rsidR="004314B3">
        <w:rPr>
          <w:rFonts w:ascii="Times New Roman" w:eastAsia="Franklin Gothic Book" w:hAnsi="Times New Roman"/>
          <w:color w:val="000000"/>
          <w:szCs w:val="22"/>
        </w:rPr>
        <w:t>ých</w:t>
      </w:r>
      <w:r w:rsidRPr="00934382">
        <w:rPr>
          <w:rFonts w:ascii="Times New Roman" w:eastAsia="Franklin Gothic Book" w:hAnsi="Times New Roman"/>
          <w:color w:val="000000"/>
          <w:szCs w:val="22"/>
        </w:rPr>
        <w:t xml:space="preserve"> s pořádáním Akce </w:t>
      </w:r>
      <w:r w:rsidR="004314B3">
        <w:rPr>
          <w:rFonts w:ascii="Times New Roman" w:eastAsia="Franklin Gothic Book" w:hAnsi="Times New Roman"/>
          <w:color w:val="000000"/>
          <w:szCs w:val="22"/>
        </w:rPr>
        <w:t xml:space="preserve">dle čl. </w:t>
      </w:r>
      <w:r w:rsidR="00AC1FCF">
        <w:rPr>
          <w:rFonts w:ascii="Times New Roman" w:eastAsia="Franklin Gothic Book" w:hAnsi="Times New Roman"/>
          <w:color w:val="000000"/>
          <w:szCs w:val="22"/>
        </w:rPr>
        <w:t>3.3.1. a 3.4.1 této s</w:t>
      </w:r>
      <w:r w:rsidR="00D04F05">
        <w:rPr>
          <w:rFonts w:ascii="Times New Roman" w:eastAsia="Franklin Gothic Book" w:hAnsi="Times New Roman"/>
          <w:color w:val="000000"/>
          <w:szCs w:val="22"/>
        </w:rPr>
        <w:t>m</w:t>
      </w:r>
      <w:r w:rsidR="00AC1FCF">
        <w:rPr>
          <w:rFonts w:ascii="Times New Roman" w:eastAsia="Franklin Gothic Book" w:hAnsi="Times New Roman"/>
          <w:color w:val="000000"/>
          <w:szCs w:val="22"/>
        </w:rPr>
        <w:t xml:space="preserve">louvy jsou </w:t>
      </w:r>
      <w:r w:rsidRPr="00934382">
        <w:rPr>
          <w:rFonts w:ascii="Times New Roman" w:eastAsia="Franklin Gothic Book" w:hAnsi="Times New Roman"/>
          <w:color w:val="000000"/>
          <w:szCs w:val="22"/>
        </w:rPr>
        <w:t>Partne</w:t>
      </w:r>
      <w:r w:rsidR="00D04F05">
        <w:rPr>
          <w:rFonts w:ascii="Times New Roman" w:eastAsia="Franklin Gothic Book" w:hAnsi="Times New Roman"/>
          <w:color w:val="000000"/>
          <w:szCs w:val="22"/>
        </w:rPr>
        <w:t>ři</w:t>
      </w:r>
      <w:r w:rsidRPr="00934382">
        <w:rPr>
          <w:rFonts w:ascii="Times New Roman" w:eastAsia="Franklin Gothic Book" w:hAnsi="Times New Roman"/>
          <w:color w:val="000000"/>
          <w:szCs w:val="22"/>
        </w:rPr>
        <w:t xml:space="preserve"> povinn</w:t>
      </w:r>
      <w:r w:rsidR="00D04F05">
        <w:rPr>
          <w:rFonts w:ascii="Times New Roman" w:eastAsia="Franklin Gothic Book" w:hAnsi="Times New Roman"/>
          <w:color w:val="000000"/>
          <w:szCs w:val="22"/>
        </w:rPr>
        <w:t>i</w:t>
      </w:r>
      <w:r w:rsidRPr="00934382">
        <w:rPr>
          <w:rFonts w:ascii="Times New Roman" w:eastAsia="Franklin Gothic Book" w:hAnsi="Times New Roman"/>
          <w:color w:val="000000"/>
          <w:szCs w:val="22"/>
        </w:rPr>
        <w:t xml:space="preserve"> uhradit</w:t>
      </w:r>
      <w:r w:rsidRPr="00934382">
        <w:rPr>
          <w:rFonts w:ascii="Times New Roman" w:hAnsi="Times New Roman"/>
          <w:color w:val="000000"/>
          <w:szCs w:val="22"/>
        </w:rPr>
        <w:t xml:space="preserve"> NGP na základě faktury</w:t>
      </w:r>
      <w:r w:rsidR="00F51C63" w:rsidRPr="00F51C63">
        <w:rPr>
          <w:rFonts w:ascii="Times New Roman" w:eastAsia="Franklin Gothic Book" w:hAnsi="Times New Roman"/>
          <w:color w:val="000000"/>
          <w:szCs w:val="22"/>
        </w:rPr>
        <w:t>/daňov</w:t>
      </w:r>
      <w:r w:rsidR="00F51C63">
        <w:rPr>
          <w:rFonts w:ascii="Times New Roman" w:eastAsia="Franklin Gothic Book" w:hAnsi="Times New Roman"/>
          <w:color w:val="000000"/>
          <w:szCs w:val="22"/>
        </w:rPr>
        <w:t>ého</w:t>
      </w:r>
      <w:r w:rsidR="00F51C63" w:rsidRPr="00F51C63">
        <w:rPr>
          <w:rFonts w:ascii="Times New Roman" w:eastAsia="Franklin Gothic Book" w:hAnsi="Times New Roman"/>
          <w:color w:val="000000"/>
          <w:szCs w:val="22"/>
        </w:rPr>
        <w:t xml:space="preserve"> doklad</w:t>
      </w:r>
      <w:r w:rsidR="00F51C63">
        <w:rPr>
          <w:rFonts w:ascii="Times New Roman" w:eastAsia="Franklin Gothic Book" w:hAnsi="Times New Roman"/>
          <w:color w:val="000000"/>
          <w:szCs w:val="22"/>
        </w:rPr>
        <w:t>u</w:t>
      </w:r>
      <w:r w:rsidRPr="00934382">
        <w:rPr>
          <w:rFonts w:ascii="Times New Roman" w:hAnsi="Times New Roman"/>
          <w:color w:val="000000"/>
          <w:szCs w:val="22"/>
        </w:rPr>
        <w:t xml:space="preserve"> </w:t>
      </w:r>
      <w:r w:rsidRPr="00934382">
        <w:rPr>
          <w:rFonts w:ascii="Times New Roman" w:eastAsia="Franklin Gothic Book" w:hAnsi="Times New Roman"/>
          <w:color w:val="000000"/>
          <w:szCs w:val="22"/>
        </w:rPr>
        <w:t>obsahující všechny zákonné náležitosti</w:t>
      </w:r>
      <w:r w:rsidR="00F51C63">
        <w:rPr>
          <w:rFonts w:ascii="Times New Roman" w:eastAsia="Franklin Gothic Book" w:hAnsi="Times New Roman"/>
          <w:color w:val="000000"/>
          <w:szCs w:val="22"/>
        </w:rPr>
        <w:t>, kterou</w:t>
      </w:r>
      <w:r w:rsidRPr="00934382">
        <w:rPr>
          <w:rFonts w:ascii="Times New Roman" w:eastAsia="Franklin Gothic Book" w:hAnsi="Times New Roman"/>
          <w:color w:val="000000"/>
          <w:szCs w:val="22"/>
        </w:rPr>
        <w:t xml:space="preserve"> </w:t>
      </w:r>
      <w:r w:rsidR="00F51C63" w:rsidRPr="00F51C63">
        <w:rPr>
          <w:rFonts w:ascii="Times New Roman" w:eastAsia="Franklin Gothic Book" w:hAnsi="Times New Roman"/>
          <w:color w:val="000000"/>
          <w:szCs w:val="22"/>
        </w:rPr>
        <w:t xml:space="preserve">NGP vystaví </w:t>
      </w:r>
      <w:r w:rsidR="00F51C63" w:rsidRPr="00934382">
        <w:rPr>
          <w:rFonts w:ascii="Times New Roman" w:eastAsia="Franklin Gothic Book" w:hAnsi="Times New Roman"/>
          <w:color w:val="000000"/>
          <w:szCs w:val="22"/>
        </w:rPr>
        <w:t>nejpozději</w:t>
      </w:r>
      <w:r w:rsidR="00F51C63" w:rsidRPr="00F51C63">
        <w:rPr>
          <w:rFonts w:ascii="Times New Roman" w:eastAsia="Franklin Gothic Book" w:hAnsi="Times New Roman"/>
          <w:color w:val="000000"/>
          <w:szCs w:val="22"/>
        </w:rPr>
        <w:t xml:space="preserve"> do 15 dnů od skončení Akce se splatností 14 dnů od doručení na emailovou adresu kontaktní osoby </w:t>
      </w:r>
      <w:r w:rsidR="00B804BA">
        <w:rPr>
          <w:rFonts w:ascii="Times New Roman" w:eastAsia="Franklin Gothic Book" w:hAnsi="Times New Roman"/>
          <w:color w:val="000000"/>
          <w:szCs w:val="22"/>
        </w:rPr>
        <w:t xml:space="preserve">Partnera 1 a Partnera 2 uvedenou </w:t>
      </w:r>
      <w:r w:rsidR="00F51C63" w:rsidRPr="00F51C63">
        <w:rPr>
          <w:rFonts w:ascii="Times New Roman" w:eastAsia="Franklin Gothic Book" w:hAnsi="Times New Roman"/>
          <w:color w:val="000000"/>
          <w:szCs w:val="22"/>
        </w:rPr>
        <w:t>v čl. 9.6. této Smlouvy</w:t>
      </w:r>
      <w:r w:rsidR="00F51C63">
        <w:rPr>
          <w:rFonts w:ascii="Times New Roman" w:eastAsia="Franklin Gothic Book" w:hAnsi="Times New Roman"/>
          <w:color w:val="000000"/>
          <w:szCs w:val="22"/>
        </w:rPr>
        <w:t>.</w:t>
      </w:r>
    </w:p>
    <w:p w14:paraId="070AE6DD" w14:textId="77777777" w:rsidR="00F51C63" w:rsidRPr="00F51C63" w:rsidRDefault="00F51C63" w:rsidP="00D24FF9">
      <w:pPr>
        <w:ind w:left="510"/>
        <w:contextualSpacing/>
        <w:rPr>
          <w:rFonts w:ascii="Times New Roman" w:eastAsia="Franklin Gothic Book" w:hAnsi="Times New Roman"/>
          <w:color w:val="000000"/>
          <w:szCs w:val="22"/>
        </w:rPr>
      </w:pPr>
    </w:p>
    <w:p w14:paraId="7137BAE1" w14:textId="53ED7298"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color w:val="000000"/>
          <w:szCs w:val="22"/>
        </w:rPr>
        <w:t xml:space="preserve">Pro případ prodlení </w:t>
      </w:r>
      <w:r w:rsidR="003E5068">
        <w:rPr>
          <w:rFonts w:ascii="Times New Roman" w:hAnsi="Times New Roman"/>
          <w:color w:val="000000"/>
          <w:szCs w:val="22"/>
        </w:rPr>
        <w:t xml:space="preserve">některého z </w:t>
      </w:r>
      <w:r w:rsidRPr="00934382">
        <w:rPr>
          <w:rFonts w:ascii="Times New Roman" w:hAnsi="Times New Roman"/>
          <w:color w:val="000000"/>
          <w:szCs w:val="22"/>
        </w:rPr>
        <w:t>Partner</w:t>
      </w:r>
      <w:r w:rsidR="003E5068">
        <w:rPr>
          <w:rFonts w:ascii="Times New Roman" w:hAnsi="Times New Roman"/>
          <w:color w:val="000000"/>
          <w:szCs w:val="22"/>
        </w:rPr>
        <w:t>ů</w:t>
      </w:r>
      <w:r w:rsidRPr="00934382">
        <w:rPr>
          <w:rFonts w:ascii="Times New Roman" w:hAnsi="Times New Roman"/>
          <w:color w:val="000000"/>
          <w:szCs w:val="22"/>
        </w:rPr>
        <w:t xml:space="preserve"> s placením kterékoliv části dohodnutého finančního plnění si smluvní strany sjednaly právo NGP </w:t>
      </w:r>
      <w:r w:rsidR="007C4F2C">
        <w:rPr>
          <w:rFonts w:ascii="Times New Roman" w:hAnsi="Times New Roman"/>
          <w:color w:val="000000"/>
          <w:szCs w:val="22"/>
        </w:rPr>
        <w:t xml:space="preserve">na </w:t>
      </w:r>
      <w:r w:rsidR="008D1E80">
        <w:rPr>
          <w:rFonts w:ascii="Times New Roman" w:hAnsi="Times New Roman"/>
          <w:color w:val="000000"/>
          <w:szCs w:val="22"/>
        </w:rPr>
        <w:t>smluvní pokutu ve výši</w:t>
      </w:r>
      <w:r w:rsidR="00EF5A84">
        <w:rPr>
          <w:rFonts w:ascii="Times New Roman" w:hAnsi="Times New Roman"/>
          <w:color w:val="000000"/>
          <w:szCs w:val="22"/>
        </w:rPr>
        <w:t xml:space="preserve"> 0,</w:t>
      </w:r>
      <w:r w:rsidR="00F51C63">
        <w:rPr>
          <w:rFonts w:ascii="Times New Roman" w:hAnsi="Times New Roman"/>
          <w:color w:val="000000"/>
          <w:szCs w:val="22"/>
        </w:rPr>
        <w:t>05</w:t>
      </w:r>
      <w:r w:rsidR="00EF5A84">
        <w:rPr>
          <w:rFonts w:ascii="Times New Roman" w:hAnsi="Times New Roman"/>
          <w:color w:val="000000"/>
          <w:szCs w:val="22"/>
        </w:rPr>
        <w:t>% z dlužné částky za každý den prodlení</w:t>
      </w:r>
      <w:r w:rsidR="004F721E">
        <w:rPr>
          <w:rFonts w:ascii="Times New Roman" w:hAnsi="Times New Roman"/>
          <w:color w:val="000000"/>
          <w:szCs w:val="22"/>
        </w:rPr>
        <w:t xml:space="preserve"> některého z Partnerů</w:t>
      </w:r>
      <w:r w:rsidRPr="00934382">
        <w:rPr>
          <w:rFonts w:ascii="Times New Roman" w:hAnsi="Times New Roman"/>
          <w:color w:val="000000"/>
          <w:szCs w:val="22"/>
        </w:rPr>
        <w:t>.</w:t>
      </w:r>
      <w:r w:rsidR="00BA4379">
        <w:rPr>
          <w:rFonts w:ascii="Times New Roman" w:hAnsi="Times New Roman"/>
          <w:color w:val="000000"/>
          <w:szCs w:val="22"/>
        </w:rPr>
        <w:t xml:space="preserve"> </w:t>
      </w:r>
      <w:r w:rsidR="00111338">
        <w:rPr>
          <w:rFonts w:ascii="Times New Roman" w:hAnsi="Times New Roman"/>
          <w:color w:val="000000"/>
          <w:szCs w:val="22"/>
        </w:rPr>
        <w:t xml:space="preserve">Uhrazením </w:t>
      </w:r>
      <w:r w:rsidR="00BA4379">
        <w:rPr>
          <w:rFonts w:ascii="Times New Roman" w:hAnsi="Times New Roman"/>
          <w:color w:val="000000"/>
          <w:szCs w:val="22"/>
        </w:rPr>
        <w:t>smluvní pokut</w:t>
      </w:r>
      <w:r w:rsidR="00111338">
        <w:rPr>
          <w:rFonts w:ascii="Times New Roman" w:hAnsi="Times New Roman"/>
          <w:color w:val="000000"/>
          <w:szCs w:val="22"/>
        </w:rPr>
        <w:t>y</w:t>
      </w:r>
      <w:r w:rsidR="00BA4379">
        <w:rPr>
          <w:rFonts w:ascii="Times New Roman" w:hAnsi="Times New Roman"/>
          <w:color w:val="000000"/>
          <w:szCs w:val="22"/>
        </w:rPr>
        <w:t xml:space="preserve"> není dotčeno právo na náhradu škody vzniklé v důsledku porušení povinnosti </w:t>
      </w:r>
      <w:r w:rsidR="00111338">
        <w:rPr>
          <w:rFonts w:ascii="Times New Roman" w:hAnsi="Times New Roman"/>
          <w:color w:val="000000"/>
          <w:szCs w:val="22"/>
        </w:rPr>
        <w:t>některého z Partnerů.</w:t>
      </w:r>
      <w:r w:rsidR="00F51C63" w:rsidRPr="00F51C63">
        <w:rPr>
          <w:rFonts w:ascii="Times New Roman" w:eastAsia="Franklin Gothic Book" w:hAnsi="Times New Roman"/>
          <w:color w:val="000000"/>
          <w:szCs w:val="22"/>
        </w:rPr>
        <w:t xml:space="preserve"> Dnem zaplacení se rozumí den připsání částky na účet NGP.</w:t>
      </w:r>
    </w:p>
    <w:p w14:paraId="020936FD" w14:textId="77777777" w:rsidR="0072572A" w:rsidRPr="00934382" w:rsidRDefault="0072572A" w:rsidP="0072572A">
      <w:pPr>
        <w:rPr>
          <w:rFonts w:ascii="Times New Roman" w:hAnsi="Times New Roman"/>
          <w:szCs w:val="22"/>
        </w:rPr>
      </w:pPr>
    </w:p>
    <w:p w14:paraId="2EF4A181" w14:textId="77777777" w:rsidR="0072572A" w:rsidRPr="00934382" w:rsidRDefault="0072572A" w:rsidP="0042794D">
      <w:pPr>
        <w:rPr>
          <w:rFonts w:ascii="Times New Roman" w:hAnsi="Times New Roman"/>
          <w:b/>
          <w:szCs w:val="22"/>
        </w:rPr>
      </w:pPr>
    </w:p>
    <w:p w14:paraId="79E49CCA" w14:textId="77777777" w:rsidR="0072572A" w:rsidRPr="00934382" w:rsidRDefault="0072572A" w:rsidP="0072572A">
      <w:pPr>
        <w:numPr>
          <w:ilvl w:val="0"/>
          <w:numId w:val="1"/>
        </w:numPr>
        <w:jc w:val="center"/>
        <w:rPr>
          <w:rFonts w:ascii="Times New Roman" w:hAnsi="Times New Roman"/>
          <w:b/>
          <w:szCs w:val="22"/>
        </w:rPr>
      </w:pPr>
      <w:r w:rsidRPr="00934382">
        <w:rPr>
          <w:rFonts w:ascii="Times New Roman" w:hAnsi="Times New Roman"/>
          <w:b/>
          <w:szCs w:val="22"/>
        </w:rPr>
        <w:t>Předání prostor</w:t>
      </w:r>
    </w:p>
    <w:p w14:paraId="525FE3CC" w14:textId="77777777" w:rsidR="0072572A" w:rsidRPr="00934382" w:rsidRDefault="0072572A" w:rsidP="0072572A">
      <w:pPr>
        <w:rPr>
          <w:rFonts w:ascii="Times New Roman" w:hAnsi="Times New Roman"/>
          <w:szCs w:val="22"/>
        </w:rPr>
      </w:pPr>
    </w:p>
    <w:p w14:paraId="7B898783" w14:textId="0377314B" w:rsidR="000B3A54" w:rsidRPr="008732A5" w:rsidRDefault="000B3A54" w:rsidP="000B3A54">
      <w:pPr>
        <w:numPr>
          <w:ilvl w:val="1"/>
          <w:numId w:val="1"/>
        </w:numPr>
        <w:contextualSpacing/>
        <w:rPr>
          <w:rFonts w:ascii="Times New Roman" w:hAnsi="Times New Roman"/>
          <w:szCs w:val="22"/>
        </w:rPr>
      </w:pPr>
      <w:r w:rsidRPr="00BD08B4">
        <w:rPr>
          <w:rFonts w:ascii="Times New Roman" w:hAnsi="Times New Roman"/>
          <w:szCs w:val="22"/>
        </w:rPr>
        <w:t xml:space="preserve">NGP předá Partnerovi </w:t>
      </w:r>
      <w:r>
        <w:rPr>
          <w:rFonts w:ascii="Times New Roman" w:hAnsi="Times New Roman"/>
          <w:szCs w:val="22"/>
        </w:rPr>
        <w:t xml:space="preserve">2 </w:t>
      </w:r>
      <w:r w:rsidRPr="00BD08B4">
        <w:rPr>
          <w:rFonts w:ascii="Times New Roman" w:hAnsi="Times New Roman"/>
          <w:szCs w:val="22"/>
        </w:rPr>
        <w:t>prostory dne</w:t>
      </w:r>
      <w:r>
        <w:rPr>
          <w:rFonts w:ascii="Times New Roman" w:hAnsi="Times New Roman"/>
          <w:szCs w:val="22"/>
        </w:rPr>
        <w:t xml:space="preserve"> </w:t>
      </w:r>
      <w:r w:rsidRPr="00BD08B4">
        <w:rPr>
          <w:rFonts w:ascii="Times New Roman" w:hAnsi="Times New Roman"/>
          <w:color w:val="000000"/>
          <w:szCs w:val="22"/>
        </w:rPr>
        <w:t xml:space="preserve">28.11.2023 </w:t>
      </w:r>
      <w:r w:rsidRPr="00BD08B4">
        <w:rPr>
          <w:rFonts w:ascii="Times New Roman" w:hAnsi="Times New Roman"/>
          <w:szCs w:val="22"/>
        </w:rPr>
        <w:t>v</w:t>
      </w:r>
      <w:r w:rsidR="00D90961">
        <w:rPr>
          <w:rFonts w:ascii="Times New Roman" w:hAnsi="Times New Roman"/>
          <w:szCs w:val="22"/>
        </w:rPr>
        <w:t> </w:t>
      </w:r>
      <w:r w:rsidRPr="00BD08B4">
        <w:rPr>
          <w:rFonts w:ascii="Times New Roman" w:hAnsi="Times New Roman"/>
          <w:szCs w:val="22"/>
        </w:rPr>
        <w:t>9</w:t>
      </w:r>
      <w:r w:rsidR="00D90961">
        <w:rPr>
          <w:rFonts w:ascii="Times New Roman" w:hAnsi="Times New Roman"/>
          <w:szCs w:val="22"/>
        </w:rPr>
        <w:t>.00</w:t>
      </w:r>
      <w:r w:rsidRPr="00BD08B4">
        <w:rPr>
          <w:rFonts w:ascii="Times New Roman" w:hAnsi="Times New Roman"/>
          <w:szCs w:val="22"/>
        </w:rPr>
        <w:t xml:space="preserve"> hod. </w:t>
      </w:r>
      <w:r w:rsidR="009136D3">
        <w:rPr>
          <w:rFonts w:ascii="Times New Roman" w:hAnsi="Times New Roman"/>
          <w:szCs w:val="22"/>
        </w:rPr>
        <w:t xml:space="preserve">a ten je </w:t>
      </w:r>
      <w:r w:rsidRPr="00BD08B4">
        <w:rPr>
          <w:rFonts w:ascii="Times New Roman" w:hAnsi="Times New Roman"/>
          <w:szCs w:val="22"/>
        </w:rPr>
        <w:t>předá (vrátí) NGP dne 1.1</w:t>
      </w:r>
      <w:r w:rsidR="009136D3">
        <w:rPr>
          <w:rFonts w:ascii="Times New Roman" w:hAnsi="Times New Roman"/>
          <w:szCs w:val="22"/>
        </w:rPr>
        <w:t>2</w:t>
      </w:r>
      <w:r w:rsidRPr="00BD08B4">
        <w:rPr>
          <w:rFonts w:ascii="Times New Roman" w:hAnsi="Times New Roman"/>
          <w:szCs w:val="22"/>
        </w:rPr>
        <w:t xml:space="preserve">.2023 </w:t>
      </w:r>
      <w:r w:rsidRPr="008732A5">
        <w:rPr>
          <w:rFonts w:ascii="Times New Roman" w:hAnsi="Times New Roman"/>
          <w:szCs w:val="22"/>
        </w:rPr>
        <w:t>nejpozději v</w:t>
      </w:r>
      <w:r w:rsidR="00D90961" w:rsidRPr="008732A5">
        <w:rPr>
          <w:rFonts w:ascii="Times New Roman" w:hAnsi="Times New Roman"/>
          <w:szCs w:val="22"/>
        </w:rPr>
        <w:t> </w:t>
      </w:r>
      <w:r w:rsidRPr="008732A5">
        <w:rPr>
          <w:rFonts w:ascii="Times New Roman" w:hAnsi="Times New Roman"/>
          <w:szCs w:val="22"/>
        </w:rPr>
        <w:t>23</w:t>
      </w:r>
      <w:r w:rsidR="00D90961" w:rsidRPr="008732A5">
        <w:rPr>
          <w:rFonts w:ascii="Times New Roman" w:hAnsi="Times New Roman"/>
          <w:szCs w:val="22"/>
        </w:rPr>
        <w:t>.00</w:t>
      </w:r>
      <w:r w:rsidRPr="008732A5">
        <w:rPr>
          <w:rFonts w:ascii="Times New Roman" w:hAnsi="Times New Roman"/>
          <w:szCs w:val="22"/>
        </w:rPr>
        <w:t xml:space="preserve"> hod. </w:t>
      </w:r>
    </w:p>
    <w:p w14:paraId="0E4118E5" w14:textId="77777777" w:rsidR="00CE251E" w:rsidRPr="008732A5" w:rsidRDefault="00CE251E" w:rsidP="000B3A54">
      <w:pPr>
        <w:ind w:left="510"/>
        <w:contextualSpacing/>
        <w:rPr>
          <w:rFonts w:ascii="Times New Roman" w:hAnsi="Times New Roman"/>
          <w:szCs w:val="22"/>
        </w:rPr>
      </w:pPr>
    </w:p>
    <w:p w14:paraId="5B94E74E" w14:textId="0DD0A807" w:rsidR="00D90961" w:rsidRPr="008732A5" w:rsidRDefault="00E973D5" w:rsidP="0072572A">
      <w:pPr>
        <w:numPr>
          <w:ilvl w:val="1"/>
          <w:numId w:val="1"/>
        </w:numPr>
        <w:contextualSpacing/>
        <w:rPr>
          <w:rFonts w:ascii="Times New Roman" w:hAnsi="Times New Roman"/>
          <w:szCs w:val="22"/>
        </w:rPr>
      </w:pPr>
      <w:r w:rsidRPr="008732A5">
        <w:rPr>
          <w:rFonts w:ascii="Times New Roman" w:hAnsi="Times New Roman"/>
          <w:szCs w:val="22"/>
        </w:rPr>
        <w:t xml:space="preserve">Dohoda mezi Partnery je taková, že </w:t>
      </w:r>
      <w:r w:rsidR="004F71EF" w:rsidRPr="008732A5">
        <w:rPr>
          <w:rFonts w:ascii="Times New Roman" w:hAnsi="Times New Roman"/>
          <w:szCs w:val="22"/>
        </w:rPr>
        <w:t xml:space="preserve">Partner 2 </w:t>
      </w:r>
      <w:r w:rsidR="0072572A" w:rsidRPr="008732A5">
        <w:rPr>
          <w:rFonts w:ascii="Times New Roman" w:hAnsi="Times New Roman"/>
          <w:szCs w:val="22"/>
        </w:rPr>
        <w:t xml:space="preserve">předá Partnerovi </w:t>
      </w:r>
      <w:r w:rsidR="00212D18" w:rsidRPr="008732A5">
        <w:rPr>
          <w:rFonts w:ascii="Times New Roman" w:hAnsi="Times New Roman"/>
          <w:szCs w:val="22"/>
        </w:rPr>
        <w:t xml:space="preserve">1 </w:t>
      </w:r>
      <w:r w:rsidR="0072572A" w:rsidRPr="008732A5">
        <w:rPr>
          <w:rFonts w:ascii="Times New Roman" w:hAnsi="Times New Roman"/>
          <w:szCs w:val="22"/>
        </w:rPr>
        <w:t>prostory dne</w:t>
      </w:r>
      <w:r w:rsidR="0088487A" w:rsidRPr="008732A5">
        <w:rPr>
          <w:rFonts w:ascii="Times New Roman" w:hAnsi="Times New Roman"/>
          <w:szCs w:val="22"/>
        </w:rPr>
        <w:t xml:space="preserve"> </w:t>
      </w:r>
      <w:r w:rsidR="0042794D" w:rsidRPr="008732A5">
        <w:rPr>
          <w:rFonts w:ascii="Times New Roman" w:hAnsi="Times New Roman"/>
          <w:color w:val="000000"/>
          <w:szCs w:val="22"/>
        </w:rPr>
        <w:t xml:space="preserve">29.11.2023 </w:t>
      </w:r>
      <w:r w:rsidR="0042794D" w:rsidRPr="008732A5">
        <w:rPr>
          <w:rFonts w:ascii="Times New Roman" w:hAnsi="Times New Roman"/>
          <w:szCs w:val="22"/>
        </w:rPr>
        <w:t>v</w:t>
      </w:r>
      <w:r w:rsidR="00AE62B1" w:rsidRPr="008732A5">
        <w:rPr>
          <w:rFonts w:ascii="Times New Roman" w:hAnsi="Times New Roman"/>
          <w:szCs w:val="22"/>
        </w:rPr>
        <w:t> </w:t>
      </w:r>
      <w:r w:rsidR="0042794D" w:rsidRPr="008732A5">
        <w:rPr>
          <w:rFonts w:ascii="Times New Roman" w:hAnsi="Times New Roman"/>
          <w:szCs w:val="22"/>
        </w:rPr>
        <w:t>10</w:t>
      </w:r>
      <w:r w:rsidR="00AE62B1" w:rsidRPr="008732A5">
        <w:rPr>
          <w:rFonts w:ascii="Times New Roman" w:hAnsi="Times New Roman"/>
          <w:szCs w:val="22"/>
        </w:rPr>
        <w:t>.00</w:t>
      </w:r>
      <w:r w:rsidR="0042794D" w:rsidRPr="008732A5">
        <w:rPr>
          <w:rFonts w:ascii="Times New Roman" w:hAnsi="Times New Roman"/>
          <w:szCs w:val="22"/>
        </w:rPr>
        <w:t xml:space="preserve"> </w:t>
      </w:r>
      <w:r w:rsidR="0072572A" w:rsidRPr="008732A5">
        <w:rPr>
          <w:rFonts w:ascii="Times New Roman" w:hAnsi="Times New Roman"/>
          <w:szCs w:val="22"/>
        </w:rPr>
        <w:t xml:space="preserve">hod. </w:t>
      </w:r>
      <w:r w:rsidR="001C0072" w:rsidRPr="008732A5">
        <w:rPr>
          <w:rFonts w:ascii="Times New Roman" w:hAnsi="Times New Roman"/>
          <w:szCs w:val="22"/>
        </w:rPr>
        <w:t xml:space="preserve">a to </w:t>
      </w:r>
      <w:r w:rsidR="00F0130F" w:rsidRPr="008732A5">
        <w:rPr>
          <w:rFonts w:ascii="Times New Roman" w:hAnsi="Times New Roman"/>
          <w:szCs w:val="22"/>
        </w:rPr>
        <w:t>včetně</w:t>
      </w:r>
      <w:r w:rsidR="001C0072" w:rsidRPr="008732A5">
        <w:rPr>
          <w:rFonts w:ascii="Times New Roman" w:hAnsi="Times New Roman"/>
          <w:szCs w:val="22"/>
        </w:rPr>
        <w:t> dekorac</w:t>
      </w:r>
      <w:r w:rsidR="00F0130F" w:rsidRPr="008732A5">
        <w:rPr>
          <w:rFonts w:ascii="Times New Roman" w:hAnsi="Times New Roman"/>
          <w:szCs w:val="22"/>
        </w:rPr>
        <w:t>í</w:t>
      </w:r>
      <w:r w:rsidR="001C0072" w:rsidRPr="008732A5">
        <w:rPr>
          <w:rFonts w:ascii="Times New Roman" w:hAnsi="Times New Roman"/>
          <w:szCs w:val="22"/>
        </w:rPr>
        <w:t xml:space="preserve"> (objekt</w:t>
      </w:r>
      <w:r w:rsidR="00F0130F" w:rsidRPr="008732A5">
        <w:rPr>
          <w:rFonts w:ascii="Times New Roman" w:hAnsi="Times New Roman"/>
          <w:szCs w:val="22"/>
        </w:rPr>
        <w:t>ů</w:t>
      </w:r>
      <w:r w:rsidR="001C0072" w:rsidRPr="008732A5">
        <w:rPr>
          <w:rFonts w:ascii="Times New Roman" w:hAnsi="Times New Roman"/>
          <w:szCs w:val="22"/>
        </w:rPr>
        <w:t>) vnesený</w:t>
      </w:r>
      <w:r w:rsidR="00F0130F" w:rsidRPr="008732A5">
        <w:rPr>
          <w:rFonts w:ascii="Times New Roman" w:hAnsi="Times New Roman"/>
          <w:szCs w:val="22"/>
        </w:rPr>
        <w:t>ch</w:t>
      </w:r>
      <w:r w:rsidR="001C0072" w:rsidRPr="008732A5">
        <w:rPr>
          <w:rFonts w:ascii="Times New Roman" w:hAnsi="Times New Roman"/>
          <w:szCs w:val="22"/>
        </w:rPr>
        <w:t xml:space="preserve"> a nainstalovaný</w:t>
      </w:r>
      <w:r w:rsidR="00F0130F" w:rsidRPr="008732A5">
        <w:rPr>
          <w:rFonts w:ascii="Times New Roman" w:hAnsi="Times New Roman"/>
          <w:szCs w:val="22"/>
        </w:rPr>
        <w:t>ch</w:t>
      </w:r>
      <w:r w:rsidR="001C0072" w:rsidRPr="008732A5">
        <w:rPr>
          <w:rFonts w:ascii="Times New Roman" w:hAnsi="Times New Roman"/>
          <w:szCs w:val="22"/>
        </w:rPr>
        <w:t xml:space="preserve"> Partnerem 2</w:t>
      </w:r>
      <w:r w:rsidR="00AF6132" w:rsidRPr="008732A5">
        <w:rPr>
          <w:rFonts w:ascii="Times New Roman" w:hAnsi="Times New Roman"/>
          <w:szCs w:val="22"/>
        </w:rPr>
        <w:t xml:space="preserve"> za účasti NGP</w:t>
      </w:r>
      <w:r w:rsidR="00F0130F" w:rsidRPr="008732A5">
        <w:rPr>
          <w:rFonts w:ascii="Times New Roman" w:hAnsi="Times New Roman"/>
          <w:szCs w:val="22"/>
        </w:rPr>
        <w:t xml:space="preserve">. </w:t>
      </w:r>
      <w:r w:rsidR="0072572A" w:rsidRPr="008732A5">
        <w:rPr>
          <w:rFonts w:ascii="Times New Roman" w:hAnsi="Times New Roman"/>
          <w:szCs w:val="22"/>
        </w:rPr>
        <w:t xml:space="preserve">Partner </w:t>
      </w:r>
      <w:r w:rsidR="004F71EF" w:rsidRPr="008732A5">
        <w:rPr>
          <w:rFonts w:ascii="Times New Roman" w:hAnsi="Times New Roman"/>
          <w:szCs w:val="22"/>
        </w:rPr>
        <w:t xml:space="preserve">1 </w:t>
      </w:r>
      <w:r w:rsidR="0072572A" w:rsidRPr="008732A5">
        <w:rPr>
          <w:rFonts w:ascii="Times New Roman" w:hAnsi="Times New Roman"/>
          <w:szCs w:val="22"/>
        </w:rPr>
        <w:t xml:space="preserve">předá (vrátí) prostory </w:t>
      </w:r>
      <w:r w:rsidR="00FA1990" w:rsidRPr="008732A5">
        <w:rPr>
          <w:rFonts w:ascii="Times New Roman" w:hAnsi="Times New Roman"/>
          <w:szCs w:val="22"/>
        </w:rPr>
        <w:t xml:space="preserve">Partnerovi 2 </w:t>
      </w:r>
      <w:r w:rsidR="0072572A" w:rsidRPr="008732A5">
        <w:rPr>
          <w:rFonts w:ascii="Times New Roman" w:hAnsi="Times New Roman"/>
          <w:szCs w:val="22"/>
        </w:rPr>
        <w:t xml:space="preserve">dne </w:t>
      </w:r>
      <w:r w:rsidR="0042794D" w:rsidRPr="008732A5">
        <w:rPr>
          <w:rFonts w:ascii="Times New Roman" w:hAnsi="Times New Roman"/>
          <w:szCs w:val="22"/>
        </w:rPr>
        <w:t>1.1</w:t>
      </w:r>
      <w:r w:rsidR="0088487A" w:rsidRPr="008732A5">
        <w:rPr>
          <w:rFonts w:ascii="Times New Roman" w:hAnsi="Times New Roman"/>
          <w:szCs w:val="22"/>
        </w:rPr>
        <w:t>2</w:t>
      </w:r>
      <w:r w:rsidR="0042794D" w:rsidRPr="008732A5">
        <w:rPr>
          <w:rFonts w:ascii="Times New Roman" w:hAnsi="Times New Roman"/>
          <w:szCs w:val="22"/>
        </w:rPr>
        <w:t xml:space="preserve">.2023 </w:t>
      </w:r>
      <w:r w:rsidR="0072572A" w:rsidRPr="008732A5">
        <w:rPr>
          <w:rFonts w:ascii="Times New Roman" w:hAnsi="Times New Roman"/>
          <w:szCs w:val="22"/>
        </w:rPr>
        <w:t>nejpozději v</w:t>
      </w:r>
      <w:r w:rsidR="00AE62B1" w:rsidRPr="008732A5">
        <w:rPr>
          <w:rFonts w:ascii="Times New Roman" w:hAnsi="Times New Roman"/>
          <w:szCs w:val="22"/>
        </w:rPr>
        <w:t> </w:t>
      </w:r>
      <w:r w:rsidR="0042794D" w:rsidRPr="008732A5">
        <w:rPr>
          <w:rFonts w:ascii="Times New Roman" w:hAnsi="Times New Roman"/>
          <w:szCs w:val="22"/>
        </w:rPr>
        <w:t>12</w:t>
      </w:r>
      <w:r w:rsidR="00AE62B1" w:rsidRPr="008732A5">
        <w:rPr>
          <w:rFonts w:ascii="Times New Roman" w:hAnsi="Times New Roman"/>
          <w:szCs w:val="22"/>
        </w:rPr>
        <w:t>.00</w:t>
      </w:r>
      <w:r w:rsidR="0042794D" w:rsidRPr="008732A5">
        <w:rPr>
          <w:rFonts w:ascii="Times New Roman" w:hAnsi="Times New Roman"/>
          <w:szCs w:val="22"/>
        </w:rPr>
        <w:t xml:space="preserve"> </w:t>
      </w:r>
      <w:r w:rsidR="0072572A" w:rsidRPr="008732A5">
        <w:rPr>
          <w:rFonts w:ascii="Times New Roman" w:hAnsi="Times New Roman"/>
          <w:szCs w:val="22"/>
        </w:rPr>
        <w:t xml:space="preserve">hod. </w:t>
      </w:r>
      <w:r w:rsidR="00FA1990" w:rsidRPr="008732A5">
        <w:rPr>
          <w:rFonts w:ascii="Times New Roman" w:hAnsi="Times New Roman"/>
          <w:szCs w:val="22"/>
        </w:rPr>
        <w:t xml:space="preserve">Předání prostor mezi Partnery není určující </w:t>
      </w:r>
      <w:r w:rsidR="00C97DB5" w:rsidRPr="008732A5">
        <w:rPr>
          <w:rFonts w:ascii="Times New Roman" w:hAnsi="Times New Roman"/>
          <w:szCs w:val="22"/>
        </w:rPr>
        <w:t>pro lhůt</w:t>
      </w:r>
      <w:r w:rsidR="00BA0E1E" w:rsidRPr="008732A5">
        <w:rPr>
          <w:rFonts w:ascii="Times New Roman" w:hAnsi="Times New Roman"/>
          <w:szCs w:val="22"/>
        </w:rPr>
        <w:t>y dle čl. 6.1. této smlouvy.</w:t>
      </w:r>
    </w:p>
    <w:p w14:paraId="7A7A8F2C" w14:textId="77777777" w:rsidR="00D90961" w:rsidRDefault="00D90961" w:rsidP="00D90961">
      <w:pPr>
        <w:pStyle w:val="Odstavecseseznamem"/>
        <w:rPr>
          <w:rFonts w:ascii="Times New Roman" w:hAnsi="Times New Roman"/>
          <w:szCs w:val="22"/>
        </w:rPr>
      </w:pPr>
    </w:p>
    <w:p w14:paraId="3E5C05CE" w14:textId="16B715A1" w:rsidR="00071F9D" w:rsidRPr="00934382" w:rsidRDefault="0072572A" w:rsidP="00071F9D">
      <w:pPr>
        <w:numPr>
          <w:ilvl w:val="1"/>
          <w:numId w:val="1"/>
        </w:numPr>
        <w:contextualSpacing/>
        <w:rPr>
          <w:rFonts w:ascii="Times New Roman" w:hAnsi="Times New Roman"/>
          <w:szCs w:val="22"/>
        </w:rPr>
      </w:pPr>
      <w:r w:rsidRPr="00934382">
        <w:rPr>
          <w:rFonts w:ascii="Times New Roman" w:hAnsi="Times New Roman"/>
          <w:szCs w:val="22"/>
        </w:rPr>
        <w:t xml:space="preserve">Předání prostor </w:t>
      </w:r>
      <w:r w:rsidR="00493A03">
        <w:rPr>
          <w:rFonts w:ascii="Times New Roman" w:hAnsi="Times New Roman"/>
          <w:szCs w:val="22"/>
        </w:rPr>
        <w:t>Partnerů</w:t>
      </w:r>
      <w:r w:rsidR="00C12200">
        <w:rPr>
          <w:rFonts w:ascii="Times New Roman" w:hAnsi="Times New Roman"/>
          <w:szCs w:val="22"/>
        </w:rPr>
        <w:t>m (postačí účast jednoho z nich)</w:t>
      </w:r>
      <w:r w:rsidRPr="00934382">
        <w:rPr>
          <w:rFonts w:ascii="Times New Roman" w:hAnsi="Times New Roman"/>
          <w:szCs w:val="22"/>
        </w:rPr>
        <w:t xml:space="preserve"> </w:t>
      </w:r>
      <w:r w:rsidR="00C12200" w:rsidRPr="00934382">
        <w:rPr>
          <w:rFonts w:ascii="Times New Roman" w:hAnsi="Times New Roman"/>
          <w:szCs w:val="22"/>
        </w:rPr>
        <w:t>a vrácení</w:t>
      </w:r>
      <w:r w:rsidR="001F64BC">
        <w:rPr>
          <w:rFonts w:ascii="Times New Roman" w:hAnsi="Times New Roman"/>
          <w:szCs w:val="22"/>
        </w:rPr>
        <w:t xml:space="preserve"> zpět</w:t>
      </w:r>
      <w:r w:rsidR="00C12200">
        <w:rPr>
          <w:rFonts w:ascii="Times New Roman" w:hAnsi="Times New Roman"/>
          <w:szCs w:val="22"/>
        </w:rPr>
        <w:t xml:space="preserve"> NGP </w:t>
      </w:r>
      <w:r w:rsidRPr="00934382">
        <w:rPr>
          <w:rFonts w:ascii="Times New Roman" w:hAnsi="Times New Roman"/>
          <w:szCs w:val="22"/>
        </w:rPr>
        <w:t xml:space="preserve">bude realizováno formou sepsání předávacího protokolu. Předávací protokol potvrzuje </w:t>
      </w:r>
      <w:r w:rsidR="00D90961">
        <w:rPr>
          <w:rFonts w:ascii="Times New Roman" w:hAnsi="Times New Roman"/>
          <w:szCs w:val="22"/>
        </w:rPr>
        <w:t xml:space="preserve">za NGP </w:t>
      </w:r>
      <w:r w:rsidRPr="00934382">
        <w:rPr>
          <w:rFonts w:ascii="Times New Roman" w:hAnsi="Times New Roman"/>
          <w:szCs w:val="22"/>
        </w:rPr>
        <w:t>správce objektu nebo kontaktní osoba dle čl. 9.7. této smlouvy</w:t>
      </w:r>
      <w:r w:rsidR="00D90961">
        <w:rPr>
          <w:rFonts w:ascii="Times New Roman" w:hAnsi="Times New Roman"/>
          <w:szCs w:val="22"/>
        </w:rPr>
        <w:t xml:space="preserve"> a za Partner</w:t>
      </w:r>
      <w:r w:rsidR="00833136">
        <w:rPr>
          <w:rFonts w:ascii="Times New Roman" w:hAnsi="Times New Roman"/>
          <w:szCs w:val="22"/>
        </w:rPr>
        <w:t>y</w:t>
      </w:r>
      <w:r w:rsidR="00D90961">
        <w:rPr>
          <w:rFonts w:ascii="Times New Roman" w:hAnsi="Times New Roman"/>
          <w:szCs w:val="22"/>
        </w:rPr>
        <w:t xml:space="preserve"> osoba dle čl. 9.8. této smlouvy</w:t>
      </w:r>
      <w:r w:rsidRPr="00934382">
        <w:rPr>
          <w:rFonts w:ascii="Times New Roman" w:hAnsi="Times New Roman"/>
          <w:szCs w:val="22"/>
        </w:rPr>
        <w:t>.</w:t>
      </w:r>
      <w:r w:rsidR="00071F9D" w:rsidRPr="00071F9D">
        <w:rPr>
          <w:rFonts w:ascii="Times New Roman" w:hAnsi="Times New Roman"/>
          <w:szCs w:val="22"/>
        </w:rPr>
        <w:t xml:space="preserve"> </w:t>
      </w:r>
      <w:r w:rsidR="00071F9D" w:rsidRPr="00934382">
        <w:rPr>
          <w:rFonts w:ascii="Times New Roman" w:hAnsi="Times New Roman"/>
          <w:szCs w:val="22"/>
        </w:rPr>
        <w:lastRenderedPageBreak/>
        <w:t xml:space="preserve">V předávacím protokolu budou popsány případné závady, resp. škoda, která byla při předání </w:t>
      </w:r>
      <w:r w:rsidR="00071F9D">
        <w:rPr>
          <w:rFonts w:ascii="Times New Roman" w:hAnsi="Times New Roman"/>
          <w:szCs w:val="22"/>
        </w:rPr>
        <w:t xml:space="preserve">prostor </w:t>
      </w:r>
      <w:r w:rsidR="00071F9D" w:rsidRPr="00934382">
        <w:rPr>
          <w:rFonts w:ascii="Times New Roman" w:hAnsi="Times New Roman"/>
          <w:szCs w:val="22"/>
        </w:rPr>
        <w:t>oznámena ze strany Partnera, případně zjištěna ze strany NGP.</w:t>
      </w:r>
    </w:p>
    <w:p w14:paraId="42D5BDA3" w14:textId="77777777" w:rsidR="0072572A" w:rsidRPr="00934382" w:rsidRDefault="0072572A" w:rsidP="0072572A">
      <w:pPr>
        <w:ind w:left="708"/>
        <w:rPr>
          <w:rFonts w:ascii="Times New Roman" w:hAnsi="Times New Roman"/>
          <w:szCs w:val="22"/>
        </w:rPr>
      </w:pPr>
    </w:p>
    <w:p w14:paraId="484D6877" w14:textId="35FA29B2" w:rsidR="0072572A" w:rsidRPr="00D24FF9" w:rsidRDefault="0072572A" w:rsidP="006A6E42">
      <w:pPr>
        <w:numPr>
          <w:ilvl w:val="1"/>
          <w:numId w:val="1"/>
        </w:numPr>
        <w:contextualSpacing/>
        <w:rPr>
          <w:rFonts w:ascii="Times New Roman" w:hAnsi="Times New Roman"/>
          <w:szCs w:val="22"/>
        </w:rPr>
      </w:pPr>
      <w:r w:rsidRPr="00071F9D">
        <w:rPr>
          <w:rFonts w:ascii="Times New Roman" w:hAnsi="Times New Roman"/>
          <w:szCs w:val="22"/>
        </w:rPr>
        <w:t>Prostory j</w:t>
      </w:r>
      <w:r w:rsidR="00AE62B1" w:rsidRPr="00071F9D">
        <w:rPr>
          <w:rFonts w:ascii="Times New Roman" w:hAnsi="Times New Roman"/>
          <w:szCs w:val="22"/>
        </w:rPr>
        <w:t>sou</w:t>
      </w:r>
      <w:r w:rsidRPr="00071F9D">
        <w:rPr>
          <w:rFonts w:ascii="Times New Roman" w:hAnsi="Times New Roman"/>
          <w:szCs w:val="22"/>
        </w:rPr>
        <w:t xml:space="preserve"> Partne</w:t>
      </w:r>
      <w:r w:rsidR="00AE62B1" w:rsidRPr="00071F9D">
        <w:rPr>
          <w:rFonts w:ascii="Times New Roman" w:hAnsi="Times New Roman"/>
          <w:szCs w:val="22"/>
        </w:rPr>
        <w:t>ři</w:t>
      </w:r>
      <w:r w:rsidRPr="00071F9D">
        <w:rPr>
          <w:rFonts w:ascii="Times New Roman" w:hAnsi="Times New Roman"/>
          <w:szCs w:val="22"/>
        </w:rPr>
        <w:t xml:space="preserve"> povin</w:t>
      </w:r>
      <w:r w:rsidR="0066341F" w:rsidRPr="00071F9D">
        <w:rPr>
          <w:rFonts w:ascii="Times New Roman" w:hAnsi="Times New Roman"/>
          <w:szCs w:val="22"/>
        </w:rPr>
        <w:t>ni</w:t>
      </w:r>
      <w:r w:rsidRPr="00071F9D">
        <w:rPr>
          <w:rFonts w:ascii="Times New Roman" w:hAnsi="Times New Roman"/>
          <w:szCs w:val="22"/>
        </w:rPr>
        <w:t xml:space="preserve"> vrátit nepoškozené, uklizené a vyklizené ve stavu, ve kterém byly Partner</w:t>
      </w:r>
      <w:r w:rsidR="0066341F" w:rsidRPr="00071F9D">
        <w:rPr>
          <w:rFonts w:ascii="Times New Roman" w:hAnsi="Times New Roman"/>
          <w:szCs w:val="22"/>
        </w:rPr>
        <w:t>ům</w:t>
      </w:r>
      <w:r w:rsidRPr="00071F9D">
        <w:rPr>
          <w:rFonts w:ascii="Times New Roman" w:hAnsi="Times New Roman"/>
          <w:szCs w:val="22"/>
        </w:rPr>
        <w:t xml:space="preserve"> předány. Partne</w:t>
      </w:r>
      <w:r w:rsidR="00CB2860" w:rsidRPr="00071F9D">
        <w:rPr>
          <w:rFonts w:ascii="Times New Roman" w:hAnsi="Times New Roman"/>
          <w:szCs w:val="22"/>
        </w:rPr>
        <w:t>ři jsou</w:t>
      </w:r>
      <w:r w:rsidRPr="00071F9D">
        <w:rPr>
          <w:rFonts w:ascii="Times New Roman" w:hAnsi="Times New Roman"/>
          <w:szCs w:val="22"/>
        </w:rPr>
        <w:t xml:space="preserve"> povi</w:t>
      </w:r>
      <w:r w:rsidR="00424755" w:rsidRPr="00071F9D">
        <w:rPr>
          <w:rFonts w:ascii="Times New Roman" w:hAnsi="Times New Roman"/>
          <w:szCs w:val="22"/>
        </w:rPr>
        <w:t>nni</w:t>
      </w:r>
      <w:r w:rsidRPr="00071F9D">
        <w:rPr>
          <w:rFonts w:ascii="Times New Roman" w:hAnsi="Times New Roman"/>
          <w:szCs w:val="22"/>
        </w:rPr>
        <w:t xml:space="preserve"> upozornit NGP na veškeré závady, resp. škody případně vzniklé v souvislosti s pořádáním Akce. </w:t>
      </w:r>
      <w:r w:rsidR="007070E7">
        <w:rPr>
          <w:rFonts w:ascii="Times New Roman" w:hAnsi="Times New Roman"/>
          <w:szCs w:val="22"/>
        </w:rPr>
        <w:t>V</w:t>
      </w:r>
      <w:r w:rsidR="007070E7" w:rsidRPr="007070E7">
        <w:rPr>
          <w:rFonts w:ascii="Times New Roman" w:hAnsi="Times New Roman"/>
          <w:szCs w:val="22"/>
        </w:rPr>
        <w:t xml:space="preserve"> </w:t>
      </w:r>
      <w:r w:rsidR="007070E7" w:rsidRPr="00934382">
        <w:rPr>
          <w:rFonts w:ascii="Times New Roman" w:hAnsi="Times New Roman"/>
          <w:szCs w:val="22"/>
        </w:rPr>
        <w:t>případ</w:t>
      </w:r>
      <w:r w:rsidR="007070E7">
        <w:rPr>
          <w:rFonts w:ascii="Times New Roman" w:hAnsi="Times New Roman"/>
          <w:szCs w:val="22"/>
        </w:rPr>
        <w:t>ě</w:t>
      </w:r>
      <w:r w:rsidR="007070E7" w:rsidRPr="00934382">
        <w:rPr>
          <w:rFonts w:ascii="Times New Roman" w:hAnsi="Times New Roman"/>
          <w:szCs w:val="22"/>
        </w:rPr>
        <w:t xml:space="preserve"> prodlení </w:t>
      </w:r>
      <w:r w:rsidR="007070E7" w:rsidRPr="00D24FF9">
        <w:rPr>
          <w:rFonts w:ascii="Times New Roman" w:hAnsi="Times New Roman"/>
          <w:szCs w:val="22"/>
        </w:rPr>
        <w:t>s</w:t>
      </w:r>
      <w:r w:rsidR="00FF5776" w:rsidRPr="00D24FF9">
        <w:rPr>
          <w:rFonts w:ascii="Times New Roman" w:hAnsi="Times New Roman"/>
          <w:szCs w:val="22"/>
        </w:rPr>
        <w:t> </w:t>
      </w:r>
      <w:r w:rsidR="007070E7" w:rsidRPr="00D24FF9">
        <w:rPr>
          <w:rFonts w:ascii="Times New Roman" w:hAnsi="Times New Roman"/>
          <w:szCs w:val="22"/>
        </w:rPr>
        <w:t>předáním prostor některým z Partnerů zpět NGP</w:t>
      </w:r>
      <w:r w:rsidRPr="00D24FF9">
        <w:rPr>
          <w:rFonts w:ascii="Times New Roman" w:hAnsi="Times New Roman"/>
          <w:szCs w:val="22"/>
        </w:rPr>
        <w:t xml:space="preserve"> vzniká NGP nárok na smluvní pokutu ve výši 10.000,- Kč za </w:t>
      </w:r>
      <w:r w:rsidR="00701B16" w:rsidRPr="00D24FF9">
        <w:rPr>
          <w:rFonts w:ascii="Times New Roman" w:hAnsi="Times New Roman"/>
          <w:szCs w:val="22"/>
        </w:rPr>
        <w:t>každou započatou hodinu prodlení s předáním prostor</w:t>
      </w:r>
      <w:r w:rsidR="00CB2860" w:rsidRPr="00D24FF9">
        <w:rPr>
          <w:rFonts w:ascii="Times New Roman" w:hAnsi="Times New Roman"/>
          <w:szCs w:val="22"/>
        </w:rPr>
        <w:t xml:space="preserve"> řádně a včas</w:t>
      </w:r>
      <w:r w:rsidRPr="00D24FF9">
        <w:rPr>
          <w:rFonts w:ascii="Times New Roman" w:hAnsi="Times New Roman"/>
          <w:szCs w:val="22"/>
        </w:rPr>
        <w:t>.</w:t>
      </w:r>
      <w:r w:rsidR="00071F9D" w:rsidRPr="00D24FF9">
        <w:rPr>
          <w:rFonts w:ascii="Times New Roman" w:hAnsi="Times New Roman"/>
          <w:color w:val="000000"/>
          <w:szCs w:val="22"/>
        </w:rPr>
        <w:t xml:space="preserve"> Uhrazením smluvní pokuty není dotčeno právo na náhradu škody vzniklé v důsledku porušení povinnosti některého z Partnerů.</w:t>
      </w:r>
      <w:r w:rsidRPr="00D24FF9">
        <w:rPr>
          <w:rFonts w:ascii="Times New Roman" w:hAnsi="Times New Roman"/>
          <w:szCs w:val="22"/>
        </w:rPr>
        <w:t xml:space="preserve"> </w:t>
      </w:r>
    </w:p>
    <w:p w14:paraId="5CAD8574" w14:textId="77777777" w:rsidR="0072572A" w:rsidRPr="00D24FF9" w:rsidRDefault="0072572A" w:rsidP="0072572A">
      <w:pPr>
        <w:rPr>
          <w:rFonts w:ascii="Times New Roman" w:hAnsi="Times New Roman"/>
          <w:szCs w:val="22"/>
        </w:rPr>
      </w:pPr>
    </w:p>
    <w:p w14:paraId="0A8B3EBD" w14:textId="77777777" w:rsidR="00F3058B" w:rsidRPr="00D24FF9" w:rsidRDefault="00F3058B" w:rsidP="0072572A">
      <w:pPr>
        <w:rPr>
          <w:rFonts w:ascii="Times New Roman" w:hAnsi="Times New Roman"/>
          <w:szCs w:val="22"/>
        </w:rPr>
      </w:pPr>
    </w:p>
    <w:p w14:paraId="32AB311F" w14:textId="77777777" w:rsidR="0072572A" w:rsidRPr="00D24FF9" w:rsidRDefault="0072572A" w:rsidP="0072572A">
      <w:pPr>
        <w:numPr>
          <w:ilvl w:val="0"/>
          <w:numId w:val="1"/>
        </w:numPr>
        <w:jc w:val="center"/>
        <w:rPr>
          <w:rFonts w:ascii="Times New Roman" w:hAnsi="Times New Roman"/>
          <w:b/>
          <w:szCs w:val="22"/>
        </w:rPr>
      </w:pPr>
      <w:r w:rsidRPr="00D24FF9">
        <w:rPr>
          <w:rFonts w:ascii="Times New Roman" w:hAnsi="Times New Roman"/>
          <w:b/>
          <w:szCs w:val="22"/>
        </w:rPr>
        <w:t>Základní technické a provozní podmínky</w:t>
      </w:r>
    </w:p>
    <w:p w14:paraId="6C882FED" w14:textId="77777777" w:rsidR="0072572A" w:rsidRPr="00D24FF9" w:rsidRDefault="0072572A" w:rsidP="0072572A">
      <w:pPr>
        <w:jc w:val="left"/>
        <w:rPr>
          <w:rFonts w:ascii="Times New Roman" w:hAnsi="Times New Roman"/>
          <w:szCs w:val="22"/>
        </w:rPr>
      </w:pPr>
    </w:p>
    <w:p w14:paraId="3FA383BE" w14:textId="02BC2E81" w:rsidR="0072572A" w:rsidRPr="00D24FF9" w:rsidRDefault="0072572A" w:rsidP="00F66F10">
      <w:pPr>
        <w:numPr>
          <w:ilvl w:val="1"/>
          <w:numId w:val="1"/>
        </w:numPr>
        <w:contextualSpacing/>
        <w:rPr>
          <w:rFonts w:ascii="Times New Roman" w:hAnsi="Times New Roman"/>
          <w:szCs w:val="22"/>
        </w:rPr>
      </w:pPr>
      <w:r w:rsidRPr="00D24FF9">
        <w:rPr>
          <w:rFonts w:ascii="Times New Roman" w:hAnsi="Times New Roman"/>
          <w:szCs w:val="22"/>
        </w:rPr>
        <w:t>Partne</w:t>
      </w:r>
      <w:r w:rsidR="00F3058B" w:rsidRPr="00D24FF9">
        <w:rPr>
          <w:rFonts w:ascii="Times New Roman" w:hAnsi="Times New Roman"/>
          <w:szCs w:val="22"/>
        </w:rPr>
        <w:t>ři</w:t>
      </w:r>
      <w:r w:rsidRPr="00D24FF9">
        <w:rPr>
          <w:rFonts w:ascii="Times New Roman" w:hAnsi="Times New Roman"/>
          <w:szCs w:val="22"/>
        </w:rPr>
        <w:t xml:space="preserve"> se zavazuj</w:t>
      </w:r>
      <w:r w:rsidR="00F3058B" w:rsidRPr="00D24FF9">
        <w:rPr>
          <w:rFonts w:ascii="Times New Roman" w:hAnsi="Times New Roman"/>
          <w:szCs w:val="22"/>
        </w:rPr>
        <w:t>í</w:t>
      </w:r>
      <w:r w:rsidRPr="00D24FF9">
        <w:rPr>
          <w:rFonts w:ascii="Times New Roman" w:hAnsi="Times New Roman"/>
          <w:szCs w:val="22"/>
        </w:rPr>
        <w:t xml:space="preserve"> udržovat předané prostory, jakož i společné prostory</w:t>
      </w:r>
      <w:r w:rsidR="00F3058B" w:rsidRPr="00D24FF9">
        <w:rPr>
          <w:rFonts w:ascii="Times New Roman" w:hAnsi="Times New Roman"/>
          <w:szCs w:val="22"/>
        </w:rPr>
        <w:t xml:space="preserve"> </w:t>
      </w:r>
      <w:r w:rsidR="00865B2A" w:rsidRPr="00D24FF9">
        <w:rPr>
          <w:rFonts w:ascii="Times New Roman" w:hAnsi="Times New Roman"/>
          <w:szCs w:val="22"/>
        </w:rPr>
        <w:t>VP</w:t>
      </w:r>
      <w:r w:rsidRPr="00D24FF9">
        <w:rPr>
          <w:rFonts w:ascii="Times New Roman" w:hAnsi="Times New Roman"/>
          <w:szCs w:val="22"/>
        </w:rPr>
        <w:t xml:space="preserve"> v čistotě a pořádku, a řádně používat služeb, souvisejících s užíváním těchto prostor. Partne</w:t>
      </w:r>
      <w:r w:rsidR="00F66F10" w:rsidRPr="00D24FF9">
        <w:rPr>
          <w:rFonts w:ascii="Times New Roman" w:hAnsi="Times New Roman"/>
          <w:szCs w:val="22"/>
        </w:rPr>
        <w:t>ři</w:t>
      </w:r>
      <w:r w:rsidRPr="00D24FF9">
        <w:rPr>
          <w:rFonts w:ascii="Times New Roman" w:hAnsi="Times New Roman"/>
          <w:szCs w:val="22"/>
        </w:rPr>
        <w:t xml:space="preserve"> byl</w:t>
      </w:r>
      <w:r w:rsidR="00F66F10" w:rsidRPr="00D24FF9">
        <w:rPr>
          <w:rFonts w:ascii="Times New Roman" w:hAnsi="Times New Roman"/>
          <w:szCs w:val="22"/>
        </w:rPr>
        <w:t xml:space="preserve">i </w:t>
      </w:r>
      <w:r w:rsidRPr="00D24FF9">
        <w:rPr>
          <w:rFonts w:ascii="Times New Roman" w:hAnsi="Times New Roman"/>
          <w:szCs w:val="22"/>
        </w:rPr>
        <w:t>seznámen</w:t>
      </w:r>
      <w:r w:rsidR="00F66F10" w:rsidRPr="00D24FF9">
        <w:rPr>
          <w:rFonts w:ascii="Times New Roman" w:hAnsi="Times New Roman"/>
          <w:szCs w:val="22"/>
        </w:rPr>
        <w:t>i</w:t>
      </w:r>
      <w:r w:rsidRPr="00D24FF9">
        <w:rPr>
          <w:rFonts w:ascii="Times New Roman" w:hAnsi="Times New Roman"/>
          <w:szCs w:val="22"/>
        </w:rPr>
        <w:t xml:space="preserve"> s provozním řádem celého objektu a zavazuj</w:t>
      </w:r>
      <w:r w:rsidR="00F66F10" w:rsidRPr="00D24FF9">
        <w:rPr>
          <w:rFonts w:ascii="Times New Roman" w:hAnsi="Times New Roman"/>
          <w:szCs w:val="22"/>
        </w:rPr>
        <w:t>í</w:t>
      </w:r>
      <w:r w:rsidRPr="00D24FF9">
        <w:rPr>
          <w:rFonts w:ascii="Times New Roman" w:hAnsi="Times New Roman"/>
          <w:szCs w:val="22"/>
        </w:rPr>
        <w:t xml:space="preserve"> se jej dodržovat stejně jako veškeré, zejména </w:t>
      </w:r>
      <w:r w:rsidRPr="00D24FF9">
        <w:rPr>
          <w:rFonts w:ascii="Times New Roman" w:hAnsi="Times New Roman"/>
          <w:color w:val="000000"/>
          <w:szCs w:val="22"/>
        </w:rPr>
        <w:t xml:space="preserve">bezpečnostní, protipožární a hygienické </w:t>
      </w:r>
      <w:r w:rsidRPr="00D24FF9">
        <w:rPr>
          <w:rFonts w:ascii="Times New Roman" w:hAnsi="Times New Roman"/>
          <w:szCs w:val="22"/>
        </w:rPr>
        <w:t>předpisy a odpovíd</w:t>
      </w:r>
      <w:r w:rsidR="00865B2A" w:rsidRPr="00D24FF9">
        <w:rPr>
          <w:rFonts w:ascii="Times New Roman" w:hAnsi="Times New Roman"/>
          <w:szCs w:val="22"/>
        </w:rPr>
        <w:t>ají</w:t>
      </w:r>
      <w:r w:rsidRPr="00D24FF9">
        <w:rPr>
          <w:rFonts w:ascii="Times New Roman" w:hAnsi="Times New Roman"/>
          <w:szCs w:val="22"/>
        </w:rPr>
        <w:t xml:space="preserve"> za škody vzniklé porušením povinností vyplývajících z těchto předpisů. Partner nesmí v předmětných prostorách provádět úpravy stavebních konstrukcí objektu. Partner nesmí zamezit ani omezit funkčnost zabezpečovacích prvků (PZTS, EPS, CCTV).</w:t>
      </w:r>
    </w:p>
    <w:p w14:paraId="7F01F88B" w14:textId="77777777" w:rsidR="0072572A" w:rsidRPr="00D24FF9" w:rsidRDefault="0072572A" w:rsidP="0072572A">
      <w:pPr>
        <w:ind w:left="708"/>
        <w:rPr>
          <w:rFonts w:ascii="Times New Roman" w:hAnsi="Times New Roman"/>
          <w:szCs w:val="22"/>
        </w:rPr>
      </w:pPr>
    </w:p>
    <w:p w14:paraId="09A8FB9D" w14:textId="5E2BAC02" w:rsidR="0072572A" w:rsidRPr="00D24FF9" w:rsidRDefault="0072572A" w:rsidP="0072572A">
      <w:pPr>
        <w:numPr>
          <w:ilvl w:val="1"/>
          <w:numId w:val="1"/>
        </w:numPr>
        <w:contextualSpacing/>
        <w:rPr>
          <w:rFonts w:ascii="Times New Roman" w:hAnsi="Times New Roman"/>
          <w:szCs w:val="22"/>
        </w:rPr>
      </w:pPr>
      <w:r w:rsidRPr="00D24FF9">
        <w:rPr>
          <w:rFonts w:ascii="Times New Roman" w:hAnsi="Times New Roman"/>
          <w:szCs w:val="22"/>
        </w:rPr>
        <w:t>Partne</w:t>
      </w:r>
      <w:r w:rsidR="00865B2A" w:rsidRPr="00D24FF9">
        <w:rPr>
          <w:rFonts w:ascii="Times New Roman" w:hAnsi="Times New Roman"/>
          <w:szCs w:val="22"/>
        </w:rPr>
        <w:t>ři</w:t>
      </w:r>
      <w:r w:rsidRPr="00D24FF9">
        <w:rPr>
          <w:rFonts w:ascii="Times New Roman" w:hAnsi="Times New Roman"/>
          <w:szCs w:val="22"/>
        </w:rPr>
        <w:t xml:space="preserve"> ber</w:t>
      </w:r>
      <w:r w:rsidR="00865B2A" w:rsidRPr="00D24FF9">
        <w:rPr>
          <w:rFonts w:ascii="Times New Roman" w:hAnsi="Times New Roman"/>
          <w:szCs w:val="22"/>
        </w:rPr>
        <w:t>ou</w:t>
      </w:r>
      <w:r w:rsidRPr="00D24FF9">
        <w:rPr>
          <w:rFonts w:ascii="Times New Roman" w:hAnsi="Times New Roman"/>
          <w:szCs w:val="22"/>
        </w:rPr>
        <w:t xml:space="preserve"> na vědomí, že podlahy v celém objektu </w:t>
      </w:r>
      <w:r w:rsidR="00865B2A" w:rsidRPr="00D24FF9">
        <w:rPr>
          <w:rFonts w:ascii="Times New Roman" w:hAnsi="Times New Roman"/>
          <w:szCs w:val="22"/>
        </w:rPr>
        <w:t xml:space="preserve">VP </w:t>
      </w:r>
      <w:r w:rsidRPr="00D24FF9">
        <w:rPr>
          <w:rFonts w:ascii="Times New Roman" w:hAnsi="Times New Roman"/>
          <w:szCs w:val="22"/>
        </w:rPr>
        <w:t xml:space="preserve">nejsou odolné proti mechanickým poškozením, znečištěním tuky, oleji, barevnými tekutinami (káva, červené víno atp.), nátěrovými prostředky, lepící vrstvou samolepících pásek (jako podklad musí být použity malířské papírové pásky). </w:t>
      </w:r>
    </w:p>
    <w:p w14:paraId="32C9671D" w14:textId="77777777" w:rsidR="0072572A" w:rsidRPr="00D24FF9" w:rsidRDefault="0072572A" w:rsidP="0072572A">
      <w:pPr>
        <w:pStyle w:val="Odstavecseseznamem"/>
        <w:rPr>
          <w:rFonts w:ascii="Times New Roman" w:hAnsi="Times New Roman"/>
          <w:szCs w:val="22"/>
        </w:rPr>
      </w:pPr>
    </w:p>
    <w:p w14:paraId="73859C66" w14:textId="77777777" w:rsidR="0072572A" w:rsidRPr="00D24FF9" w:rsidRDefault="0072572A" w:rsidP="0072572A">
      <w:pPr>
        <w:rPr>
          <w:rFonts w:ascii="Times New Roman" w:hAnsi="Times New Roman"/>
          <w:szCs w:val="22"/>
        </w:rPr>
      </w:pPr>
    </w:p>
    <w:p w14:paraId="67CDDF3A" w14:textId="59861D08" w:rsidR="0072572A" w:rsidRPr="00934382" w:rsidRDefault="00CA2F74" w:rsidP="0072572A">
      <w:pPr>
        <w:numPr>
          <w:ilvl w:val="1"/>
          <w:numId w:val="1"/>
        </w:numPr>
        <w:contextualSpacing/>
        <w:rPr>
          <w:rFonts w:ascii="Times New Roman" w:hAnsi="Times New Roman"/>
          <w:szCs w:val="22"/>
        </w:rPr>
      </w:pPr>
      <w:r w:rsidRPr="00D24FF9">
        <w:rPr>
          <w:rFonts w:ascii="Times New Roman" w:hAnsi="Times New Roman"/>
          <w:szCs w:val="22"/>
        </w:rPr>
        <w:t xml:space="preserve">Partneři </w:t>
      </w:r>
      <w:r w:rsidR="0072572A" w:rsidRPr="00D24FF9">
        <w:rPr>
          <w:rFonts w:ascii="Times New Roman" w:hAnsi="Times New Roman"/>
          <w:szCs w:val="22"/>
        </w:rPr>
        <w:t>se zavazuj</w:t>
      </w:r>
      <w:r w:rsidRPr="00D24FF9">
        <w:rPr>
          <w:rFonts w:ascii="Times New Roman" w:hAnsi="Times New Roman"/>
          <w:szCs w:val="22"/>
        </w:rPr>
        <w:t>í</w:t>
      </w:r>
      <w:r w:rsidR="0072572A" w:rsidRPr="00D24FF9">
        <w:rPr>
          <w:rFonts w:ascii="Times New Roman" w:hAnsi="Times New Roman"/>
          <w:szCs w:val="22"/>
        </w:rPr>
        <w:t xml:space="preserve"> veškeré těžké a ostré předměty/zařízení podložit (např. Mirelonem). Stěny objektu nesmí žádným způsobem poškodit ani využívat pro kotvení či umisťování instalačních prvků, souvisejících s přípravou Akce. Škody na stěnách a podlahách nejsou odstranitelné bez vzhledových odlišností opravené části. Vzhledové odlišnosti po opravě škod jsou posuzovány jako vada. Smluvní pokuta za porušení tohoto ustanovení činí 20 000,-</w:t>
      </w:r>
      <w:r w:rsidR="0072572A" w:rsidRPr="00934382">
        <w:rPr>
          <w:rFonts w:ascii="Times New Roman" w:hAnsi="Times New Roman"/>
          <w:szCs w:val="22"/>
        </w:rPr>
        <w:t xml:space="preserve"> Kč za každé takové porušení. </w:t>
      </w:r>
    </w:p>
    <w:p w14:paraId="5FF99CBE" w14:textId="77777777" w:rsidR="0072572A" w:rsidRPr="00934382" w:rsidRDefault="0072572A" w:rsidP="0072572A">
      <w:pPr>
        <w:pStyle w:val="Odstavecseseznamem"/>
        <w:rPr>
          <w:rFonts w:ascii="Times New Roman" w:hAnsi="Times New Roman"/>
          <w:szCs w:val="22"/>
        </w:rPr>
      </w:pPr>
    </w:p>
    <w:p w14:paraId="05FF1BB7" w14:textId="77777777" w:rsidR="0072572A" w:rsidRPr="00934382" w:rsidRDefault="0072572A" w:rsidP="0072572A">
      <w:pPr>
        <w:ind w:left="708"/>
        <w:rPr>
          <w:rFonts w:ascii="Times New Roman" w:hAnsi="Times New Roman"/>
          <w:szCs w:val="22"/>
        </w:rPr>
      </w:pPr>
    </w:p>
    <w:p w14:paraId="26D6E42B" w14:textId="586D80A9" w:rsidR="0072572A" w:rsidRPr="00934382" w:rsidRDefault="00BA7FEF" w:rsidP="0072572A">
      <w:pPr>
        <w:numPr>
          <w:ilvl w:val="1"/>
          <w:numId w:val="1"/>
        </w:numPr>
        <w:contextualSpacing/>
        <w:rPr>
          <w:rFonts w:ascii="Times New Roman" w:hAnsi="Times New Roman"/>
          <w:szCs w:val="22"/>
        </w:rPr>
      </w:pPr>
      <w:r w:rsidRPr="00934382">
        <w:rPr>
          <w:rFonts w:ascii="Times New Roman" w:hAnsi="Times New Roman"/>
          <w:szCs w:val="22"/>
        </w:rPr>
        <w:t>Partne</w:t>
      </w:r>
      <w:r>
        <w:rPr>
          <w:rFonts w:ascii="Times New Roman" w:hAnsi="Times New Roman"/>
          <w:szCs w:val="22"/>
        </w:rPr>
        <w:t>ři</w:t>
      </w:r>
      <w:r w:rsidRPr="00934382">
        <w:rPr>
          <w:rFonts w:ascii="Times New Roman" w:hAnsi="Times New Roman"/>
          <w:szCs w:val="22"/>
        </w:rPr>
        <w:t xml:space="preserve"> </w:t>
      </w:r>
      <w:r w:rsidR="0072572A" w:rsidRPr="00934382">
        <w:rPr>
          <w:rFonts w:ascii="Times New Roman" w:hAnsi="Times New Roman"/>
          <w:szCs w:val="22"/>
        </w:rPr>
        <w:t>se zavazuj</w:t>
      </w:r>
      <w:r>
        <w:rPr>
          <w:rFonts w:ascii="Times New Roman" w:hAnsi="Times New Roman"/>
          <w:szCs w:val="22"/>
        </w:rPr>
        <w:t>í</w:t>
      </w:r>
      <w:r w:rsidR="0072572A" w:rsidRPr="00934382">
        <w:rPr>
          <w:rFonts w:ascii="Times New Roman" w:hAnsi="Times New Roman"/>
          <w:szCs w:val="22"/>
        </w:rPr>
        <w:t xml:space="preserve"> udržovat vzdálenost přístrojů, vydávajících teplo (reflektory, teplomety apod.) v dostatečné vzdálenosti od všech stavebních prvků objektu, aby nedocházelo k jejich náhlému zahřátí.</w:t>
      </w:r>
    </w:p>
    <w:p w14:paraId="1CFC114D" w14:textId="77777777" w:rsidR="0072572A" w:rsidRPr="00934382" w:rsidRDefault="0072572A" w:rsidP="0072572A">
      <w:pPr>
        <w:pStyle w:val="Odstavecseseznamem"/>
        <w:rPr>
          <w:rFonts w:ascii="Times New Roman" w:hAnsi="Times New Roman"/>
          <w:szCs w:val="22"/>
        </w:rPr>
      </w:pPr>
    </w:p>
    <w:p w14:paraId="0D307BFC" w14:textId="77777777" w:rsidR="0072572A" w:rsidRPr="00934382" w:rsidRDefault="0072572A" w:rsidP="0072572A">
      <w:pPr>
        <w:rPr>
          <w:rFonts w:ascii="Times New Roman" w:hAnsi="Times New Roman"/>
          <w:szCs w:val="22"/>
        </w:rPr>
      </w:pPr>
    </w:p>
    <w:p w14:paraId="18113131" w14:textId="2225D605" w:rsidR="0072572A" w:rsidRPr="00D24FF9" w:rsidRDefault="00BA7FEF" w:rsidP="0072572A">
      <w:pPr>
        <w:numPr>
          <w:ilvl w:val="1"/>
          <w:numId w:val="1"/>
        </w:numPr>
        <w:contextualSpacing/>
        <w:rPr>
          <w:rFonts w:ascii="Times New Roman" w:hAnsi="Times New Roman"/>
          <w:szCs w:val="22"/>
        </w:rPr>
      </w:pPr>
      <w:r w:rsidRPr="00934382">
        <w:rPr>
          <w:rFonts w:ascii="Times New Roman" w:hAnsi="Times New Roman"/>
          <w:szCs w:val="22"/>
        </w:rPr>
        <w:t>Partne</w:t>
      </w:r>
      <w:r>
        <w:rPr>
          <w:rFonts w:ascii="Times New Roman" w:hAnsi="Times New Roman"/>
          <w:szCs w:val="22"/>
        </w:rPr>
        <w:t>ři</w:t>
      </w:r>
      <w:r w:rsidRPr="00934382">
        <w:rPr>
          <w:rFonts w:ascii="Times New Roman" w:hAnsi="Times New Roman"/>
          <w:szCs w:val="22"/>
        </w:rPr>
        <w:t xml:space="preserve"> </w:t>
      </w:r>
      <w:r w:rsidR="0072572A" w:rsidRPr="00934382">
        <w:rPr>
          <w:rFonts w:ascii="Times New Roman" w:hAnsi="Times New Roman"/>
          <w:szCs w:val="22"/>
        </w:rPr>
        <w:t>odpovíd</w:t>
      </w:r>
      <w:r>
        <w:rPr>
          <w:rFonts w:ascii="Times New Roman" w:hAnsi="Times New Roman"/>
          <w:szCs w:val="22"/>
        </w:rPr>
        <w:t>ají</w:t>
      </w:r>
      <w:r w:rsidR="0072572A" w:rsidRPr="00934382">
        <w:rPr>
          <w:rFonts w:ascii="Times New Roman" w:hAnsi="Times New Roman"/>
          <w:szCs w:val="22"/>
        </w:rPr>
        <w:t xml:space="preserve"> během doby trvání Akce za čistotu ploch všech přístupových komunikací a za dodržení </w:t>
      </w:r>
      <w:r w:rsidR="0072572A" w:rsidRPr="00D24FF9">
        <w:rPr>
          <w:rFonts w:ascii="Times New Roman" w:hAnsi="Times New Roman"/>
          <w:szCs w:val="22"/>
        </w:rPr>
        <w:t>požadavku nerušení hlukem. Smluvní pokuta za každé zjištěné neplnění tohoto ustanovení činí 15 000,- Kč.</w:t>
      </w:r>
    </w:p>
    <w:p w14:paraId="0FD3774C" w14:textId="77777777" w:rsidR="0072572A" w:rsidRPr="00D24FF9" w:rsidRDefault="0072572A" w:rsidP="0072572A">
      <w:pPr>
        <w:rPr>
          <w:rFonts w:ascii="Times New Roman" w:hAnsi="Times New Roman"/>
          <w:szCs w:val="22"/>
        </w:rPr>
      </w:pPr>
    </w:p>
    <w:p w14:paraId="3E9457EE" w14:textId="52E76561" w:rsidR="0072572A" w:rsidRPr="00806B80" w:rsidRDefault="0072572A" w:rsidP="0072572A">
      <w:pPr>
        <w:numPr>
          <w:ilvl w:val="1"/>
          <w:numId w:val="1"/>
        </w:numPr>
        <w:contextualSpacing/>
        <w:rPr>
          <w:rFonts w:ascii="Times New Roman" w:hAnsi="Times New Roman"/>
          <w:szCs w:val="22"/>
        </w:rPr>
      </w:pPr>
      <w:r w:rsidRPr="00D24FF9">
        <w:rPr>
          <w:rFonts w:ascii="Times New Roman" w:hAnsi="Times New Roman"/>
          <w:szCs w:val="22"/>
        </w:rPr>
        <w:t>V případě vyššího zatížení podlah v průběhu celé Akce než 200 kg na m</w:t>
      </w:r>
      <w:r w:rsidRPr="00D24FF9">
        <w:rPr>
          <w:rFonts w:ascii="Times New Roman" w:hAnsi="Times New Roman"/>
          <w:szCs w:val="22"/>
          <w:vertAlign w:val="superscript"/>
        </w:rPr>
        <w:t>2</w:t>
      </w:r>
      <w:r w:rsidRPr="00D24FF9">
        <w:rPr>
          <w:rFonts w:ascii="Times New Roman" w:hAnsi="Times New Roman"/>
          <w:szCs w:val="22"/>
        </w:rPr>
        <w:t>, j</w:t>
      </w:r>
      <w:r w:rsidR="00BA7FEF" w:rsidRPr="00D24FF9">
        <w:rPr>
          <w:rFonts w:ascii="Times New Roman" w:hAnsi="Times New Roman"/>
          <w:szCs w:val="22"/>
        </w:rPr>
        <w:t>sou</w:t>
      </w:r>
      <w:r w:rsidRPr="00D24FF9">
        <w:rPr>
          <w:rFonts w:ascii="Times New Roman" w:hAnsi="Times New Roman"/>
          <w:szCs w:val="22"/>
        </w:rPr>
        <w:t xml:space="preserve"> Partne</w:t>
      </w:r>
      <w:r w:rsidR="00BA7FEF" w:rsidRPr="00D24FF9">
        <w:rPr>
          <w:rFonts w:ascii="Times New Roman" w:hAnsi="Times New Roman"/>
          <w:szCs w:val="22"/>
        </w:rPr>
        <w:t>ři</w:t>
      </w:r>
      <w:r w:rsidRPr="00D24FF9">
        <w:rPr>
          <w:rFonts w:ascii="Times New Roman" w:hAnsi="Times New Roman"/>
          <w:szCs w:val="22"/>
        </w:rPr>
        <w:t xml:space="preserve"> povinn</w:t>
      </w:r>
      <w:r w:rsidR="00BA7FEF" w:rsidRPr="00D24FF9">
        <w:rPr>
          <w:rFonts w:ascii="Times New Roman" w:hAnsi="Times New Roman"/>
          <w:szCs w:val="22"/>
        </w:rPr>
        <w:t>i</w:t>
      </w:r>
      <w:r w:rsidRPr="00D24FF9">
        <w:rPr>
          <w:rFonts w:ascii="Times New Roman" w:hAnsi="Times New Roman"/>
          <w:szCs w:val="22"/>
        </w:rPr>
        <w:t xml:space="preserve"> tuto skutečnost projednat s </w:t>
      </w:r>
      <w:r w:rsidR="00D1700F" w:rsidRPr="00D24FF9">
        <w:rPr>
          <w:rFonts w:ascii="Times New Roman" w:hAnsi="Times New Roman"/>
          <w:szCs w:val="22"/>
        </w:rPr>
        <w:t>NGP</w:t>
      </w:r>
      <w:r w:rsidRPr="00D24FF9">
        <w:rPr>
          <w:rFonts w:ascii="Times New Roman" w:hAnsi="Times New Roman"/>
          <w:szCs w:val="22"/>
        </w:rPr>
        <w:t>, v případě zatížení na krycí mřížce topení v podlaze musí být dodržen požadavek na plošné zatížení ne vyšší než 100 kg na m</w:t>
      </w:r>
      <w:r w:rsidRPr="00D24FF9">
        <w:rPr>
          <w:rFonts w:ascii="Times New Roman" w:hAnsi="Times New Roman"/>
          <w:szCs w:val="22"/>
          <w:vertAlign w:val="superscript"/>
        </w:rPr>
        <w:t>2</w:t>
      </w:r>
      <w:r w:rsidRPr="00D24FF9">
        <w:rPr>
          <w:rFonts w:ascii="Times New Roman" w:hAnsi="Times New Roman"/>
          <w:szCs w:val="22"/>
        </w:rPr>
        <w:t>. Smluvní pokuta za porušení tohoto ustanovení činí 20 000,- Kč za každé</w:t>
      </w:r>
      <w:r w:rsidRPr="00934382">
        <w:rPr>
          <w:rFonts w:ascii="Times New Roman" w:hAnsi="Times New Roman"/>
          <w:szCs w:val="22"/>
        </w:rPr>
        <w:t xml:space="preserve"> takové porušení.</w:t>
      </w:r>
      <w:r w:rsidRPr="00934382">
        <w:rPr>
          <w:rFonts w:ascii="Times New Roman" w:hAnsi="Times New Roman"/>
          <w:color w:val="FF0000"/>
          <w:szCs w:val="22"/>
        </w:rPr>
        <w:t xml:space="preserve"> </w:t>
      </w:r>
    </w:p>
    <w:p w14:paraId="3C59F216" w14:textId="77777777" w:rsidR="00806B80" w:rsidRDefault="00806B80" w:rsidP="00806B80">
      <w:pPr>
        <w:pStyle w:val="Odstavecseseznamem"/>
        <w:rPr>
          <w:rFonts w:ascii="Times New Roman" w:hAnsi="Times New Roman"/>
          <w:szCs w:val="22"/>
        </w:rPr>
      </w:pPr>
    </w:p>
    <w:p w14:paraId="01C71C3D" w14:textId="60609BA5" w:rsidR="00361805" w:rsidRPr="00934382" w:rsidRDefault="00361805" w:rsidP="00361805">
      <w:pPr>
        <w:numPr>
          <w:ilvl w:val="1"/>
          <w:numId w:val="1"/>
        </w:numPr>
        <w:contextualSpacing/>
        <w:rPr>
          <w:rFonts w:ascii="Times New Roman" w:hAnsi="Times New Roman"/>
          <w:szCs w:val="22"/>
        </w:rPr>
      </w:pPr>
      <w:r w:rsidRPr="00934382">
        <w:rPr>
          <w:rFonts w:ascii="Times New Roman" w:hAnsi="Times New Roman"/>
          <w:szCs w:val="22"/>
        </w:rPr>
        <w:t>Vznikem nároku na kteroukoli smluvní pokutu ani zaplacením kterékoliv ze smluvních pokut, sjednaných v této smlouvě</w:t>
      </w:r>
      <w:r w:rsidR="002F5A1E">
        <w:rPr>
          <w:rFonts w:ascii="Times New Roman" w:hAnsi="Times New Roman"/>
          <w:szCs w:val="22"/>
        </w:rPr>
        <w:t xml:space="preserve"> vzniklých porušením povinnosti kteréhokoli z Partnerů</w:t>
      </w:r>
      <w:r w:rsidRPr="00934382">
        <w:rPr>
          <w:rFonts w:ascii="Times New Roman" w:hAnsi="Times New Roman"/>
          <w:szCs w:val="22"/>
        </w:rPr>
        <w:t>, není dotčeno právo NGP na náhradu škody vzniklé porušením povinnosti, za niž byla sjednána smluvní pokuta. Veškeré smluvní pokuty dle této smlouvy j</w:t>
      </w:r>
      <w:r w:rsidR="0046155E">
        <w:rPr>
          <w:rFonts w:ascii="Times New Roman" w:hAnsi="Times New Roman"/>
          <w:szCs w:val="22"/>
        </w:rPr>
        <w:t>sou</w:t>
      </w:r>
      <w:r w:rsidRPr="00934382">
        <w:rPr>
          <w:rFonts w:ascii="Times New Roman" w:hAnsi="Times New Roman"/>
          <w:szCs w:val="22"/>
        </w:rPr>
        <w:t xml:space="preserve"> Partne</w:t>
      </w:r>
      <w:r w:rsidR="0046155E">
        <w:rPr>
          <w:rFonts w:ascii="Times New Roman" w:hAnsi="Times New Roman"/>
          <w:szCs w:val="22"/>
        </w:rPr>
        <w:t>ři</w:t>
      </w:r>
      <w:r w:rsidRPr="00934382">
        <w:rPr>
          <w:rFonts w:ascii="Times New Roman" w:hAnsi="Times New Roman"/>
          <w:szCs w:val="22"/>
        </w:rPr>
        <w:t xml:space="preserve"> povinn</w:t>
      </w:r>
      <w:r w:rsidR="0046155E">
        <w:rPr>
          <w:rFonts w:ascii="Times New Roman" w:hAnsi="Times New Roman"/>
          <w:szCs w:val="22"/>
        </w:rPr>
        <w:t>i</w:t>
      </w:r>
      <w:r w:rsidRPr="00934382">
        <w:rPr>
          <w:rFonts w:ascii="Times New Roman" w:hAnsi="Times New Roman"/>
          <w:szCs w:val="22"/>
        </w:rPr>
        <w:t xml:space="preserve"> uhradit </w:t>
      </w:r>
      <w:r w:rsidR="00416583">
        <w:rPr>
          <w:rFonts w:ascii="Times New Roman" w:hAnsi="Times New Roman"/>
          <w:szCs w:val="22"/>
        </w:rPr>
        <w:t xml:space="preserve">společně a nerozdílně </w:t>
      </w:r>
      <w:r w:rsidRPr="00934382">
        <w:rPr>
          <w:rFonts w:ascii="Times New Roman" w:hAnsi="Times New Roman"/>
          <w:szCs w:val="22"/>
        </w:rPr>
        <w:t>na základě faktury vystavené NGP, obsahující všechny zákonné údaje a se splatností 7 dní od doručení faktury.</w:t>
      </w:r>
    </w:p>
    <w:p w14:paraId="737A77FC" w14:textId="4E92F3D3" w:rsidR="00806B80" w:rsidRPr="00934382" w:rsidRDefault="00806B80" w:rsidP="009778C9">
      <w:pPr>
        <w:ind w:left="510"/>
        <w:contextualSpacing/>
        <w:rPr>
          <w:rFonts w:ascii="Times New Roman" w:hAnsi="Times New Roman"/>
          <w:szCs w:val="22"/>
        </w:rPr>
      </w:pPr>
    </w:p>
    <w:p w14:paraId="3EC1819F" w14:textId="77777777" w:rsidR="0072572A" w:rsidRPr="00934382" w:rsidRDefault="0072572A" w:rsidP="0072572A">
      <w:pPr>
        <w:rPr>
          <w:rFonts w:ascii="Times New Roman" w:hAnsi="Times New Roman"/>
          <w:szCs w:val="22"/>
        </w:rPr>
      </w:pPr>
    </w:p>
    <w:p w14:paraId="209675D9" w14:textId="08E1D20B" w:rsidR="0072572A" w:rsidRPr="00934382" w:rsidRDefault="002C7316" w:rsidP="0072572A">
      <w:pPr>
        <w:numPr>
          <w:ilvl w:val="0"/>
          <w:numId w:val="1"/>
        </w:numPr>
        <w:jc w:val="center"/>
        <w:rPr>
          <w:rFonts w:ascii="Times New Roman" w:hAnsi="Times New Roman"/>
          <w:b/>
          <w:szCs w:val="22"/>
        </w:rPr>
      </w:pPr>
      <w:r>
        <w:rPr>
          <w:rFonts w:ascii="Times New Roman" w:hAnsi="Times New Roman"/>
          <w:b/>
          <w:szCs w:val="22"/>
        </w:rPr>
        <w:t>Ukončení</w:t>
      </w:r>
      <w:r w:rsidR="0072572A" w:rsidRPr="00934382">
        <w:rPr>
          <w:rFonts w:ascii="Times New Roman" w:hAnsi="Times New Roman"/>
          <w:b/>
          <w:szCs w:val="22"/>
        </w:rPr>
        <w:t xml:space="preserve"> smlouvy</w:t>
      </w:r>
    </w:p>
    <w:p w14:paraId="4733CB71" w14:textId="77777777" w:rsidR="0072572A" w:rsidRPr="00934382" w:rsidRDefault="0072572A" w:rsidP="0072572A">
      <w:pPr>
        <w:ind w:left="794"/>
        <w:rPr>
          <w:rFonts w:ascii="Times New Roman" w:hAnsi="Times New Roman"/>
          <w:b/>
          <w:szCs w:val="22"/>
        </w:rPr>
      </w:pPr>
    </w:p>
    <w:p w14:paraId="29107E13"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NGP je oprávněna od této smlouvy odstoupit:</w:t>
      </w:r>
    </w:p>
    <w:p w14:paraId="31366337" w14:textId="77777777" w:rsidR="0072572A" w:rsidRPr="00934382" w:rsidRDefault="0072572A" w:rsidP="0072572A">
      <w:pPr>
        <w:numPr>
          <w:ilvl w:val="0"/>
          <w:numId w:val="3"/>
        </w:numPr>
        <w:contextualSpacing/>
        <w:rPr>
          <w:rFonts w:ascii="Times New Roman" w:hAnsi="Times New Roman"/>
          <w:szCs w:val="22"/>
        </w:rPr>
      </w:pPr>
      <w:r w:rsidRPr="00934382">
        <w:rPr>
          <w:rFonts w:ascii="Times New Roman" w:hAnsi="Times New Roman"/>
          <w:szCs w:val="22"/>
        </w:rPr>
        <w:t>v případě, že Partner poruší svou povinnost dle odst. 3.2.4. této smlouvy;</w:t>
      </w:r>
    </w:p>
    <w:p w14:paraId="0E88F8A5" w14:textId="77777777" w:rsidR="0072572A" w:rsidRPr="00934382" w:rsidRDefault="0072572A" w:rsidP="0072572A">
      <w:pPr>
        <w:numPr>
          <w:ilvl w:val="0"/>
          <w:numId w:val="3"/>
        </w:numPr>
        <w:contextualSpacing/>
        <w:rPr>
          <w:rFonts w:ascii="Times New Roman" w:hAnsi="Times New Roman"/>
          <w:szCs w:val="22"/>
        </w:rPr>
      </w:pPr>
      <w:r w:rsidRPr="00934382">
        <w:rPr>
          <w:rFonts w:ascii="Times New Roman" w:hAnsi="Times New Roman"/>
          <w:szCs w:val="22"/>
        </w:rPr>
        <w:t xml:space="preserve">vznikne-li v souvislosti s činností Partnera v rámci využívání prostor újma na majetku či pověsti NGP nebo hrozí-li vznik újmy na majetku či pověsti NGP; </w:t>
      </w:r>
    </w:p>
    <w:p w14:paraId="37B7863E" w14:textId="77777777" w:rsidR="0072572A" w:rsidRPr="00934382" w:rsidRDefault="0072572A" w:rsidP="0072572A">
      <w:pPr>
        <w:numPr>
          <w:ilvl w:val="0"/>
          <w:numId w:val="3"/>
        </w:numPr>
        <w:contextualSpacing/>
        <w:rPr>
          <w:rFonts w:ascii="Times New Roman" w:hAnsi="Times New Roman"/>
          <w:szCs w:val="22"/>
        </w:rPr>
      </w:pPr>
      <w:r w:rsidRPr="00934382">
        <w:rPr>
          <w:rFonts w:ascii="Times New Roman" w:hAnsi="Times New Roman"/>
          <w:szCs w:val="22"/>
        </w:rPr>
        <w:t>ve všech případech podstatného porušení smlouvy ze strany Partnera;</w:t>
      </w:r>
    </w:p>
    <w:p w14:paraId="16A5CA20" w14:textId="77777777" w:rsidR="0072572A" w:rsidRPr="00934382" w:rsidRDefault="0072572A" w:rsidP="0072572A">
      <w:pPr>
        <w:numPr>
          <w:ilvl w:val="0"/>
          <w:numId w:val="3"/>
        </w:numPr>
        <w:contextualSpacing/>
        <w:rPr>
          <w:rFonts w:ascii="Times New Roman" w:hAnsi="Times New Roman"/>
          <w:szCs w:val="22"/>
        </w:rPr>
      </w:pPr>
      <w:r w:rsidRPr="00934382">
        <w:rPr>
          <w:rFonts w:ascii="Times New Roman" w:hAnsi="Times New Roman"/>
          <w:szCs w:val="22"/>
        </w:rPr>
        <w:t xml:space="preserve">dojde-li v době plnění dle této smlouvy k uzavření celého objektu Veletržního paláce nebo k nutnosti potřeby využití prostor k plnění úkolů v rámci předmětu činnosti NGP. </w:t>
      </w:r>
    </w:p>
    <w:p w14:paraId="7147D9AE" w14:textId="77777777" w:rsidR="0072572A" w:rsidRPr="00934382" w:rsidRDefault="0072572A" w:rsidP="0072572A">
      <w:pPr>
        <w:ind w:left="720"/>
        <w:contextualSpacing/>
        <w:rPr>
          <w:rFonts w:ascii="Times New Roman" w:hAnsi="Times New Roman"/>
          <w:szCs w:val="22"/>
        </w:rPr>
      </w:pPr>
    </w:p>
    <w:p w14:paraId="6C76E0EB" w14:textId="70FD2741" w:rsidR="0072572A" w:rsidRPr="00773130" w:rsidRDefault="0072572A" w:rsidP="00CD505E">
      <w:pPr>
        <w:numPr>
          <w:ilvl w:val="1"/>
          <w:numId w:val="1"/>
        </w:numPr>
        <w:contextualSpacing/>
        <w:rPr>
          <w:rFonts w:ascii="Times New Roman" w:hAnsi="Times New Roman"/>
          <w:szCs w:val="22"/>
        </w:rPr>
      </w:pPr>
      <w:r w:rsidRPr="00773130">
        <w:rPr>
          <w:rFonts w:ascii="Times New Roman" w:hAnsi="Times New Roman"/>
          <w:szCs w:val="22"/>
        </w:rPr>
        <w:t>Odstoupení</w:t>
      </w:r>
      <w:r w:rsidR="000E5E9C">
        <w:rPr>
          <w:rFonts w:ascii="Times New Roman" w:hAnsi="Times New Roman"/>
          <w:szCs w:val="22"/>
        </w:rPr>
        <w:t xml:space="preserve"> NGP</w:t>
      </w:r>
      <w:r w:rsidRPr="00773130">
        <w:rPr>
          <w:rFonts w:ascii="Times New Roman" w:hAnsi="Times New Roman"/>
          <w:szCs w:val="22"/>
        </w:rPr>
        <w:t xml:space="preserve"> je účinné okamžikem jeho doručení na adresu </w:t>
      </w:r>
      <w:r w:rsidR="000E5E9C">
        <w:rPr>
          <w:rFonts w:ascii="Times New Roman" w:hAnsi="Times New Roman"/>
          <w:szCs w:val="22"/>
        </w:rPr>
        <w:t xml:space="preserve">kteréhokoli Partnera </w:t>
      </w:r>
      <w:r w:rsidRPr="00773130">
        <w:rPr>
          <w:rFonts w:ascii="Times New Roman" w:hAnsi="Times New Roman"/>
          <w:szCs w:val="22"/>
        </w:rPr>
        <w:t>uvedenou v záhlaví smlouvy</w:t>
      </w:r>
      <w:r w:rsidR="00844336">
        <w:rPr>
          <w:rFonts w:ascii="Times New Roman" w:hAnsi="Times New Roman"/>
          <w:szCs w:val="22"/>
        </w:rPr>
        <w:t xml:space="preserve"> a tím se ruší celá smlouva i s druhým z Partnerů</w:t>
      </w:r>
      <w:r w:rsidR="00760D90" w:rsidRPr="00773130">
        <w:rPr>
          <w:rFonts w:ascii="Times New Roman" w:hAnsi="Times New Roman"/>
          <w:szCs w:val="22"/>
        </w:rPr>
        <w:t>.</w:t>
      </w:r>
      <w:r w:rsidR="00773130">
        <w:rPr>
          <w:rFonts w:ascii="Times New Roman" w:hAnsi="Times New Roman"/>
          <w:szCs w:val="22"/>
        </w:rPr>
        <w:t xml:space="preserve"> </w:t>
      </w:r>
      <w:r w:rsidRPr="00773130">
        <w:rPr>
          <w:rFonts w:ascii="Times New Roman" w:hAnsi="Times New Roman"/>
          <w:szCs w:val="22"/>
        </w:rPr>
        <w:t>Pokud jsou již prostory</w:t>
      </w:r>
      <w:r w:rsidR="00773130">
        <w:rPr>
          <w:rFonts w:ascii="Times New Roman" w:hAnsi="Times New Roman"/>
          <w:szCs w:val="22"/>
        </w:rPr>
        <w:t xml:space="preserve"> některým</w:t>
      </w:r>
      <w:r w:rsidRPr="00773130">
        <w:rPr>
          <w:rFonts w:ascii="Times New Roman" w:hAnsi="Times New Roman"/>
          <w:szCs w:val="22"/>
        </w:rPr>
        <w:t xml:space="preserve"> Partnerem využívány, j</w:t>
      </w:r>
      <w:r w:rsidR="00773130">
        <w:rPr>
          <w:rFonts w:ascii="Times New Roman" w:hAnsi="Times New Roman"/>
          <w:szCs w:val="22"/>
        </w:rPr>
        <w:t>sou</w:t>
      </w:r>
      <w:r w:rsidRPr="00773130">
        <w:rPr>
          <w:rFonts w:ascii="Times New Roman" w:hAnsi="Times New Roman"/>
          <w:szCs w:val="22"/>
        </w:rPr>
        <w:t xml:space="preserve"> Partne</w:t>
      </w:r>
      <w:r w:rsidR="00773130">
        <w:rPr>
          <w:rFonts w:ascii="Times New Roman" w:hAnsi="Times New Roman"/>
          <w:szCs w:val="22"/>
        </w:rPr>
        <w:t>ři</w:t>
      </w:r>
      <w:r w:rsidRPr="00773130">
        <w:rPr>
          <w:rFonts w:ascii="Times New Roman" w:hAnsi="Times New Roman"/>
          <w:szCs w:val="22"/>
        </w:rPr>
        <w:t xml:space="preserve"> povinn</w:t>
      </w:r>
      <w:r w:rsidR="00773130">
        <w:rPr>
          <w:rFonts w:ascii="Times New Roman" w:hAnsi="Times New Roman"/>
          <w:szCs w:val="22"/>
        </w:rPr>
        <w:t>i</w:t>
      </w:r>
      <w:r w:rsidRPr="00773130">
        <w:rPr>
          <w:rFonts w:ascii="Times New Roman" w:hAnsi="Times New Roman"/>
          <w:szCs w:val="22"/>
        </w:rPr>
        <w:t xml:space="preserve"> tyto prostory bezprostředně po doručení odstoupení od smlouvy vyklidit. V neodkladných případech, zejména v případě vzniklé nebo hrozící větší újmy na majetku či pověsti NGP, </w:t>
      </w:r>
      <w:r w:rsidR="000E5E9C" w:rsidRPr="00773130">
        <w:rPr>
          <w:rFonts w:ascii="Times New Roman" w:hAnsi="Times New Roman"/>
          <w:szCs w:val="22"/>
        </w:rPr>
        <w:t>j</w:t>
      </w:r>
      <w:r w:rsidR="000E5E9C">
        <w:rPr>
          <w:rFonts w:ascii="Times New Roman" w:hAnsi="Times New Roman"/>
          <w:szCs w:val="22"/>
        </w:rPr>
        <w:t>sou</w:t>
      </w:r>
      <w:r w:rsidR="000E5E9C" w:rsidRPr="00773130">
        <w:rPr>
          <w:rFonts w:ascii="Times New Roman" w:hAnsi="Times New Roman"/>
          <w:szCs w:val="22"/>
        </w:rPr>
        <w:t xml:space="preserve"> Partne</w:t>
      </w:r>
      <w:r w:rsidR="000E5E9C">
        <w:rPr>
          <w:rFonts w:ascii="Times New Roman" w:hAnsi="Times New Roman"/>
          <w:szCs w:val="22"/>
        </w:rPr>
        <w:t>ři</w:t>
      </w:r>
      <w:r w:rsidR="000E5E9C" w:rsidRPr="00773130">
        <w:rPr>
          <w:rFonts w:ascii="Times New Roman" w:hAnsi="Times New Roman"/>
          <w:szCs w:val="22"/>
        </w:rPr>
        <w:t xml:space="preserve"> povinn</w:t>
      </w:r>
      <w:r w:rsidR="000E5E9C">
        <w:rPr>
          <w:rFonts w:ascii="Times New Roman" w:hAnsi="Times New Roman"/>
          <w:szCs w:val="22"/>
        </w:rPr>
        <w:t>i</w:t>
      </w:r>
      <w:r w:rsidR="000E5E9C" w:rsidRPr="00773130">
        <w:rPr>
          <w:rFonts w:ascii="Times New Roman" w:hAnsi="Times New Roman"/>
          <w:szCs w:val="22"/>
        </w:rPr>
        <w:t xml:space="preserve"> </w:t>
      </w:r>
      <w:r w:rsidRPr="00773130">
        <w:rPr>
          <w:rFonts w:ascii="Times New Roman" w:hAnsi="Times New Roman"/>
          <w:szCs w:val="22"/>
        </w:rPr>
        <w:t xml:space="preserve">prostory vyklidit neprodleně po ústní výzvě NGP k vyklizení prostor. Písemné odstoupení od smlouvy bude následně ze strany NGP Partnerovi doručeno bez zbytečného odkladu. </w:t>
      </w:r>
    </w:p>
    <w:p w14:paraId="279F8930" w14:textId="77777777" w:rsidR="0072572A" w:rsidRPr="00934382" w:rsidRDefault="0072572A" w:rsidP="0072572A">
      <w:pPr>
        <w:ind w:left="510"/>
        <w:contextualSpacing/>
        <w:rPr>
          <w:rFonts w:ascii="Times New Roman" w:hAnsi="Times New Roman"/>
          <w:szCs w:val="22"/>
        </w:rPr>
      </w:pPr>
    </w:p>
    <w:p w14:paraId="2E5ECCFB" w14:textId="00C5D608" w:rsidR="0072572A" w:rsidRPr="00934382" w:rsidRDefault="00BA014D" w:rsidP="0072572A">
      <w:pPr>
        <w:numPr>
          <w:ilvl w:val="1"/>
          <w:numId w:val="1"/>
        </w:numPr>
        <w:contextualSpacing/>
        <w:rPr>
          <w:rFonts w:ascii="Times New Roman" w:hAnsi="Times New Roman"/>
          <w:szCs w:val="22"/>
        </w:rPr>
      </w:pPr>
      <w:r>
        <w:rPr>
          <w:rFonts w:ascii="Times New Roman" w:hAnsi="Times New Roman"/>
          <w:szCs w:val="22"/>
        </w:rPr>
        <w:t>Žádnému z P</w:t>
      </w:r>
      <w:r w:rsidR="0072572A" w:rsidRPr="00934382">
        <w:rPr>
          <w:rFonts w:ascii="Times New Roman" w:hAnsi="Times New Roman"/>
          <w:szCs w:val="22"/>
        </w:rPr>
        <w:t>artner</w:t>
      </w:r>
      <w:r>
        <w:rPr>
          <w:rFonts w:ascii="Times New Roman" w:hAnsi="Times New Roman"/>
          <w:szCs w:val="22"/>
        </w:rPr>
        <w:t>ů</w:t>
      </w:r>
      <w:r w:rsidR="0072572A" w:rsidRPr="00934382">
        <w:rPr>
          <w:rFonts w:ascii="Times New Roman" w:hAnsi="Times New Roman"/>
          <w:szCs w:val="22"/>
        </w:rPr>
        <w:t xml:space="preserve"> nevzniká ve výše uvedených případech nárok na náhradu eventuální škody způsobené v důsledku zrušení smlouvy nebo na úhradu nákladů již vynaložených na přípravu a realizaci využití prostor dle této smlouvy.</w:t>
      </w:r>
    </w:p>
    <w:p w14:paraId="11E94C6F" w14:textId="77777777" w:rsidR="0072572A" w:rsidRPr="00934382" w:rsidRDefault="0072572A" w:rsidP="0072572A">
      <w:pPr>
        <w:pStyle w:val="Odstavecseseznamem"/>
        <w:rPr>
          <w:rFonts w:ascii="Times New Roman" w:hAnsi="Times New Roman"/>
          <w:szCs w:val="22"/>
        </w:rPr>
      </w:pPr>
    </w:p>
    <w:p w14:paraId="3E25FC11" w14:textId="4FE3551F"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V případě odstoupení od této smlouvy ze strany NGP z důvodů na straně</w:t>
      </w:r>
      <w:r w:rsidR="00936053">
        <w:rPr>
          <w:rFonts w:ascii="Times New Roman" w:hAnsi="Times New Roman"/>
          <w:szCs w:val="22"/>
        </w:rPr>
        <w:t xml:space="preserve"> některého z </w:t>
      </w:r>
      <w:r w:rsidRPr="00934382">
        <w:rPr>
          <w:rFonts w:ascii="Times New Roman" w:hAnsi="Times New Roman"/>
          <w:szCs w:val="22"/>
        </w:rPr>
        <w:t>Partner</w:t>
      </w:r>
      <w:r w:rsidR="00936053">
        <w:rPr>
          <w:rFonts w:ascii="Times New Roman" w:hAnsi="Times New Roman"/>
          <w:szCs w:val="22"/>
        </w:rPr>
        <w:t xml:space="preserve">ů </w:t>
      </w:r>
      <w:r w:rsidRPr="00934382">
        <w:rPr>
          <w:rFonts w:ascii="Times New Roman" w:hAnsi="Times New Roman"/>
          <w:szCs w:val="22"/>
        </w:rPr>
        <w:t xml:space="preserve">vzniká NGP nárok na paušální kompenzaci nákladů </w:t>
      </w:r>
      <w:r w:rsidR="007D1378">
        <w:rPr>
          <w:rFonts w:ascii="Times New Roman" w:hAnsi="Times New Roman"/>
          <w:szCs w:val="22"/>
        </w:rPr>
        <w:t xml:space="preserve">od obou Partnerů </w:t>
      </w:r>
      <w:r w:rsidRPr="00934382">
        <w:rPr>
          <w:rFonts w:ascii="Times New Roman" w:hAnsi="Times New Roman"/>
          <w:szCs w:val="22"/>
        </w:rPr>
        <w:t>a</w:t>
      </w:r>
      <w:r w:rsidR="00415599">
        <w:rPr>
          <w:rFonts w:ascii="Times New Roman" w:hAnsi="Times New Roman"/>
          <w:szCs w:val="22"/>
        </w:rPr>
        <w:t xml:space="preserve"> dále</w:t>
      </w:r>
      <w:r w:rsidR="00F51B41">
        <w:rPr>
          <w:rFonts w:ascii="Times New Roman" w:hAnsi="Times New Roman"/>
          <w:szCs w:val="22"/>
        </w:rPr>
        <w:t xml:space="preserve"> </w:t>
      </w:r>
      <w:r w:rsidR="007D1378">
        <w:rPr>
          <w:rFonts w:ascii="Times New Roman" w:hAnsi="Times New Roman"/>
          <w:szCs w:val="22"/>
        </w:rPr>
        <w:t>na kompenzaci</w:t>
      </w:r>
      <w:r w:rsidRPr="00934382">
        <w:rPr>
          <w:rFonts w:ascii="Times New Roman" w:hAnsi="Times New Roman"/>
          <w:szCs w:val="22"/>
        </w:rPr>
        <w:t xml:space="preserve"> ušlého zisku vzniklého NGP z důvodů zrušení konání Akce, potažmo z důvodů nevyužití předmětných prostor</w:t>
      </w:r>
      <w:r w:rsidR="001139EA">
        <w:rPr>
          <w:rFonts w:ascii="Times New Roman" w:hAnsi="Times New Roman"/>
          <w:szCs w:val="22"/>
        </w:rPr>
        <w:t xml:space="preserve">. </w:t>
      </w:r>
      <w:r w:rsidRPr="00934382">
        <w:rPr>
          <w:rFonts w:ascii="Times New Roman" w:hAnsi="Times New Roman"/>
          <w:szCs w:val="22"/>
        </w:rPr>
        <w:t xml:space="preserve">Nárok na úhradu paušální kompenzace je NGP oprávněna jednostranně započíst proti případnému nároku Partnera na vrácení již uhrazené částky nákladů nebo její části. </w:t>
      </w:r>
      <w:r w:rsidR="00443E39">
        <w:rPr>
          <w:rFonts w:ascii="Times New Roman" w:hAnsi="Times New Roman"/>
          <w:szCs w:val="22"/>
        </w:rPr>
        <w:t xml:space="preserve">Odstoupením NGP od smlouvy z </w:t>
      </w:r>
      <w:r w:rsidR="00443E39" w:rsidRPr="00934382">
        <w:rPr>
          <w:rFonts w:ascii="Times New Roman" w:hAnsi="Times New Roman"/>
          <w:szCs w:val="22"/>
        </w:rPr>
        <w:t>důvodů na straně</w:t>
      </w:r>
      <w:r w:rsidR="00443E39">
        <w:rPr>
          <w:rFonts w:ascii="Times New Roman" w:hAnsi="Times New Roman"/>
          <w:szCs w:val="22"/>
        </w:rPr>
        <w:t xml:space="preserve"> některého z</w:t>
      </w:r>
      <w:r w:rsidR="008A4A2A">
        <w:rPr>
          <w:rFonts w:ascii="Times New Roman" w:hAnsi="Times New Roman"/>
          <w:szCs w:val="22"/>
        </w:rPr>
        <w:t> </w:t>
      </w:r>
      <w:r w:rsidR="00443E39" w:rsidRPr="00934382">
        <w:rPr>
          <w:rFonts w:ascii="Times New Roman" w:hAnsi="Times New Roman"/>
          <w:szCs w:val="22"/>
        </w:rPr>
        <w:t>Partner</w:t>
      </w:r>
      <w:r w:rsidR="00443E39">
        <w:rPr>
          <w:rFonts w:ascii="Times New Roman" w:hAnsi="Times New Roman"/>
          <w:szCs w:val="22"/>
        </w:rPr>
        <w:t>ů</w:t>
      </w:r>
      <w:r w:rsidR="008A4A2A">
        <w:rPr>
          <w:rFonts w:ascii="Times New Roman" w:hAnsi="Times New Roman"/>
          <w:szCs w:val="22"/>
        </w:rPr>
        <w:t xml:space="preserve"> není dotčeno právo na </w:t>
      </w:r>
      <w:r w:rsidR="00443E39">
        <w:rPr>
          <w:rFonts w:ascii="Times New Roman" w:hAnsi="Times New Roman"/>
          <w:szCs w:val="22"/>
        </w:rPr>
        <w:t xml:space="preserve"> </w:t>
      </w:r>
      <w:r w:rsidR="00443E39" w:rsidRPr="00934382">
        <w:rPr>
          <w:rFonts w:ascii="Times New Roman" w:hAnsi="Times New Roman"/>
          <w:szCs w:val="22"/>
        </w:rPr>
        <w:t>vzniká NGP nárok na</w:t>
      </w:r>
    </w:p>
    <w:p w14:paraId="5243E56D" w14:textId="77777777" w:rsidR="0072572A" w:rsidRPr="00934382" w:rsidRDefault="0072572A" w:rsidP="0072572A">
      <w:pPr>
        <w:pStyle w:val="Odstavecseseznamem"/>
        <w:rPr>
          <w:rFonts w:ascii="Times New Roman" w:hAnsi="Times New Roman"/>
          <w:szCs w:val="22"/>
        </w:rPr>
      </w:pPr>
    </w:p>
    <w:p w14:paraId="5DA10862" w14:textId="4E87C6A4" w:rsidR="0072572A" w:rsidRPr="00934382" w:rsidRDefault="0072572A" w:rsidP="0072572A">
      <w:pPr>
        <w:pStyle w:val="Odstavecseseznamem"/>
        <w:numPr>
          <w:ilvl w:val="1"/>
          <w:numId w:val="1"/>
        </w:numPr>
        <w:contextualSpacing w:val="0"/>
        <w:rPr>
          <w:rFonts w:ascii="Times New Roman" w:hAnsi="Times New Roman"/>
          <w:szCs w:val="22"/>
        </w:rPr>
      </w:pPr>
      <w:r w:rsidRPr="00934382">
        <w:rPr>
          <w:rFonts w:ascii="Times New Roman" w:hAnsi="Times New Roman"/>
          <w:szCs w:val="22"/>
        </w:rPr>
        <w:t>Partne</w:t>
      </w:r>
      <w:r w:rsidR="0095410D">
        <w:rPr>
          <w:rFonts w:ascii="Times New Roman" w:hAnsi="Times New Roman"/>
          <w:szCs w:val="22"/>
        </w:rPr>
        <w:t xml:space="preserve">ři nejsou </w:t>
      </w:r>
      <w:r w:rsidRPr="00934382">
        <w:rPr>
          <w:rFonts w:ascii="Times New Roman" w:hAnsi="Times New Roman"/>
          <w:szCs w:val="22"/>
        </w:rPr>
        <w:t>oprávněn</w:t>
      </w:r>
      <w:r w:rsidR="0095410D">
        <w:rPr>
          <w:rFonts w:ascii="Times New Roman" w:hAnsi="Times New Roman"/>
          <w:szCs w:val="22"/>
        </w:rPr>
        <w:t>i</w:t>
      </w:r>
      <w:r w:rsidRPr="00934382">
        <w:rPr>
          <w:rFonts w:ascii="Times New Roman" w:hAnsi="Times New Roman"/>
          <w:szCs w:val="22"/>
        </w:rPr>
        <w:t xml:space="preserve"> zrušit Akci</w:t>
      </w:r>
      <w:r w:rsidR="00F32D1B">
        <w:rPr>
          <w:rFonts w:ascii="Times New Roman" w:hAnsi="Times New Roman"/>
          <w:szCs w:val="22"/>
        </w:rPr>
        <w:t>.</w:t>
      </w:r>
      <w:r w:rsidR="001E4B51">
        <w:rPr>
          <w:rFonts w:ascii="Times New Roman" w:hAnsi="Times New Roman"/>
          <w:szCs w:val="22"/>
        </w:rPr>
        <w:t xml:space="preserve"> V případě, že </w:t>
      </w:r>
      <w:r w:rsidR="00105447">
        <w:rPr>
          <w:rFonts w:ascii="Times New Roman" w:hAnsi="Times New Roman"/>
          <w:szCs w:val="22"/>
        </w:rPr>
        <w:t>by</w:t>
      </w:r>
      <w:r w:rsidR="001E4B51">
        <w:rPr>
          <w:rFonts w:ascii="Times New Roman" w:hAnsi="Times New Roman"/>
          <w:szCs w:val="22"/>
        </w:rPr>
        <w:t xml:space="preserve"> se Akce z důvodu </w:t>
      </w:r>
      <w:r w:rsidR="00105447">
        <w:rPr>
          <w:rFonts w:ascii="Times New Roman" w:hAnsi="Times New Roman"/>
          <w:szCs w:val="22"/>
        </w:rPr>
        <w:t xml:space="preserve">vyšší moci </w:t>
      </w:r>
      <w:r w:rsidR="001E4B51">
        <w:rPr>
          <w:rFonts w:ascii="Times New Roman" w:hAnsi="Times New Roman"/>
          <w:szCs w:val="22"/>
        </w:rPr>
        <w:t>neuskutečnila,</w:t>
      </w:r>
      <w:r w:rsidR="00C56116">
        <w:rPr>
          <w:rFonts w:ascii="Times New Roman" w:hAnsi="Times New Roman"/>
          <w:szCs w:val="22"/>
        </w:rPr>
        <w:t xml:space="preserve"> </w:t>
      </w:r>
      <w:r w:rsidR="00105447">
        <w:rPr>
          <w:rFonts w:ascii="Times New Roman" w:hAnsi="Times New Roman"/>
          <w:szCs w:val="22"/>
        </w:rPr>
        <w:t xml:space="preserve">jsou </w:t>
      </w:r>
      <w:r w:rsidR="00D2029C">
        <w:rPr>
          <w:rFonts w:ascii="Times New Roman" w:hAnsi="Times New Roman"/>
          <w:szCs w:val="22"/>
        </w:rPr>
        <w:t>smluvní strany srozuměny, že každá si ponese své náklady.</w:t>
      </w:r>
    </w:p>
    <w:p w14:paraId="691F29F8" w14:textId="77777777" w:rsidR="0072572A" w:rsidRPr="00934382" w:rsidRDefault="0072572A" w:rsidP="0072572A">
      <w:pPr>
        <w:pStyle w:val="Odstavecseseznamem"/>
        <w:rPr>
          <w:rFonts w:ascii="Times New Roman" w:hAnsi="Times New Roman"/>
          <w:szCs w:val="22"/>
        </w:rPr>
      </w:pPr>
    </w:p>
    <w:p w14:paraId="67C3CA63" w14:textId="77777777" w:rsidR="0072572A" w:rsidRPr="00934382" w:rsidRDefault="0072572A" w:rsidP="0072572A">
      <w:pPr>
        <w:rPr>
          <w:rFonts w:ascii="Times New Roman" w:hAnsi="Times New Roman"/>
          <w:b/>
          <w:szCs w:val="22"/>
        </w:rPr>
      </w:pPr>
    </w:p>
    <w:p w14:paraId="5D3818B2" w14:textId="77777777" w:rsidR="0072572A" w:rsidRPr="00934382" w:rsidRDefault="0072572A" w:rsidP="0072572A">
      <w:pPr>
        <w:numPr>
          <w:ilvl w:val="0"/>
          <w:numId w:val="1"/>
        </w:numPr>
        <w:jc w:val="center"/>
        <w:rPr>
          <w:rFonts w:ascii="Times New Roman" w:hAnsi="Times New Roman"/>
          <w:b/>
          <w:szCs w:val="22"/>
        </w:rPr>
      </w:pPr>
      <w:r w:rsidRPr="00934382">
        <w:rPr>
          <w:rFonts w:ascii="Times New Roman" w:hAnsi="Times New Roman"/>
          <w:b/>
          <w:szCs w:val="22"/>
        </w:rPr>
        <w:t>Závěrečná ustanovení</w:t>
      </w:r>
    </w:p>
    <w:p w14:paraId="4C18519C" w14:textId="77777777" w:rsidR="0072572A" w:rsidRPr="00934382" w:rsidRDefault="0072572A" w:rsidP="0072572A">
      <w:pPr>
        <w:rPr>
          <w:rFonts w:ascii="Times New Roman" w:hAnsi="Times New Roman"/>
          <w:szCs w:val="22"/>
        </w:rPr>
      </w:pPr>
    </w:p>
    <w:p w14:paraId="5BFFAB8E"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Veškeré vztahy, které nejsou přímo upraveny touto smlouvou, se řídí zák. č. 89/2012 Sb. občanským zákoníkem, v platném znění.</w:t>
      </w:r>
    </w:p>
    <w:p w14:paraId="7A655746" w14:textId="77777777" w:rsidR="0072572A" w:rsidRPr="00934382" w:rsidRDefault="0072572A" w:rsidP="0072572A">
      <w:pPr>
        <w:ind w:left="708"/>
        <w:rPr>
          <w:rFonts w:ascii="Times New Roman" w:hAnsi="Times New Roman"/>
          <w:szCs w:val="22"/>
        </w:rPr>
      </w:pPr>
    </w:p>
    <w:p w14:paraId="1CD21FD4" w14:textId="69F05741"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Tato smlouva se uzavírá na dobu určitou do</w:t>
      </w:r>
      <w:r w:rsidR="00F51C63">
        <w:rPr>
          <w:rFonts w:ascii="Times New Roman" w:hAnsi="Times New Roman"/>
          <w:szCs w:val="22"/>
        </w:rPr>
        <w:t xml:space="preserve"> </w:t>
      </w:r>
      <w:r w:rsidRPr="00934382">
        <w:rPr>
          <w:rFonts w:ascii="Times New Roman" w:hAnsi="Times New Roman"/>
          <w:szCs w:val="22"/>
        </w:rPr>
        <w:t xml:space="preserve">ukončení spolupráce </w:t>
      </w:r>
      <w:r w:rsidR="006E35B9">
        <w:rPr>
          <w:rFonts w:ascii="Times New Roman" w:hAnsi="Times New Roman"/>
          <w:szCs w:val="22"/>
        </w:rPr>
        <w:t xml:space="preserve">řádným předáním prostor NGP </w:t>
      </w:r>
      <w:r w:rsidRPr="00934382">
        <w:rPr>
          <w:rFonts w:ascii="Times New Roman" w:hAnsi="Times New Roman"/>
          <w:szCs w:val="22"/>
        </w:rPr>
        <w:t xml:space="preserve">dle čl. </w:t>
      </w:r>
      <w:r w:rsidR="006E35B9">
        <w:rPr>
          <w:rFonts w:ascii="Times New Roman" w:hAnsi="Times New Roman"/>
          <w:szCs w:val="22"/>
        </w:rPr>
        <w:t>6</w:t>
      </w:r>
      <w:r w:rsidRPr="00934382">
        <w:rPr>
          <w:rFonts w:ascii="Times New Roman" w:hAnsi="Times New Roman"/>
          <w:szCs w:val="22"/>
        </w:rPr>
        <w:t xml:space="preserve"> této smlouvy</w:t>
      </w:r>
      <w:r w:rsidR="00F51C63">
        <w:rPr>
          <w:rFonts w:ascii="Times New Roman" w:hAnsi="Times New Roman"/>
          <w:szCs w:val="22"/>
        </w:rPr>
        <w:t xml:space="preserve"> a splněním všech povinností smluvních stran, zejm. povinností Partnerů uvedených v čl. 3.3 a 3.4. této smlouvy</w:t>
      </w:r>
      <w:r w:rsidRPr="00934382">
        <w:rPr>
          <w:rFonts w:ascii="Times New Roman" w:hAnsi="Times New Roman"/>
          <w:szCs w:val="22"/>
        </w:rPr>
        <w:t>. Tím nejsou dotčena ustanovení této smlouvy, která ze své povahy mají přetrvat i po této době (zejména závazky k náhradě škody a úhradě smluvní pokuty).</w:t>
      </w:r>
    </w:p>
    <w:p w14:paraId="441BC42F" w14:textId="77777777" w:rsidR="0072572A" w:rsidRPr="00934382" w:rsidRDefault="0072572A" w:rsidP="0072572A">
      <w:pPr>
        <w:rPr>
          <w:rFonts w:ascii="Times New Roman" w:hAnsi="Times New Roman"/>
          <w:szCs w:val="22"/>
        </w:rPr>
      </w:pPr>
    </w:p>
    <w:p w14:paraId="78421371"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Tuto smlouvu je možné měnit pouze písemnými dodatky.</w:t>
      </w:r>
    </w:p>
    <w:p w14:paraId="19F0C420" w14:textId="77777777" w:rsidR="0072572A" w:rsidRPr="00934382" w:rsidRDefault="0072572A" w:rsidP="0072572A">
      <w:pPr>
        <w:rPr>
          <w:rFonts w:ascii="Times New Roman" w:hAnsi="Times New Roman"/>
          <w:szCs w:val="22"/>
        </w:rPr>
      </w:pPr>
    </w:p>
    <w:p w14:paraId="6D0021EF"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14:paraId="3922CC3B" w14:textId="77777777" w:rsidR="0072572A" w:rsidRPr="00934382" w:rsidRDefault="0072572A" w:rsidP="0072572A">
      <w:pPr>
        <w:ind w:left="510"/>
        <w:contextualSpacing/>
        <w:rPr>
          <w:rFonts w:ascii="Times New Roman" w:hAnsi="Times New Roman"/>
          <w:szCs w:val="22"/>
        </w:rPr>
      </w:pPr>
    </w:p>
    <w:p w14:paraId="0701B766"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Kontaktními osobami NGP pro jednání ve věci této smlouvy jsou:</w:t>
      </w:r>
    </w:p>
    <w:p w14:paraId="67E56DDD" w14:textId="4ADE58B9" w:rsidR="0072572A" w:rsidRPr="00934382" w:rsidRDefault="0072572A" w:rsidP="0072572A">
      <w:pPr>
        <w:ind w:left="510"/>
        <w:contextualSpacing/>
        <w:rPr>
          <w:rFonts w:ascii="Times New Roman" w:hAnsi="Times New Roman"/>
          <w:szCs w:val="22"/>
        </w:rPr>
      </w:pPr>
      <w:r w:rsidRPr="00934382">
        <w:rPr>
          <w:rFonts w:ascii="Times New Roman" w:hAnsi="Times New Roman"/>
          <w:szCs w:val="22"/>
        </w:rPr>
        <w:lastRenderedPageBreak/>
        <w:t xml:space="preserve">Ve věcech užívání prostor </w:t>
      </w:r>
      <w:r w:rsidR="0048790F">
        <w:rPr>
          <w:rFonts w:ascii="Times New Roman" w:hAnsi="Times New Roman"/>
          <w:szCs w:val="22"/>
        </w:rPr>
        <w:t>XXXXXXXXXXX</w:t>
      </w:r>
      <w:r w:rsidRPr="00934382">
        <w:rPr>
          <w:rFonts w:ascii="Times New Roman" w:hAnsi="Times New Roman"/>
          <w:szCs w:val="22"/>
        </w:rPr>
        <w:t xml:space="preserve">, e-mail: </w:t>
      </w:r>
      <w:hyperlink r:id="rId8" w:history="1">
        <w:r w:rsidR="0048790F">
          <w:rPr>
            <w:rStyle w:val="Hypertextovodkaz"/>
            <w:rFonts w:ascii="Times New Roman" w:hAnsi="Times New Roman"/>
            <w:szCs w:val="22"/>
          </w:rPr>
          <w:t>XXXXXXXXXXXXXXXX</w:t>
        </w:r>
      </w:hyperlink>
      <w:r w:rsidRPr="00934382">
        <w:rPr>
          <w:rFonts w:ascii="Times New Roman" w:hAnsi="Times New Roman"/>
          <w:szCs w:val="22"/>
        </w:rPr>
        <w:t xml:space="preserve">, </w:t>
      </w:r>
    </w:p>
    <w:p w14:paraId="67B49EC2" w14:textId="19ACCA3F" w:rsidR="0072572A" w:rsidRPr="00934382" w:rsidRDefault="0072572A" w:rsidP="0072572A">
      <w:pPr>
        <w:ind w:left="510"/>
        <w:contextualSpacing/>
        <w:rPr>
          <w:rFonts w:ascii="Times New Roman" w:hAnsi="Times New Roman"/>
          <w:szCs w:val="22"/>
        </w:rPr>
      </w:pPr>
      <w:r w:rsidRPr="00934382">
        <w:rPr>
          <w:rFonts w:ascii="Times New Roman" w:hAnsi="Times New Roman"/>
          <w:szCs w:val="22"/>
        </w:rPr>
        <w:t xml:space="preserve">Ve věcech technické podpory správce objektu </w:t>
      </w:r>
      <w:r w:rsidR="0048790F">
        <w:rPr>
          <w:rFonts w:ascii="Times New Roman" w:hAnsi="Times New Roman"/>
          <w:szCs w:val="22"/>
        </w:rPr>
        <w:t>XXXXXXXXX</w:t>
      </w:r>
      <w:r w:rsidR="003068B9" w:rsidRPr="00934382">
        <w:rPr>
          <w:rFonts w:ascii="Times New Roman" w:hAnsi="Times New Roman"/>
          <w:szCs w:val="22"/>
        </w:rPr>
        <w:t>,</w:t>
      </w:r>
      <w:r w:rsidRPr="00934382">
        <w:rPr>
          <w:rFonts w:ascii="Times New Roman" w:hAnsi="Times New Roman"/>
          <w:szCs w:val="22"/>
        </w:rPr>
        <w:t xml:space="preserve"> e-mail: </w:t>
      </w:r>
      <w:hyperlink r:id="rId9" w:history="1">
        <w:r w:rsidR="0048790F">
          <w:rPr>
            <w:rStyle w:val="Hypertextovodkaz"/>
            <w:rFonts w:ascii="Times New Roman" w:hAnsi="Times New Roman"/>
            <w:szCs w:val="22"/>
          </w:rPr>
          <w:t>XXXXXXXXXXXXX</w:t>
        </w:r>
      </w:hyperlink>
      <w:r w:rsidRPr="00934382">
        <w:rPr>
          <w:rFonts w:ascii="Times New Roman" w:hAnsi="Times New Roman"/>
          <w:szCs w:val="22"/>
        </w:rPr>
        <w:t xml:space="preserve"> ,  </w:t>
      </w:r>
    </w:p>
    <w:p w14:paraId="173B72C3" w14:textId="77777777" w:rsidR="0072572A" w:rsidRPr="00934382" w:rsidRDefault="0072572A" w:rsidP="0072572A">
      <w:pPr>
        <w:ind w:left="510"/>
        <w:contextualSpacing/>
        <w:rPr>
          <w:rFonts w:ascii="Times New Roman" w:hAnsi="Times New Roman"/>
          <w:szCs w:val="22"/>
        </w:rPr>
      </w:pPr>
    </w:p>
    <w:p w14:paraId="5EAE6719" w14:textId="72C6932E"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 xml:space="preserve">Kontaktními osobami Partnera </w:t>
      </w:r>
      <w:r w:rsidR="00833136">
        <w:rPr>
          <w:rFonts w:ascii="Times New Roman" w:hAnsi="Times New Roman"/>
          <w:szCs w:val="22"/>
        </w:rPr>
        <w:t xml:space="preserve">1 </w:t>
      </w:r>
      <w:r w:rsidRPr="00934382">
        <w:rPr>
          <w:rFonts w:ascii="Times New Roman" w:hAnsi="Times New Roman"/>
          <w:szCs w:val="22"/>
        </w:rPr>
        <w:t>pro jednání ve věci této smlouvy je:</w:t>
      </w:r>
    </w:p>
    <w:p w14:paraId="5B7BC6FB" w14:textId="6B853655" w:rsidR="0072572A" w:rsidRDefault="0048790F" w:rsidP="0072572A">
      <w:pPr>
        <w:ind w:left="510"/>
        <w:contextualSpacing/>
        <w:rPr>
          <w:rFonts w:ascii="Times New Roman" w:hAnsi="Times New Roman"/>
          <w:szCs w:val="22"/>
        </w:rPr>
      </w:pPr>
      <w:r>
        <w:rPr>
          <w:rFonts w:ascii="Times New Roman" w:hAnsi="Times New Roman"/>
          <w:szCs w:val="22"/>
        </w:rPr>
        <w:t>XXXXXXXXXXX</w:t>
      </w:r>
      <w:r w:rsidR="00242A08" w:rsidRPr="00934382">
        <w:rPr>
          <w:rFonts w:ascii="Times New Roman" w:hAnsi="Times New Roman"/>
          <w:szCs w:val="22"/>
        </w:rPr>
        <w:t xml:space="preserve">, </w:t>
      </w:r>
      <w:hyperlink r:id="rId10" w:history="1">
        <w:r>
          <w:rPr>
            <w:rStyle w:val="Hypertextovodkaz"/>
            <w:rFonts w:ascii="Times New Roman" w:hAnsi="Times New Roman"/>
            <w:szCs w:val="22"/>
          </w:rPr>
          <w:t>XXXXXXXXXXXXXXX</w:t>
        </w:r>
      </w:hyperlink>
    </w:p>
    <w:p w14:paraId="774F1BEA" w14:textId="28DDAC08" w:rsidR="00D53B95" w:rsidRPr="00934382" w:rsidRDefault="00D53B95" w:rsidP="00D53B95">
      <w:pPr>
        <w:ind w:left="510"/>
        <w:contextualSpacing/>
        <w:rPr>
          <w:rFonts w:ascii="Times New Roman" w:hAnsi="Times New Roman"/>
          <w:szCs w:val="22"/>
        </w:rPr>
      </w:pPr>
      <w:r w:rsidRPr="00934382">
        <w:rPr>
          <w:rFonts w:ascii="Times New Roman" w:hAnsi="Times New Roman"/>
          <w:szCs w:val="22"/>
        </w:rPr>
        <w:t xml:space="preserve">Kontaktními osobami Partnera </w:t>
      </w:r>
      <w:r>
        <w:rPr>
          <w:rFonts w:ascii="Times New Roman" w:hAnsi="Times New Roman"/>
          <w:szCs w:val="22"/>
        </w:rPr>
        <w:t xml:space="preserve">2 </w:t>
      </w:r>
      <w:r w:rsidRPr="00934382">
        <w:rPr>
          <w:rFonts w:ascii="Times New Roman" w:hAnsi="Times New Roman"/>
          <w:szCs w:val="22"/>
        </w:rPr>
        <w:t>pro jednání ve věci této smlouvy je:</w:t>
      </w:r>
    </w:p>
    <w:p w14:paraId="593906E8" w14:textId="791A6A00" w:rsidR="00701884" w:rsidRPr="009C6354" w:rsidRDefault="0048790F" w:rsidP="00701884">
      <w:pPr>
        <w:ind w:left="510"/>
        <w:contextualSpacing/>
        <w:rPr>
          <w:rFonts w:ascii="Times New Roman" w:hAnsi="Times New Roman"/>
          <w:szCs w:val="22"/>
        </w:rPr>
      </w:pPr>
      <w:r>
        <w:rPr>
          <w:rFonts w:ascii="Times New Roman" w:hAnsi="Times New Roman"/>
          <w:szCs w:val="22"/>
        </w:rPr>
        <w:t>XXXXXXXXX</w:t>
      </w:r>
      <w:r w:rsidR="00701884" w:rsidRPr="009C6354">
        <w:rPr>
          <w:rFonts w:ascii="Times New Roman" w:hAnsi="Times New Roman"/>
          <w:szCs w:val="22"/>
        </w:rPr>
        <w:t xml:space="preserve">, </w:t>
      </w:r>
      <w:r>
        <w:rPr>
          <w:rFonts w:ascii="Times New Roman" w:hAnsi="Times New Roman"/>
          <w:szCs w:val="22"/>
        </w:rPr>
        <w:t>XXXXXXXXXXXX</w:t>
      </w:r>
    </w:p>
    <w:p w14:paraId="68BFD07B" w14:textId="77777777" w:rsidR="0072572A" w:rsidRPr="00934382" w:rsidRDefault="0072572A" w:rsidP="0072572A">
      <w:pPr>
        <w:ind w:left="510"/>
        <w:contextualSpacing/>
        <w:rPr>
          <w:rFonts w:ascii="Times New Roman" w:hAnsi="Times New Roman"/>
          <w:szCs w:val="22"/>
        </w:rPr>
      </w:pPr>
    </w:p>
    <w:p w14:paraId="21ADE50A"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 xml:space="preserve">Tato smlouva je vyhotovena ve dvou výtiscích, kdy každá ze smluvních stran obdrží po jednom vyhotovení. </w:t>
      </w:r>
    </w:p>
    <w:p w14:paraId="273868C2" w14:textId="77777777" w:rsidR="0072572A" w:rsidRPr="00934382" w:rsidRDefault="0072572A" w:rsidP="0072572A">
      <w:pPr>
        <w:ind w:left="510"/>
        <w:contextualSpacing/>
        <w:rPr>
          <w:rFonts w:ascii="Times New Roman" w:hAnsi="Times New Roman"/>
          <w:szCs w:val="22"/>
        </w:rPr>
      </w:pPr>
    </w:p>
    <w:p w14:paraId="3A178FD4" w14:textId="2AA5A523" w:rsidR="0072572A" w:rsidRPr="00E3691E" w:rsidRDefault="00E90319" w:rsidP="00813F9D">
      <w:pPr>
        <w:numPr>
          <w:ilvl w:val="1"/>
          <w:numId w:val="1"/>
        </w:numPr>
        <w:contextualSpacing/>
        <w:rPr>
          <w:rFonts w:ascii="Times New Roman" w:hAnsi="Times New Roman"/>
          <w:szCs w:val="22"/>
        </w:rPr>
      </w:pPr>
      <w:r w:rsidRPr="00E3691E">
        <w:rPr>
          <w:rFonts w:ascii="Times New Roman" w:hAnsi="Times New Roman"/>
          <w:szCs w:val="22"/>
        </w:rPr>
        <w:t xml:space="preserve">Tato smlouva nabývá platnosti dnem jejího podpisu oběma smluvními stranami a účinnosti </w:t>
      </w:r>
      <w:r w:rsidR="00E3691E" w:rsidRPr="00E3691E">
        <w:rPr>
          <w:rFonts w:ascii="Times New Roman" w:hAnsi="Times New Roman"/>
          <w:szCs w:val="22"/>
        </w:rPr>
        <w:t>dnem zveřejnění</w:t>
      </w:r>
      <w:r w:rsidR="00AA5D46" w:rsidRPr="00AA5D46">
        <w:rPr>
          <w:rFonts w:ascii="Times New Roman" w:hAnsi="Times New Roman"/>
          <w:szCs w:val="22"/>
        </w:rPr>
        <w:t xml:space="preserve"> </w:t>
      </w:r>
      <w:r w:rsidR="00AA5D46" w:rsidRPr="00E3691E">
        <w:rPr>
          <w:rFonts w:ascii="Times New Roman" w:hAnsi="Times New Roman"/>
          <w:szCs w:val="22"/>
        </w:rPr>
        <w:t>této smlouvy</w:t>
      </w:r>
      <w:r w:rsidR="00AA5D46">
        <w:rPr>
          <w:rFonts w:ascii="Times New Roman" w:hAnsi="Times New Roman"/>
          <w:szCs w:val="22"/>
        </w:rPr>
        <w:t xml:space="preserve"> v registru smluv</w:t>
      </w:r>
      <w:r w:rsidR="0072572A" w:rsidRPr="00E3691E">
        <w:rPr>
          <w:rFonts w:ascii="Times New Roman" w:hAnsi="Times New Roman"/>
          <w:szCs w:val="22"/>
        </w:rPr>
        <w:t xml:space="preserve"> dle zákona č. 340/2015 Sb., o zvláštních podmínkách účinnosti některých smluv, uveřejňování těchto smluv a o registru smluv (zákon o registru smluv) </w:t>
      </w:r>
      <w:r w:rsidR="00AA5D46">
        <w:rPr>
          <w:rFonts w:ascii="Times New Roman" w:hAnsi="Times New Roman"/>
          <w:szCs w:val="22"/>
        </w:rPr>
        <w:t>S</w:t>
      </w:r>
      <w:r w:rsidR="0072572A" w:rsidRPr="00E3691E">
        <w:rPr>
          <w:rFonts w:ascii="Times New Roman" w:hAnsi="Times New Roman"/>
          <w:szCs w:val="22"/>
        </w:rPr>
        <w:t xml:space="preserve">mluvní strany sjednávají, že uveřejnění provede NGP. Obě strany berou na vědomí, že nebudou uveřejněny pouze ty informace, které nelze poskytnout podle předpisů upravujících svobodný přístup k informacím. Považuje-li </w:t>
      </w:r>
      <w:r w:rsidR="00642C5A" w:rsidRPr="00E3691E">
        <w:rPr>
          <w:rFonts w:ascii="Times New Roman" w:hAnsi="Times New Roman"/>
          <w:szCs w:val="22"/>
        </w:rPr>
        <w:t xml:space="preserve">některý </w:t>
      </w:r>
      <w:r w:rsidR="0072572A" w:rsidRPr="00E3691E">
        <w:rPr>
          <w:rFonts w:ascii="Times New Roman" w:hAnsi="Times New Roman"/>
          <w:szCs w:val="22"/>
        </w:rPr>
        <w:t>Partner některé informace uvedené v této smlouvě za informace, které nemají být uveřejněny v registru smluv dle zákona o registru smluv, je povin</w:t>
      </w:r>
      <w:r w:rsidR="00642C5A" w:rsidRPr="00E3691E">
        <w:rPr>
          <w:rFonts w:ascii="Times New Roman" w:hAnsi="Times New Roman"/>
          <w:szCs w:val="22"/>
        </w:rPr>
        <w:t>en</w:t>
      </w:r>
      <w:r w:rsidR="0072572A" w:rsidRPr="00E3691E">
        <w:rPr>
          <w:rFonts w:ascii="Times New Roman" w:hAnsi="Times New Roman"/>
          <w:szCs w:val="22"/>
        </w:rPr>
        <w:t xml:space="preserve">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smlouvy v registru smluv, tuto smlouvu v zájmu transparentnosti a právní jistoty uveřejní.</w:t>
      </w:r>
    </w:p>
    <w:p w14:paraId="34F57815" w14:textId="77777777" w:rsidR="0072572A" w:rsidRPr="00934382" w:rsidRDefault="0072572A" w:rsidP="0072572A">
      <w:pPr>
        <w:ind w:left="510"/>
        <w:contextualSpacing/>
        <w:rPr>
          <w:rFonts w:ascii="Times New Roman" w:hAnsi="Times New Roman"/>
          <w:szCs w:val="22"/>
        </w:rPr>
      </w:pPr>
    </w:p>
    <w:p w14:paraId="480C7CB8" w14:textId="77777777" w:rsidR="0072572A" w:rsidRPr="00934382" w:rsidRDefault="0072572A" w:rsidP="0072572A">
      <w:pPr>
        <w:numPr>
          <w:ilvl w:val="1"/>
          <w:numId w:val="1"/>
        </w:numPr>
        <w:contextualSpacing/>
        <w:rPr>
          <w:rFonts w:ascii="Times New Roman" w:hAnsi="Times New Roman"/>
          <w:szCs w:val="22"/>
        </w:rPr>
      </w:pPr>
      <w:r w:rsidRPr="00934382">
        <w:rPr>
          <w:rFonts w:ascii="Times New Roman" w:hAnsi="Times New Roman"/>
          <w:szCs w:val="22"/>
        </w:rPr>
        <w:t>Přílohy:</w:t>
      </w:r>
    </w:p>
    <w:p w14:paraId="22197670" w14:textId="77777777" w:rsidR="0072572A" w:rsidRPr="00934382" w:rsidRDefault="0072572A" w:rsidP="0072572A">
      <w:pPr>
        <w:ind w:left="510"/>
        <w:contextualSpacing/>
        <w:rPr>
          <w:rFonts w:ascii="Times New Roman" w:hAnsi="Times New Roman"/>
          <w:szCs w:val="22"/>
        </w:rPr>
      </w:pPr>
    </w:p>
    <w:p w14:paraId="45E16720" w14:textId="77777777" w:rsidR="0072572A" w:rsidRPr="00934382" w:rsidRDefault="0072572A" w:rsidP="0072572A">
      <w:pPr>
        <w:ind w:left="510"/>
        <w:contextualSpacing/>
        <w:rPr>
          <w:rFonts w:ascii="Times New Roman" w:hAnsi="Times New Roman"/>
          <w:szCs w:val="22"/>
        </w:rPr>
      </w:pPr>
    </w:p>
    <w:p w14:paraId="733E188E" w14:textId="77777777" w:rsidR="0072572A" w:rsidRPr="00934382" w:rsidRDefault="0072572A" w:rsidP="0072572A">
      <w:pPr>
        <w:ind w:left="510"/>
        <w:contextualSpacing/>
        <w:rPr>
          <w:rFonts w:ascii="Times New Roman" w:hAnsi="Times New Roman"/>
          <w:szCs w:val="22"/>
        </w:rPr>
      </w:pPr>
    </w:p>
    <w:p w14:paraId="3040E8F0" w14:textId="77777777" w:rsidR="0072572A" w:rsidRPr="008732A5" w:rsidRDefault="0072572A" w:rsidP="0072572A">
      <w:pPr>
        <w:numPr>
          <w:ilvl w:val="0"/>
          <w:numId w:val="2"/>
        </w:numPr>
        <w:rPr>
          <w:rFonts w:ascii="Times New Roman" w:hAnsi="Times New Roman"/>
          <w:szCs w:val="22"/>
        </w:rPr>
      </w:pPr>
      <w:r w:rsidRPr="008732A5">
        <w:rPr>
          <w:rFonts w:ascii="Times New Roman" w:hAnsi="Times New Roman"/>
          <w:szCs w:val="22"/>
        </w:rPr>
        <w:t>Časový harmonogram Akce</w:t>
      </w:r>
    </w:p>
    <w:p w14:paraId="453501A6" w14:textId="1F9BA14C" w:rsidR="0072572A" w:rsidRPr="008732A5" w:rsidRDefault="008732A5" w:rsidP="008732A5">
      <w:pPr>
        <w:pStyle w:val="Odstavecseseznamem"/>
        <w:numPr>
          <w:ilvl w:val="0"/>
          <w:numId w:val="2"/>
        </w:numPr>
        <w:spacing w:line="288" w:lineRule="auto"/>
        <w:rPr>
          <w:rFonts w:ascii="Times New Roman" w:hAnsi="Times New Roman"/>
          <w:szCs w:val="22"/>
        </w:rPr>
      </w:pPr>
      <w:r w:rsidRPr="008732A5">
        <w:rPr>
          <w:rFonts w:ascii="Times New Roman" w:hAnsi="Times New Roman"/>
          <w:szCs w:val="22"/>
        </w:rPr>
        <w:t>Inzertní prostor NGP ve Forbes</w:t>
      </w:r>
    </w:p>
    <w:p w14:paraId="1D8D1B91" w14:textId="77777777" w:rsidR="0072572A" w:rsidRPr="00934382" w:rsidRDefault="0072572A" w:rsidP="0072572A">
      <w:pPr>
        <w:spacing w:line="288" w:lineRule="auto"/>
        <w:rPr>
          <w:rFonts w:ascii="Times New Roman" w:hAnsi="Times New Roman"/>
          <w:szCs w:val="22"/>
        </w:rPr>
      </w:pPr>
    </w:p>
    <w:p w14:paraId="4967507C" w14:textId="77777777" w:rsidR="0072572A" w:rsidRPr="00934382" w:rsidRDefault="0072572A" w:rsidP="0072572A">
      <w:pPr>
        <w:spacing w:line="288" w:lineRule="auto"/>
        <w:rPr>
          <w:rFonts w:ascii="Times New Roman" w:hAnsi="Times New Roman"/>
          <w:szCs w:val="22"/>
        </w:rPr>
      </w:pPr>
    </w:p>
    <w:tbl>
      <w:tblPr>
        <w:tblW w:w="11907" w:type="dxa"/>
        <w:tblLook w:val="01E0" w:firstRow="1" w:lastRow="1" w:firstColumn="1" w:lastColumn="1" w:noHBand="0" w:noVBand="0"/>
      </w:tblPr>
      <w:tblGrid>
        <w:gridCol w:w="2522"/>
        <w:gridCol w:w="425"/>
        <w:gridCol w:w="2944"/>
        <w:gridCol w:w="2277"/>
        <w:gridCol w:w="2920"/>
        <w:gridCol w:w="819"/>
      </w:tblGrid>
      <w:tr w:rsidR="005658E8" w:rsidRPr="00934382" w14:paraId="7B05B9AC" w14:textId="02987256" w:rsidTr="00F407D7">
        <w:tc>
          <w:tcPr>
            <w:tcW w:w="2694" w:type="dxa"/>
          </w:tcPr>
          <w:p w14:paraId="1B87717A" w14:textId="5DE6B609" w:rsidR="005658E8" w:rsidRPr="00934382" w:rsidRDefault="005658E8" w:rsidP="005658E8">
            <w:pPr>
              <w:rPr>
                <w:rFonts w:ascii="Times New Roman" w:eastAsia="Franklin Gothic Book" w:hAnsi="Times New Roman"/>
                <w:color w:val="000000"/>
                <w:szCs w:val="22"/>
              </w:rPr>
            </w:pPr>
            <w:r w:rsidRPr="00934382">
              <w:rPr>
                <w:rFonts w:ascii="Times New Roman" w:eastAsia="Franklin Gothic Book" w:hAnsi="Times New Roman"/>
                <w:color w:val="000000"/>
                <w:szCs w:val="22"/>
              </w:rPr>
              <w:t>V Praze dne ……………</w:t>
            </w:r>
          </w:p>
        </w:tc>
        <w:tc>
          <w:tcPr>
            <w:tcW w:w="2693" w:type="dxa"/>
            <w:gridSpan w:val="2"/>
          </w:tcPr>
          <w:p w14:paraId="36191349" w14:textId="72CB3344" w:rsidR="005658E8" w:rsidRPr="00934382" w:rsidRDefault="00F407D7" w:rsidP="005658E8">
            <w:pPr>
              <w:rPr>
                <w:rFonts w:ascii="Times New Roman" w:eastAsia="Franklin Gothic Book" w:hAnsi="Times New Roman"/>
                <w:color w:val="000000"/>
                <w:szCs w:val="22"/>
              </w:rPr>
            </w:pPr>
            <w:r>
              <w:rPr>
                <w:rFonts w:ascii="Times New Roman" w:eastAsia="Franklin Gothic Book" w:hAnsi="Times New Roman"/>
                <w:color w:val="000000"/>
                <w:szCs w:val="22"/>
              </w:rPr>
              <w:t xml:space="preserve">      </w:t>
            </w:r>
            <w:r w:rsidR="005658E8" w:rsidRPr="00934382">
              <w:rPr>
                <w:rFonts w:ascii="Times New Roman" w:eastAsia="Franklin Gothic Book" w:hAnsi="Times New Roman"/>
                <w:color w:val="000000"/>
                <w:szCs w:val="22"/>
              </w:rPr>
              <w:t>V Praze dne ………………</w:t>
            </w:r>
          </w:p>
        </w:tc>
        <w:tc>
          <w:tcPr>
            <w:tcW w:w="6520" w:type="dxa"/>
            <w:gridSpan w:val="3"/>
          </w:tcPr>
          <w:p w14:paraId="2D6709A3" w14:textId="64E97520" w:rsidR="005658E8" w:rsidRPr="00934382" w:rsidRDefault="005658E8" w:rsidP="005658E8">
            <w:pPr>
              <w:suppressAutoHyphens w:val="0"/>
              <w:spacing w:after="160" w:line="259" w:lineRule="auto"/>
              <w:jc w:val="left"/>
            </w:pPr>
            <w:r w:rsidRPr="00934382">
              <w:rPr>
                <w:rFonts w:ascii="Times New Roman" w:eastAsia="Franklin Gothic Book" w:hAnsi="Times New Roman"/>
                <w:color w:val="000000"/>
                <w:szCs w:val="22"/>
              </w:rPr>
              <w:t>V Praze dne ………………</w:t>
            </w:r>
          </w:p>
        </w:tc>
      </w:tr>
      <w:tr w:rsidR="005658E8" w:rsidRPr="00934382" w14:paraId="729D52FF" w14:textId="77777777" w:rsidTr="00F407D7">
        <w:trPr>
          <w:gridAfter w:val="1"/>
          <w:wAfter w:w="954" w:type="dxa"/>
          <w:trHeight w:val="938"/>
        </w:trPr>
        <w:tc>
          <w:tcPr>
            <w:tcW w:w="7585" w:type="dxa"/>
            <w:gridSpan w:val="4"/>
          </w:tcPr>
          <w:p w14:paraId="25B0F9BE" w14:textId="77777777" w:rsidR="005658E8" w:rsidRPr="00934382" w:rsidRDefault="005658E8" w:rsidP="005658E8">
            <w:pPr>
              <w:rPr>
                <w:rFonts w:ascii="Times New Roman" w:eastAsia="Franklin Gothic Book" w:hAnsi="Times New Roman"/>
                <w:color w:val="000000"/>
                <w:szCs w:val="22"/>
              </w:rPr>
            </w:pPr>
          </w:p>
          <w:p w14:paraId="1169A40D" w14:textId="77777777" w:rsidR="005658E8" w:rsidRPr="00934382" w:rsidRDefault="005658E8" w:rsidP="005658E8">
            <w:pPr>
              <w:rPr>
                <w:rFonts w:ascii="Times New Roman" w:eastAsia="Franklin Gothic Book" w:hAnsi="Times New Roman"/>
                <w:color w:val="000000"/>
                <w:szCs w:val="22"/>
              </w:rPr>
            </w:pPr>
          </w:p>
          <w:p w14:paraId="1CC738C7" w14:textId="77777777" w:rsidR="005658E8" w:rsidRPr="00934382" w:rsidRDefault="005658E8" w:rsidP="005658E8">
            <w:pPr>
              <w:rPr>
                <w:rFonts w:ascii="Times New Roman" w:eastAsia="Franklin Gothic Book" w:hAnsi="Times New Roman"/>
                <w:color w:val="000000"/>
                <w:szCs w:val="22"/>
              </w:rPr>
            </w:pPr>
          </w:p>
          <w:p w14:paraId="21D9EAA9" w14:textId="77777777" w:rsidR="005658E8" w:rsidRPr="00934382" w:rsidRDefault="005658E8" w:rsidP="005658E8">
            <w:pPr>
              <w:rPr>
                <w:rFonts w:ascii="Times New Roman" w:eastAsia="Franklin Gothic Book" w:hAnsi="Times New Roman"/>
                <w:color w:val="000000"/>
                <w:szCs w:val="22"/>
              </w:rPr>
            </w:pPr>
          </w:p>
          <w:p w14:paraId="400C09FF" w14:textId="77777777" w:rsidR="005658E8" w:rsidRPr="00934382" w:rsidRDefault="005658E8" w:rsidP="005658E8">
            <w:pPr>
              <w:rPr>
                <w:rFonts w:ascii="Times New Roman" w:eastAsia="Franklin Gothic Book" w:hAnsi="Times New Roman"/>
                <w:color w:val="000000"/>
                <w:szCs w:val="22"/>
              </w:rPr>
            </w:pPr>
          </w:p>
          <w:p w14:paraId="28E842BF" w14:textId="77777777" w:rsidR="005658E8" w:rsidRPr="00934382" w:rsidRDefault="005658E8" w:rsidP="005658E8">
            <w:pPr>
              <w:rPr>
                <w:rFonts w:ascii="Times New Roman" w:eastAsia="Franklin Gothic Book" w:hAnsi="Times New Roman"/>
                <w:color w:val="000000"/>
                <w:szCs w:val="22"/>
              </w:rPr>
            </w:pPr>
          </w:p>
        </w:tc>
        <w:tc>
          <w:tcPr>
            <w:tcW w:w="3368" w:type="dxa"/>
          </w:tcPr>
          <w:p w14:paraId="71555B52" w14:textId="77777777" w:rsidR="005658E8" w:rsidRPr="00934382" w:rsidRDefault="005658E8" w:rsidP="005658E8">
            <w:pPr>
              <w:rPr>
                <w:rFonts w:ascii="Times New Roman" w:eastAsia="Franklin Gothic Book" w:hAnsi="Times New Roman"/>
                <w:color w:val="000000"/>
                <w:szCs w:val="22"/>
              </w:rPr>
            </w:pPr>
          </w:p>
        </w:tc>
      </w:tr>
      <w:tr w:rsidR="00F407D7" w:rsidRPr="00D04CD8" w14:paraId="550F7A1C" w14:textId="77777777" w:rsidTr="00F407D7">
        <w:trPr>
          <w:gridAfter w:val="2"/>
          <w:wAfter w:w="4322" w:type="dxa"/>
        </w:trPr>
        <w:tc>
          <w:tcPr>
            <w:tcW w:w="3119" w:type="dxa"/>
            <w:gridSpan w:val="2"/>
          </w:tcPr>
          <w:p w14:paraId="7626FB8A" w14:textId="77777777" w:rsidR="00F407D7" w:rsidRPr="00D04CD8" w:rsidRDefault="00F407D7" w:rsidP="00F407D7">
            <w:pPr>
              <w:rPr>
                <w:rFonts w:ascii="Times New Roman" w:eastAsia="Franklin Gothic Book" w:hAnsi="Times New Roman"/>
                <w:color w:val="000000"/>
                <w:szCs w:val="22"/>
              </w:rPr>
            </w:pPr>
            <w:r w:rsidRPr="00D04CD8">
              <w:rPr>
                <w:rFonts w:ascii="Times New Roman" w:eastAsia="Franklin Gothic Book" w:hAnsi="Times New Roman"/>
                <w:color w:val="000000"/>
                <w:szCs w:val="22"/>
              </w:rPr>
              <w:t>………………………</w:t>
            </w:r>
          </w:p>
          <w:p w14:paraId="508CC8A7" w14:textId="77777777" w:rsidR="00F407D7" w:rsidRPr="00D04CD8" w:rsidRDefault="00F407D7" w:rsidP="00F407D7">
            <w:pPr>
              <w:rPr>
                <w:rFonts w:ascii="Times New Roman" w:eastAsia="Franklin Gothic Book" w:hAnsi="Times New Roman"/>
                <w:color w:val="000000"/>
                <w:szCs w:val="22"/>
              </w:rPr>
            </w:pPr>
            <w:r w:rsidRPr="00D04CD8">
              <w:rPr>
                <w:rFonts w:ascii="Times New Roman" w:eastAsia="Franklin Gothic Book" w:hAnsi="Times New Roman"/>
                <w:color w:val="000000"/>
                <w:szCs w:val="22"/>
              </w:rPr>
              <w:t>Jan Chmelíček,</w:t>
            </w:r>
          </w:p>
          <w:p w14:paraId="43FAA1AF" w14:textId="77777777" w:rsidR="00F407D7" w:rsidRPr="00D04CD8" w:rsidRDefault="00F407D7" w:rsidP="00F407D7">
            <w:pPr>
              <w:jc w:val="left"/>
              <w:rPr>
                <w:rFonts w:ascii="Times New Roman" w:eastAsia="Franklin Gothic Book" w:hAnsi="Times New Roman"/>
                <w:color w:val="000000"/>
                <w:szCs w:val="22"/>
              </w:rPr>
            </w:pPr>
            <w:r w:rsidRPr="00D04CD8">
              <w:rPr>
                <w:rFonts w:ascii="Times New Roman" w:eastAsia="Franklin Gothic Book" w:hAnsi="Times New Roman"/>
                <w:color w:val="000000"/>
                <w:szCs w:val="22"/>
              </w:rPr>
              <w:t>Vedoucí oddělení Vnějších vztahů</w:t>
            </w:r>
          </w:p>
          <w:p w14:paraId="01198973" w14:textId="77777777" w:rsidR="00F407D7" w:rsidRPr="00D04CD8" w:rsidRDefault="00F407D7" w:rsidP="00F407D7">
            <w:pPr>
              <w:rPr>
                <w:rFonts w:ascii="Times New Roman" w:eastAsia="Franklin Gothic Book" w:hAnsi="Times New Roman"/>
                <w:color w:val="000000"/>
                <w:szCs w:val="22"/>
              </w:rPr>
            </w:pPr>
            <w:r w:rsidRPr="00D04CD8">
              <w:rPr>
                <w:rFonts w:ascii="Times New Roman" w:eastAsia="Franklin Gothic Book" w:hAnsi="Times New Roman"/>
                <w:color w:val="000000"/>
                <w:szCs w:val="22"/>
              </w:rPr>
              <w:t>Národní galerie v Praze</w:t>
            </w:r>
          </w:p>
        </w:tc>
        <w:tc>
          <w:tcPr>
            <w:tcW w:w="4466" w:type="dxa"/>
            <w:gridSpan w:val="2"/>
          </w:tcPr>
          <w:p w14:paraId="4BBAB035" w14:textId="77777777" w:rsidR="00F407D7" w:rsidRPr="00D04CD8" w:rsidRDefault="00F407D7" w:rsidP="00F407D7">
            <w:pPr>
              <w:rPr>
                <w:rFonts w:ascii="Times New Roman" w:eastAsia="Franklin Gothic Book" w:hAnsi="Times New Roman"/>
                <w:color w:val="000000"/>
                <w:szCs w:val="22"/>
              </w:rPr>
            </w:pPr>
            <w:r w:rsidRPr="00D04CD8">
              <w:rPr>
                <w:rFonts w:ascii="Times New Roman" w:eastAsia="Franklin Gothic Book" w:hAnsi="Times New Roman"/>
                <w:color w:val="000000"/>
                <w:szCs w:val="22"/>
              </w:rPr>
              <w:t>……………………………               ……………………</w:t>
            </w:r>
          </w:p>
          <w:p w14:paraId="5406BA45" w14:textId="4D56520F" w:rsidR="00F407D7" w:rsidRPr="00D04CD8" w:rsidRDefault="00F407D7" w:rsidP="00F407D7">
            <w:pPr>
              <w:rPr>
                <w:rFonts w:ascii="Times New Roman" w:eastAsia="Franklin Gothic Book" w:hAnsi="Times New Roman"/>
                <w:color w:val="000000"/>
                <w:szCs w:val="22"/>
              </w:rPr>
            </w:pPr>
            <w:r w:rsidRPr="00D04CD8">
              <w:rPr>
                <w:rFonts w:ascii="Times New Roman" w:eastAsia="Franklin Gothic Book" w:hAnsi="Times New Roman"/>
                <w:color w:val="000000"/>
                <w:szCs w:val="22"/>
              </w:rPr>
              <w:t>Barbora Průša, CEO                        Viktor Tauš</w:t>
            </w:r>
          </w:p>
          <w:p w14:paraId="2124C648" w14:textId="77777777" w:rsidR="00F407D7" w:rsidRPr="00D04CD8" w:rsidRDefault="00F407D7" w:rsidP="00F407D7">
            <w:pPr>
              <w:rPr>
                <w:rFonts w:ascii="Times New Roman" w:hAnsi="Times New Roman"/>
                <w:sz w:val="24"/>
                <w:szCs w:val="24"/>
              </w:rPr>
            </w:pPr>
            <w:r w:rsidRPr="00D04CD8">
              <w:rPr>
                <w:rFonts w:ascii="Times New Roman" w:eastAsia="Franklin Gothic Book" w:hAnsi="Times New Roman"/>
                <w:color w:val="000000"/>
                <w:szCs w:val="22"/>
              </w:rPr>
              <w:t>Medi</w:t>
            </w:r>
            <w:r w:rsidRPr="00D04CD8">
              <w:rPr>
                <w:rFonts w:ascii="Times New Roman" w:hAnsi="Times New Roman"/>
                <w:color w:val="000000"/>
                <w:szCs w:val="22"/>
              </w:rPr>
              <w:t xml:space="preserve">aRey, SE                                   </w:t>
            </w:r>
            <w:r w:rsidRPr="00D04CD8">
              <w:rPr>
                <w:rFonts w:ascii="Times New Roman" w:hAnsi="Times New Roman"/>
                <w:sz w:val="24"/>
                <w:szCs w:val="24"/>
              </w:rPr>
              <w:t>HEAVEN'S GATE s.r.o.</w:t>
            </w:r>
          </w:p>
          <w:p w14:paraId="1AD76A23" w14:textId="77777777" w:rsidR="00F407D7" w:rsidRPr="00D04CD8" w:rsidRDefault="00F407D7" w:rsidP="00F407D7">
            <w:pPr>
              <w:rPr>
                <w:rFonts w:ascii="Times New Roman" w:eastAsia="Franklin Gothic Book" w:hAnsi="Times New Roman"/>
                <w:color w:val="000000"/>
                <w:szCs w:val="22"/>
              </w:rPr>
            </w:pPr>
          </w:p>
        </w:tc>
      </w:tr>
      <w:tr w:rsidR="005658E8" w:rsidRPr="00934382" w14:paraId="2183894A" w14:textId="77777777" w:rsidTr="00F407D7">
        <w:trPr>
          <w:gridAfter w:val="1"/>
          <w:wAfter w:w="954" w:type="dxa"/>
        </w:trPr>
        <w:tc>
          <w:tcPr>
            <w:tcW w:w="7585" w:type="dxa"/>
            <w:gridSpan w:val="4"/>
          </w:tcPr>
          <w:p w14:paraId="320026F8" w14:textId="77777777" w:rsidR="005658E8" w:rsidRPr="00934382" w:rsidRDefault="005658E8" w:rsidP="005658E8">
            <w:pPr>
              <w:rPr>
                <w:rFonts w:ascii="Times New Roman" w:eastAsia="Franklin Gothic Book" w:hAnsi="Times New Roman"/>
                <w:color w:val="000000"/>
                <w:szCs w:val="22"/>
              </w:rPr>
            </w:pPr>
          </w:p>
        </w:tc>
        <w:tc>
          <w:tcPr>
            <w:tcW w:w="3368" w:type="dxa"/>
          </w:tcPr>
          <w:p w14:paraId="4AE3D587" w14:textId="77777777" w:rsidR="005658E8" w:rsidRPr="00934382" w:rsidRDefault="005658E8" w:rsidP="005658E8">
            <w:pPr>
              <w:rPr>
                <w:rFonts w:ascii="Times New Roman" w:eastAsia="Franklin Gothic Book" w:hAnsi="Times New Roman"/>
                <w:color w:val="000000"/>
                <w:szCs w:val="22"/>
              </w:rPr>
            </w:pPr>
          </w:p>
        </w:tc>
      </w:tr>
      <w:tr w:rsidR="005658E8" w:rsidRPr="00934382" w14:paraId="49523D88" w14:textId="77777777" w:rsidTr="00F407D7">
        <w:trPr>
          <w:gridAfter w:val="1"/>
          <w:wAfter w:w="954" w:type="dxa"/>
        </w:trPr>
        <w:tc>
          <w:tcPr>
            <w:tcW w:w="7585" w:type="dxa"/>
            <w:gridSpan w:val="4"/>
          </w:tcPr>
          <w:p w14:paraId="4E36AF47" w14:textId="77777777" w:rsidR="005658E8" w:rsidRPr="00934382" w:rsidRDefault="005658E8" w:rsidP="005658E8">
            <w:pPr>
              <w:rPr>
                <w:rFonts w:ascii="Times New Roman" w:eastAsia="Franklin Gothic Book" w:hAnsi="Times New Roman"/>
                <w:color w:val="000000"/>
                <w:szCs w:val="22"/>
              </w:rPr>
            </w:pPr>
          </w:p>
        </w:tc>
        <w:tc>
          <w:tcPr>
            <w:tcW w:w="3368" w:type="dxa"/>
          </w:tcPr>
          <w:p w14:paraId="22EF1701" w14:textId="77777777" w:rsidR="005658E8" w:rsidRPr="00934382" w:rsidRDefault="005658E8" w:rsidP="005658E8">
            <w:pPr>
              <w:spacing w:line="24" w:lineRule="atLeast"/>
              <w:jc w:val="center"/>
              <w:rPr>
                <w:rFonts w:ascii="Times New Roman" w:eastAsia="Franklin Gothic Book" w:hAnsi="Times New Roman"/>
                <w:color w:val="000000"/>
                <w:szCs w:val="22"/>
              </w:rPr>
            </w:pPr>
          </w:p>
        </w:tc>
      </w:tr>
    </w:tbl>
    <w:p w14:paraId="730F5EC6" w14:textId="77777777" w:rsidR="0072572A" w:rsidRDefault="0072572A" w:rsidP="0072572A">
      <w:pPr>
        <w:rPr>
          <w:rFonts w:ascii="Times New Roman" w:hAnsi="Times New Roman"/>
          <w:b/>
          <w:szCs w:val="22"/>
        </w:rPr>
      </w:pPr>
    </w:p>
    <w:p w14:paraId="374A4232" w14:textId="77777777" w:rsidR="008732A5" w:rsidRDefault="008732A5" w:rsidP="0072572A">
      <w:pPr>
        <w:rPr>
          <w:rFonts w:ascii="Times New Roman" w:hAnsi="Times New Roman"/>
          <w:b/>
          <w:szCs w:val="22"/>
        </w:rPr>
      </w:pPr>
    </w:p>
    <w:sectPr w:rsidR="008732A5" w:rsidSect="001100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9336" w14:textId="77777777" w:rsidR="00810DAA" w:rsidRDefault="00810DAA">
      <w:r>
        <w:separator/>
      </w:r>
    </w:p>
  </w:endnote>
  <w:endnote w:type="continuationSeparator" w:id="0">
    <w:p w14:paraId="38AD3C56" w14:textId="77777777" w:rsidR="00810DAA" w:rsidRDefault="0081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D1D" w14:textId="6F9D4C65" w:rsidR="00633656" w:rsidRDefault="0072572A">
    <w:pPr>
      <w:pStyle w:val="Zpat"/>
    </w:pPr>
    <w:r>
      <w:rPr>
        <w:noProof/>
        <w:lang w:val="cs-CZ" w:eastAsia="cs-CZ"/>
      </w:rPr>
      <mc:AlternateContent>
        <mc:Choice Requires="wps">
          <w:drawing>
            <wp:anchor distT="0" distB="0" distL="0" distR="0" simplePos="0" relativeHeight="251659264" behindDoc="0" locked="0" layoutInCell="1" allowOverlap="1" wp14:anchorId="759F9D44" wp14:editId="5DE9DBAC">
              <wp:simplePos x="0" y="0"/>
              <wp:positionH relativeFrom="margin">
                <wp:align>center</wp:align>
              </wp:positionH>
              <wp:positionV relativeFrom="paragraph">
                <wp:posOffset>635</wp:posOffset>
              </wp:positionV>
              <wp:extent cx="80010" cy="156210"/>
              <wp:effectExtent l="0" t="0" r="15240" b="1524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56210"/>
                      </a:xfrm>
                      <a:prstGeom prst="rect">
                        <a:avLst/>
                      </a:prstGeom>
                      <a:solidFill>
                        <a:srgbClr val="FFFFFF">
                          <a:alpha val="0"/>
                        </a:srgbClr>
                      </a:solidFill>
                      <a:ln w="0">
                        <a:solidFill>
                          <a:srgbClr val="808080"/>
                        </a:solidFill>
                        <a:miter lim="800000"/>
                        <a:headEnd/>
                        <a:tailEnd/>
                      </a:ln>
                    </wps:spPr>
                    <wps:txbx>
                      <w:txbxContent>
                        <w:p w14:paraId="07612B60" w14:textId="69C58382" w:rsidR="00633656" w:rsidRDefault="00633656">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0451C2">
                            <w:rPr>
                              <w:rStyle w:val="slostrnky"/>
                              <w:rFonts w:eastAsiaTheme="majorEastAsia"/>
                              <w:noProof/>
                            </w:rPr>
                            <w:t>3</w:t>
                          </w:r>
                          <w:r>
                            <w:rPr>
                              <w:rStyle w:val="slostrnky"/>
                              <w:rFonts w:eastAsiaTheme="majorEastAsia"/>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F9D44" id="_x0000_t202" coordsize="21600,21600" o:spt="202" path="m,l,21600r21600,l21600,xe">
              <v:stroke joinstyle="miter"/>
              <v:path gradientshapeok="t" o:connecttype="rect"/>
            </v:shapetype>
            <v:shape id="Textové pole 1" o:spid="_x0000_s1026" type="#_x0000_t202" style="position:absolute;left:0;text-align:left;margin-left:0;margin-top:.05pt;width:6.3pt;height:12.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" strokecolor="gray" strokeweight="0">
              <v:fill opacity="0"/>
              <v:textbox inset=".75pt,.75pt,.75pt,.75pt">
                <w:txbxContent>
                  <w:p w14:paraId="07612B60" w14:textId="69C58382" w:rsidR="00633656" w:rsidRDefault="00633656">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0451C2">
                      <w:rPr>
                        <w:rStyle w:val="slostrnky"/>
                        <w:rFonts w:eastAsiaTheme="majorEastAsia"/>
                        <w:noProof/>
                      </w:rPr>
                      <w:t>3</w:t>
                    </w:r>
                    <w:r>
                      <w:rPr>
                        <w:rStyle w:val="slostrnky"/>
                        <w:rFonts w:eastAsiaTheme="majorEastAsi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B39E" w14:textId="77777777" w:rsidR="00810DAA" w:rsidRDefault="00810DAA">
      <w:r>
        <w:separator/>
      </w:r>
    </w:p>
  </w:footnote>
  <w:footnote w:type="continuationSeparator" w:id="0">
    <w:p w14:paraId="3A9B3B35" w14:textId="77777777" w:rsidR="00810DAA" w:rsidRDefault="0081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25"/>
    <w:multiLevelType w:val="hybridMultilevel"/>
    <w:tmpl w:val="4F7CB3B8"/>
    <w:lvl w:ilvl="0" w:tplc="143C9D20">
      <w:start w:val="1"/>
      <w:numFmt w:val="decimal"/>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 w15:restartNumberingAfterBreak="0">
    <w:nsid w:val="2B87269B"/>
    <w:multiLevelType w:val="multilevel"/>
    <w:tmpl w:val="A04C3566"/>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trike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7F5E80"/>
    <w:multiLevelType w:val="hybridMultilevel"/>
    <w:tmpl w:val="493E61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427CFD"/>
    <w:multiLevelType w:val="multilevel"/>
    <w:tmpl w:val="93D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04230">
    <w:abstractNumId w:val="1"/>
  </w:num>
  <w:num w:numId="2" w16cid:durableId="103157331">
    <w:abstractNumId w:val="0"/>
  </w:num>
  <w:num w:numId="3" w16cid:durableId="165368711">
    <w:abstractNumId w:val="2"/>
  </w:num>
  <w:num w:numId="4" w16cid:durableId="1442332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2A"/>
    <w:rsid w:val="00000E33"/>
    <w:rsid w:val="000153ED"/>
    <w:rsid w:val="000364E7"/>
    <w:rsid w:val="000376F9"/>
    <w:rsid w:val="000451C2"/>
    <w:rsid w:val="00060EA2"/>
    <w:rsid w:val="00071F9D"/>
    <w:rsid w:val="0007632E"/>
    <w:rsid w:val="00096572"/>
    <w:rsid w:val="000A7378"/>
    <w:rsid w:val="000B111F"/>
    <w:rsid w:val="000B236C"/>
    <w:rsid w:val="000B3A54"/>
    <w:rsid w:val="000C6BC8"/>
    <w:rsid w:val="000E5E9C"/>
    <w:rsid w:val="000F1772"/>
    <w:rsid w:val="000F2B51"/>
    <w:rsid w:val="00105447"/>
    <w:rsid w:val="00111338"/>
    <w:rsid w:val="001139EA"/>
    <w:rsid w:val="0012299B"/>
    <w:rsid w:val="001322F2"/>
    <w:rsid w:val="00152DA9"/>
    <w:rsid w:val="001A1621"/>
    <w:rsid w:val="001C0072"/>
    <w:rsid w:val="001C7238"/>
    <w:rsid w:val="001E4B51"/>
    <w:rsid w:val="001F64BC"/>
    <w:rsid w:val="002050CB"/>
    <w:rsid w:val="00205F74"/>
    <w:rsid w:val="00212D18"/>
    <w:rsid w:val="0021318F"/>
    <w:rsid w:val="00231271"/>
    <w:rsid w:val="0024195C"/>
    <w:rsid w:val="00242A08"/>
    <w:rsid w:val="002C6CED"/>
    <w:rsid w:val="002C7316"/>
    <w:rsid w:val="002C78F2"/>
    <w:rsid w:val="002D1BBE"/>
    <w:rsid w:val="002F4CF0"/>
    <w:rsid w:val="002F5A1E"/>
    <w:rsid w:val="00301EEF"/>
    <w:rsid w:val="003068B9"/>
    <w:rsid w:val="003118A1"/>
    <w:rsid w:val="00322155"/>
    <w:rsid w:val="00334E67"/>
    <w:rsid w:val="003365E6"/>
    <w:rsid w:val="00351127"/>
    <w:rsid w:val="00354AC4"/>
    <w:rsid w:val="00356D23"/>
    <w:rsid w:val="00361805"/>
    <w:rsid w:val="0036327A"/>
    <w:rsid w:val="003863BA"/>
    <w:rsid w:val="003972F7"/>
    <w:rsid w:val="003E5068"/>
    <w:rsid w:val="00415599"/>
    <w:rsid w:val="00416583"/>
    <w:rsid w:val="00424755"/>
    <w:rsid w:val="0042794D"/>
    <w:rsid w:val="004314B3"/>
    <w:rsid w:val="00443E39"/>
    <w:rsid w:val="0046155E"/>
    <w:rsid w:val="00463011"/>
    <w:rsid w:val="00473DB6"/>
    <w:rsid w:val="00482E50"/>
    <w:rsid w:val="0048460F"/>
    <w:rsid w:val="0048790F"/>
    <w:rsid w:val="00493A03"/>
    <w:rsid w:val="004953C0"/>
    <w:rsid w:val="004E475D"/>
    <w:rsid w:val="004F71EF"/>
    <w:rsid w:val="004F721E"/>
    <w:rsid w:val="005036FA"/>
    <w:rsid w:val="00513A7B"/>
    <w:rsid w:val="005149D4"/>
    <w:rsid w:val="0051526D"/>
    <w:rsid w:val="005330B8"/>
    <w:rsid w:val="00540DDB"/>
    <w:rsid w:val="005658E8"/>
    <w:rsid w:val="00572C57"/>
    <w:rsid w:val="00576E03"/>
    <w:rsid w:val="00596EA4"/>
    <w:rsid w:val="005B3893"/>
    <w:rsid w:val="005C2191"/>
    <w:rsid w:val="005C6451"/>
    <w:rsid w:val="005D3E81"/>
    <w:rsid w:val="00615153"/>
    <w:rsid w:val="0061707A"/>
    <w:rsid w:val="00622389"/>
    <w:rsid w:val="00633656"/>
    <w:rsid w:val="0064122D"/>
    <w:rsid w:val="00642C5A"/>
    <w:rsid w:val="0066341F"/>
    <w:rsid w:val="00677DB2"/>
    <w:rsid w:val="00683163"/>
    <w:rsid w:val="006B4890"/>
    <w:rsid w:val="006E35B9"/>
    <w:rsid w:val="006F61FB"/>
    <w:rsid w:val="00701884"/>
    <w:rsid w:val="00701B16"/>
    <w:rsid w:val="007070E7"/>
    <w:rsid w:val="0072572A"/>
    <w:rsid w:val="00734145"/>
    <w:rsid w:val="007508B8"/>
    <w:rsid w:val="007546AA"/>
    <w:rsid w:val="00760D90"/>
    <w:rsid w:val="00773130"/>
    <w:rsid w:val="00792D5D"/>
    <w:rsid w:val="007956B2"/>
    <w:rsid w:val="007B0F7C"/>
    <w:rsid w:val="007B3929"/>
    <w:rsid w:val="007C2974"/>
    <w:rsid w:val="007C4F2C"/>
    <w:rsid w:val="007C4FC1"/>
    <w:rsid w:val="007C502F"/>
    <w:rsid w:val="007D1378"/>
    <w:rsid w:val="007D7A27"/>
    <w:rsid w:val="007F5303"/>
    <w:rsid w:val="00802BE6"/>
    <w:rsid w:val="00806B80"/>
    <w:rsid w:val="00810DAA"/>
    <w:rsid w:val="008169C2"/>
    <w:rsid w:val="00833136"/>
    <w:rsid w:val="00836C13"/>
    <w:rsid w:val="00837CBB"/>
    <w:rsid w:val="00844336"/>
    <w:rsid w:val="008473AE"/>
    <w:rsid w:val="008544C4"/>
    <w:rsid w:val="00865B2A"/>
    <w:rsid w:val="00866080"/>
    <w:rsid w:val="0087060A"/>
    <w:rsid w:val="008732A5"/>
    <w:rsid w:val="00875EE2"/>
    <w:rsid w:val="0088487A"/>
    <w:rsid w:val="008A281B"/>
    <w:rsid w:val="008A4A2A"/>
    <w:rsid w:val="008C716A"/>
    <w:rsid w:val="008C7234"/>
    <w:rsid w:val="008D1E80"/>
    <w:rsid w:val="008D43D5"/>
    <w:rsid w:val="008D78C3"/>
    <w:rsid w:val="009136D3"/>
    <w:rsid w:val="00934382"/>
    <w:rsid w:val="00934C8D"/>
    <w:rsid w:val="00936053"/>
    <w:rsid w:val="00936429"/>
    <w:rsid w:val="0095410D"/>
    <w:rsid w:val="009778C9"/>
    <w:rsid w:val="0099245B"/>
    <w:rsid w:val="009A0AC2"/>
    <w:rsid w:val="009A100C"/>
    <w:rsid w:val="009A6386"/>
    <w:rsid w:val="009D0DC1"/>
    <w:rsid w:val="009D4245"/>
    <w:rsid w:val="009D546B"/>
    <w:rsid w:val="009E7650"/>
    <w:rsid w:val="009F17AB"/>
    <w:rsid w:val="009F718B"/>
    <w:rsid w:val="00A416B1"/>
    <w:rsid w:val="00A6486D"/>
    <w:rsid w:val="00A8197E"/>
    <w:rsid w:val="00A851DE"/>
    <w:rsid w:val="00A9370E"/>
    <w:rsid w:val="00A9453F"/>
    <w:rsid w:val="00AA4125"/>
    <w:rsid w:val="00AA5D46"/>
    <w:rsid w:val="00AB2DBB"/>
    <w:rsid w:val="00AB3659"/>
    <w:rsid w:val="00AC1FCF"/>
    <w:rsid w:val="00AE1975"/>
    <w:rsid w:val="00AE33DE"/>
    <w:rsid w:val="00AE5C7D"/>
    <w:rsid w:val="00AE62B1"/>
    <w:rsid w:val="00AF49CE"/>
    <w:rsid w:val="00AF6132"/>
    <w:rsid w:val="00B2615B"/>
    <w:rsid w:val="00B3047F"/>
    <w:rsid w:val="00B442D8"/>
    <w:rsid w:val="00B47503"/>
    <w:rsid w:val="00B62022"/>
    <w:rsid w:val="00B74480"/>
    <w:rsid w:val="00B804BA"/>
    <w:rsid w:val="00B82939"/>
    <w:rsid w:val="00BA014D"/>
    <w:rsid w:val="00BA0E1E"/>
    <w:rsid w:val="00BA4379"/>
    <w:rsid w:val="00BA5F1B"/>
    <w:rsid w:val="00BA7FEF"/>
    <w:rsid w:val="00BC063B"/>
    <w:rsid w:val="00BC213E"/>
    <w:rsid w:val="00BE4007"/>
    <w:rsid w:val="00C023E6"/>
    <w:rsid w:val="00C12200"/>
    <w:rsid w:val="00C17DDB"/>
    <w:rsid w:val="00C56116"/>
    <w:rsid w:val="00C97DB5"/>
    <w:rsid w:val="00CA2F74"/>
    <w:rsid w:val="00CA3853"/>
    <w:rsid w:val="00CB0C6A"/>
    <w:rsid w:val="00CB2860"/>
    <w:rsid w:val="00CE251E"/>
    <w:rsid w:val="00D04F05"/>
    <w:rsid w:val="00D1700F"/>
    <w:rsid w:val="00D2029C"/>
    <w:rsid w:val="00D24FF9"/>
    <w:rsid w:val="00D51355"/>
    <w:rsid w:val="00D53B95"/>
    <w:rsid w:val="00D62793"/>
    <w:rsid w:val="00D75A71"/>
    <w:rsid w:val="00D90961"/>
    <w:rsid w:val="00DA4691"/>
    <w:rsid w:val="00DB6360"/>
    <w:rsid w:val="00DE4BDE"/>
    <w:rsid w:val="00DF1B35"/>
    <w:rsid w:val="00DF6801"/>
    <w:rsid w:val="00E162E6"/>
    <w:rsid w:val="00E33C33"/>
    <w:rsid w:val="00E3691E"/>
    <w:rsid w:val="00E56DBE"/>
    <w:rsid w:val="00E576A9"/>
    <w:rsid w:val="00E578E4"/>
    <w:rsid w:val="00E631DD"/>
    <w:rsid w:val="00E63899"/>
    <w:rsid w:val="00E90319"/>
    <w:rsid w:val="00E92E7A"/>
    <w:rsid w:val="00E95E6E"/>
    <w:rsid w:val="00E973D5"/>
    <w:rsid w:val="00EB268F"/>
    <w:rsid w:val="00EC1EEE"/>
    <w:rsid w:val="00EC5FDF"/>
    <w:rsid w:val="00EC65AA"/>
    <w:rsid w:val="00EC73BF"/>
    <w:rsid w:val="00EE2B56"/>
    <w:rsid w:val="00EE3293"/>
    <w:rsid w:val="00EF5A84"/>
    <w:rsid w:val="00F0130F"/>
    <w:rsid w:val="00F3043E"/>
    <w:rsid w:val="00F3058B"/>
    <w:rsid w:val="00F32D1B"/>
    <w:rsid w:val="00F407D7"/>
    <w:rsid w:val="00F41DA7"/>
    <w:rsid w:val="00F45D2A"/>
    <w:rsid w:val="00F51B41"/>
    <w:rsid w:val="00F51C63"/>
    <w:rsid w:val="00F6190E"/>
    <w:rsid w:val="00F64E77"/>
    <w:rsid w:val="00F66F10"/>
    <w:rsid w:val="00F843F6"/>
    <w:rsid w:val="00F9642E"/>
    <w:rsid w:val="00FA1990"/>
    <w:rsid w:val="00FB7695"/>
    <w:rsid w:val="00FE09BE"/>
    <w:rsid w:val="00FF5776"/>
    <w:rsid w:val="00FF5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95D4"/>
  <w15:chartTrackingRefBased/>
  <w15:docId w15:val="{EAF41F08-006B-43B6-AD45-C94C299D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72A"/>
    <w:pPr>
      <w:suppressAutoHyphens/>
      <w:spacing w:after="0" w:line="240" w:lineRule="auto"/>
      <w:jc w:val="both"/>
    </w:pPr>
    <w:rPr>
      <w:rFonts w:ascii="Franklin Gothic Book" w:eastAsia="Times New Roman" w:hAnsi="Franklin Gothic Book" w:cs="Times New Roman"/>
      <w:kern w:val="0"/>
      <w:szCs w:val="20"/>
      <w:lang w:eastAsia="zh-CN"/>
      <w14:ligatures w14:val="none"/>
    </w:rPr>
  </w:style>
  <w:style w:type="paragraph" w:styleId="Nadpis1">
    <w:name w:val="heading 1"/>
    <w:basedOn w:val="Normln"/>
    <w:next w:val="Normln"/>
    <w:link w:val="Nadpis1Char"/>
    <w:uiPriority w:val="9"/>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qFormat/>
    <w:rsid w:val="0072572A"/>
    <w:pPr>
      <w:keepNext/>
      <w:spacing w:before="240" w:after="60"/>
      <w:ind w:left="720" w:hanging="720"/>
      <w:jc w:val="left"/>
      <w:outlineLvl w:val="2"/>
    </w:pPr>
    <w:rPr>
      <w:rFonts w:ascii="Arial" w:hAnsi="Arial"/>
      <w:b/>
      <w:bCs/>
      <w:sz w:val="26"/>
      <w:szCs w:val="26"/>
      <w:lang w:val="x-none" w:eastAsia="ar-SA"/>
    </w:rPr>
  </w:style>
  <w:style w:type="paragraph" w:styleId="Nadpis4">
    <w:name w:val="heading 4"/>
    <w:basedOn w:val="Normln"/>
    <w:next w:val="Normln"/>
    <w:link w:val="Nadpis4Char"/>
    <w:uiPriority w:val="9"/>
    <w:qFormat/>
    <w:rsid w:val="0072572A"/>
    <w:pPr>
      <w:keepNext/>
      <w:spacing w:before="240" w:after="60"/>
      <w:ind w:left="864" w:hanging="864"/>
      <w:outlineLvl w:val="3"/>
    </w:pPr>
    <w:rPr>
      <w:rFonts w:ascii="Calibri" w:hAnsi="Calibri"/>
      <w:b/>
      <w:bCs/>
      <w:sz w:val="28"/>
      <w:szCs w:val="28"/>
      <w:lang w:val="x-none"/>
    </w:rPr>
  </w:style>
  <w:style w:type="paragraph" w:styleId="Nadpis5">
    <w:name w:val="heading 5"/>
    <w:basedOn w:val="Normln"/>
    <w:next w:val="Normln"/>
    <w:link w:val="Nadpis5Char"/>
    <w:uiPriority w:val="9"/>
    <w:qFormat/>
    <w:rsid w:val="0072572A"/>
    <w:pPr>
      <w:spacing w:before="240" w:after="60"/>
      <w:ind w:left="1008" w:hanging="1008"/>
      <w:outlineLvl w:val="4"/>
    </w:pPr>
    <w:rPr>
      <w:rFonts w:ascii="Calibri" w:hAnsi="Calibri"/>
      <w:b/>
      <w:bCs/>
      <w:i/>
      <w:iCs/>
      <w:sz w:val="26"/>
      <w:szCs w:val="26"/>
      <w:lang w:val="x-none"/>
    </w:rPr>
  </w:style>
  <w:style w:type="paragraph" w:styleId="Nadpis6">
    <w:name w:val="heading 6"/>
    <w:basedOn w:val="Normln"/>
    <w:next w:val="Normln"/>
    <w:link w:val="Nadpis6Char"/>
    <w:uiPriority w:val="9"/>
    <w:qFormat/>
    <w:rsid w:val="0072572A"/>
    <w:pPr>
      <w:spacing w:before="240" w:after="60"/>
      <w:ind w:left="1152" w:hanging="1152"/>
      <w:outlineLvl w:val="5"/>
    </w:pPr>
    <w:rPr>
      <w:rFonts w:ascii="Calibri" w:hAnsi="Calibri"/>
      <w:b/>
      <w:bCs/>
      <w:szCs w:val="22"/>
      <w:lang w:val="x-none"/>
    </w:rPr>
  </w:style>
  <w:style w:type="paragraph" w:styleId="Nadpis7">
    <w:name w:val="heading 7"/>
    <w:basedOn w:val="Normln"/>
    <w:next w:val="Normln"/>
    <w:link w:val="Nadpis7Char"/>
    <w:uiPriority w:val="9"/>
    <w:qFormat/>
    <w:rsid w:val="0072572A"/>
    <w:pPr>
      <w:spacing w:before="240" w:after="60"/>
      <w:ind w:left="1296" w:hanging="1296"/>
      <w:outlineLvl w:val="6"/>
    </w:pPr>
    <w:rPr>
      <w:rFonts w:ascii="Calibri" w:hAnsi="Calibri"/>
      <w:sz w:val="24"/>
      <w:szCs w:val="24"/>
      <w:lang w:val="x-none"/>
    </w:rPr>
  </w:style>
  <w:style w:type="paragraph" w:styleId="Nadpis8">
    <w:name w:val="heading 8"/>
    <w:basedOn w:val="Normln"/>
    <w:next w:val="Normln"/>
    <w:link w:val="Nadpis8Char"/>
    <w:uiPriority w:val="9"/>
    <w:qFormat/>
    <w:rsid w:val="0072572A"/>
    <w:pPr>
      <w:spacing w:before="240" w:after="60"/>
      <w:ind w:left="1440" w:hanging="1440"/>
      <w:outlineLvl w:val="7"/>
    </w:pPr>
    <w:rPr>
      <w:rFonts w:ascii="Calibri" w:hAnsi="Calibri"/>
      <w:i/>
      <w:iCs/>
      <w:sz w:val="24"/>
      <w:szCs w:val="24"/>
      <w:lang w:val="x-none"/>
    </w:rPr>
  </w:style>
  <w:style w:type="paragraph" w:styleId="Nadpis9">
    <w:name w:val="heading 9"/>
    <w:basedOn w:val="Normln"/>
    <w:next w:val="Normln"/>
    <w:link w:val="Nadpis9Char"/>
    <w:uiPriority w:val="9"/>
    <w:qFormat/>
    <w:rsid w:val="0072572A"/>
    <w:pPr>
      <w:spacing w:before="240" w:after="60"/>
      <w:ind w:left="1584" w:hanging="1584"/>
      <w:outlineLvl w:val="8"/>
    </w:pPr>
    <w:rPr>
      <w:rFonts w:ascii="Cambria" w:hAnsi="Cambria"/>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rsid w:val="0072572A"/>
    <w:rPr>
      <w:rFonts w:ascii="Arial" w:eastAsia="Times New Roman" w:hAnsi="Arial" w:cs="Times New Roman"/>
      <w:b/>
      <w:bCs/>
      <w:kern w:val="0"/>
      <w:sz w:val="26"/>
      <w:szCs w:val="26"/>
      <w:lang w:val="x-none" w:eastAsia="ar-SA"/>
      <w14:ligatures w14:val="none"/>
    </w:rPr>
  </w:style>
  <w:style w:type="character" w:customStyle="1" w:styleId="Nadpis4Char">
    <w:name w:val="Nadpis 4 Char"/>
    <w:basedOn w:val="Standardnpsmoodstavce"/>
    <w:link w:val="Nadpis4"/>
    <w:uiPriority w:val="9"/>
    <w:rsid w:val="0072572A"/>
    <w:rPr>
      <w:rFonts w:ascii="Calibri" w:eastAsia="Times New Roman" w:hAnsi="Calibri" w:cs="Times New Roman"/>
      <w:b/>
      <w:bCs/>
      <w:kern w:val="0"/>
      <w:sz w:val="28"/>
      <w:szCs w:val="28"/>
      <w:lang w:val="x-none" w:eastAsia="zh-CN"/>
      <w14:ligatures w14:val="none"/>
    </w:rPr>
  </w:style>
  <w:style w:type="character" w:customStyle="1" w:styleId="Nadpis5Char">
    <w:name w:val="Nadpis 5 Char"/>
    <w:basedOn w:val="Standardnpsmoodstavce"/>
    <w:link w:val="Nadpis5"/>
    <w:uiPriority w:val="9"/>
    <w:rsid w:val="0072572A"/>
    <w:rPr>
      <w:rFonts w:ascii="Calibri" w:eastAsia="Times New Roman" w:hAnsi="Calibri" w:cs="Times New Roman"/>
      <w:b/>
      <w:bCs/>
      <w:i/>
      <w:iCs/>
      <w:kern w:val="0"/>
      <w:sz w:val="26"/>
      <w:szCs w:val="26"/>
      <w:lang w:val="x-none" w:eastAsia="zh-CN"/>
      <w14:ligatures w14:val="none"/>
    </w:rPr>
  </w:style>
  <w:style w:type="character" w:customStyle="1" w:styleId="Nadpis6Char">
    <w:name w:val="Nadpis 6 Char"/>
    <w:basedOn w:val="Standardnpsmoodstavce"/>
    <w:link w:val="Nadpis6"/>
    <w:uiPriority w:val="9"/>
    <w:rsid w:val="0072572A"/>
    <w:rPr>
      <w:rFonts w:ascii="Calibri" w:eastAsia="Times New Roman" w:hAnsi="Calibri" w:cs="Times New Roman"/>
      <w:b/>
      <w:bCs/>
      <w:kern w:val="0"/>
      <w:lang w:val="x-none" w:eastAsia="zh-CN"/>
      <w14:ligatures w14:val="none"/>
    </w:rPr>
  </w:style>
  <w:style w:type="character" w:customStyle="1" w:styleId="Nadpis7Char">
    <w:name w:val="Nadpis 7 Char"/>
    <w:basedOn w:val="Standardnpsmoodstavce"/>
    <w:link w:val="Nadpis7"/>
    <w:uiPriority w:val="9"/>
    <w:rsid w:val="0072572A"/>
    <w:rPr>
      <w:rFonts w:ascii="Calibri" w:eastAsia="Times New Roman" w:hAnsi="Calibri" w:cs="Times New Roman"/>
      <w:kern w:val="0"/>
      <w:sz w:val="24"/>
      <w:szCs w:val="24"/>
      <w:lang w:val="x-none" w:eastAsia="zh-CN"/>
      <w14:ligatures w14:val="none"/>
    </w:rPr>
  </w:style>
  <w:style w:type="character" w:customStyle="1" w:styleId="Nadpis8Char">
    <w:name w:val="Nadpis 8 Char"/>
    <w:basedOn w:val="Standardnpsmoodstavce"/>
    <w:link w:val="Nadpis8"/>
    <w:uiPriority w:val="9"/>
    <w:rsid w:val="0072572A"/>
    <w:rPr>
      <w:rFonts w:ascii="Calibri" w:eastAsia="Times New Roman" w:hAnsi="Calibri" w:cs="Times New Roman"/>
      <w:i/>
      <w:iCs/>
      <w:kern w:val="0"/>
      <w:sz w:val="24"/>
      <w:szCs w:val="24"/>
      <w:lang w:val="x-none" w:eastAsia="zh-CN"/>
      <w14:ligatures w14:val="none"/>
    </w:rPr>
  </w:style>
  <w:style w:type="character" w:customStyle="1" w:styleId="Nadpis9Char">
    <w:name w:val="Nadpis 9 Char"/>
    <w:basedOn w:val="Standardnpsmoodstavce"/>
    <w:link w:val="Nadpis9"/>
    <w:uiPriority w:val="9"/>
    <w:rsid w:val="0072572A"/>
    <w:rPr>
      <w:rFonts w:ascii="Cambria" w:eastAsia="Times New Roman" w:hAnsi="Cambria" w:cs="Times New Roman"/>
      <w:kern w:val="0"/>
      <w:lang w:val="x-none" w:eastAsia="zh-CN"/>
      <w14:ligatures w14:val="none"/>
    </w:rPr>
  </w:style>
  <w:style w:type="character" w:styleId="slostrnky">
    <w:name w:val="page number"/>
    <w:rsid w:val="0072572A"/>
  </w:style>
  <w:style w:type="paragraph" w:styleId="Zpat">
    <w:name w:val="footer"/>
    <w:basedOn w:val="Normln"/>
    <w:link w:val="ZpatChar"/>
    <w:rsid w:val="0072572A"/>
    <w:pPr>
      <w:tabs>
        <w:tab w:val="center" w:pos="4536"/>
        <w:tab w:val="right" w:pos="9072"/>
      </w:tabs>
    </w:pPr>
    <w:rPr>
      <w:sz w:val="20"/>
      <w:lang w:val="x-none"/>
    </w:rPr>
  </w:style>
  <w:style w:type="character" w:customStyle="1" w:styleId="ZpatChar">
    <w:name w:val="Zápatí Char"/>
    <w:basedOn w:val="Standardnpsmoodstavce"/>
    <w:link w:val="Zpat"/>
    <w:rsid w:val="0072572A"/>
    <w:rPr>
      <w:rFonts w:ascii="Franklin Gothic Book" w:eastAsia="Times New Roman" w:hAnsi="Franklin Gothic Book" w:cs="Times New Roman"/>
      <w:kern w:val="0"/>
      <w:sz w:val="20"/>
      <w:szCs w:val="20"/>
      <w:lang w:val="x-none" w:eastAsia="zh-CN"/>
      <w14:ligatures w14:val="none"/>
    </w:rPr>
  </w:style>
  <w:style w:type="character" w:styleId="Odkaznakoment">
    <w:name w:val="annotation reference"/>
    <w:uiPriority w:val="99"/>
    <w:rsid w:val="0072572A"/>
    <w:rPr>
      <w:sz w:val="16"/>
      <w:szCs w:val="16"/>
    </w:rPr>
  </w:style>
  <w:style w:type="paragraph" w:styleId="Textkomente">
    <w:name w:val="annotation text"/>
    <w:basedOn w:val="Normln"/>
    <w:link w:val="TextkomenteChar"/>
    <w:uiPriority w:val="99"/>
    <w:rsid w:val="0072572A"/>
    <w:rPr>
      <w:sz w:val="20"/>
      <w:lang w:val="x-none"/>
    </w:rPr>
  </w:style>
  <w:style w:type="character" w:customStyle="1" w:styleId="TextkomenteChar">
    <w:name w:val="Text komentáře Char"/>
    <w:basedOn w:val="Standardnpsmoodstavce"/>
    <w:link w:val="Textkomente"/>
    <w:rsid w:val="0072572A"/>
    <w:rPr>
      <w:rFonts w:ascii="Franklin Gothic Book" w:eastAsia="Times New Roman" w:hAnsi="Franklin Gothic Book" w:cs="Times New Roman"/>
      <w:kern w:val="0"/>
      <w:sz w:val="20"/>
      <w:szCs w:val="20"/>
      <w:lang w:val="x-none" w:eastAsia="zh-CN"/>
      <w14:ligatures w14:val="none"/>
    </w:rPr>
  </w:style>
  <w:style w:type="character" w:styleId="Hypertextovodkaz">
    <w:name w:val="Hyperlink"/>
    <w:uiPriority w:val="99"/>
    <w:unhideWhenUsed/>
    <w:rsid w:val="0072572A"/>
    <w:rPr>
      <w:color w:val="0563C1"/>
      <w:u w:val="single"/>
    </w:rPr>
  </w:style>
  <w:style w:type="character" w:customStyle="1" w:styleId="Nevyeenzmnka1">
    <w:name w:val="Nevyřešená zmínka1"/>
    <w:basedOn w:val="Standardnpsmoodstavce"/>
    <w:uiPriority w:val="99"/>
    <w:semiHidden/>
    <w:unhideWhenUsed/>
    <w:rsid w:val="003068B9"/>
    <w:rPr>
      <w:color w:val="605E5C"/>
      <w:shd w:val="clear" w:color="auto" w:fill="E1DFDD"/>
    </w:rPr>
  </w:style>
  <w:style w:type="paragraph" w:styleId="Normlnweb">
    <w:name w:val="Normal (Web)"/>
    <w:basedOn w:val="Normln"/>
    <w:uiPriority w:val="99"/>
    <w:semiHidden/>
    <w:unhideWhenUsed/>
    <w:rsid w:val="00683163"/>
    <w:pPr>
      <w:suppressAutoHyphens w:val="0"/>
      <w:spacing w:before="100" w:beforeAutospacing="1" w:after="100" w:afterAutospacing="1"/>
      <w:jc w:val="left"/>
    </w:pPr>
    <w:rPr>
      <w:rFonts w:ascii="Times New Roman" w:hAnsi="Times New Roman"/>
      <w:sz w:val="24"/>
      <w:szCs w:val="24"/>
      <w:lang w:eastAsia="cs-CZ"/>
    </w:rPr>
  </w:style>
  <w:style w:type="paragraph" w:styleId="Pedmtkomente">
    <w:name w:val="annotation subject"/>
    <w:basedOn w:val="Textkomente"/>
    <w:next w:val="Textkomente"/>
    <w:link w:val="PedmtkomenteChar"/>
    <w:uiPriority w:val="99"/>
    <w:semiHidden/>
    <w:unhideWhenUsed/>
    <w:rsid w:val="00463011"/>
    <w:rPr>
      <w:b/>
      <w:bCs/>
      <w:lang w:val="cs-CZ"/>
    </w:rPr>
  </w:style>
  <w:style w:type="character" w:customStyle="1" w:styleId="PedmtkomenteChar">
    <w:name w:val="Předmět komentáře Char"/>
    <w:basedOn w:val="TextkomenteChar"/>
    <w:link w:val="Pedmtkomente"/>
    <w:uiPriority w:val="99"/>
    <w:semiHidden/>
    <w:rsid w:val="00463011"/>
    <w:rPr>
      <w:rFonts w:ascii="Franklin Gothic Book" w:eastAsia="Times New Roman" w:hAnsi="Franklin Gothic Book" w:cs="Times New Roman"/>
      <w:b/>
      <w:bCs/>
      <w:kern w:val="0"/>
      <w:sz w:val="20"/>
      <w:szCs w:val="20"/>
      <w:lang w:val="x-none" w:eastAsia="zh-CN"/>
      <w14:ligatures w14:val="none"/>
    </w:rPr>
  </w:style>
  <w:style w:type="character" w:styleId="Nevyeenzmnka">
    <w:name w:val="Unresolved Mention"/>
    <w:basedOn w:val="Standardnpsmoodstavce"/>
    <w:uiPriority w:val="99"/>
    <w:semiHidden/>
    <w:unhideWhenUsed/>
    <w:rsid w:val="00833136"/>
    <w:rPr>
      <w:color w:val="605E5C"/>
      <w:shd w:val="clear" w:color="auto" w:fill="E1DFDD"/>
    </w:rPr>
  </w:style>
  <w:style w:type="paragraph" w:styleId="Revize">
    <w:name w:val="Revision"/>
    <w:hidden/>
    <w:uiPriority w:val="99"/>
    <w:semiHidden/>
    <w:rsid w:val="001322F2"/>
    <w:pPr>
      <w:spacing w:after="0" w:line="240" w:lineRule="auto"/>
    </w:pPr>
    <w:rPr>
      <w:rFonts w:ascii="Franklin Gothic Book" w:eastAsia="Times New Roman" w:hAnsi="Franklin Gothic Book" w:cs="Times New Roman"/>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0022">
      <w:bodyDiv w:val="1"/>
      <w:marLeft w:val="0"/>
      <w:marRight w:val="0"/>
      <w:marTop w:val="0"/>
      <w:marBottom w:val="0"/>
      <w:divBdr>
        <w:top w:val="none" w:sz="0" w:space="0" w:color="auto"/>
        <w:left w:val="none" w:sz="0" w:space="0" w:color="auto"/>
        <w:bottom w:val="none" w:sz="0" w:space="0" w:color="auto"/>
        <w:right w:val="none" w:sz="0" w:space="0" w:color="auto"/>
      </w:divBdr>
    </w:div>
    <w:div w:id="11935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20stanclova@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uzana.mankova@forbes.cz" TargetMode="External"/><Relationship Id="rId4" Type="http://schemas.openxmlformats.org/officeDocument/2006/relationships/settings" Target="settings.xml"/><Relationship Id="rId9" Type="http://schemas.openxmlformats.org/officeDocument/2006/relationships/hyperlink" Target="mailto:jan.hruby@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CE3B-18C7-469B-8958-353FBCF2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2779</Words>
  <Characters>16397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10</cp:revision>
  <cp:lastPrinted>2023-11-29T08:03:00Z</cp:lastPrinted>
  <dcterms:created xsi:type="dcterms:W3CDTF">2023-11-29T11:37:00Z</dcterms:created>
  <dcterms:modified xsi:type="dcterms:W3CDTF">2023-12-05T10:41:00Z</dcterms:modified>
</cp:coreProperties>
</file>