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07B3" w14:textId="77777777" w:rsidR="00A84C84" w:rsidRPr="00161068" w:rsidRDefault="00A428FF" w:rsidP="00161068">
      <w:pPr>
        <w:pStyle w:val="Nzev"/>
        <w:spacing w:after="0" w:line="276" w:lineRule="auto"/>
      </w:pPr>
      <w:r w:rsidRPr="00161068">
        <w:t xml:space="preserve">Příkazní </w:t>
      </w:r>
      <w:r w:rsidR="00A84C84" w:rsidRPr="00161068">
        <w:t>smlouva</w:t>
      </w:r>
    </w:p>
    <w:p w14:paraId="36B93A91" w14:textId="77777777" w:rsidR="00A84C84" w:rsidRPr="00161068" w:rsidRDefault="00C0636B" w:rsidP="00675F05">
      <w:pPr>
        <w:spacing w:after="0" w:line="276" w:lineRule="auto"/>
        <w:ind w:left="360"/>
        <w:jc w:val="center"/>
        <w:rPr>
          <w:sz w:val="24"/>
          <w:szCs w:val="24"/>
        </w:rPr>
      </w:pPr>
      <w:r w:rsidRPr="00161068">
        <w:rPr>
          <w:sz w:val="24"/>
          <w:szCs w:val="24"/>
        </w:rPr>
        <w:t>U</w:t>
      </w:r>
      <w:r w:rsidR="00A84C84" w:rsidRPr="00161068">
        <w:rPr>
          <w:sz w:val="24"/>
          <w:szCs w:val="24"/>
        </w:rPr>
        <w:t>zavřen</w:t>
      </w:r>
      <w:r w:rsidRPr="00161068">
        <w:rPr>
          <w:sz w:val="24"/>
          <w:szCs w:val="24"/>
        </w:rPr>
        <w:t>á d</w:t>
      </w:r>
      <w:r w:rsidR="00A84C84" w:rsidRPr="00161068">
        <w:rPr>
          <w:sz w:val="24"/>
          <w:szCs w:val="24"/>
        </w:rPr>
        <w:t xml:space="preserve">le § </w:t>
      </w:r>
      <w:r w:rsidR="00A428FF" w:rsidRPr="00161068">
        <w:rPr>
          <w:sz w:val="24"/>
          <w:szCs w:val="24"/>
        </w:rPr>
        <w:t>2430</w:t>
      </w:r>
      <w:r w:rsidR="00A84C84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a násl. zákona č. 89</w:t>
      </w:r>
      <w:r w:rsidR="00A84C84" w:rsidRPr="00161068">
        <w:rPr>
          <w:sz w:val="24"/>
          <w:szCs w:val="24"/>
        </w:rPr>
        <w:t>/</w:t>
      </w:r>
      <w:r w:rsidR="00A428FF" w:rsidRPr="00161068">
        <w:rPr>
          <w:sz w:val="24"/>
          <w:szCs w:val="24"/>
        </w:rPr>
        <w:t xml:space="preserve">2012 </w:t>
      </w:r>
      <w:r w:rsidR="00A84C84" w:rsidRPr="00161068">
        <w:rPr>
          <w:sz w:val="24"/>
          <w:szCs w:val="24"/>
        </w:rPr>
        <w:t xml:space="preserve">Sb., </w:t>
      </w:r>
      <w:r w:rsidR="00A84C84" w:rsidRPr="00161068">
        <w:rPr>
          <w:sz w:val="24"/>
          <w:szCs w:val="24"/>
        </w:rPr>
        <w:br/>
        <w:t>ob</w:t>
      </w:r>
      <w:r w:rsidR="00A428FF" w:rsidRPr="00161068">
        <w:rPr>
          <w:sz w:val="24"/>
          <w:szCs w:val="24"/>
        </w:rPr>
        <w:t xml:space="preserve">čanský </w:t>
      </w:r>
      <w:r w:rsidR="00A84C84" w:rsidRPr="00161068">
        <w:rPr>
          <w:sz w:val="24"/>
          <w:szCs w:val="24"/>
        </w:rPr>
        <w:t>zákoník, ve znění pozdějších předpisů</w:t>
      </w:r>
      <w:r w:rsidR="004F0725" w:rsidRPr="00161068">
        <w:rPr>
          <w:sz w:val="24"/>
          <w:szCs w:val="24"/>
        </w:rPr>
        <w:t xml:space="preserve"> (dále jen „</w:t>
      </w:r>
      <w:r w:rsidR="00A428FF" w:rsidRPr="00161068">
        <w:rPr>
          <w:b/>
          <w:sz w:val="24"/>
          <w:szCs w:val="24"/>
        </w:rPr>
        <w:t>zákon</w:t>
      </w:r>
      <w:r w:rsidR="004F0725" w:rsidRPr="00161068">
        <w:rPr>
          <w:sz w:val="24"/>
          <w:szCs w:val="24"/>
        </w:rPr>
        <w:t>“)</w:t>
      </w:r>
    </w:p>
    <w:p w14:paraId="7B088CA9" w14:textId="77777777" w:rsidR="00A84C84" w:rsidRPr="00161068" w:rsidRDefault="00A84C84" w:rsidP="00675F05">
      <w:pPr>
        <w:spacing w:after="0" w:line="276" w:lineRule="auto"/>
        <w:jc w:val="center"/>
        <w:rPr>
          <w:sz w:val="24"/>
          <w:szCs w:val="24"/>
        </w:rPr>
      </w:pPr>
    </w:p>
    <w:p w14:paraId="1209343F" w14:textId="77777777" w:rsidR="00A84C84" w:rsidRPr="00161068" w:rsidRDefault="00A84C84" w:rsidP="00675F05">
      <w:pPr>
        <w:spacing w:after="0"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Smluvní strany</w:t>
      </w:r>
      <w:r w:rsidR="00E00562" w:rsidRPr="00161068">
        <w:rPr>
          <w:sz w:val="24"/>
          <w:szCs w:val="24"/>
        </w:rPr>
        <w:t>:</w:t>
      </w:r>
    </w:p>
    <w:p w14:paraId="06260A50" w14:textId="77777777" w:rsidR="00A84C84" w:rsidRPr="00161068" w:rsidRDefault="00A84C84" w:rsidP="00675F05">
      <w:pPr>
        <w:spacing w:after="0" w:line="276" w:lineRule="auto"/>
        <w:jc w:val="center"/>
        <w:rPr>
          <w:b/>
          <w:sz w:val="24"/>
          <w:szCs w:val="24"/>
        </w:rPr>
      </w:pPr>
    </w:p>
    <w:p w14:paraId="0B563E45" w14:textId="77777777" w:rsidR="00585DDD" w:rsidRPr="00585DDD" w:rsidRDefault="00585DDD" w:rsidP="00585DDD">
      <w:pPr>
        <w:spacing w:after="0" w:line="276" w:lineRule="auto"/>
        <w:ind w:left="2124" w:hanging="2124"/>
        <w:rPr>
          <w:rFonts w:cs="Arial"/>
          <w:b/>
        </w:rPr>
      </w:pPr>
      <w:r w:rsidRPr="00585DDD">
        <w:rPr>
          <w:rFonts w:cs="Arial"/>
          <w:b/>
          <w:bCs/>
        </w:rPr>
        <w:t>Příkazník: RPSC ideas s.r.o.</w:t>
      </w:r>
    </w:p>
    <w:p w14:paraId="069F9E1C" w14:textId="77777777" w:rsidR="00585DDD" w:rsidRPr="00585DDD" w:rsidRDefault="00585DDD" w:rsidP="00585DDD">
      <w:pPr>
        <w:spacing w:after="0" w:line="276" w:lineRule="auto"/>
        <w:rPr>
          <w:rFonts w:cs="Arial"/>
        </w:rPr>
      </w:pPr>
      <w:r w:rsidRPr="00585DDD">
        <w:rPr>
          <w:rFonts w:cs="Arial"/>
        </w:rPr>
        <w:t xml:space="preserve">se sídlem: </w:t>
      </w:r>
      <w:r w:rsidRPr="00585DDD">
        <w:rPr>
          <w:rFonts w:cs="Arial"/>
          <w:b/>
        </w:rPr>
        <w:t>17. listopadu 1126/43, 779 00 Olomouc</w:t>
      </w:r>
    </w:p>
    <w:p w14:paraId="34813EC3" w14:textId="77777777" w:rsidR="00585DDD" w:rsidRPr="00585DDD" w:rsidRDefault="00585DDD" w:rsidP="00585DDD">
      <w:pPr>
        <w:spacing w:after="0" w:line="276" w:lineRule="auto"/>
        <w:rPr>
          <w:rFonts w:cs="Arial"/>
        </w:rPr>
      </w:pPr>
      <w:r w:rsidRPr="00585DDD">
        <w:rPr>
          <w:rFonts w:cs="Arial"/>
        </w:rPr>
        <w:t xml:space="preserve">IČO: </w:t>
      </w:r>
      <w:r w:rsidRPr="00585DDD">
        <w:rPr>
          <w:rFonts w:cs="Arial"/>
          <w:b/>
        </w:rPr>
        <w:t>28607368</w:t>
      </w:r>
      <w:r w:rsidRPr="00585DDD">
        <w:rPr>
          <w:rFonts w:cs="Arial"/>
        </w:rPr>
        <w:t xml:space="preserve">, DIČ: </w:t>
      </w:r>
      <w:r w:rsidRPr="00585DDD">
        <w:rPr>
          <w:rFonts w:cs="Arial"/>
          <w:b/>
        </w:rPr>
        <w:t>CZ28607368</w:t>
      </w:r>
    </w:p>
    <w:p w14:paraId="5D518738" w14:textId="6F5600F8" w:rsidR="00585DDD" w:rsidRPr="00585DDD" w:rsidRDefault="00C6301E" w:rsidP="00585DDD">
      <w:pPr>
        <w:spacing w:after="0" w:line="276" w:lineRule="auto"/>
        <w:rPr>
          <w:rFonts w:cs="Arial"/>
        </w:rPr>
      </w:pPr>
      <w:r w:rsidRPr="00585DDD">
        <w:rPr>
          <w:rFonts w:cs="Arial"/>
        </w:rPr>
        <w:t>Z</w:t>
      </w:r>
      <w:r w:rsidR="00585DDD" w:rsidRPr="00585DDD">
        <w:rPr>
          <w:rFonts w:cs="Arial"/>
        </w:rPr>
        <w:t>astoupená</w:t>
      </w:r>
      <w:r>
        <w:rPr>
          <w:rFonts w:cs="Arial"/>
        </w:rPr>
        <w:t>:</w:t>
      </w:r>
      <w:r w:rsidR="00585DDD" w:rsidRPr="00585DDD">
        <w:rPr>
          <w:rFonts w:cs="Arial"/>
        </w:rPr>
        <w:t xml:space="preserve"> </w:t>
      </w:r>
      <w:r w:rsidR="00585DDD" w:rsidRPr="00585DDD">
        <w:rPr>
          <w:rFonts w:cs="Arial"/>
          <w:b/>
        </w:rPr>
        <w:t>Mgr. Romanem Štěpánkem, jednatelem</w:t>
      </w:r>
    </w:p>
    <w:p w14:paraId="1BBD5B05" w14:textId="3D922637" w:rsidR="00585DDD" w:rsidRPr="00585DDD" w:rsidRDefault="00585DDD" w:rsidP="00585DDD">
      <w:pPr>
        <w:spacing w:after="0" w:line="276" w:lineRule="auto"/>
        <w:rPr>
          <w:rFonts w:cs="Arial"/>
        </w:rPr>
      </w:pPr>
      <w:r w:rsidRPr="00585DDD">
        <w:rPr>
          <w:rFonts w:cs="Arial"/>
        </w:rPr>
        <w:t>bankovní spojení:</w:t>
      </w:r>
      <w:r w:rsidR="0011654A">
        <w:rPr>
          <w:rFonts w:cs="Arial"/>
        </w:rPr>
        <w:t xml:space="preserve"> XXXXXXXXXXX</w:t>
      </w:r>
    </w:p>
    <w:p w14:paraId="4A5982F7" w14:textId="451CF148" w:rsidR="00585DDD" w:rsidRPr="00585DDD" w:rsidRDefault="0011654A" w:rsidP="00585DDD">
      <w:pPr>
        <w:spacing w:after="0" w:line="276" w:lineRule="auto"/>
        <w:rPr>
          <w:rFonts w:cs="Arial"/>
          <w:b/>
        </w:rPr>
      </w:pPr>
      <w:r>
        <w:rPr>
          <w:rFonts w:cs="Arial"/>
        </w:rPr>
        <w:t>XXXXXXXXXXXXXXX</w:t>
      </w:r>
    </w:p>
    <w:p w14:paraId="1254A771" w14:textId="670227C0" w:rsidR="00A84C84" w:rsidRPr="00161068" w:rsidRDefault="00585DDD" w:rsidP="00585DDD">
      <w:pPr>
        <w:spacing w:after="0" w:line="276" w:lineRule="auto"/>
        <w:rPr>
          <w:b/>
          <w:sz w:val="24"/>
          <w:szCs w:val="24"/>
        </w:rPr>
      </w:pPr>
      <w:r w:rsidRPr="00585DDD">
        <w:rPr>
          <w:rFonts w:cs="Arial"/>
        </w:rPr>
        <w:t>(dále jen „</w:t>
      </w:r>
      <w:r w:rsidRPr="00585DDD">
        <w:rPr>
          <w:rFonts w:cs="Arial"/>
          <w:b/>
        </w:rPr>
        <w:t>příkazník</w:t>
      </w:r>
      <w:r w:rsidRPr="00585DDD">
        <w:rPr>
          <w:rFonts w:cs="Arial"/>
        </w:rPr>
        <w:t>“)</w:t>
      </w:r>
    </w:p>
    <w:p w14:paraId="56CFEFEE" w14:textId="26C302F9" w:rsidR="00A84C84" w:rsidRDefault="00A84C84" w:rsidP="00675F05">
      <w:pPr>
        <w:spacing w:after="0" w:line="276" w:lineRule="auto"/>
        <w:rPr>
          <w:sz w:val="24"/>
          <w:szCs w:val="24"/>
        </w:rPr>
      </w:pPr>
    </w:p>
    <w:p w14:paraId="2255C055" w14:textId="27C3AFC2" w:rsidR="00585DDD" w:rsidRDefault="00585DDD" w:rsidP="00675F0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17E5D07" w14:textId="77777777" w:rsidR="00585DDD" w:rsidRPr="00161068" w:rsidRDefault="00585DDD" w:rsidP="00675F05">
      <w:pPr>
        <w:spacing w:after="0" w:line="276" w:lineRule="auto"/>
        <w:rPr>
          <w:sz w:val="24"/>
          <w:szCs w:val="24"/>
        </w:rPr>
      </w:pPr>
    </w:p>
    <w:p w14:paraId="667C3A6C" w14:textId="70295226" w:rsidR="00C6301E" w:rsidRPr="00C6301E" w:rsidRDefault="00C6301E" w:rsidP="00C6301E">
      <w:pPr>
        <w:spacing w:after="0" w:line="276" w:lineRule="auto"/>
        <w:rPr>
          <w:rFonts w:cs="Arial"/>
          <w:b/>
        </w:rPr>
      </w:pPr>
      <w:r w:rsidRPr="00C6301E">
        <w:rPr>
          <w:rFonts w:cs="Arial"/>
          <w:b/>
          <w:bCs/>
        </w:rPr>
        <w:t xml:space="preserve">Příkazce: Střední průmyslová škola strojnická Olomouc </w:t>
      </w:r>
    </w:p>
    <w:p w14:paraId="46DA31ED" w14:textId="77777777" w:rsidR="00C6301E" w:rsidRPr="00C6301E" w:rsidRDefault="00C6301E" w:rsidP="00C6301E">
      <w:pPr>
        <w:spacing w:after="0" w:line="276" w:lineRule="auto"/>
        <w:rPr>
          <w:rFonts w:cs="Arial"/>
          <w:b/>
        </w:rPr>
      </w:pPr>
      <w:r w:rsidRPr="00C6301E">
        <w:rPr>
          <w:rFonts w:cs="Arial"/>
          <w:bCs/>
        </w:rPr>
        <w:t>se sídlem:</w:t>
      </w:r>
      <w:r w:rsidRPr="00C6301E">
        <w:rPr>
          <w:rFonts w:cs="Arial"/>
          <w:b/>
        </w:rPr>
        <w:t xml:space="preserve"> 17. listopadu 995, 77900 Olomouc </w:t>
      </w:r>
    </w:p>
    <w:p w14:paraId="3BBA3221" w14:textId="77777777" w:rsidR="00C6301E" w:rsidRPr="00C6301E" w:rsidRDefault="00C6301E" w:rsidP="00C6301E">
      <w:pPr>
        <w:spacing w:after="0" w:line="276" w:lineRule="auto"/>
        <w:rPr>
          <w:rFonts w:cs="Arial"/>
          <w:b/>
        </w:rPr>
      </w:pPr>
      <w:r w:rsidRPr="00C6301E">
        <w:rPr>
          <w:rFonts w:cs="Arial"/>
          <w:bCs/>
        </w:rPr>
        <w:t>IČO:</w:t>
      </w:r>
      <w:r w:rsidRPr="00C6301E">
        <w:rPr>
          <w:rFonts w:cs="Arial"/>
          <w:b/>
        </w:rPr>
        <w:t xml:space="preserve"> 00601748 </w:t>
      </w:r>
    </w:p>
    <w:p w14:paraId="2F1E3404" w14:textId="7121FE71" w:rsidR="00563C80" w:rsidRPr="00321EC2" w:rsidRDefault="00C6301E" w:rsidP="00C6301E">
      <w:pPr>
        <w:spacing w:after="0" w:line="276" w:lineRule="auto"/>
        <w:rPr>
          <w:rFonts w:cs="Arial"/>
        </w:rPr>
      </w:pPr>
      <w:r w:rsidRPr="00C6301E">
        <w:rPr>
          <w:rFonts w:cs="Arial"/>
          <w:bCs/>
        </w:rPr>
        <w:t>zastoupená:</w:t>
      </w:r>
      <w:r w:rsidRPr="00C6301E">
        <w:rPr>
          <w:rFonts w:cs="Arial"/>
          <w:b/>
        </w:rPr>
        <w:t xml:space="preserve"> </w:t>
      </w:r>
      <w:r w:rsidRPr="00C6301E">
        <w:rPr>
          <w:rFonts w:cs="Arial"/>
          <w:b/>
          <w:bCs/>
        </w:rPr>
        <w:t>Mgr. Karlem Neumannem, ředitelem</w:t>
      </w:r>
    </w:p>
    <w:p w14:paraId="126E7687" w14:textId="34BE5066" w:rsidR="00A70F69" w:rsidRDefault="00563C80" w:rsidP="00563C80">
      <w:pPr>
        <w:spacing w:after="0" w:line="276" w:lineRule="auto"/>
        <w:rPr>
          <w:sz w:val="24"/>
          <w:szCs w:val="24"/>
        </w:rPr>
      </w:pPr>
      <w:r w:rsidRPr="00321EC2">
        <w:rPr>
          <w:rFonts w:cs="Arial"/>
          <w:bCs/>
        </w:rPr>
        <w:t>(dále jen „</w:t>
      </w:r>
      <w:r w:rsidRPr="00321EC2">
        <w:rPr>
          <w:rFonts w:cs="Arial"/>
          <w:b/>
          <w:bCs/>
        </w:rPr>
        <w:t>příkazce</w:t>
      </w:r>
      <w:r w:rsidRPr="00321EC2">
        <w:rPr>
          <w:rFonts w:cs="Arial"/>
          <w:bCs/>
        </w:rPr>
        <w:t>“)</w:t>
      </w:r>
    </w:p>
    <w:p w14:paraId="6A18926A" w14:textId="77777777" w:rsidR="00E34A64" w:rsidRPr="00161068" w:rsidRDefault="00E34A64" w:rsidP="00850BC7">
      <w:pPr>
        <w:spacing w:line="276" w:lineRule="auto"/>
        <w:jc w:val="center"/>
        <w:rPr>
          <w:b/>
          <w:bCs/>
          <w:sz w:val="24"/>
          <w:szCs w:val="24"/>
        </w:rPr>
      </w:pPr>
    </w:p>
    <w:p w14:paraId="4BB5EE35" w14:textId="77777777" w:rsidR="00562EE8" w:rsidRPr="00D23BB5" w:rsidRDefault="00562EE8" w:rsidP="00675F05">
      <w:pPr>
        <w:spacing w:after="0" w:line="276" w:lineRule="auto"/>
        <w:jc w:val="center"/>
        <w:rPr>
          <w:b/>
          <w:bCs/>
          <w:sz w:val="28"/>
          <w:szCs w:val="24"/>
        </w:rPr>
      </w:pPr>
      <w:r w:rsidRPr="00D23BB5">
        <w:rPr>
          <w:b/>
          <w:bCs/>
          <w:sz w:val="28"/>
          <w:szCs w:val="24"/>
        </w:rPr>
        <w:t>I.</w:t>
      </w:r>
    </w:p>
    <w:p w14:paraId="1D805134" w14:textId="77777777" w:rsidR="00562EE8" w:rsidRPr="00161068" w:rsidRDefault="00562EE8" w:rsidP="00A93E70">
      <w:pPr>
        <w:spacing w:line="276" w:lineRule="auto"/>
        <w:jc w:val="center"/>
        <w:rPr>
          <w:b/>
          <w:bCs/>
          <w:sz w:val="24"/>
          <w:szCs w:val="24"/>
        </w:rPr>
      </w:pPr>
      <w:r w:rsidRPr="00D23BB5">
        <w:rPr>
          <w:b/>
          <w:bCs/>
          <w:sz w:val="28"/>
          <w:szCs w:val="24"/>
        </w:rPr>
        <w:t>Preambule</w:t>
      </w:r>
    </w:p>
    <w:p w14:paraId="5EB80B95" w14:textId="24D7BCC6" w:rsidR="00562EE8" w:rsidRPr="00161068" w:rsidRDefault="002F6D5C" w:rsidP="00D23BB5">
      <w:pPr>
        <w:spacing w:line="276" w:lineRule="auto"/>
        <w:rPr>
          <w:bCs/>
          <w:sz w:val="24"/>
          <w:szCs w:val="24"/>
        </w:rPr>
      </w:pPr>
      <w:r w:rsidRPr="00161068">
        <w:rPr>
          <w:bCs/>
          <w:sz w:val="24"/>
          <w:szCs w:val="24"/>
        </w:rPr>
        <w:t xml:space="preserve">1. </w:t>
      </w:r>
      <w:r w:rsidR="00A428FF" w:rsidRPr="00161068">
        <w:rPr>
          <w:bCs/>
          <w:sz w:val="24"/>
          <w:szCs w:val="24"/>
        </w:rPr>
        <w:t xml:space="preserve">Příkazník </w:t>
      </w:r>
      <w:r w:rsidR="00562EE8" w:rsidRPr="00161068">
        <w:rPr>
          <w:bCs/>
          <w:sz w:val="24"/>
          <w:szCs w:val="24"/>
        </w:rPr>
        <w:t xml:space="preserve">je podnikatelem, který se při své podnikatelské činnosti mimo jiné zabývá komplexním poradenstvím při přípravě, zpracování a </w:t>
      </w:r>
      <w:r w:rsidRPr="00161068">
        <w:rPr>
          <w:bCs/>
          <w:sz w:val="24"/>
          <w:szCs w:val="24"/>
        </w:rPr>
        <w:t xml:space="preserve">administraci </w:t>
      </w:r>
      <w:r w:rsidR="00562EE8" w:rsidRPr="00161068">
        <w:rPr>
          <w:bCs/>
          <w:sz w:val="24"/>
          <w:szCs w:val="24"/>
        </w:rPr>
        <w:t xml:space="preserve">projektů (tj. zejména kompletací a podáním příslušné žádosti, včetně </w:t>
      </w:r>
      <w:r w:rsidR="00753566">
        <w:rPr>
          <w:bCs/>
          <w:sz w:val="24"/>
          <w:szCs w:val="24"/>
        </w:rPr>
        <w:t>studie proveditelnosti</w:t>
      </w:r>
      <w:r w:rsidR="00562EE8" w:rsidRPr="00161068">
        <w:rPr>
          <w:bCs/>
          <w:sz w:val="24"/>
          <w:szCs w:val="24"/>
        </w:rPr>
        <w:t>) na získávání dotací z</w:t>
      </w:r>
      <w:r w:rsidR="00980CD2" w:rsidRPr="00161068">
        <w:rPr>
          <w:bCs/>
          <w:sz w:val="24"/>
          <w:szCs w:val="24"/>
        </w:rPr>
        <w:t xml:space="preserve"> </w:t>
      </w:r>
      <w:r w:rsidR="003C3A3B">
        <w:rPr>
          <w:bCs/>
          <w:sz w:val="24"/>
          <w:szCs w:val="24"/>
        </w:rPr>
        <w:t>dotačních</w:t>
      </w:r>
      <w:r w:rsidR="00980CD2" w:rsidRPr="00161068">
        <w:rPr>
          <w:bCs/>
          <w:sz w:val="24"/>
          <w:szCs w:val="24"/>
        </w:rPr>
        <w:t xml:space="preserve"> programů financovaných </w:t>
      </w:r>
      <w:r w:rsidR="003C3A3B">
        <w:rPr>
          <w:bCs/>
          <w:sz w:val="24"/>
          <w:szCs w:val="24"/>
        </w:rPr>
        <w:t xml:space="preserve">z fondů Evropské unie. </w:t>
      </w:r>
    </w:p>
    <w:p w14:paraId="55A14F36" w14:textId="77777777" w:rsidR="00562EE8" w:rsidRPr="00161068" w:rsidRDefault="002F6D5C" w:rsidP="00D23BB5">
      <w:pPr>
        <w:spacing w:line="276" w:lineRule="auto"/>
        <w:rPr>
          <w:bCs/>
          <w:sz w:val="24"/>
          <w:szCs w:val="24"/>
        </w:rPr>
      </w:pPr>
      <w:r w:rsidRPr="00161068">
        <w:rPr>
          <w:bCs/>
          <w:sz w:val="24"/>
          <w:szCs w:val="24"/>
        </w:rPr>
        <w:t>2.</w:t>
      </w:r>
      <w:r w:rsidR="00EA697A" w:rsidRPr="00161068">
        <w:rPr>
          <w:bCs/>
          <w:sz w:val="24"/>
          <w:szCs w:val="24"/>
        </w:rPr>
        <w:t xml:space="preserve"> P</w:t>
      </w:r>
      <w:r w:rsidR="00A428FF" w:rsidRPr="00161068">
        <w:rPr>
          <w:bCs/>
          <w:sz w:val="24"/>
          <w:szCs w:val="24"/>
        </w:rPr>
        <w:t>říkazce</w:t>
      </w:r>
      <w:r w:rsidR="00EA697A" w:rsidRPr="00161068">
        <w:rPr>
          <w:bCs/>
          <w:sz w:val="24"/>
          <w:szCs w:val="24"/>
        </w:rPr>
        <w:t xml:space="preserve"> </w:t>
      </w:r>
      <w:r w:rsidR="00562EE8" w:rsidRPr="00161068">
        <w:rPr>
          <w:bCs/>
          <w:sz w:val="24"/>
          <w:szCs w:val="24"/>
        </w:rPr>
        <w:t xml:space="preserve">je institucí, jež má zájem o komplexní poradenské činnosti včetně přípravy žádosti </w:t>
      </w:r>
      <w:r w:rsidR="00360C79" w:rsidRPr="00161068">
        <w:rPr>
          <w:bCs/>
          <w:sz w:val="24"/>
          <w:szCs w:val="24"/>
        </w:rPr>
        <w:t>o </w:t>
      </w:r>
      <w:r w:rsidR="00562EE8" w:rsidRPr="00161068">
        <w:rPr>
          <w:bCs/>
          <w:sz w:val="24"/>
          <w:szCs w:val="24"/>
        </w:rPr>
        <w:t>dotac</w:t>
      </w:r>
      <w:r w:rsidR="00206B78" w:rsidRPr="00161068">
        <w:rPr>
          <w:bCs/>
          <w:sz w:val="24"/>
          <w:szCs w:val="24"/>
        </w:rPr>
        <w:t>i</w:t>
      </w:r>
      <w:r w:rsidR="00562EE8" w:rsidRPr="00161068">
        <w:rPr>
          <w:bCs/>
          <w:sz w:val="24"/>
          <w:szCs w:val="24"/>
        </w:rPr>
        <w:t xml:space="preserve"> z</w:t>
      </w:r>
      <w:r w:rsidR="0016710A">
        <w:rPr>
          <w:bCs/>
          <w:sz w:val="24"/>
          <w:szCs w:val="24"/>
        </w:rPr>
        <w:t> dotačních programů financovaných z fondů Evropské unie</w:t>
      </w:r>
      <w:r w:rsidR="00770BB1" w:rsidRPr="00161068">
        <w:rPr>
          <w:bCs/>
          <w:sz w:val="24"/>
          <w:szCs w:val="24"/>
        </w:rPr>
        <w:t>.</w:t>
      </w:r>
    </w:p>
    <w:p w14:paraId="28689CAA" w14:textId="77777777" w:rsidR="00562EE8" w:rsidRDefault="002F6D5C" w:rsidP="00D23BB5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3. </w:t>
      </w:r>
      <w:r w:rsidR="00562EE8" w:rsidRPr="00161068">
        <w:rPr>
          <w:sz w:val="24"/>
          <w:szCs w:val="24"/>
        </w:rPr>
        <w:t>Účelem této smlouvy je proto oboustranný prospěch smluvních stran, a to na straně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562EE8" w:rsidRPr="00161068">
        <w:rPr>
          <w:sz w:val="24"/>
          <w:szCs w:val="24"/>
        </w:rPr>
        <w:t xml:space="preserve"> zabezpečení komplexního </w:t>
      </w:r>
      <w:r w:rsidR="008206C4" w:rsidRPr="00161068">
        <w:rPr>
          <w:sz w:val="24"/>
          <w:szCs w:val="24"/>
        </w:rPr>
        <w:t xml:space="preserve">poradenského </w:t>
      </w:r>
      <w:r w:rsidR="00562EE8" w:rsidRPr="00161068">
        <w:rPr>
          <w:sz w:val="24"/>
          <w:szCs w:val="24"/>
        </w:rPr>
        <w:t xml:space="preserve">servisu při </w:t>
      </w:r>
      <w:r w:rsidR="008206C4" w:rsidRPr="00161068">
        <w:rPr>
          <w:sz w:val="24"/>
          <w:szCs w:val="24"/>
        </w:rPr>
        <w:t xml:space="preserve">přípravě </w:t>
      </w:r>
      <w:r w:rsidR="00562EE8" w:rsidRPr="00161068">
        <w:rPr>
          <w:sz w:val="24"/>
          <w:szCs w:val="24"/>
        </w:rPr>
        <w:t xml:space="preserve">žádosti o dotaci </w:t>
      </w:r>
      <w:r w:rsidR="000B1EE0">
        <w:rPr>
          <w:sz w:val="24"/>
          <w:szCs w:val="24"/>
        </w:rPr>
        <w:t>z evropských</w:t>
      </w:r>
      <w:r w:rsidR="00000756" w:rsidRPr="00161068">
        <w:rPr>
          <w:sz w:val="24"/>
          <w:szCs w:val="24"/>
        </w:rPr>
        <w:t xml:space="preserve"> programů</w:t>
      </w:r>
      <w:r w:rsidR="001A09FE" w:rsidRPr="00161068">
        <w:rPr>
          <w:sz w:val="24"/>
          <w:szCs w:val="24"/>
        </w:rPr>
        <w:t>, na </w:t>
      </w:r>
      <w:r w:rsidR="00562EE8" w:rsidRPr="00161068">
        <w:rPr>
          <w:sz w:val="24"/>
          <w:szCs w:val="24"/>
        </w:rPr>
        <w:t xml:space="preserve">straně </w:t>
      </w:r>
      <w:r w:rsidR="00A428FF" w:rsidRPr="00161068">
        <w:rPr>
          <w:sz w:val="24"/>
          <w:szCs w:val="24"/>
        </w:rPr>
        <w:t>příkazníka</w:t>
      </w:r>
      <w:r w:rsidR="00562EE8" w:rsidRPr="00161068">
        <w:rPr>
          <w:sz w:val="24"/>
          <w:szCs w:val="24"/>
        </w:rPr>
        <w:t xml:space="preserve"> pak dosažení odpovídající odměny za činnost spojenou s uvedenou činností.</w:t>
      </w:r>
    </w:p>
    <w:p w14:paraId="504EFBA0" w14:textId="031E4EDF" w:rsidR="008F35BE" w:rsidRDefault="008F35BE" w:rsidP="00D23BB5">
      <w:pPr>
        <w:spacing w:line="276" w:lineRule="auto"/>
        <w:rPr>
          <w:bCs/>
          <w:sz w:val="24"/>
          <w:szCs w:val="24"/>
        </w:rPr>
      </w:pPr>
    </w:p>
    <w:p w14:paraId="3CC47949" w14:textId="77777777" w:rsidR="009E731A" w:rsidRPr="00161068" w:rsidRDefault="009E731A" w:rsidP="00D23BB5">
      <w:pPr>
        <w:spacing w:line="276" w:lineRule="auto"/>
        <w:rPr>
          <w:bCs/>
          <w:sz w:val="24"/>
          <w:szCs w:val="24"/>
        </w:rPr>
      </w:pPr>
    </w:p>
    <w:p w14:paraId="0118091D" w14:textId="77777777" w:rsidR="00A84C84" w:rsidRPr="00D23BB5" w:rsidRDefault="00A84C84" w:rsidP="00675F05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D23BB5">
        <w:rPr>
          <w:b/>
          <w:sz w:val="28"/>
          <w:szCs w:val="24"/>
        </w:rPr>
        <w:lastRenderedPageBreak/>
        <w:t>I</w:t>
      </w:r>
      <w:r w:rsidR="00562EE8" w:rsidRPr="00D23BB5">
        <w:rPr>
          <w:b/>
          <w:sz w:val="28"/>
          <w:szCs w:val="24"/>
        </w:rPr>
        <w:t>I</w:t>
      </w:r>
      <w:r w:rsidRPr="00D23BB5">
        <w:rPr>
          <w:b/>
          <w:sz w:val="28"/>
          <w:szCs w:val="24"/>
        </w:rPr>
        <w:t>.</w:t>
      </w:r>
    </w:p>
    <w:p w14:paraId="122244CD" w14:textId="77777777" w:rsidR="00A84C84" w:rsidRPr="00161068" w:rsidRDefault="00A84C84" w:rsidP="00A93E70">
      <w:pPr>
        <w:spacing w:line="276" w:lineRule="auto"/>
        <w:jc w:val="center"/>
        <w:rPr>
          <w:b/>
          <w:sz w:val="24"/>
          <w:szCs w:val="24"/>
        </w:rPr>
      </w:pPr>
      <w:r w:rsidRPr="00D23BB5">
        <w:rPr>
          <w:b/>
          <w:sz w:val="28"/>
          <w:szCs w:val="24"/>
        </w:rPr>
        <w:t>Předmět smlouvy</w:t>
      </w:r>
    </w:p>
    <w:p w14:paraId="47B626D8" w14:textId="3C6042F5" w:rsidR="00E32791" w:rsidRPr="00C65DDD" w:rsidRDefault="00770BB1" w:rsidP="00D23BB5">
      <w:pPr>
        <w:spacing w:line="276" w:lineRule="auto"/>
        <w:rPr>
          <w:b/>
          <w:bCs/>
          <w:sz w:val="24"/>
          <w:szCs w:val="24"/>
        </w:rPr>
      </w:pPr>
      <w:r w:rsidRPr="00161068">
        <w:rPr>
          <w:sz w:val="24"/>
          <w:szCs w:val="24"/>
        </w:rPr>
        <w:t xml:space="preserve">1.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se zavazuje na základě této smlouvy</w:t>
      </w:r>
      <w:r w:rsidR="000E7C66" w:rsidRPr="00161068">
        <w:rPr>
          <w:sz w:val="24"/>
          <w:szCs w:val="24"/>
        </w:rPr>
        <w:t xml:space="preserve"> poskytovat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0E7C66" w:rsidRPr="00161068">
        <w:rPr>
          <w:sz w:val="24"/>
          <w:szCs w:val="24"/>
        </w:rPr>
        <w:t xml:space="preserve"> </w:t>
      </w:r>
      <w:r w:rsidR="00EB7A96" w:rsidRPr="00161068">
        <w:rPr>
          <w:sz w:val="24"/>
          <w:szCs w:val="24"/>
        </w:rPr>
        <w:t xml:space="preserve">za úplatu dohodnutou v čl. V této smlouvy </w:t>
      </w:r>
      <w:r w:rsidR="000E7C66" w:rsidRPr="00161068">
        <w:rPr>
          <w:sz w:val="24"/>
          <w:szCs w:val="24"/>
        </w:rPr>
        <w:t>dotační poradenství a</w:t>
      </w:r>
      <w:r w:rsidR="00A84C84" w:rsidRPr="00161068">
        <w:rPr>
          <w:sz w:val="24"/>
          <w:szCs w:val="24"/>
        </w:rPr>
        <w:t xml:space="preserve"> zpracovat pro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</w:t>
      </w:r>
      <w:r w:rsidR="00EF0529" w:rsidRPr="00161068">
        <w:rPr>
          <w:sz w:val="24"/>
          <w:szCs w:val="24"/>
        </w:rPr>
        <w:t xml:space="preserve">žádost na aktivity </w:t>
      </w:r>
      <w:r w:rsidR="00116DC6" w:rsidRPr="00161068">
        <w:rPr>
          <w:sz w:val="24"/>
          <w:szCs w:val="24"/>
        </w:rPr>
        <w:t>v rámc</w:t>
      </w:r>
      <w:r w:rsidR="008A5F94" w:rsidRPr="00161068">
        <w:rPr>
          <w:sz w:val="24"/>
          <w:szCs w:val="24"/>
        </w:rPr>
        <w:t xml:space="preserve">i výzvy </w:t>
      </w:r>
      <w:r w:rsidR="001A09FE" w:rsidRPr="00161068">
        <w:rPr>
          <w:sz w:val="24"/>
          <w:szCs w:val="24"/>
        </w:rPr>
        <w:t>k</w:t>
      </w:r>
      <w:r w:rsidR="004B6A1A" w:rsidRPr="00161068">
        <w:rPr>
          <w:sz w:val="24"/>
          <w:szCs w:val="24"/>
        </w:rPr>
        <w:t> </w:t>
      </w:r>
      <w:r w:rsidR="001A09FE" w:rsidRPr="00161068">
        <w:rPr>
          <w:sz w:val="24"/>
          <w:szCs w:val="24"/>
        </w:rPr>
        <w:t>předk</w:t>
      </w:r>
      <w:r w:rsidR="004B6A1A" w:rsidRPr="00161068">
        <w:rPr>
          <w:sz w:val="24"/>
          <w:szCs w:val="24"/>
        </w:rPr>
        <w:t xml:space="preserve">ládání žádostí o </w:t>
      </w:r>
      <w:r w:rsidR="00000756" w:rsidRPr="00161068">
        <w:rPr>
          <w:sz w:val="24"/>
          <w:szCs w:val="24"/>
        </w:rPr>
        <w:t>dotaci</w:t>
      </w:r>
      <w:r w:rsidR="004B6A1A" w:rsidRPr="00161068">
        <w:rPr>
          <w:sz w:val="24"/>
          <w:szCs w:val="24"/>
        </w:rPr>
        <w:t xml:space="preserve"> v rámci </w:t>
      </w:r>
      <w:r w:rsidR="00C65DDD">
        <w:rPr>
          <w:sz w:val="24"/>
          <w:szCs w:val="24"/>
        </w:rPr>
        <w:t>Národního plánu obnovy</w:t>
      </w:r>
      <w:r w:rsidR="0016710A">
        <w:rPr>
          <w:sz w:val="24"/>
          <w:szCs w:val="24"/>
        </w:rPr>
        <w:t xml:space="preserve">, </w:t>
      </w:r>
      <w:r w:rsidR="000B1EE0" w:rsidRPr="00C65DDD">
        <w:rPr>
          <w:sz w:val="24"/>
          <w:szCs w:val="24"/>
        </w:rPr>
        <w:t xml:space="preserve">výzvy </w:t>
      </w:r>
      <w:r w:rsidR="00C65DDD" w:rsidRPr="00C65DDD">
        <w:rPr>
          <w:sz w:val="24"/>
          <w:szCs w:val="24"/>
        </w:rPr>
        <w:t>2. výzva – Demonstrativní aplikace ekosystému sítí 5G pro chytrá města, obce a regiony (1.4.1.6)</w:t>
      </w:r>
      <w:r w:rsidRPr="00C65DDD">
        <w:rPr>
          <w:sz w:val="24"/>
          <w:szCs w:val="24"/>
        </w:rPr>
        <w:t>.</w:t>
      </w:r>
      <w:r w:rsidR="00DA4ABF">
        <w:rPr>
          <w:bCs/>
          <w:sz w:val="24"/>
          <w:szCs w:val="24"/>
        </w:rPr>
        <w:t xml:space="preserve"> Dále bude příkazník poskytovat služby administrace projektu v realizaci.</w:t>
      </w:r>
      <w:r w:rsidRPr="00161068">
        <w:rPr>
          <w:bCs/>
          <w:sz w:val="24"/>
          <w:szCs w:val="24"/>
        </w:rPr>
        <w:t xml:space="preserve"> </w:t>
      </w:r>
      <w:r w:rsidR="009D1113" w:rsidRPr="00161068">
        <w:rPr>
          <w:sz w:val="24"/>
          <w:szCs w:val="24"/>
        </w:rPr>
        <w:t>Přesná specifikace činností příkazníka při realizaci předmětu této smlouvy je uvedena v příloze č. 1 této smlouvy.</w:t>
      </w:r>
    </w:p>
    <w:p w14:paraId="31FCFE8E" w14:textId="77777777" w:rsidR="006306D2" w:rsidRPr="00161068" w:rsidRDefault="006306D2" w:rsidP="00D23BB5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2. Příkazník garantuje příkazci, že projektový záměr bude poskytovatelem podpory odsouhlasen po formální stránce, za předpokladu, že příkazce splní své povinnosti vyplývající mu z této smlouvy. V případě, že projektový záměr bez zavinění příkazce tyto formální náležitosti nesplní, nebude mít příkazník nárok na odměnu dle čl. V této smlouvy. V případě, že dojde zaviněním příkazce k ukončení administrace žádosti, a to bez zavinění příkazníka, příkazník má nárok na plnou výši odměny dle čl. V této smlouvy.</w:t>
      </w:r>
    </w:p>
    <w:p w14:paraId="51BE53B8" w14:textId="77777777" w:rsidR="008F35BE" w:rsidRDefault="006306D2" w:rsidP="00D23BB5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3</w:t>
      </w:r>
      <w:r w:rsidR="00EB7A96" w:rsidRPr="00161068">
        <w:rPr>
          <w:sz w:val="24"/>
          <w:szCs w:val="24"/>
        </w:rPr>
        <w:t>.</w:t>
      </w:r>
      <w:r w:rsidR="00EA697A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EA697A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touto smlouvou uděluje </w:t>
      </w:r>
      <w:r w:rsidR="00A428FF" w:rsidRPr="00161068">
        <w:rPr>
          <w:sz w:val="24"/>
          <w:szCs w:val="24"/>
        </w:rPr>
        <w:t>příkazníkovi</w:t>
      </w:r>
      <w:r w:rsidR="00EA697A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zmocnění, aby jednal jeho </w:t>
      </w:r>
      <w:r w:rsidR="00DB46AB" w:rsidRPr="00161068">
        <w:rPr>
          <w:sz w:val="24"/>
          <w:szCs w:val="24"/>
        </w:rPr>
        <w:t>jménem, za</w:t>
      </w:r>
      <w:r w:rsidR="00A84C84" w:rsidRPr="00161068">
        <w:rPr>
          <w:sz w:val="24"/>
          <w:szCs w:val="24"/>
        </w:rPr>
        <w:t xml:space="preserve"> účelem zabezpečení všech úkonů souvisejících s předmětem smlouvy, které bude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provádět pro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jeho jménem a na jeho účet.</w:t>
      </w:r>
      <w:r w:rsidR="009B5B3A" w:rsidRPr="00161068">
        <w:rPr>
          <w:sz w:val="24"/>
          <w:szCs w:val="24"/>
        </w:rPr>
        <w:t xml:space="preserve"> V případě potřeby se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EA697A" w:rsidRPr="00161068">
        <w:rPr>
          <w:sz w:val="24"/>
          <w:szCs w:val="24"/>
        </w:rPr>
        <w:t xml:space="preserve"> </w:t>
      </w:r>
      <w:r w:rsidR="009B5B3A" w:rsidRPr="00161068">
        <w:rPr>
          <w:sz w:val="24"/>
          <w:szCs w:val="24"/>
        </w:rPr>
        <w:t xml:space="preserve">zavazuje udělit </w:t>
      </w:r>
      <w:r w:rsidR="00A428FF" w:rsidRPr="00161068">
        <w:rPr>
          <w:sz w:val="24"/>
          <w:szCs w:val="24"/>
        </w:rPr>
        <w:t>příkazníkovi</w:t>
      </w:r>
      <w:r w:rsidR="00EA697A" w:rsidRPr="00161068">
        <w:rPr>
          <w:sz w:val="24"/>
          <w:szCs w:val="24"/>
        </w:rPr>
        <w:t xml:space="preserve"> </w:t>
      </w:r>
      <w:r w:rsidR="009B5B3A" w:rsidRPr="00161068">
        <w:rPr>
          <w:sz w:val="24"/>
          <w:szCs w:val="24"/>
        </w:rPr>
        <w:t>písemnou plnou moc.</w:t>
      </w:r>
    </w:p>
    <w:p w14:paraId="0D9E9449" w14:textId="77777777" w:rsidR="001B46B6" w:rsidRPr="00161068" w:rsidRDefault="001B46B6" w:rsidP="00D23BB5">
      <w:pPr>
        <w:spacing w:line="276" w:lineRule="auto"/>
        <w:rPr>
          <w:sz w:val="24"/>
          <w:szCs w:val="24"/>
        </w:rPr>
      </w:pPr>
    </w:p>
    <w:p w14:paraId="17AB7137" w14:textId="77777777" w:rsidR="00A84C84" w:rsidRPr="00D23BB5" w:rsidRDefault="00A84C84" w:rsidP="00675F05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D23BB5">
        <w:rPr>
          <w:b/>
          <w:sz w:val="28"/>
          <w:szCs w:val="24"/>
        </w:rPr>
        <w:t>II</w:t>
      </w:r>
      <w:r w:rsidR="00562EE8" w:rsidRPr="00D23BB5">
        <w:rPr>
          <w:b/>
          <w:sz w:val="28"/>
          <w:szCs w:val="24"/>
        </w:rPr>
        <w:t>I</w:t>
      </w:r>
      <w:r w:rsidRPr="00D23BB5">
        <w:rPr>
          <w:b/>
          <w:sz w:val="28"/>
          <w:szCs w:val="24"/>
        </w:rPr>
        <w:t>.</w:t>
      </w:r>
    </w:p>
    <w:p w14:paraId="27230367" w14:textId="77777777" w:rsidR="00A84C84" w:rsidRPr="00161068" w:rsidRDefault="00A84C84" w:rsidP="00A93E70">
      <w:pPr>
        <w:spacing w:line="276" w:lineRule="auto"/>
        <w:jc w:val="center"/>
        <w:rPr>
          <w:b/>
          <w:sz w:val="24"/>
          <w:szCs w:val="24"/>
        </w:rPr>
      </w:pPr>
      <w:r w:rsidRPr="00D23BB5">
        <w:rPr>
          <w:b/>
          <w:sz w:val="28"/>
          <w:szCs w:val="24"/>
        </w:rPr>
        <w:t>Doba trvání této smlouvy</w:t>
      </w:r>
    </w:p>
    <w:p w14:paraId="054657A5" w14:textId="77777777" w:rsidR="00E34A64" w:rsidRDefault="009D45AF" w:rsidP="00D23BB5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1. </w:t>
      </w:r>
      <w:r w:rsidR="00A84C84" w:rsidRPr="00161068">
        <w:rPr>
          <w:sz w:val="24"/>
          <w:szCs w:val="24"/>
        </w:rPr>
        <w:t>Tato smlouva je uzavřena na dobu určitou do splnění činnosti dle Čl. I</w:t>
      </w:r>
      <w:r w:rsidRPr="00161068">
        <w:rPr>
          <w:sz w:val="24"/>
          <w:szCs w:val="24"/>
        </w:rPr>
        <w:t>I</w:t>
      </w:r>
      <w:r w:rsidR="00360C79" w:rsidRPr="00161068">
        <w:rPr>
          <w:sz w:val="24"/>
          <w:szCs w:val="24"/>
        </w:rPr>
        <w:t>. této smlouvy a </w:t>
      </w:r>
      <w:r w:rsidR="00A84C84" w:rsidRPr="00161068">
        <w:rPr>
          <w:sz w:val="24"/>
          <w:szCs w:val="24"/>
        </w:rPr>
        <w:t>v souladu s</w:t>
      </w:r>
      <w:r w:rsidRPr="00161068">
        <w:rPr>
          <w:sz w:val="24"/>
          <w:szCs w:val="24"/>
        </w:rPr>
        <w:t xml:space="preserve"> harmonogramem uvedeným v </w:t>
      </w:r>
      <w:r w:rsidR="00A84C84" w:rsidRPr="00161068">
        <w:rPr>
          <w:sz w:val="24"/>
          <w:szCs w:val="24"/>
        </w:rPr>
        <w:t>Čl. I</w:t>
      </w:r>
      <w:r w:rsidRPr="00161068">
        <w:rPr>
          <w:sz w:val="24"/>
          <w:szCs w:val="24"/>
        </w:rPr>
        <w:t>V</w:t>
      </w:r>
      <w:r w:rsidR="00A84C84" w:rsidRPr="00161068">
        <w:rPr>
          <w:sz w:val="24"/>
          <w:szCs w:val="24"/>
        </w:rPr>
        <w:t>. této smlouvy.</w:t>
      </w:r>
    </w:p>
    <w:p w14:paraId="769D0485" w14:textId="77777777" w:rsidR="00D23BB5" w:rsidRPr="00161068" w:rsidRDefault="00D23BB5" w:rsidP="00D23BB5">
      <w:pPr>
        <w:spacing w:line="276" w:lineRule="auto"/>
        <w:rPr>
          <w:sz w:val="24"/>
          <w:szCs w:val="24"/>
        </w:rPr>
      </w:pPr>
    </w:p>
    <w:p w14:paraId="00C34946" w14:textId="77777777" w:rsidR="00A84C84" w:rsidRPr="00D23BB5" w:rsidRDefault="00562EE8" w:rsidP="00675F05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D23BB5">
        <w:rPr>
          <w:b/>
          <w:sz w:val="28"/>
          <w:szCs w:val="24"/>
        </w:rPr>
        <w:t>IV</w:t>
      </w:r>
      <w:r w:rsidR="00A84C84" w:rsidRPr="00D23BB5">
        <w:rPr>
          <w:b/>
          <w:sz w:val="28"/>
          <w:szCs w:val="24"/>
        </w:rPr>
        <w:t>.</w:t>
      </w:r>
    </w:p>
    <w:p w14:paraId="5EDEA5B8" w14:textId="77777777" w:rsidR="00A84C84" w:rsidRPr="00161068" w:rsidRDefault="00A84C84" w:rsidP="00A93E70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3BB5">
        <w:rPr>
          <w:b/>
          <w:bCs/>
          <w:color w:val="000000"/>
          <w:sz w:val="28"/>
          <w:szCs w:val="24"/>
        </w:rPr>
        <w:t>Čas a způsob plnění</w:t>
      </w:r>
    </w:p>
    <w:p w14:paraId="1E8872E4" w14:textId="77777777" w:rsidR="00802103" w:rsidRPr="00D23BB5" w:rsidRDefault="00052FA6" w:rsidP="00D23BB5">
      <w:pPr>
        <w:spacing w:line="276" w:lineRule="auto"/>
        <w:rPr>
          <w:color w:val="000000"/>
          <w:sz w:val="24"/>
          <w:szCs w:val="24"/>
        </w:rPr>
      </w:pPr>
      <w:r w:rsidRPr="00161068">
        <w:rPr>
          <w:color w:val="000000"/>
          <w:sz w:val="24"/>
          <w:szCs w:val="24"/>
        </w:rPr>
        <w:t xml:space="preserve">1. </w:t>
      </w:r>
      <w:r w:rsidR="00A84C84" w:rsidRPr="00161068">
        <w:rPr>
          <w:color w:val="000000"/>
          <w:sz w:val="24"/>
          <w:szCs w:val="24"/>
        </w:rPr>
        <w:t>S</w:t>
      </w:r>
      <w:r w:rsidR="009B5B3A" w:rsidRPr="00161068">
        <w:rPr>
          <w:color w:val="000000"/>
          <w:sz w:val="24"/>
          <w:szCs w:val="24"/>
        </w:rPr>
        <w:t>mluvní s</w:t>
      </w:r>
      <w:r w:rsidR="00A84C84" w:rsidRPr="00161068">
        <w:rPr>
          <w:color w:val="000000"/>
          <w:sz w:val="24"/>
          <w:szCs w:val="24"/>
        </w:rPr>
        <w:t>trany se dohodly na následujícím rámcovém harmonogramu plnění:</w:t>
      </w:r>
    </w:p>
    <w:tbl>
      <w:tblPr>
        <w:tblpPr w:leftFromText="141" w:rightFromText="141" w:vertAnchor="text" w:horzAnchor="margin" w:tblpY="122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67"/>
      </w:tblGrid>
      <w:tr w:rsidR="00A84C84" w:rsidRPr="00161068" w14:paraId="70B6BABF" w14:textId="77777777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B1C" w14:textId="77777777" w:rsidR="00A84C84" w:rsidRPr="00161068" w:rsidRDefault="000E7C66" w:rsidP="00675F05">
            <w:pPr>
              <w:spacing w:after="0" w:line="276" w:lineRule="auto"/>
              <w:rPr>
                <w:sz w:val="24"/>
                <w:szCs w:val="24"/>
              </w:rPr>
            </w:pPr>
            <w:r w:rsidRPr="00161068">
              <w:rPr>
                <w:sz w:val="24"/>
                <w:szCs w:val="24"/>
              </w:rPr>
              <w:t>D</w:t>
            </w:r>
            <w:r w:rsidR="00B32E03" w:rsidRPr="00161068">
              <w:rPr>
                <w:sz w:val="24"/>
                <w:szCs w:val="24"/>
              </w:rPr>
              <w:t>otační poradenství a servis při </w:t>
            </w:r>
            <w:r w:rsidR="00206B78" w:rsidRPr="00161068">
              <w:rPr>
                <w:sz w:val="24"/>
                <w:szCs w:val="24"/>
              </w:rPr>
              <w:t>konzultačních činnostech</w:t>
            </w:r>
            <w:r w:rsidR="00B32E03" w:rsidRPr="00161068">
              <w:rPr>
                <w:sz w:val="24"/>
                <w:szCs w:val="24"/>
              </w:rPr>
              <w:t>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98C" w14:textId="77777777" w:rsidR="00A84C84" w:rsidRPr="00161068" w:rsidRDefault="00B32E03" w:rsidP="00675F05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161068">
              <w:rPr>
                <w:color w:val="000000"/>
                <w:sz w:val="24"/>
                <w:szCs w:val="24"/>
              </w:rPr>
              <w:t>P</w:t>
            </w:r>
            <w:r w:rsidR="00A84C84" w:rsidRPr="00161068">
              <w:rPr>
                <w:color w:val="000000"/>
                <w:sz w:val="24"/>
                <w:szCs w:val="24"/>
              </w:rPr>
              <w:t xml:space="preserve">růběžně od data podpisu </w:t>
            </w:r>
            <w:r w:rsidR="00B957CC" w:rsidRPr="00161068">
              <w:rPr>
                <w:color w:val="000000"/>
                <w:sz w:val="24"/>
                <w:szCs w:val="24"/>
              </w:rPr>
              <w:t xml:space="preserve">příkazní </w:t>
            </w:r>
            <w:r w:rsidR="00A84C84" w:rsidRPr="00161068">
              <w:rPr>
                <w:color w:val="000000"/>
                <w:sz w:val="24"/>
                <w:szCs w:val="24"/>
              </w:rPr>
              <w:t>smlouvy</w:t>
            </w:r>
            <w:r w:rsidRPr="00161068">
              <w:rPr>
                <w:color w:val="000000"/>
                <w:sz w:val="24"/>
                <w:szCs w:val="24"/>
              </w:rPr>
              <w:t>.</w:t>
            </w:r>
          </w:p>
        </w:tc>
      </w:tr>
      <w:tr w:rsidR="00C0636B" w:rsidRPr="00161068" w14:paraId="6B8816EF" w14:textId="77777777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7E4" w14:textId="1BF57E59" w:rsidR="00C0636B" w:rsidRPr="00161068" w:rsidRDefault="00C0636B" w:rsidP="00D23BB5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161068">
              <w:rPr>
                <w:color w:val="000000"/>
                <w:sz w:val="24"/>
                <w:szCs w:val="24"/>
              </w:rPr>
              <w:t xml:space="preserve">Zpracování </w:t>
            </w:r>
            <w:r w:rsidR="00663E81" w:rsidRPr="00161068">
              <w:rPr>
                <w:color w:val="000000"/>
                <w:sz w:val="24"/>
                <w:szCs w:val="24"/>
              </w:rPr>
              <w:t>projektov</w:t>
            </w:r>
            <w:r w:rsidR="00121B6B" w:rsidRPr="00161068">
              <w:rPr>
                <w:color w:val="000000"/>
                <w:sz w:val="24"/>
                <w:szCs w:val="24"/>
              </w:rPr>
              <w:t>é</w:t>
            </w:r>
            <w:r w:rsidR="00B32E03" w:rsidRPr="00161068">
              <w:rPr>
                <w:color w:val="000000"/>
                <w:sz w:val="24"/>
                <w:szCs w:val="24"/>
              </w:rPr>
              <w:t xml:space="preserve"> žádosti</w:t>
            </w:r>
            <w:r w:rsidR="00753566">
              <w:rPr>
                <w:color w:val="000000"/>
                <w:sz w:val="24"/>
                <w:szCs w:val="24"/>
              </w:rPr>
              <w:t xml:space="preserve"> a studie proveditelnosti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BE3" w14:textId="706E42E6" w:rsidR="00C0636B" w:rsidRPr="00161068" w:rsidRDefault="00B32E03" w:rsidP="00675F05">
            <w:pPr>
              <w:spacing w:after="0" w:line="276" w:lineRule="auto"/>
              <w:rPr>
                <w:sz w:val="24"/>
                <w:szCs w:val="24"/>
              </w:rPr>
            </w:pPr>
            <w:r w:rsidRPr="00161068">
              <w:rPr>
                <w:sz w:val="24"/>
                <w:szCs w:val="24"/>
              </w:rPr>
              <w:t>D</w:t>
            </w:r>
            <w:r w:rsidR="00C0636B" w:rsidRPr="00161068">
              <w:rPr>
                <w:sz w:val="24"/>
                <w:szCs w:val="24"/>
              </w:rPr>
              <w:t xml:space="preserve">le harmonogramu </w:t>
            </w:r>
            <w:r w:rsidR="00121B6B" w:rsidRPr="00161068">
              <w:rPr>
                <w:sz w:val="24"/>
                <w:szCs w:val="24"/>
              </w:rPr>
              <w:t>p</w:t>
            </w:r>
            <w:r w:rsidR="00C0636B" w:rsidRPr="00161068">
              <w:rPr>
                <w:sz w:val="24"/>
                <w:szCs w:val="24"/>
              </w:rPr>
              <w:t>odle vyhlášen</w:t>
            </w:r>
            <w:r w:rsidR="00121B6B" w:rsidRPr="00161068">
              <w:rPr>
                <w:sz w:val="24"/>
                <w:szCs w:val="24"/>
              </w:rPr>
              <w:t>é</w:t>
            </w:r>
            <w:r w:rsidR="00C0636B" w:rsidRPr="00161068">
              <w:rPr>
                <w:sz w:val="24"/>
                <w:szCs w:val="24"/>
              </w:rPr>
              <w:t xml:space="preserve"> specifick</w:t>
            </w:r>
            <w:r w:rsidR="00121B6B" w:rsidRPr="00161068">
              <w:rPr>
                <w:sz w:val="24"/>
                <w:szCs w:val="24"/>
              </w:rPr>
              <w:t>é</w:t>
            </w:r>
            <w:r w:rsidR="00C0636B" w:rsidRPr="00161068">
              <w:rPr>
                <w:sz w:val="24"/>
                <w:szCs w:val="24"/>
              </w:rPr>
              <w:t xml:space="preserve"> výzv</w:t>
            </w:r>
            <w:r w:rsidR="00121B6B" w:rsidRPr="00161068">
              <w:rPr>
                <w:sz w:val="24"/>
                <w:szCs w:val="24"/>
              </w:rPr>
              <w:t>y</w:t>
            </w:r>
            <w:r w:rsidR="000D2CF5">
              <w:rPr>
                <w:sz w:val="24"/>
                <w:szCs w:val="24"/>
              </w:rPr>
              <w:t xml:space="preserve">, nejpozději do </w:t>
            </w:r>
            <w:r w:rsidR="00C65DDD">
              <w:rPr>
                <w:sz w:val="24"/>
                <w:szCs w:val="24"/>
              </w:rPr>
              <w:t>31. 1. 2024</w:t>
            </w:r>
          </w:p>
        </w:tc>
      </w:tr>
      <w:tr w:rsidR="009D45AF" w:rsidRPr="00161068" w14:paraId="7DB0FCC1" w14:textId="77777777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600" w14:textId="77777777" w:rsidR="009D45AF" w:rsidRPr="00161068" w:rsidRDefault="009D45AF" w:rsidP="00B32E03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161068">
              <w:rPr>
                <w:sz w:val="24"/>
                <w:szCs w:val="24"/>
              </w:rPr>
              <w:lastRenderedPageBreak/>
              <w:t xml:space="preserve">Předání </w:t>
            </w:r>
            <w:r w:rsidR="00B32E03" w:rsidRPr="00161068">
              <w:rPr>
                <w:sz w:val="24"/>
                <w:szCs w:val="24"/>
              </w:rPr>
              <w:t xml:space="preserve">projektové žádosti </w:t>
            </w:r>
            <w:r w:rsidRPr="00161068">
              <w:rPr>
                <w:sz w:val="24"/>
                <w:szCs w:val="24"/>
              </w:rPr>
              <w:t>poskytovateli dotace</w:t>
            </w:r>
            <w:r w:rsidR="00496A34" w:rsidRPr="00161068">
              <w:rPr>
                <w:sz w:val="24"/>
                <w:szCs w:val="24"/>
              </w:rPr>
              <w:t>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C7D" w14:textId="68FAA74A" w:rsidR="009D45AF" w:rsidRPr="00161068" w:rsidRDefault="00B32E03" w:rsidP="00D23BB5">
            <w:pPr>
              <w:spacing w:after="0" w:line="276" w:lineRule="auto"/>
              <w:rPr>
                <w:sz w:val="24"/>
                <w:szCs w:val="24"/>
              </w:rPr>
            </w:pPr>
            <w:r w:rsidRPr="00161068">
              <w:rPr>
                <w:sz w:val="24"/>
                <w:szCs w:val="24"/>
              </w:rPr>
              <w:t>P</w:t>
            </w:r>
            <w:r w:rsidR="00A428FF" w:rsidRPr="00161068">
              <w:rPr>
                <w:sz w:val="24"/>
                <w:szCs w:val="24"/>
              </w:rPr>
              <w:t xml:space="preserve">říkazník </w:t>
            </w:r>
            <w:r w:rsidR="009F7761" w:rsidRPr="00161068">
              <w:rPr>
                <w:sz w:val="24"/>
                <w:szCs w:val="24"/>
              </w:rPr>
              <w:t>se zavazuje předat</w:t>
            </w:r>
            <w:r w:rsidR="00EA697A" w:rsidRPr="00161068">
              <w:rPr>
                <w:sz w:val="24"/>
                <w:szCs w:val="24"/>
              </w:rPr>
              <w:t xml:space="preserve"> </w:t>
            </w:r>
            <w:r w:rsidR="00A428FF" w:rsidRPr="00161068">
              <w:rPr>
                <w:sz w:val="24"/>
                <w:szCs w:val="24"/>
              </w:rPr>
              <w:t>příkazci</w:t>
            </w:r>
            <w:r w:rsidRPr="00161068">
              <w:rPr>
                <w:sz w:val="24"/>
                <w:szCs w:val="24"/>
              </w:rPr>
              <w:t xml:space="preserve"> zpracovanou projektovou žádost</w:t>
            </w:r>
            <w:r w:rsidR="009F7761" w:rsidRPr="00161068">
              <w:rPr>
                <w:sz w:val="24"/>
                <w:szCs w:val="24"/>
              </w:rPr>
              <w:t xml:space="preserve"> </w:t>
            </w:r>
            <w:r w:rsidR="000D2CF5">
              <w:rPr>
                <w:sz w:val="24"/>
                <w:szCs w:val="24"/>
              </w:rPr>
              <w:t>a studii proveditelnosti</w:t>
            </w:r>
            <w:r w:rsidR="00632288">
              <w:rPr>
                <w:sz w:val="24"/>
                <w:szCs w:val="24"/>
              </w:rPr>
              <w:t xml:space="preserve"> </w:t>
            </w:r>
            <w:r w:rsidR="009F7761" w:rsidRPr="00161068">
              <w:rPr>
                <w:sz w:val="24"/>
                <w:szCs w:val="24"/>
              </w:rPr>
              <w:t xml:space="preserve">ke schválení nejpozději </w:t>
            </w:r>
            <w:r w:rsidR="00D23BB5">
              <w:rPr>
                <w:sz w:val="24"/>
                <w:szCs w:val="24"/>
              </w:rPr>
              <w:t>5</w:t>
            </w:r>
            <w:r w:rsidR="00B957CC" w:rsidRPr="00161068">
              <w:rPr>
                <w:sz w:val="24"/>
                <w:szCs w:val="24"/>
              </w:rPr>
              <w:t xml:space="preserve"> pracovní</w:t>
            </w:r>
            <w:r w:rsidR="00D23BB5">
              <w:rPr>
                <w:sz w:val="24"/>
                <w:szCs w:val="24"/>
              </w:rPr>
              <w:t>ch dní</w:t>
            </w:r>
            <w:r w:rsidR="009F7761" w:rsidRPr="00161068">
              <w:rPr>
                <w:sz w:val="24"/>
                <w:szCs w:val="24"/>
              </w:rPr>
              <w:t xml:space="preserve"> před uplynutím termínu </w:t>
            </w:r>
            <w:r w:rsidR="00753566">
              <w:rPr>
                <w:sz w:val="24"/>
                <w:szCs w:val="24"/>
              </w:rPr>
              <w:t>zpracování.</w:t>
            </w:r>
            <w:r w:rsidRPr="00161068">
              <w:rPr>
                <w:sz w:val="24"/>
                <w:szCs w:val="24"/>
              </w:rPr>
              <w:t xml:space="preserve"> </w:t>
            </w:r>
            <w:r w:rsidR="00D23BB5">
              <w:rPr>
                <w:sz w:val="24"/>
                <w:szCs w:val="24"/>
              </w:rPr>
              <w:t>Po následném</w:t>
            </w:r>
            <w:r w:rsidR="00E13D83">
              <w:rPr>
                <w:sz w:val="24"/>
                <w:szCs w:val="24"/>
              </w:rPr>
              <w:t xml:space="preserve"> zapracová</w:t>
            </w:r>
            <w:r w:rsidR="009F7761" w:rsidRPr="00161068">
              <w:rPr>
                <w:sz w:val="24"/>
                <w:szCs w:val="24"/>
              </w:rPr>
              <w:t>ní připomínek</w:t>
            </w:r>
            <w:r w:rsidR="00EA697A" w:rsidRPr="00161068">
              <w:rPr>
                <w:sz w:val="24"/>
                <w:szCs w:val="24"/>
              </w:rPr>
              <w:t xml:space="preserve"> </w:t>
            </w:r>
            <w:r w:rsidR="00A428FF" w:rsidRPr="00161068">
              <w:rPr>
                <w:sz w:val="24"/>
                <w:szCs w:val="24"/>
              </w:rPr>
              <w:t>příkazce</w:t>
            </w:r>
            <w:r w:rsidR="00D23BB5">
              <w:rPr>
                <w:sz w:val="24"/>
                <w:szCs w:val="24"/>
              </w:rPr>
              <w:t xml:space="preserve"> a finálním odsouhlasení dojde </w:t>
            </w:r>
            <w:r w:rsidRPr="00161068">
              <w:rPr>
                <w:sz w:val="24"/>
                <w:szCs w:val="24"/>
              </w:rPr>
              <w:t>k </w:t>
            </w:r>
            <w:r w:rsidR="009F7761" w:rsidRPr="00161068">
              <w:rPr>
                <w:sz w:val="24"/>
                <w:szCs w:val="24"/>
              </w:rPr>
              <w:t>předání poskytovateli dotace v termínu stanoveném ve specifické výzvě</w:t>
            </w:r>
            <w:r w:rsidR="00753566">
              <w:rPr>
                <w:sz w:val="24"/>
                <w:szCs w:val="24"/>
              </w:rPr>
              <w:t xml:space="preserve"> a předepsaným způsobem.</w:t>
            </w:r>
          </w:p>
        </w:tc>
      </w:tr>
      <w:tr w:rsidR="00CE68FC" w:rsidRPr="00161068" w14:paraId="4E332EF9" w14:textId="77777777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4E8" w14:textId="77777777" w:rsidR="00CE68FC" w:rsidRPr="00161068" w:rsidRDefault="00AE3952" w:rsidP="00B32E0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Odstranění nedostatků v</w:t>
            </w:r>
            <w:r w:rsidR="006E35B3">
              <w:rPr>
                <w:sz w:val="24"/>
                <w:szCs w:val="24"/>
              </w:rPr>
              <w:t xml:space="preserve"> žádosti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773" w14:textId="77777777" w:rsidR="00CE68FC" w:rsidRPr="00161068" w:rsidRDefault="006E35B3" w:rsidP="00CE393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případě nutnosti v termínu dle pokynů poskytovatele dotace.</w:t>
            </w:r>
          </w:p>
        </w:tc>
      </w:tr>
      <w:tr w:rsidR="00C65DDD" w:rsidRPr="00161068" w14:paraId="4B3275B7" w14:textId="77777777">
        <w:trPr>
          <w:trHeight w:val="41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A86" w14:textId="25E46B88" w:rsidR="00C65DDD" w:rsidRDefault="00C65DDD" w:rsidP="00B32E0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Administrace projektu v realizaci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3EF" w14:textId="7BE7FBA3" w:rsidR="00C65DDD" w:rsidRDefault="00C65DDD" w:rsidP="00CE393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 dle termínů realizace projektu.</w:t>
            </w:r>
          </w:p>
        </w:tc>
      </w:tr>
    </w:tbl>
    <w:p w14:paraId="304EF516" w14:textId="77777777" w:rsidR="00802103" w:rsidRPr="00161068" w:rsidRDefault="00802103" w:rsidP="00060F46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601D2628" w14:textId="77777777" w:rsidR="00A84C84" w:rsidRPr="00A93E70" w:rsidRDefault="00A84C84" w:rsidP="00675F05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A93E70">
        <w:rPr>
          <w:b/>
          <w:sz w:val="28"/>
          <w:szCs w:val="24"/>
        </w:rPr>
        <w:t>V.</w:t>
      </w:r>
    </w:p>
    <w:p w14:paraId="594DAC37" w14:textId="77777777" w:rsidR="00A84C84" w:rsidRPr="00161068" w:rsidRDefault="00A84C84" w:rsidP="00A93E70">
      <w:pPr>
        <w:spacing w:line="276" w:lineRule="auto"/>
        <w:jc w:val="center"/>
        <w:rPr>
          <w:b/>
          <w:sz w:val="24"/>
          <w:szCs w:val="24"/>
        </w:rPr>
      </w:pPr>
      <w:r w:rsidRPr="00A93E70">
        <w:rPr>
          <w:b/>
          <w:sz w:val="28"/>
          <w:szCs w:val="24"/>
        </w:rPr>
        <w:t xml:space="preserve">Odměna </w:t>
      </w:r>
      <w:r w:rsidR="00A428FF" w:rsidRPr="00A93E70">
        <w:rPr>
          <w:b/>
          <w:sz w:val="28"/>
          <w:szCs w:val="24"/>
        </w:rPr>
        <w:t>příkazníka</w:t>
      </w:r>
    </w:p>
    <w:p w14:paraId="13D49219" w14:textId="77777777" w:rsidR="009F7761" w:rsidRPr="00161068" w:rsidRDefault="009F7761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1. Účastníci této smlouvy </w:t>
      </w:r>
      <w:r w:rsidR="00360C79" w:rsidRPr="00161068">
        <w:rPr>
          <w:sz w:val="24"/>
          <w:szCs w:val="24"/>
        </w:rPr>
        <w:t xml:space="preserve">se </w:t>
      </w:r>
      <w:r w:rsidRPr="00161068">
        <w:rPr>
          <w:sz w:val="24"/>
          <w:szCs w:val="24"/>
        </w:rPr>
        <w:t xml:space="preserve">dohodli, že </w:t>
      </w:r>
      <w:r w:rsidR="00A428FF" w:rsidRPr="00161068">
        <w:rPr>
          <w:sz w:val="24"/>
          <w:szCs w:val="24"/>
        </w:rPr>
        <w:t>příkazníkovi</w:t>
      </w:r>
      <w:r w:rsidR="00EA697A" w:rsidRPr="00161068">
        <w:rPr>
          <w:sz w:val="24"/>
          <w:szCs w:val="24"/>
        </w:rPr>
        <w:t xml:space="preserve"> </w:t>
      </w:r>
      <w:r w:rsidRPr="00161068">
        <w:rPr>
          <w:sz w:val="24"/>
          <w:szCs w:val="24"/>
        </w:rPr>
        <w:t xml:space="preserve">náleží za uskutečnění činností dle této smlouvy úplata </w:t>
      </w:r>
      <w:r w:rsidR="00496A34" w:rsidRPr="00161068">
        <w:rPr>
          <w:sz w:val="24"/>
          <w:szCs w:val="24"/>
        </w:rPr>
        <w:t>složená z následujících částí:</w:t>
      </w:r>
    </w:p>
    <w:p w14:paraId="5CF593EF" w14:textId="55E6C2C1" w:rsidR="003719BC" w:rsidRPr="00161068" w:rsidRDefault="00206E72" w:rsidP="00CC7BF9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pevná částka ve </w:t>
      </w:r>
      <w:r w:rsidR="004B77C1" w:rsidRPr="00161068">
        <w:rPr>
          <w:sz w:val="24"/>
          <w:szCs w:val="24"/>
        </w:rPr>
        <w:t xml:space="preserve">výši </w:t>
      </w:r>
      <w:r w:rsidR="00A22838">
        <w:rPr>
          <w:sz w:val="24"/>
          <w:szCs w:val="24"/>
        </w:rPr>
        <w:t>1</w:t>
      </w:r>
      <w:r w:rsidR="00C65DDD">
        <w:rPr>
          <w:sz w:val="24"/>
          <w:szCs w:val="24"/>
        </w:rPr>
        <w:t>8</w:t>
      </w:r>
      <w:r w:rsidR="00B77070">
        <w:rPr>
          <w:sz w:val="24"/>
          <w:szCs w:val="24"/>
        </w:rPr>
        <w:t xml:space="preserve"> 000</w:t>
      </w:r>
      <w:r w:rsidR="006D03D5" w:rsidRPr="00161068">
        <w:rPr>
          <w:sz w:val="24"/>
          <w:szCs w:val="24"/>
        </w:rPr>
        <w:t>,-</w:t>
      </w:r>
      <w:r w:rsidR="006E35B3">
        <w:rPr>
          <w:sz w:val="24"/>
          <w:szCs w:val="24"/>
        </w:rPr>
        <w:t xml:space="preserve"> Kč bez DPH</w:t>
      </w:r>
      <w:r w:rsidR="00B77070">
        <w:rPr>
          <w:sz w:val="24"/>
          <w:szCs w:val="24"/>
        </w:rPr>
        <w:t xml:space="preserve"> za zpracování žádosti o dotaci</w:t>
      </w:r>
    </w:p>
    <w:p w14:paraId="73C9113D" w14:textId="2B54AD75" w:rsidR="004B6C71" w:rsidRDefault="008A0F0B" w:rsidP="0011378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pevná částka ve výši </w:t>
      </w:r>
      <w:r w:rsidR="00C65DDD">
        <w:rPr>
          <w:sz w:val="24"/>
          <w:szCs w:val="24"/>
        </w:rPr>
        <w:t>40</w:t>
      </w:r>
      <w:r w:rsidR="00B77070">
        <w:rPr>
          <w:sz w:val="24"/>
          <w:szCs w:val="24"/>
        </w:rPr>
        <w:t xml:space="preserve"> 000</w:t>
      </w:r>
      <w:r w:rsidRPr="00161068">
        <w:rPr>
          <w:sz w:val="24"/>
          <w:szCs w:val="24"/>
        </w:rPr>
        <w:t xml:space="preserve">,- Kč bez DPH </w:t>
      </w:r>
      <w:r w:rsidR="00B77070">
        <w:rPr>
          <w:sz w:val="24"/>
          <w:szCs w:val="24"/>
        </w:rPr>
        <w:t xml:space="preserve">za zpracování </w:t>
      </w:r>
      <w:r w:rsidR="00C65DDD">
        <w:rPr>
          <w:sz w:val="24"/>
          <w:szCs w:val="24"/>
        </w:rPr>
        <w:t>popisu projektu (</w:t>
      </w:r>
      <w:r w:rsidR="00B77070">
        <w:rPr>
          <w:sz w:val="24"/>
          <w:szCs w:val="24"/>
        </w:rPr>
        <w:t>studie proveditelnosti</w:t>
      </w:r>
      <w:r w:rsidR="00C65DDD">
        <w:rPr>
          <w:sz w:val="24"/>
          <w:szCs w:val="24"/>
        </w:rPr>
        <w:t>)</w:t>
      </w:r>
    </w:p>
    <w:p w14:paraId="74EF69C2" w14:textId="5775D5C4" w:rsidR="0086238C" w:rsidRPr="0086238C" w:rsidRDefault="0086238C" w:rsidP="0086238C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pevná částka ve výši </w:t>
      </w:r>
      <w:r w:rsidR="005547D8">
        <w:rPr>
          <w:sz w:val="24"/>
          <w:szCs w:val="24"/>
        </w:rPr>
        <w:t>4</w:t>
      </w:r>
      <w:r w:rsidR="00053985">
        <w:rPr>
          <w:sz w:val="24"/>
          <w:szCs w:val="24"/>
        </w:rPr>
        <w:t>4</w:t>
      </w:r>
      <w:r>
        <w:rPr>
          <w:sz w:val="24"/>
          <w:szCs w:val="24"/>
        </w:rPr>
        <w:t> 000,- Kč bez DPH za administraci projektu v realizaci</w:t>
      </w:r>
    </w:p>
    <w:p w14:paraId="532721A8" w14:textId="77777777" w:rsidR="00B40646" w:rsidRPr="00161068" w:rsidRDefault="00B40646" w:rsidP="00060F46">
      <w:pPr>
        <w:spacing w:line="276" w:lineRule="auto"/>
        <w:rPr>
          <w:color w:val="FF0000"/>
          <w:sz w:val="24"/>
          <w:szCs w:val="24"/>
        </w:rPr>
      </w:pPr>
    </w:p>
    <w:p w14:paraId="1F430393" w14:textId="77777777" w:rsidR="009F7761" w:rsidRPr="00161068" w:rsidRDefault="009F7761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2. Úplatu dohodnutou v této smlouvě se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EA697A" w:rsidRPr="00161068">
        <w:rPr>
          <w:sz w:val="24"/>
          <w:szCs w:val="24"/>
        </w:rPr>
        <w:t xml:space="preserve"> </w:t>
      </w:r>
      <w:r w:rsidRPr="00161068">
        <w:rPr>
          <w:sz w:val="24"/>
          <w:szCs w:val="24"/>
        </w:rPr>
        <w:t xml:space="preserve">zavazuje zaplatit </w:t>
      </w:r>
      <w:r w:rsidR="00A428FF" w:rsidRPr="00161068">
        <w:rPr>
          <w:sz w:val="24"/>
          <w:szCs w:val="24"/>
        </w:rPr>
        <w:t>příkazníkovi</w:t>
      </w:r>
      <w:r w:rsidR="00EA697A" w:rsidRPr="00161068">
        <w:rPr>
          <w:sz w:val="24"/>
          <w:szCs w:val="24"/>
        </w:rPr>
        <w:t xml:space="preserve"> </w:t>
      </w:r>
      <w:r w:rsidRPr="00161068">
        <w:rPr>
          <w:sz w:val="24"/>
          <w:szCs w:val="24"/>
        </w:rPr>
        <w:t>takto:</w:t>
      </w:r>
    </w:p>
    <w:p w14:paraId="68ECD433" w14:textId="4C6C73B1" w:rsidR="003719BC" w:rsidRPr="00A93E70" w:rsidRDefault="003719BC" w:rsidP="00A93E70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rPr>
          <w:bCs/>
          <w:sz w:val="24"/>
          <w:szCs w:val="24"/>
        </w:rPr>
      </w:pPr>
      <w:r w:rsidRPr="00A93E70">
        <w:rPr>
          <w:sz w:val="24"/>
          <w:szCs w:val="24"/>
        </w:rPr>
        <w:t xml:space="preserve">Pro situaci a) z čl. V odst. 1 této smlouvy bude tato část odměny v uvedené výši splatná na základě faktury vystavené </w:t>
      </w:r>
      <w:r w:rsidR="00EA697A" w:rsidRPr="00A93E70">
        <w:rPr>
          <w:sz w:val="24"/>
          <w:szCs w:val="24"/>
        </w:rPr>
        <w:t>příkazníke</w:t>
      </w:r>
      <w:r w:rsidRPr="00A93E70">
        <w:rPr>
          <w:sz w:val="24"/>
          <w:szCs w:val="24"/>
        </w:rPr>
        <w:t xml:space="preserve">m nejdříve v den </w:t>
      </w:r>
      <w:r w:rsidR="00753566">
        <w:rPr>
          <w:sz w:val="24"/>
          <w:szCs w:val="24"/>
        </w:rPr>
        <w:t>odevzdání žádosti o dotaci prostřednictvím systému MS 20</w:t>
      </w:r>
      <w:r w:rsidR="00C65DDD">
        <w:rPr>
          <w:sz w:val="24"/>
          <w:szCs w:val="24"/>
        </w:rPr>
        <w:t>14</w:t>
      </w:r>
      <w:r w:rsidR="00753566">
        <w:rPr>
          <w:sz w:val="24"/>
          <w:szCs w:val="24"/>
        </w:rPr>
        <w:t>+</w:t>
      </w:r>
    </w:p>
    <w:p w14:paraId="60959266" w14:textId="0A993015" w:rsidR="008A0F0B" w:rsidRPr="005547D8" w:rsidRDefault="008A0F0B" w:rsidP="00A93E70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rPr>
          <w:bCs/>
          <w:sz w:val="24"/>
          <w:szCs w:val="24"/>
        </w:rPr>
      </w:pPr>
      <w:r w:rsidRPr="00A93E70">
        <w:rPr>
          <w:sz w:val="24"/>
          <w:szCs w:val="24"/>
        </w:rPr>
        <w:t xml:space="preserve">Pro situaci b) z čl. V odst. 1 této smlouvy bude tato část odměny v uvedené výši splatná na základě faktury vystavené příkazníkem nejdříve v den </w:t>
      </w:r>
      <w:r w:rsidR="008F6D11">
        <w:rPr>
          <w:sz w:val="24"/>
          <w:szCs w:val="24"/>
        </w:rPr>
        <w:t>prokazatelného splnění formálních kritérií a podmínek přijatelnosti výzvy</w:t>
      </w:r>
      <w:r w:rsidR="008F6D11" w:rsidRPr="00A93E70">
        <w:rPr>
          <w:bCs/>
          <w:sz w:val="24"/>
          <w:szCs w:val="24"/>
        </w:rPr>
        <w:t>.</w:t>
      </w:r>
      <w:r w:rsidR="008F6D11">
        <w:rPr>
          <w:bCs/>
          <w:sz w:val="24"/>
          <w:szCs w:val="24"/>
        </w:rPr>
        <w:t xml:space="preserve"> </w:t>
      </w:r>
      <w:r w:rsidR="008F6D11">
        <w:rPr>
          <w:sz w:val="24"/>
          <w:szCs w:val="24"/>
        </w:rPr>
        <w:t>Rozhodujícím momentem pro vystavení faktury je obdržení depeše či změna stavu v systému MS 20</w:t>
      </w:r>
      <w:r w:rsidR="00C65DDD">
        <w:rPr>
          <w:sz w:val="24"/>
          <w:szCs w:val="24"/>
        </w:rPr>
        <w:t>14</w:t>
      </w:r>
      <w:r w:rsidR="008F6D11">
        <w:rPr>
          <w:sz w:val="24"/>
          <w:szCs w:val="24"/>
        </w:rPr>
        <w:t>+ potvrzující splnění těchto podmínek.</w:t>
      </w:r>
    </w:p>
    <w:p w14:paraId="4FC009EA" w14:textId="5F99DFCB" w:rsidR="005547D8" w:rsidRPr="005547D8" w:rsidRDefault="005547D8" w:rsidP="005547D8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rPr>
          <w:bCs/>
          <w:sz w:val="24"/>
          <w:szCs w:val="24"/>
        </w:rPr>
      </w:pPr>
      <w:r>
        <w:rPr>
          <w:sz w:val="24"/>
          <w:szCs w:val="24"/>
        </w:rPr>
        <w:t xml:space="preserve">Pro situaci c) v čl. V odst. 1 této smlouvy </w:t>
      </w:r>
      <w:r w:rsidRPr="004B6C71"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tato část odměny </w:t>
      </w:r>
      <w:r w:rsidRPr="004B6C71">
        <w:rPr>
          <w:sz w:val="24"/>
          <w:szCs w:val="24"/>
        </w:rPr>
        <w:t xml:space="preserve">v uvedené výši splatná na základě faktury vystavené příkazníkem nejdříve v den </w:t>
      </w:r>
      <w:r>
        <w:rPr>
          <w:sz w:val="24"/>
          <w:szCs w:val="24"/>
        </w:rPr>
        <w:t>ukončení realizace projektu.</w:t>
      </w:r>
    </w:p>
    <w:p w14:paraId="5575D348" w14:textId="77777777" w:rsidR="005561F1" w:rsidRPr="00161068" w:rsidRDefault="0075463B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lastRenderedPageBreak/>
        <w:t xml:space="preserve">3. </w:t>
      </w:r>
      <w:r w:rsidR="00A84C84" w:rsidRPr="00161068">
        <w:rPr>
          <w:sz w:val="24"/>
          <w:szCs w:val="24"/>
        </w:rPr>
        <w:t>Pro případ prodlení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s placením </w:t>
      </w:r>
      <w:r w:rsidR="00A428FF" w:rsidRPr="00161068">
        <w:rPr>
          <w:sz w:val="24"/>
          <w:szCs w:val="24"/>
        </w:rPr>
        <w:t>příkazníkovi</w:t>
      </w:r>
      <w:r w:rsidR="00EA697A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podle tohoto článku </w:t>
      </w:r>
      <w:r w:rsidRPr="00161068">
        <w:rPr>
          <w:sz w:val="24"/>
          <w:szCs w:val="24"/>
        </w:rPr>
        <w:t xml:space="preserve">smlouvy si smluvní strany </w:t>
      </w:r>
      <w:r w:rsidR="00A84C84" w:rsidRPr="00161068">
        <w:rPr>
          <w:sz w:val="24"/>
          <w:szCs w:val="24"/>
        </w:rPr>
        <w:t xml:space="preserve">sjednávají úroky z prodlení </w:t>
      </w:r>
      <w:r w:rsidR="00E00562" w:rsidRPr="00161068">
        <w:rPr>
          <w:sz w:val="24"/>
          <w:szCs w:val="24"/>
        </w:rPr>
        <w:t>ve výši</w:t>
      </w:r>
      <w:r w:rsidR="00052FA6" w:rsidRPr="00161068">
        <w:rPr>
          <w:sz w:val="24"/>
          <w:szCs w:val="24"/>
        </w:rPr>
        <w:t xml:space="preserve"> 0,05</w:t>
      </w:r>
      <w:r w:rsidR="00A84C84" w:rsidRPr="00161068">
        <w:rPr>
          <w:sz w:val="24"/>
          <w:szCs w:val="24"/>
        </w:rPr>
        <w:t xml:space="preserve"> % dlužné částky za každý </w:t>
      </w:r>
      <w:r w:rsidR="00C21B3E" w:rsidRPr="00161068">
        <w:rPr>
          <w:sz w:val="24"/>
          <w:szCs w:val="24"/>
        </w:rPr>
        <w:t xml:space="preserve">započatý </w:t>
      </w:r>
      <w:r w:rsidR="00A84C84" w:rsidRPr="00161068">
        <w:rPr>
          <w:sz w:val="24"/>
          <w:szCs w:val="24"/>
        </w:rPr>
        <w:t>den prodlení.</w:t>
      </w:r>
    </w:p>
    <w:p w14:paraId="243742D5" w14:textId="77777777" w:rsidR="00A84C84" w:rsidRPr="00161068" w:rsidRDefault="0075463B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4. </w:t>
      </w:r>
      <w:r w:rsidR="00A84C84" w:rsidRPr="00161068">
        <w:rPr>
          <w:sz w:val="24"/>
          <w:szCs w:val="24"/>
        </w:rPr>
        <w:t xml:space="preserve">Strany se dohodly, že odměna </w:t>
      </w:r>
      <w:r w:rsidR="00A428FF" w:rsidRPr="00161068">
        <w:rPr>
          <w:sz w:val="24"/>
          <w:szCs w:val="24"/>
        </w:rPr>
        <w:t>příkazníka</w:t>
      </w:r>
      <w:r w:rsidR="00A84C84" w:rsidRPr="00161068">
        <w:rPr>
          <w:sz w:val="24"/>
          <w:szCs w:val="24"/>
        </w:rPr>
        <w:t xml:space="preserve"> </w:t>
      </w:r>
      <w:r w:rsidR="001B52C6" w:rsidRPr="00161068">
        <w:rPr>
          <w:sz w:val="24"/>
          <w:szCs w:val="24"/>
        </w:rPr>
        <w:t xml:space="preserve">již </w:t>
      </w:r>
      <w:r w:rsidR="00A84C84" w:rsidRPr="00161068">
        <w:rPr>
          <w:sz w:val="24"/>
          <w:szCs w:val="24"/>
        </w:rPr>
        <w:t>zahrnuje i jeho nutně a účelně vynaložené hotové výdaje při zařizování smluvené záležitosti (zejména telefonní poplatky, poštovné, nákl</w:t>
      </w:r>
      <w:r w:rsidR="00121CED" w:rsidRPr="00161068">
        <w:rPr>
          <w:sz w:val="24"/>
          <w:szCs w:val="24"/>
        </w:rPr>
        <w:t>ady na provoz, případně další).</w:t>
      </w:r>
    </w:p>
    <w:p w14:paraId="12E29C02" w14:textId="3588315D" w:rsidR="00136CB8" w:rsidRPr="00161068" w:rsidRDefault="004508D8" w:rsidP="00850BC7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5</w:t>
      </w:r>
      <w:r w:rsidR="0075463B" w:rsidRPr="00161068">
        <w:rPr>
          <w:sz w:val="24"/>
          <w:szCs w:val="24"/>
        </w:rPr>
        <w:t xml:space="preserve">. </w:t>
      </w:r>
      <w:r w:rsidR="00A84C84" w:rsidRPr="00161068">
        <w:rPr>
          <w:sz w:val="24"/>
          <w:szCs w:val="24"/>
        </w:rPr>
        <w:t xml:space="preserve">Podkladem pro placení </w:t>
      </w:r>
      <w:r w:rsidR="0075463B" w:rsidRPr="00161068">
        <w:rPr>
          <w:sz w:val="24"/>
          <w:szCs w:val="24"/>
        </w:rPr>
        <w:t xml:space="preserve">odměny budou vždy faktury </w:t>
      </w:r>
      <w:r w:rsidR="00073350" w:rsidRPr="00161068">
        <w:rPr>
          <w:sz w:val="24"/>
          <w:szCs w:val="24"/>
        </w:rPr>
        <w:t xml:space="preserve">vystavené </w:t>
      </w:r>
      <w:r w:rsidR="00EA697A" w:rsidRPr="00161068">
        <w:rPr>
          <w:sz w:val="24"/>
          <w:szCs w:val="24"/>
        </w:rPr>
        <w:t>příkazníke</w:t>
      </w:r>
      <w:r w:rsidR="00073350" w:rsidRPr="00161068">
        <w:rPr>
          <w:sz w:val="24"/>
          <w:szCs w:val="24"/>
        </w:rPr>
        <w:t xml:space="preserve">m </w:t>
      </w:r>
      <w:r w:rsidR="00A84C84" w:rsidRPr="00161068">
        <w:rPr>
          <w:sz w:val="24"/>
          <w:szCs w:val="24"/>
        </w:rPr>
        <w:t>obsahující náležitosti daňového dokladu</w:t>
      </w:r>
      <w:r w:rsidR="00073350" w:rsidRPr="00161068">
        <w:rPr>
          <w:sz w:val="24"/>
          <w:szCs w:val="24"/>
        </w:rPr>
        <w:t xml:space="preserve"> ve smyslu zákona č. 235/2004 Sb</w:t>
      </w:r>
      <w:r w:rsidR="00802103" w:rsidRPr="00161068">
        <w:rPr>
          <w:sz w:val="24"/>
          <w:szCs w:val="24"/>
        </w:rPr>
        <w:t>., o dani z přidané hodnoty, ve </w:t>
      </w:r>
      <w:r w:rsidR="00073350" w:rsidRPr="00161068">
        <w:rPr>
          <w:sz w:val="24"/>
          <w:szCs w:val="24"/>
        </w:rPr>
        <w:t>znění pozdějších předpisů</w:t>
      </w:r>
      <w:r w:rsidR="0075463B" w:rsidRPr="00161068">
        <w:rPr>
          <w:sz w:val="24"/>
          <w:szCs w:val="24"/>
        </w:rPr>
        <w:t>, jež budou splatné do 14 dnů od jejich doručení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F14262" w:rsidRPr="00161068">
        <w:rPr>
          <w:sz w:val="24"/>
          <w:szCs w:val="24"/>
        </w:rPr>
        <w:t>.</w:t>
      </w:r>
    </w:p>
    <w:p w14:paraId="1A87C47B" w14:textId="77777777" w:rsidR="00A84C84" w:rsidRPr="00A93E70" w:rsidRDefault="00A84C84" w:rsidP="00675F05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A93E70">
        <w:rPr>
          <w:b/>
          <w:sz w:val="28"/>
          <w:szCs w:val="24"/>
        </w:rPr>
        <w:t>V</w:t>
      </w:r>
      <w:r w:rsidR="00562EE8" w:rsidRPr="00A93E70">
        <w:rPr>
          <w:b/>
          <w:sz w:val="28"/>
          <w:szCs w:val="24"/>
        </w:rPr>
        <w:t>I</w:t>
      </w:r>
      <w:r w:rsidRPr="00A93E70">
        <w:rPr>
          <w:b/>
          <w:sz w:val="28"/>
          <w:szCs w:val="24"/>
        </w:rPr>
        <w:t>.</w:t>
      </w:r>
    </w:p>
    <w:p w14:paraId="65896EA9" w14:textId="77777777" w:rsidR="00A84C84" w:rsidRPr="00A93E70" w:rsidRDefault="00A84C84" w:rsidP="00CC7BF9">
      <w:pPr>
        <w:spacing w:line="276" w:lineRule="auto"/>
        <w:jc w:val="center"/>
        <w:rPr>
          <w:b/>
          <w:sz w:val="28"/>
          <w:szCs w:val="24"/>
        </w:rPr>
      </w:pPr>
      <w:r w:rsidRPr="00A93E70">
        <w:rPr>
          <w:b/>
          <w:sz w:val="28"/>
          <w:szCs w:val="24"/>
        </w:rPr>
        <w:t xml:space="preserve">Práva a povinnosti </w:t>
      </w:r>
      <w:r w:rsidR="00A428FF" w:rsidRPr="00A93E70">
        <w:rPr>
          <w:b/>
          <w:sz w:val="28"/>
          <w:szCs w:val="24"/>
        </w:rPr>
        <w:t>příkazníka</w:t>
      </w:r>
    </w:p>
    <w:p w14:paraId="64672A46" w14:textId="77777777" w:rsidR="00796F53" w:rsidRPr="00161068" w:rsidRDefault="00073350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1.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je povinen zařizovat záležitosti dle této smlou</w:t>
      </w:r>
      <w:r w:rsidR="00B32E03" w:rsidRPr="00161068">
        <w:rPr>
          <w:sz w:val="24"/>
          <w:szCs w:val="24"/>
        </w:rPr>
        <w:t>vy s odbornou péčí, pracovat na </w:t>
      </w:r>
      <w:r w:rsidR="00A84C84" w:rsidRPr="00161068">
        <w:rPr>
          <w:sz w:val="24"/>
          <w:szCs w:val="24"/>
        </w:rPr>
        <w:t>profesionální úrovni v souladu s jemu známými zájmy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>. Přitom j</w:t>
      </w:r>
      <w:r w:rsidR="00F14262" w:rsidRPr="00161068">
        <w:rPr>
          <w:sz w:val="24"/>
          <w:szCs w:val="24"/>
        </w:rPr>
        <w:t>e povinen řídit se jeho pokyny.</w:t>
      </w:r>
    </w:p>
    <w:p w14:paraId="64CDBA4F" w14:textId="77777777" w:rsidR="00796F53" w:rsidRPr="00161068" w:rsidRDefault="00073350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2.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se zavazuje zachovat mlčenlivost o všech skutečnostech, které při plnění úkolů podle této smlouvy zjistí, a to do doby, než se stanou obecně známými, s výjimkou skutečností potřebných pro realizaci předmětu smlouvy.</w:t>
      </w:r>
    </w:p>
    <w:p w14:paraId="437164B5" w14:textId="77777777" w:rsidR="00796F53" w:rsidRPr="00161068" w:rsidRDefault="00073350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3.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 xml:space="preserve">je povinen zachovávat ve vztahu ke třetím osobám mlčenlivost o všech skutečnostech, o kterých je </w:t>
      </w:r>
      <w:r w:rsidR="00A428FF" w:rsidRPr="00161068">
        <w:rPr>
          <w:sz w:val="24"/>
          <w:szCs w:val="24"/>
        </w:rPr>
        <w:t>příkazníkovi</w:t>
      </w:r>
      <w:r w:rsidR="00EA697A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>známo, že je</w:t>
      </w:r>
      <w:r w:rsidR="00EA697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EA697A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>považuje za předmět obchodního tajemství.</w:t>
      </w:r>
    </w:p>
    <w:p w14:paraId="70313ED4" w14:textId="77777777" w:rsidR="00796F53" w:rsidRPr="00161068" w:rsidRDefault="00073350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4. </w:t>
      </w:r>
      <w:r w:rsidR="00A84C84" w:rsidRPr="00161068">
        <w:rPr>
          <w:sz w:val="24"/>
          <w:szCs w:val="24"/>
        </w:rPr>
        <w:t xml:space="preserve">Při plnění smlouvy je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povinen upozorňovat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na nevhodnost jeho pokynů, které by mohly mít za následek újmu na právech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>. Pokud</w:t>
      </w:r>
      <w:r w:rsidR="000532B1" w:rsidRPr="00161068">
        <w:rPr>
          <w:sz w:val="24"/>
          <w:szCs w:val="24"/>
        </w:rPr>
        <w:t xml:space="preserve"> příkazce</w:t>
      </w:r>
      <w:r w:rsidR="00A84C84" w:rsidRPr="00161068">
        <w:rPr>
          <w:sz w:val="24"/>
          <w:szCs w:val="24"/>
        </w:rPr>
        <w:t xml:space="preserve"> přes up</w:t>
      </w:r>
      <w:r w:rsidR="00360C79" w:rsidRPr="00161068">
        <w:rPr>
          <w:sz w:val="24"/>
          <w:szCs w:val="24"/>
        </w:rPr>
        <w:t>ozornění na </w:t>
      </w:r>
      <w:r w:rsidR="00A84C84" w:rsidRPr="00161068">
        <w:rPr>
          <w:sz w:val="24"/>
          <w:szCs w:val="24"/>
        </w:rPr>
        <w:t xml:space="preserve">splnění svých pokynů trvá, neodpovídá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 xml:space="preserve">za případnou škodu tím vzniklou. </w:t>
      </w:r>
    </w:p>
    <w:p w14:paraId="2C444B5F" w14:textId="77777777" w:rsidR="00796F53" w:rsidRPr="00A93E70" w:rsidRDefault="00073350" w:rsidP="00A93E70">
      <w:pPr>
        <w:spacing w:line="276" w:lineRule="auto"/>
        <w:rPr>
          <w:sz w:val="24"/>
          <w:szCs w:val="24"/>
          <w:highlight w:val="yellow"/>
        </w:rPr>
      </w:pPr>
      <w:r w:rsidRPr="00161068">
        <w:rPr>
          <w:sz w:val="24"/>
          <w:szCs w:val="24"/>
        </w:rPr>
        <w:t xml:space="preserve">5.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je povinen oznámit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A84C84" w:rsidRPr="00161068">
        <w:rPr>
          <w:sz w:val="24"/>
          <w:szCs w:val="24"/>
        </w:rPr>
        <w:t xml:space="preserve"> bez zbytečného</w:t>
      </w:r>
      <w:r w:rsidR="000532B1" w:rsidRPr="00161068">
        <w:rPr>
          <w:sz w:val="24"/>
          <w:szCs w:val="24"/>
        </w:rPr>
        <w:t xml:space="preserve"> odkladu</w:t>
      </w:r>
      <w:r w:rsidR="00A84C84" w:rsidRPr="00161068">
        <w:rPr>
          <w:sz w:val="24"/>
          <w:szCs w:val="24"/>
        </w:rPr>
        <w:t xml:space="preserve"> všechny skutečnosti, které zjistil při zařizování záležitostí dle této smlouvy a které mohou mít vliv na změnu pokynů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>.</w:t>
      </w:r>
    </w:p>
    <w:p w14:paraId="530C34D5" w14:textId="77777777" w:rsidR="00796F53" w:rsidRPr="00161068" w:rsidRDefault="002D403F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6</w:t>
      </w:r>
      <w:r w:rsidR="00073350" w:rsidRPr="00161068">
        <w:rPr>
          <w:sz w:val="24"/>
          <w:szCs w:val="24"/>
        </w:rPr>
        <w:t xml:space="preserve">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se může od pokynů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odchýlit, jen je-li to naléhavě nezbytné v</w:t>
      </w:r>
      <w:r w:rsidR="000532B1" w:rsidRPr="00161068">
        <w:rPr>
          <w:sz w:val="24"/>
          <w:szCs w:val="24"/>
        </w:rPr>
        <w:t> </w:t>
      </w:r>
      <w:r w:rsidR="00A84C84" w:rsidRPr="00161068">
        <w:rPr>
          <w:sz w:val="24"/>
          <w:szCs w:val="24"/>
        </w:rPr>
        <w:t>zájmu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a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 xml:space="preserve">nemůže včas obdržet jeho souhlas. </w:t>
      </w:r>
    </w:p>
    <w:p w14:paraId="1653A77F" w14:textId="77777777" w:rsidR="00796F53" w:rsidRPr="00161068" w:rsidRDefault="002D403F" w:rsidP="00A93E70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7</w:t>
      </w:r>
      <w:r w:rsidR="00073350" w:rsidRPr="00161068">
        <w:rPr>
          <w:sz w:val="24"/>
          <w:szCs w:val="24"/>
        </w:rPr>
        <w:t xml:space="preserve">. </w:t>
      </w:r>
      <w:r w:rsidR="00A428FF" w:rsidRPr="00161068">
        <w:rPr>
          <w:sz w:val="24"/>
          <w:szCs w:val="24"/>
        </w:rPr>
        <w:t xml:space="preserve">Příkazník </w:t>
      </w:r>
      <w:r w:rsidR="00DB5912" w:rsidRPr="00161068">
        <w:rPr>
          <w:sz w:val="24"/>
          <w:szCs w:val="24"/>
        </w:rPr>
        <w:t>nesmí jménem a na účet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DB5912" w:rsidRPr="00161068">
        <w:rPr>
          <w:sz w:val="24"/>
          <w:szCs w:val="24"/>
        </w:rPr>
        <w:t xml:space="preserve"> uzavírat žádné smlouvy, nebo činit jiné právní úkony, které by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360C79" w:rsidRPr="00161068">
        <w:rPr>
          <w:sz w:val="24"/>
          <w:szCs w:val="24"/>
        </w:rPr>
        <w:t xml:space="preserve"> zavazovaly</w:t>
      </w:r>
      <w:r w:rsidR="00DB5912" w:rsidRPr="00161068">
        <w:rPr>
          <w:sz w:val="24"/>
          <w:szCs w:val="24"/>
        </w:rPr>
        <w:t xml:space="preserve"> k jakémukoliv plnění či </w:t>
      </w:r>
      <w:r w:rsidR="009658B2" w:rsidRPr="00161068">
        <w:rPr>
          <w:sz w:val="24"/>
          <w:szCs w:val="24"/>
        </w:rPr>
        <w:t>jiným úkonům</w:t>
      </w:r>
      <w:r w:rsidR="00DB5912" w:rsidRPr="00161068">
        <w:rPr>
          <w:sz w:val="24"/>
          <w:szCs w:val="24"/>
        </w:rPr>
        <w:t>.</w:t>
      </w:r>
    </w:p>
    <w:p w14:paraId="224D7DFE" w14:textId="77777777" w:rsidR="00A84C84" w:rsidRPr="00161068" w:rsidRDefault="002D403F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8</w:t>
      </w:r>
      <w:r w:rsidR="00DB5912" w:rsidRPr="00161068">
        <w:rPr>
          <w:sz w:val="24"/>
          <w:szCs w:val="24"/>
        </w:rPr>
        <w:t xml:space="preserve">. V případě prodlení </w:t>
      </w:r>
      <w:r w:rsidR="00A428FF" w:rsidRPr="00161068">
        <w:rPr>
          <w:sz w:val="24"/>
          <w:szCs w:val="24"/>
        </w:rPr>
        <w:t>příkazníka</w:t>
      </w:r>
      <w:r w:rsidR="00DB5912" w:rsidRPr="00161068">
        <w:rPr>
          <w:sz w:val="24"/>
          <w:szCs w:val="24"/>
        </w:rPr>
        <w:t xml:space="preserve"> s</w:t>
      </w:r>
      <w:r w:rsidR="004B046D" w:rsidRPr="00161068">
        <w:rPr>
          <w:sz w:val="24"/>
          <w:szCs w:val="24"/>
        </w:rPr>
        <w:t> plněním jeho povinností dle t</w:t>
      </w:r>
      <w:r w:rsidR="00360C79" w:rsidRPr="00161068">
        <w:rPr>
          <w:sz w:val="24"/>
          <w:szCs w:val="24"/>
        </w:rPr>
        <w:t>éto smlouvy (zejména prodlení s </w:t>
      </w:r>
      <w:r w:rsidR="00DB5912" w:rsidRPr="00161068">
        <w:rPr>
          <w:sz w:val="24"/>
          <w:szCs w:val="24"/>
        </w:rPr>
        <w:t>předáním dokumentace ke schválení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DB5912" w:rsidRPr="00161068">
        <w:rPr>
          <w:sz w:val="24"/>
          <w:szCs w:val="24"/>
        </w:rPr>
        <w:t xml:space="preserve"> v termínu dle čl. IV. této </w:t>
      </w:r>
      <w:r w:rsidR="00DB5912" w:rsidRPr="00161068">
        <w:rPr>
          <w:sz w:val="24"/>
          <w:szCs w:val="24"/>
        </w:rPr>
        <w:lastRenderedPageBreak/>
        <w:t>smlouvy</w:t>
      </w:r>
      <w:r w:rsidR="004B046D" w:rsidRPr="00161068">
        <w:rPr>
          <w:sz w:val="24"/>
          <w:szCs w:val="24"/>
        </w:rPr>
        <w:t xml:space="preserve">, </w:t>
      </w:r>
      <w:r w:rsidR="00DB5912" w:rsidRPr="00161068">
        <w:rPr>
          <w:sz w:val="24"/>
          <w:szCs w:val="24"/>
        </w:rPr>
        <w:t xml:space="preserve">tj. </w:t>
      </w:r>
      <w:r w:rsidR="00CC7BF9">
        <w:rPr>
          <w:sz w:val="24"/>
          <w:szCs w:val="24"/>
        </w:rPr>
        <w:t>5 pracovních</w:t>
      </w:r>
      <w:r w:rsidR="00DB5912" w:rsidRPr="00161068">
        <w:rPr>
          <w:sz w:val="24"/>
          <w:szCs w:val="24"/>
        </w:rPr>
        <w:t xml:space="preserve"> dnů před vypršením termínu pro podání poskytovateli dotace), je </w:t>
      </w:r>
      <w:r w:rsidR="00A428FF" w:rsidRPr="00161068">
        <w:rPr>
          <w:sz w:val="24"/>
          <w:szCs w:val="24"/>
        </w:rPr>
        <w:t xml:space="preserve">příkazník </w:t>
      </w:r>
      <w:r w:rsidR="00DB5912" w:rsidRPr="00161068">
        <w:rPr>
          <w:sz w:val="24"/>
          <w:szCs w:val="24"/>
        </w:rPr>
        <w:t>povinen zaplati</w:t>
      </w:r>
      <w:r w:rsidR="000532B1" w:rsidRPr="00161068">
        <w:rPr>
          <w:sz w:val="24"/>
          <w:szCs w:val="24"/>
        </w:rPr>
        <w:t xml:space="preserve">t </w:t>
      </w:r>
      <w:r w:rsidR="00A428FF" w:rsidRPr="00161068">
        <w:rPr>
          <w:sz w:val="24"/>
          <w:szCs w:val="24"/>
        </w:rPr>
        <w:t>příkazci</w:t>
      </w:r>
      <w:r w:rsidR="00DB5912" w:rsidRPr="00161068">
        <w:rPr>
          <w:sz w:val="24"/>
          <w:szCs w:val="24"/>
        </w:rPr>
        <w:t xml:space="preserve"> smluvní pokutu ve výši </w:t>
      </w:r>
      <w:r w:rsidR="00477243" w:rsidRPr="00161068">
        <w:rPr>
          <w:sz w:val="24"/>
          <w:szCs w:val="24"/>
        </w:rPr>
        <w:t>1</w:t>
      </w:r>
      <w:r w:rsidR="0057220C">
        <w:rPr>
          <w:sz w:val="24"/>
          <w:szCs w:val="24"/>
        </w:rPr>
        <w:t xml:space="preserve"> </w:t>
      </w:r>
      <w:r w:rsidR="004B046D" w:rsidRPr="00161068">
        <w:rPr>
          <w:sz w:val="24"/>
          <w:szCs w:val="24"/>
        </w:rPr>
        <w:t>000</w:t>
      </w:r>
      <w:r w:rsidR="00DB5912" w:rsidRPr="00161068">
        <w:rPr>
          <w:sz w:val="24"/>
          <w:szCs w:val="24"/>
        </w:rPr>
        <w:t xml:space="preserve">,- Kč, za každý započatý den prodlení. V případě, že z důvodu takovéhoto prodlení </w:t>
      </w:r>
      <w:r w:rsidR="00A428FF" w:rsidRPr="00161068">
        <w:rPr>
          <w:sz w:val="24"/>
          <w:szCs w:val="24"/>
        </w:rPr>
        <w:t>příkazníka</w:t>
      </w:r>
      <w:r w:rsidR="00DB5912" w:rsidRPr="00161068">
        <w:rPr>
          <w:sz w:val="24"/>
          <w:szCs w:val="24"/>
        </w:rPr>
        <w:t xml:space="preserve"> nebude zpracovaný projektový záměr předán poskytovateli dotace ve stanoveném termínu, je </w:t>
      </w:r>
      <w:r w:rsidR="00A428FF" w:rsidRPr="00161068">
        <w:rPr>
          <w:sz w:val="24"/>
          <w:szCs w:val="24"/>
        </w:rPr>
        <w:t xml:space="preserve">příkazník </w:t>
      </w:r>
      <w:r w:rsidR="00DB5912" w:rsidRPr="00161068">
        <w:rPr>
          <w:sz w:val="24"/>
          <w:szCs w:val="24"/>
        </w:rPr>
        <w:t>povinen zaplatit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DB5912" w:rsidRPr="00161068">
        <w:rPr>
          <w:sz w:val="24"/>
          <w:szCs w:val="24"/>
        </w:rPr>
        <w:t xml:space="preserve"> další jednorázovou smluvní pokutu ve výši </w:t>
      </w:r>
      <w:r w:rsidR="0057220C">
        <w:rPr>
          <w:sz w:val="24"/>
          <w:szCs w:val="24"/>
        </w:rPr>
        <w:t xml:space="preserve">30 </w:t>
      </w:r>
      <w:r w:rsidR="004B046D" w:rsidRPr="00161068">
        <w:rPr>
          <w:sz w:val="24"/>
          <w:szCs w:val="24"/>
        </w:rPr>
        <w:t>000</w:t>
      </w:r>
      <w:r w:rsidR="00DB5912" w:rsidRPr="00161068">
        <w:rPr>
          <w:sz w:val="24"/>
          <w:szCs w:val="24"/>
        </w:rPr>
        <w:t>,- Kč. Tyto smluvní pokuty budou splatné do 14 dnů od doručení výzvy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DB5912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příkazníkovi</w:t>
      </w:r>
      <w:r w:rsidR="000532B1" w:rsidRPr="00161068">
        <w:rPr>
          <w:sz w:val="24"/>
          <w:szCs w:val="24"/>
        </w:rPr>
        <w:t xml:space="preserve"> </w:t>
      </w:r>
      <w:r w:rsidR="001E507A" w:rsidRPr="00161068">
        <w:rPr>
          <w:sz w:val="24"/>
          <w:szCs w:val="24"/>
        </w:rPr>
        <w:t>se žádostí</w:t>
      </w:r>
      <w:r w:rsidR="00DB5912" w:rsidRPr="00161068">
        <w:rPr>
          <w:sz w:val="24"/>
          <w:szCs w:val="24"/>
        </w:rPr>
        <w:t xml:space="preserve"> o jejich úhradu. Úhrada těchto smluvních pokut nebude mít žádný vliv na nárok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DB5912" w:rsidRPr="00161068">
        <w:rPr>
          <w:sz w:val="24"/>
          <w:szCs w:val="24"/>
        </w:rPr>
        <w:t xml:space="preserve"> požadovat po </w:t>
      </w:r>
      <w:r w:rsidR="00EA697A" w:rsidRPr="00161068">
        <w:rPr>
          <w:sz w:val="24"/>
          <w:szCs w:val="24"/>
        </w:rPr>
        <w:t>příkazník</w:t>
      </w:r>
      <w:r w:rsidR="00DB5912" w:rsidRPr="00161068">
        <w:rPr>
          <w:sz w:val="24"/>
          <w:szCs w:val="24"/>
        </w:rPr>
        <w:t xml:space="preserve">ovi náhradu škody, která mu byla takovýmto prodlením </w:t>
      </w:r>
      <w:r w:rsidR="00A428FF" w:rsidRPr="00161068">
        <w:rPr>
          <w:sz w:val="24"/>
          <w:szCs w:val="24"/>
        </w:rPr>
        <w:t>příkazníka</w:t>
      </w:r>
      <w:r w:rsidR="00DB5912" w:rsidRPr="00161068">
        <w:rPr>
          <w:sz w:val="24"/>
          <w:szCs w:val="24"/>
        </w:rPr>
        <w:t xml:space="preserve"> způsobena.</w:t>
      </w:r>
    </w:p>
    <w:p w14:paraId="11E73E5C" w14:textId="77777777" w:rsidR="00136CB8" w:rsidRPr="00161068" w:rsidRDefault="00136CB8" w:rsidP="00850BC7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6F501507" w14:textId="77777777" w:rsidR="00A84C84" w:rsidRPr="00CC7BF9" w:rsidRDefault="00A84C84" w:rsidP="00675F05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CC7BF9">
        <w:rPr>
          <w:b/>
          <w:sz w:val="28"/>
          <w:szCs w:val="24"/>
        </w:rPr>
        <w:t>VI</w:t>
      </w:r>
      <w:r w:rsidR="00562EE8" w:rsidRPr="00CC7BF9">
        <w:rPr>
          <w:b/>
          <w:sz w:val="28"/>
          <w:szCs w:val="24"/>
        </w:rPr>
        <w:t>I</w:t>
      </w:r>
      <w:r w:rsidRPr="00CC7BF9">
        <w:rPr>
          <w:b/>
          <w:sz w:val="28"/>
          <w:szCs w:val="24"/>
        </w:rPr>
        <w:t>.</w:t>
      </w:r>
    </w:p>
    <w:p w14:paraId="6E43A3ED" w14:textId="77777777" w:rsidR="00A84C84" w:rsidRPr="00161068" w:rsidRDefault="00A84C84" w:rsidP="00CC7BF9">
      <w:pPr>
        <w:spacing w:line="276" w:lineRule="auto"/>
        <w:jc w:val="center"/>
        <w:rPr>
          <w:b/>
          <w:sz w:val="24"/>
          <w:szCs w:val="24"/>
        </w:rPr>
      </w:pPr>
      <w:r w:rsidRPr="00CC7BF9">
        <w:rPr>
          <w:b/>
          <w:sz w:val="28"/>
          <w:szCs w:val="24"/>
        </w:rPr>
        <w:t>Práva a povinnosti</w:t>
      </w:r>
      <w:r w:rsidR="000532B1" w:rsidRPr="00CC7BF9">
        <w:rPr>
          <w:b/>
          <w:sz w:val="28"/>
          <w:szCs w:val="24"/>
        </w:rPr>
        <w:t xml:space="preserve"> </w:t>
      </w:r>
      <w:r w:rsidR="00A428FF" w:rsidRPr="00CC7BF9">
        <w:rPr>
          <w:b/>
          <w:sz w:val="28"/>
          <w:szCs w:val="24"/>
        </w:rPr>
        <w:t>příkazce</w:t>
      </w:r>
    </w:p>
    <w:p w14:paraId="33F4BB00" w14:textId="77777777" w:rsidR="00796F53" w:rsidRPr="00161068" w:rsidRDefault="00073350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1.</w:t>
      </w:r>
      <w:r w:rsidR="000532B1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0532B1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je povinen současně s podpisem této smlouvy poskytnout </w:t>
      </w:r>
      <w:r w:rsidR="00A428FF" w:rsidRPr="00161068">
        <w:rPr>
          <w:sz w:val="24"/>
          <w:szCs w:val="24"/>
        </w:rPr>
        <w:t>příkazníkovi</w:t>
      </w:r>
      <w:r w:rsidR="000532B1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>veškeré dostupné podklady, pokyny a informace potřebné k plnění této smlouvy.</w:t>
      </w:r>
    </w:p>
    <w:p w14:paraId="4EB6CB3C" w14:textId="77777777" w:rsidR="006B7693" w:rsidRPr="00161068" w:rsidRDefault="001E507A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2.</w:t>
      </w:r>
      <w:r w:rsidR="000532B1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0532B1" w:rsidRPr="00161068">
        <w:rPr>
          <w:sz w:val="24"/>
          <w:szCs w:val="24"/>
        </w:rPr>
        <w:t xml:space="preserve"> </w:t>
      </w:r>
      <w:r w:rsidRPr="00161068">
        <w:rPr>
          <w:sz w:val="24"/>
          <w:szCs w:val="24"/>
        </w:rPr>
        <w:t xml:space="preserve">je povinen veškeré dostupné a relevantní podklady, které budou </w:t>
      </w:r>
      <w:r w:rsidR="000532B1" w:rsidRPr="00161068">
        <w:rPr>
          <w:sz w:val="24"/>
          <w:szCs w:val="24"/>
        </w:rPr>
        <w:t>příkazníke</w:t>
      </w:r>
      <w:r w:rsidRPr="00161068">
        <w:rPr>
          <w:sz w:val="24"/>
          <w:szCs w:val="24"/>
        </w:rPr>
        <w:t xml:space="preserve">m vyžadovány pro vypracování žádosti a jejích příloh, doložit </w:t>
      </w:r>
      <w:r w:rsidR="00A35D3E" w:rsidRPr="00161068">
        <w:rPr>
          <w:sz w:val="24"/>
          <w:szCs w:val="24"/>
        </w:rPr>
        <w:t>nejpozději</w:t>
      </w:r>
      <w:r w:rsidRPr="00161068">
        <w:rPr>
          <w:sz w:val="24"/>
          <w:szCs w:val="24"/>
        </w:rPr>
        <w:t xml:space="preserve"> </w:t>
      </w:r>
      <w:r w:rsidR="00E13D83">
        <w:rPr>
          <w:sz w:val="24"/>
          <w:szCs w:val="24"/>
        </w:rPr>
        <w:t>10</w:t>
      </w:r>
      <w:r w:rsidRPr="00161068">
        <w:rPr>
          <w:sz w:val="24"/>
          <w:szCs w:val="24"/>
        </w:rPr>
        <w:t xml:space="preserve"> dní před </w:t>
      </w:r>
      <w:r w:rsidR="00A35D3E" w:rsidRPr="00161068">
        <w:rPr>
          <w:sz w:val="24"/>
          <w:szCs w:val="24"/>
        </w:rPr>
        <w:t xml:space="preserve">nejzazším </w:t>
      </w:r>
      <w:r w:rsidRPr="00161068">
        <w:rPr>
          <w:sz w:val="24"/>
          <w:szCs w:val="24"/>
        </w:rPr>
        <w:t>termínem</w:t>
      </w:r>
      <w:r w:rsidR="00A35D3E" w:rsidRPr="00161068">
        <w:rPr>
          <w:sz w:val="24"/>
          <w:szCs w:val="24"/>
        </w:rPr>
        <w:t xml:space="preserve"> stanoveným poskytovatelem dotace pro předložení žádostí o dotaci.</w:t>
      </w:r>
      <w:r w:rsidR="009D1113" w:rsidRPr="00161068">
        <w:rPr>
          <w:sz w:val="24"/>
          <w:szCs w:val="24"/>
        </w:rPr>
        <w:t xml:space="preserve"> Podrobná specifikace těchto podkladů</w:t>
      </w:r>
      <w:r w:rsidR="002D403F" w:rsidRPr="00161068">
        <w:rPr>
          <w:sz w:val="24"/>
          <w:szCs w:val="24"/>
        </w:rPr>
        <w:t xml:space="preserve"> a souvisejících činností</w:t>
      </w:r>
      <w:r w:rsidR="009D1113" w:rsidRPr="00161068">
        <w:rPr>
          <w:sz w:val="24"/>
          <w:szCs w:val="24"/>
        </w:rPr>
        <w:t xml:space="preserve"> je uvedena v příloze č. 2 smlouvy.</w:t>
      </w:r>
      <w:r w:rsidR="00A35D3E" w:rsidRPr="00161068">
        <w:rPr>
          <w:sz w:val="24"/>
          <w:szCs w:val="24"/>
        </w:rPr>
        <w:t xml:space="preserve"> V případě, že</w:t>
      </w:r>
      <w:r w:rsidR="000532B1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0532B1" w:rsidRPr="00161068">
        <w:rPr>
          <w:sz w:val="24"/>
          <w:szCs w:val="24"/>
        </w:rPr>
        <w:t xml:space="preserve"> t</w:t>
      </w:r>
      <w:r w:rsidR="00A35D3E" w:rsidRPr="00161068">
        <w:rPr>
          <w:sz w:val="24"/>
          <w:szCs w:val="24"/>
        </w:rPr>
        <w:t xml:space="preserve">uto povinnost nesplní, náleží </w:t>
      </w:r>
      <w:r w:rsidR="00A428FF" w:rsidRPr="00161068">
        <w:rPr>
          <w:sz w:val="24"/>
          <w:szCs w:val="24"/>
        </w:rPr>
        <w:t>příkazníkovi</w:t>
      </w:r>
      <w:r w:rsidR="000532B1" w:rsidRPr="00161068">
        <w:rPr>
          <w:sz w:val="24"/>
          <w:szCs w:val="24"/>
        </w:rPr>
        <w:t xml:space="preserve"> c</w:t>
      </w:r>
      <w:r w:rsidR="001B0498" w:rsidRPr="00161068">
        <w:rPr>
          <w:sz w:val="24"/>
          <w:szCs w:val="24"/>
        </w:rPr>
        <w:t>elá výše odměny za </w:t>
      </w:r>
      <w:r w:rsidR="00496A34" w:rsidRPr="00161068">
        <w:rPr>
          <w:sz w:val="24"/>
          <w:szCs w:val="24"/>
        </w:rPr>
        <w:t>zpracování projektové žádosti a </w:t>
      </w:r>
      <w:r w:rsidR="00A35D3E" w:rsidRPr="00161068">
        <w:rPr>
          <w:sz w:val="24"/>
          <w:szCs w:val="24"/>
        </w:rPr>
        <w:t>poskytování souvis</w:t>
      </w:r>
      <w:r w:rsidR="001B0498" w:rsidRPr="00161068">
        <w:rPr>
          <w:sz w:val="24"/>
          <w:szCs w:val="24"/>
        </w:rPr>
        <w:t>ejícího dotačního poradenství a </w:t>
      </w:r>
      <w:r w:rsidR="00A35D3E" w:rsidRPr="00161068">
        <w:rPr>
          <w:sz w:val="24"/>
          <w:szCs w:val="24"/>
        </w:rPr>
        <w:t>konzultačních činností dle čl. V. v plné výši</w:t>
      </w:r>
      <w:r w:rsidR="006B7693" w:rsidRPr="00161068">
        <w:rPr>
          <w:sz w:val="24"/>
          <w:szCs w:val="24"/>
        </w:rPr>
        <w:t>.</w:t>
      </w:r>
    </w:p>
    <w:p w14:paraId="559FADA3" w14:textId="77777777" w:rsidR="00796F53" w:rsidRPr="00161068" w:rsidRDefault="00EC43E8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3</w:t>
      </w:r>
      <w:r w:rsidR="00073350" w:rsidRPr="00161068">
        <w:rPr>
          <w:sz w:val="24"/>
          <w:szCs w:val="24"/>
        </w:rPr>
        <w:t>.</w:t>
      </w:r>
      <w:r w:rsidR="000532B1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0532B1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je ve svém zájmu povinen přispět k úspěšnému zařízení záležitosti, pokud z povahy věci nevyplývá, že obstarání záležitosti opatřením věcí, případně informací je uloženo smlouvou </w:t>
      </w:r>
      <w:r w:rsidR="00EA697A" w:rsidRPr="00161068">
        <w:rPr>
          <w:sz w:val="24"/>
          <w:szCs w:val="24"/>
        </w:rPr>
        <w:t>příkazník</w:t>
      </w:r>
      <w:r w:rsidR="000532B1" w:rsidRPr="00161068">
        <w:rPr>
          <w:sz w:val="24"/>
          <w:szCs w:val="24"/>
        </w:rPr>
        <w:t>ovi</w:t>
      </w:r>
      <w:r w:rsidR="00A84C84" w:rsidRPr="00161068">
        <w:rPr>
          <w:sz w:val="24"/>
          <w:szCs w:val="24"/>
        </w:rPr>
        <w:t>.</w:t>
      </w:r>
    </w:p>
    <w:p w14:paraId="69D5352E" w14:textId="77777777" w:rsidR="00796F53" w:rsidRPr="00161068" w:rsidRDefault="00EC43E8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4</w:t>
      </w:r>
      <w:r w:rsidR="00073350" w:rsidRPr="00161068">
        <w:rPr>
          <w:sz w:val="24"/>
          <w:szCs w:val="24"/>
        </w:rPr>
        <w:t>.</w:t>
      </w:r>
      <w:r w:rsidR="00AA1AD5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AA1AD5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>má právo, aby mu podklady uvedené v </w:t>
      </w:r>
      <w:r w:rsidR="00DB5912" w:rsidRPr="00161068">
        <w:rPr>
          <w:sz w:val="24"/>
          <w:szCs w:val="24"/>
        </w:rPr>
        <w:t>odst. 1 tohoto článku smlouvy</w:t>
      </w:r>
      <w:r w:rsidR="001A09FE" w:rsidRPr="00161068">
        <w:rPr>
          <w:sz w:val="24"/>
          <w:szCs w:val="24"/>
        </w:rPr>
        <w:t xml:space="preserve"> byly po </w:t>
      </w:r>
      <w:r w:rsidR="00A84C84" w:rsidRPr="00161068">
        <w:rPr>
          <w:sz w:val="24"/>
          <w:szCs w:val="24"/>
        </w:rPr>
        <w:t xml:space="preserve">skončení mandátu vráceny.    </w:t>
      </w:r>
    </w:p>
    <w:p w14:paraId="3366264A" w14:textId="77777777" w:rsidR="00796F53" w:rsidRPr="00161068" w:rsidRDefault="00EC43E8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5</w:t>
      </w:r>
      <w:r w:rsidR="00073350" w:rsidRPr="00161068">
        <w:rPr>
          <w:sz w:val="24"/>
          <w:szCs w:val="24"/>
        </w:rPr>
        <w:t>.</w:t>
      </w:r>
      <w:r w:rsidR="00AA1AD5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AA1AD5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má právo, aby jej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informoval o stavu vyřizování záležitostí dle této smlouvy, a to písemně podáním stručné zprávy, v termínu do 10 dnů od obdržení žádosti o</w:t>
      </w:r>
      <w:r w:rsidR="001A09FE" w:rsidRPr="00161068">
        <w:rPr>
          <w:sz w:val="24"/>
          <w:szCs w:val="24"/>
        </w:rPr>
        <w:t> </w:t>
      </w:r>
      <w:r w:rsidR="00A84C84" w:rsidRPr="00161068">
        <w:rPr>
          <w:sz w:val="24"/>
          <w:szCs w:val="24"/>
        </w:rPr>
        <w:t>informaci.</w:t>
      </w:r>
    </w:p>
    <w:p w14:paraId="70D7B308" w14:textId="77777777" w:rsidR="00796F53" w:rsidRPr="00161068" w:rsidRDefault="00EC43E8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6</w:t>
      </w:r>
      <w:r w:rsidR="00073350" w:rsidRPr="00161068">
        <w:rPr>
          <w:sz w:val="24"/>
          <w:szCs w:val="24"/>
        </w:rPr>
        <w:t>.</w:t>
      </w:r>
      <w:r w:rsidR="00AA1AD5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AA1AD5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je povinen platit </w:t>
      </w:r>
      <w:r w:rsidR="00A428FF" w:rsidRPr="00161068">
        <w:rPr>
          <w:sz w:val="24"/>
          <w:szCs w:val="24"/>
        </w:rPr>
        <w:t>příkazníkovi</w:t>
      </w:r>
      <w:r w:rsidR="00AA1AD5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>odměnu sjednanou v článku V.</w:t>
      </w:r>
    </w:p>
    <w:p w14:paraId="1DFC250E" w14:textId="77777777" w:rsidR="006E2428" w:rsidRPr="00161068" w:rsidRDefault="00EC43E8" w:rsidP="00CC7BF9">
      <w:pPr>
        <w:tabs>
          <w:tab w:val="left" w:pos="8469"/>
        </w:tabs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7</w:t>
      </w:r>
      <w:r w:rsidR="00073350" w:rsidRPr="00161068">
        <w:rPr>
          <w:sz w:val="24"/>
          <w:szCs w:val="24"/>
        </w:rPr>
        <w:t xml:space="preserve">. </w:t>
      </w:r>
      <w:r w:rsidR="00AA1AD5" w:rsidRPr="00161068">
        <w:rPr>
          <w:sz w:val="24"/>
          <w:szCs w:val="24"/>
        </w:rPr>
        <w:t>Příkazc</w:t>
      </w:r>
      <w:r w:rsidR="00A84C84" w:rsidRPr="00161068">
        <w:rPr>
          <w:sz w:val="24"/>
          <w:szCs w:val="24"/>
        </w:rPr>
        <w:t>ova povinnost zaplatit úplatu podle článku V. trvá i</w:t>
      </w:r>
      <w:r w:rsidR="001A09FE" w:rsidRPr="00161068">
        <w:rPr>
          <w:sz w:val="24"/>
          <w:szCs w:val="24"/>
        </w:rPr>
        <w:t xml:space="preserve"> po ukončení této smlouvy až do </w:t>
      </w:r>
      <w:r w:rsidR="00A84C84" w:rsidRPr="00161068">
        <w:rPr>
          <w:sz w:val="24"/>
          <w:szCs w:val="24"/>
        </w:rPr>
        <w:t>úplného zaplacení</w:t>
      </w:r>
      <w:r w:rsidR="00B14DDD" w:rsidRPr="00161068">
        <w:rPr>
          <w:sz w:val="24"/>
          <w:szCs w:val="24"/>
        </w:rPr>
        <w:t xml:space="preserve"> v případě, že </w:t>
      </w:r>
      <w:r w:rsidR="00A428FF" w:rsidRPr="00161068">
        <w:rPr>
          <w:sz w:val="24"/>
          <w:szCs w:val="24"/>
        </w:rPr>
        <w:t xml:space="preserve">příkazník </w:t>
      </w:r>
      <w:r w:rsidR="00B14DDD" w:rsidRPr="00161068">
        <w:rPr>
          <w:sz w:val="24"/>
          <w:szCs w:val="24"/>
        </w:rPr>
        <w:t>splnil své povinnosti dle této smlouvy.</w:t>
      </w:r>
    </w:p>
    <w:p w14:paraId="6D265A55" w14:textId="48A6D7C7" w:rsidR="006E2428" w:rsidRPr="00161068" w:rsidRDefault="006E2428" w:rsidP="00CC7BF9">
      <w:pPr>
        <w:tabs>
          <w:tab w:val="left" w:pos="8469"/>
        </w:tabs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8. Příkazce podpisem smlouvy stvrzuje, že je obeznámen s podmínkami </w:t>
      </w:r>
      <w:r w:rsidR="005547D8">
        <w:rPr>
          <w:sz w:val="24"/>
          <w:szCs w:val="24"/>
        </w:rPr>
        <w:t>Národního plánu obnovy</w:t>
      </w:r>
      <w:r w:rsidR="008F6D11">
        <w:rPr>
          <w:sz w:val="24"/>
          <w:szCs w:val="24"/>
        </w:rPr>
        <w:t xml:space="preserve"> </w:t>
      </w:r>
      <w:r w:rsidR="000B34CA" w:rsidRPr="00161068">
        <w:rPr>
          <w:sz w:val="24"/>
          <w:szCs w:val="24"/>
        </w:rPr>
        <w:t xml:space="preserve">a </w:t>
      </w:r>
      <w:r w:rsidR="006B7693" w:rsidRPr="00161068">
        <w:rPr>
          <w:sz w:val="24"/>
          <w:szCs w:val="24"/>
        </w:rPr>
        <w:t>s</w:t>
      </w:r>
      <w:r w:rsidR="007A6AAD">
        <w:rPr>
          <w:sz w:val="24"/>
          <w:szCs w:val="24"/>
        </w:rPr>
        <w:t xml:space="preserve"> příslušnou </w:t>
      </w:r>
      <w:r w:rsidR="000B34CA" w:rsidRPr="00161068">
        <w:rPr>
          <w:sz w:val="24"/>
          <w:szCs w:val="24"/>
        </w:rPr>
        <w:t>výzvou</w:t>
      </w:r>
      <w:r w:rsidR="00853734">
        <w:rPr>
          <w:sz w:val="24"/>
          <w:szCs w:val="24"/>
        </w:rPr>
        <w:t xml:space="preserve"> </w:t>
      </w:r>
      <w:r w:rsidRPr="00161068">
        <w:rPr>
          <w:sz w:val="24"/>
          <w:szCs w:val="24"/>
        </w:rPr>
        <w:t xml:space="preserve">k předkládání žádostí o </w:t>
      </w:r>
      <w:r w:rsidR="00A42378" w:rsidRPr="00161068">
        <w:rPr>
          <w:sz w:val="24"/>
          <w:szCs w:val="24"/>
        </w:rPr>
        <w:t>dotace</w:t>
      </w:r>
      <w:r w:rsidR="000B34CA" w:rsidRPr="00161068">
        <w:rPr>
          <w:sz w:val="24"/>
          <w:szCs w:val="24"/>
        </w:rPr>
        <w:t>.</w:t>
      </w:r>
    </w:p>
    <w:p w14:paraId="6C5D0919" w14:textId="77777777" w:rsidR="00A84C84" w:rsidRPr="00CC7BF9" w:rsidRDefault="00A84C84" w:rsidP="00CC7BF9">
      <w:pPr>
        <w:spacing w:after="0" w:line="276" w:lineRule="auto"/>
        <w:jc w:val="center"/>
        <w:outlineLvl w:val="0"/>
        <w:rPr>
          <w:b/>
          <w:sz w:val="28"/>
          <w:szCs w:val="24"/>
        </w:rPr>
      </w:pPr>
      <w:r w:rsidRPr="00CC7BF9">
        <w:rPr>
          <w:b/>
          <w:sz w:val="28"/>
          <w:szCs w:val="24"/>
        </w:rPr>
        <w:lastRenderedPageBreak/>
        <w:t>VII</w:t>
      </w:r>
      <w:r w:rsidR="00562EE8" w:rsidRPr="00CC7BF9">
        <w:rPr>
          <w:b/>
          <w:sz w:val="28"/>
          <w:szCs w:val="24"/>
        </w:rPr>
        <w:t>I</w:t>
      </w:r>
      <w:r w:rsidRPr="00CC7BF9">
        <w:rPr>
          <w:b/>
          <w:sz w:val="28"/>
          <w:szCs w:val="24"/>
        </w:rPr>
        <w:t>.</w:t>
      </w:r>
    </w:p>
    <w:p w14:paraId="4832FD17" w14:textId="77777777" w:rsidR="00A84C84" w:rsidRPr="00161068" w:rsidRDefault="00A84C84" w:rsidP="00CC7BF9">
      <w:pPr>
        <w:spacing w:line="276" w:lineRule="auto"/>
        <w:jc w:val="center"/>
        <w:rPr>
          <w:b/>
          <w:sz w:val="24"/>
          <w:szCs w:val="24"/>
        </w:rPr>
      </w:pPr>
      <w:r w:rsidRPr="00CC7BF9">
        <w:rPr>
          <w:b/>
          <w:sz w:val="28"/>
          <w:szCs w:val="24"/>
        </w:rPr>
        <w:t>Ukončení smluvního vztahu</w:t>
      </w:r>
    </w:p>
    <w:p w14:paraId="672442AE" w14:textId="77777777" w:rsidR="00796F53" w:rsidRPr="00161068" w:rsidRDefault="00073350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1.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může smlouvu písemně vypovědět bez udání důvodů s jednoměsíční výpovědní lhůtou, která počíná běžet od prvého dne měsíce následujícího po doručení výpovědi. V případě, že by po účinnosti výpovědi mohla vzniknout</w:t>
      </w:r>
      <w:r w:rsidR="00952D0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A84C84" w:rsidRPr="00161068">
        <w:rPr>
          <w:sz w:val="24"/>
          <w:szCs w:val="24"/>
        </w:rPr>
        <w:t xml:space="preserve"> škoda, je </w:t>
      </w:r>
      <w:r w:rsidR="00A428FF" w:rsidRPr="00161068">
        <w:rPr>
          <w:sz w:val="24"/>
          <w:szCs w:val="24"/>
        </w:rPr>
        <w:t xml:space="preserve">příkazník </w:t>
      </w:r>
      <w:r w:rsidR="00A84C84" w:rsidRPr="00161068">
        <w:rPr>
          <w:sz w:val="24"/>
          <w:szCs w:val="24"/>
        </w:rPr>
        <w:t>povinen písemně</w:t>
      </w:r>
      <w:r w:rsidR="00952D0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A84C84" w:rsidRPr="00161068">
        <w:rPr>
          <w:sz w:val="24"/>
          <w:szCs w:val="24"/>
        </w:rPr>
        <w:t xml:space="preserve"> upozornit na to, jaká opatření k zabránění škody je třeba učinit.</w:t>
      </w:r>
      <w:r w:rsidR="00952D0A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952D0A" w:rsidRPr="00161068">
        <w:rPr>
          <w:sz w:val="24"/>
          <w:szCs w:val="24"/>
        </w:rPr>
        <w:t xml:space="preserve"> </w:t>
      </w:r>
      <w:r w:rsidR="00002D6C" w:rsidRPr="00161068">
        <w:rPr>
          <w:sz w:val="24"/>
          <w:szCs w:val="24"/>
        </w:rPr>
        <w:t>může smlouvu kdykoliv částečně nebo v plném rozsahu vypovědět s</w:t>
      </w:r>
      <w:r w:rsidR="00AF63FD" w:rsidRPr="00161068">
        <w:rPr>
          <w:sz w:val="24"/>
          <w:szCs w:val="24"/>
        </w:rPr>
        <w:t> výpovědní lhůtou v délce trvání jeden měsíc</w:t>
      </w:r>
      <w:r w:rsidR="00002D6C" w:rsidRPr="00161068">
        <w:rPr>
          <w:sz w:val="24"/>
          <w:szCs w:val="24"/>
        </w:rPr>
        <w:t>.</w:t>
      </w:r>
    </w:p>
    <w:p w14:paraId="751EF98E" w14:textId="77777777" w:rsidR="00796F53" w:rsidRPr="00161068" w:rsidRDefault="00073350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2. </w:t>
      </w:r>
      <w:r w:rsidR="00A428FF" w:rsidRPr="00161068">
        <w:rPr>
          <w:sz w:val="24"/>
          <w:szCs w:val="24"/>
        </w:rPr>
        <w:t xml:space="preserve">Příkazník </w:t>
      </w:r>
      <w:r w:rsidR="00002D6C" w:rsidRPr="00161068">
        <w:rPr>
          <w:sz w:val="24"/>
          <w:szCs w:val="24"/>
        </w:rPr>
        <w:t>je oprávněn od této smlouvy odstoupit v případě, že</w:t>
      </w:r>
      <w:r w:rsidR="00952D0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příkazce</w:t>
      </w:r>
      <w:r w:rsidR="00952D0A" w:rsidRPr="00161068">
        <w:rPr>
          <w:sz w:val="24"/>
          <w:szCs w:val="24"/>
        </w:rPr>
        <w:t xml:space="preserve"> </w:t>
      </w:r>
      <w:r w:rsidR="00002D6C" w:rsidRPr="00161068">
        <w:rPr>
          <w:sz w:val="24"/>
          <w:szCs w:val="24"/>
        </w:rPr>
        <w:t xml:space="preserve">neposkytuje potřebnou součinnost pro naplnění účelu této smlouvy, přestože k tomu byl </w:t>
      </w:r>
      <w:r w:rsidR="00952D0A" w:rsidRPr="00161068">
        <w:rPr>
          <w:sz w:val="24"/>
          <w:szCs w:val="24"/>
        </w:rPr>
        <w:t>příkazníke</w:t>
      </w:r>
      <w:r w:rsidR="00002D6C" w:rsidRPr="00161068">
        <w:rPr>
          <w:sz w:val="24"/>
          <w:szCs w:val="24"/>
        </w:rPr>
        <w:t>m prokazatelně vyzván.</w:t>
      </w:r>
      <w:r w:rsidR="00952D0A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952D0A" w:rsidRPr="00161068">
        <w:rPr>
          <w:sz w:val="24"/>
          <w:szCs w:val="24"/>
        </w:rPr>
        <w:t xml:space="preserve"> </w:t>
      </w:r>
      <w:r w:rsidR="00CE124B" w:rsidRPr="00161068">
        <w:rPr>
          <w:sz w:val="24"/>
          <w:szCs w:val="24"/>
        </w:rPr>
        <w:t>je oprávněn</w:t>
      </w:r>
      <w:r w:rsidR="00A84C84" w:rsidRPr="00161068">
        <w:rPr>
          <w:sz w:val="24"/>
          <w:szCs w:val="24"/>
        </w:rPr>
        <w:t xml:space="preserve"> </w:t>
      </w:r>
      <w:r w:rsidR="00CE124B" w:rsidRPr="00161068">
        <w:rPr>
          <w:sz w:val="24"/>
          <w:szCs w:val="24"/>
        </w:rPr>
        <w:t xml:space="preserve">odstoupit od této smlouvy v případě, že </w:t>
      </w:r>
      <w:r w:rsidR="00A428FF" w:rsidRPr="00161068">
        <w:rPr>
          <w:sz w:val="24"/>
          <w:szCs w:val="24"/>
        </w:rPr>
        <w:t xml:space="preserve">příkazník </w:t>
      </w:r>
      <w:r w:rsidR="00CE124B" w:rsidRPr="00161068">
        <w:rPr>
          <w:sz w:val="24"/>
          <w:szCs w:val="24"/>
        </w:rPr>
        <w:t>je v prodlení s předáním podkladů</w:t>
      </w:r>
      <w:r w:rsidR="00952D0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CE124B" w:rsidRPr="00161068">
        <w:rPr>
          <w:sz w:val="24"/>
          <w:szCs w:val="24"/>
        </w:rPr>
        <w:t xml:space="preserve"> k odsouhlasení dle č</w:t>
      </w:r>
      <w:r w:rsidR="00E50D8D">
        <w:rPr>
          <w:sz w:val="24"/>
          <w:szCs w:val="24"/>
        </w:rPr>
        <w:t>l. IV této smlouvy delším než 5</w:t>
      </w:r>
      <w:r w:rsidR="001A09FE" w:rsidRPr="00161068">
        <w:rPr>
          <w:sz w:val="24"/>
          <w:szCs w:val="24"/>
        </w:rPr>
        <w:t> </w:t>
      </w:r>
      <w:r w:rsidR="00E50D8D">
        <w:rPr>
          <w:sz w:val="24"/>
          <w:szCs w:val="24"/>
        </w:rPr>
        <w:t>dní</w:t>
      </w:r>
      <w:r w:rsidR="00A84C84" w:rsidRPr="00161068">
        <w:rPr>
          <w:sz w:val="24"/>
          <w:szCs w:val="24"/>
        </w:rPr>
        <w:t>.</w:t>
      </w:r>
      <w:r w:rsidR="00952D0A" w:rsidRPr="00161068">
        <w:rPr>
          <w:sz w:val="24"/>
          <w:szCs w:val="24"/>
        </w:rPr>
        <w:t xml:space="preserve"> P</w:t>
      </w:r>
      <w:r w:rsidR="00A428FF" w:rsidRPr="00161068">
        <w:rPr>
          <w:sz w:val="24"/>
          <w:szCs w:val="24"/>
        </w:rPr>
        <w:t>říkazce</w:t>
      </w:r>
      <w:r w:rsidR="00952D0A" w:rsidRPr="00161068">
        <w:rPr>
          <w:sz w:val="24"/>
          <w:szCs w:val="24"/>
        </w:rPr>
        <w:t xml:space="preserve"> </w:t>
      </w:r>
      <w:r w:rsidR="00CE124B" w:rsidRPr="00161068">
        <w:rPr>
          <w:sz w:val="24"/>
          <w:szCs w:val="24"/>
        </w:rPr>
        <w:t>je oprávněn od smlouvy odstoupit také v průběhu plnění této smlouvy, došlo-li ze strany poskytovatele dotace k podstatným změnám v již vyhlášených výzvách, které</w:t>
      </w:r>
      <w:r w:rsidR="00952D0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CE124B" w:rsidRPr="00161068">
        <w:rPr>
          <w:sz w:val="24"/>
          <w:szCs w:val="24"/>
        </w:rPr>
        <w:t xml:space="preserve"> znemožňují splnit podmínky v nich uvedené. Odstoupe</w:t>
      </w:r>
      <w:r w:rsidR="001A09FE" w:rsidRPr="00161068">
        <w:rPr>
          <w:sz w:val="24"/>
          <w:szCs w:val="24"/>
        </w:rPr>
        <w:t>ní od této smlouvy nemá vliv na </w:t>
      </w:r>
      <w:r w:rsidR="00CE124B" w:rsidRPr="00161068">
        <w:rPr>
          <w:sz w:val="24"/>
          <w:szCs w:val="24"/>
        </w:rPr>
        <w:t>nárok k úhradě smluvní pokuty stanovené v této smlouvě ani na nárok na náhradu škody vzniklou porušením povinností dle této smlouvy.</w:t>
      </w:r>
    </w:p>
    <w:p w14:paraId="4058AF74" w14:textId="77777777" w:rsidR="00796F53" w:rsidRPr="00161068" w:rsidRDefault="00073350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3. </w:t>
      </w:r>
      <w:r w:rsidR="00A84C84" w:rsidRPr="00161068">
        <w:rPr>
          <w:sz w:val="24"/>
          <w:szCs w:val="24"/>
        </w:rPr>
        <w:t xml:space="preserve">Tuto smlouvu lze ukončit před uplynutím lhůty dle Čl. III </w:t>
      </w:r>
      <w:r w:rsidR="00B14DDD" w:rsidRPr="00161068">
        <w:rPr>
          <w:sz w:val="24"/>
          <w:szCs w:val="24"/>
        </w:rPr>
        <w:t xml:space="preserve">této smlouvy </w:t>
      </w:r>
      <w:r w:rsidR="00A84C84" w:rsidRPr="00161068">
        <w:rPr>
          <w:sz w:val="24"/>
          <w:szCs w:val="24"/>
        </w:rPr>
        <w:t>rovněž písemnou dohodou</w:t>
      </w:r>
      <w:r w:rsidR="00B14DDD" w:rsidRPr="00161068">
        <w:rPr>
          <w:sz w:val="24"/>
          <w:szCs w:val="24"/>
        </w:rPr>
        <w:t xml:space="preserve"> smluvních stran</w:t>
      </w:r>
      <w:r w:rsidR="00A84C84" w:rsidRPr="00161068">
        <w:rPr>
          <w:sz w:val="24"/>
          <w:szCs w:val="24"/>
        </w:rPr>
        <w:t>.</w:t>
      </w:r>
    </w:p>
    <w:p w14:paraId="128B88AE" w14:textId="43B0C7F5" w:rsidR="00065AE6" w:rsidRDefault="00073350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4. </w:t>
      </w:r>
      <w:r w:rsidR="00A84C84" w:rsidRPr="00161068">
        <w:rPr>
          <w:sz w:val="24"/>
          <w:szCs w:val="24"/>
        </w:rPr>
        <w:t xml:space="preserve">Ve všech případech, kdy bude tato smlouva ukončena, vyúčtuje </w:t>
      </w:r>
      <w:r w:rsidR="00A428FF" w:rsidRPr="00161068">
        <w:rPr>
          <w:sz w:val="24"/>
          <w:szCs w:val="24"/>
        </w:rPr>
        <w:t>příkazník</w:t>
      </w:r>
      <w:r w:rsidR="00952D0A" w:rsidRPr="00161068">
        <w:rPr>
          <w:sz w:val="24"/>
          <w:szCs w:val="24"/>
        </w:rPr>
        <w:t xml:space="preserve"> </w:t>
      </w:r>
      <w:r w:rsidR="00A428FF" w:rsidRPr="00161068">
        <w:rPr>
          <w:sz w:val="24"/>
          <w:szCs w:val="24"/>
        </w:rPr>
        <w:t>příkazci</w:t>
      </w:r>
      <w:r w:rsidR="00C403E5" w:rsidRPr="00161068">
        <w:rPr>
          <w:sz w:val="24"/>
          <w:szCs w:val="24"/>
        </w:rPr>
        <w:t xml:space="preserve"> </w:t>
      </w:r>
      <w:r w:rsidR="00A84C84" w:rsidRPr="00161068">
        <w:rPr>
          <w:sz w:val="24"/>
          <w:szCs w:val="24"/>
        </w:rPr>
        <w:t xml:space="preserve">dosud </w:t>
      </w:r>
      <w:r w:rsidR="00C403E5" w:rsidRPr="00161068">
        <w:rPr>
          <w:sz w:val="24"/>
          <w:szCs w:val="24"/>
        </w:rPr>
        <w:t xml:space="preserve">provedené </w:t>
      </w:r>
      <w:r w:rsidR="00A84C84" w:rsidRPr="00161068">
        <w:rPr>
          <w:sz w:val="24"/>
          <w:szCs w:val="24"/>
        </w:rPr>
        <w:t>činnost</w:t>
      </w:r>
      <w:r w:rsidR="007D550D" w:rsidRPr="00161068">
        <w:rPr>
          <w:sz w:val="24"/>
          <w:szCs w:val="24"/>
        </w:rPr>
        <w:t>i</w:t>
      </w:r>
      <w:r w:rsidR="00C403E5" w:rsidRPr="00161068">
        <w:rPr>
          <w:sz w:val="24"/>
          <w:szCs w:val="24"/>
        </w:rPr>
        <w:t xml:space="preserve"> dle této smlouvy</w:t>
      </w:r>
      <w:r w:rsidR="00A84C84" w:rsidRPr="00161068">
        <w:rPr>
          <w:sz w:val="24"/>
          <w:szCs w:val="24"/>
        </w:rPr>
        <w:t xml:space="preserve">, a to formou faktury v podobě daňového dokladu. </w:t>
      </w:r>
    </w:p>
    <w:p w14:paraId="7EA528CE" w14:textId="77777777" w:rsidR="00A84C84" w:rsidRPr="00CC7BF9" w:rsidRDefault="00A84C84" w:rsidP="00675F05">
      <w:pPr>
        <w:tabs>
          <w:tab w:val="num" w:pos="360"/>
        </w:tabs>
        <w:spacing w:after="0" w:line="276" w:lineRule="auto"/>
        <w:ind w:left="360"/>
        <w:jc w:val="center"/>
        <w:outlineLvl w:val="0"/>
        <w:rPr>
          <w:b/>
          <w:sz w:val="28"/>
          <w:szCs w:val="24"/>
        </w:rPr>
      </w:pPr>
      <w:r w:rsidRPr="00CC7BF9">
        <w:rPr>
          <w:b/>
          <w:sz w:val="28"/>
          <w:szCs w:val="24"/>
        </w:rPr>
        <w:t>I</w:t>
      </w:r>
      <w:r w:rsidR="00562EE8" w:rsidRPr="00CC7BF9">
        <w:rPr>
          <w:b/>
          <w:sz w:val="28"/>
          <w:szCs w:val="24"/>
        </w:rPr>
        <w:t>X</w:t>
      </w:r>
      <w:r w:rsidRPr="00CC7BF9">
        <w:rPr>
          <w:b/>
          <w:sz w:val="28"/>
          <w:szCs w:val="24"/>
        </w:rPr>
        <w:t>.</w:t>
      </w:r>
    </w:p>
    <w:p w14:paraId="211B6159" w14:textId="77777777" w:rsidR="00A84C84" w:rsidRPr="00CC7BF9" w:rsidRDefault="00A84C84" w:rsidP="00CC7BF9">
      <w:pPr>
        <w:tabs>
          <w:tab w:val="num" w:pos="360"/>
        </w:tabs>
        <w:spacing w:line="276" w:lineRule="auto"/>
        <w:ind w:left="360"/>
        <w:jc w:val="center"/>
        <w:rPr>
          <w:b/>
          <w:sz w:val="28"/>
          <w:szCs w:val="24"/>
        </w:rPr>
      </w:pPr>
      <w:r w:rsidRPr="00CC7BF9">
        <w:rPr>
          <w:b/>
          <w:sz w:val="28"/>
          <w:szCs w:val="24"/>
        </w:rPr>
        <w:t>Závěrečná ustanovení</w:t>
      </w:r>
    </w:p>
    <w:p w14:paraId="32724636" w14:textId="7C7DC370" w:rsidR="00796F53" w:rsidRPr="00161068" w:rsidRDefault="004B046D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1. </w:t>
      </w:r>
      <w:r w:rsidR="00A428FF" w:rsidRPr="00161068">
        <w:rPr>
          <w:sz w:val="24"/>
          <w:szCs w:val="24"/>
        </w:rPr>
        <w:t xml:space="preserve">Příkazník </w:t>
      </w:r>
      <w:r w:rsidRPr="00161068">
        <w:rPr>
          <w:sz w:val="24"/>
          <w:szCs w:val="24"/>
        </w:rPr>
        <w:t xml:space="preserve">prohlašuje, že ke dni podpisu této smlouvy má </w:t>
      </w:r>
      <w:r w:rsidR="007D550D" w:rsidRPr="00161068">
        <w:rPr>
          <w:sz w:val="24"/>
          <w:szCs w:val="24"/>
        </w:rPr>
        <w:t>uza</w:t>
      </w:r>
      <w:r w:rsidR="00B32E03" w:rsidRPr="00161068">
        <w:rPr>
          <w:sz w:val="24"/>
          <w:szCs w:val="24"/>
        </w:rPr>
        <w:t>vřeno pojištění odpovědnosti za </w:t>
      </w:r>
      <w:r w:rsidR="007D550D" w:rsidRPr="00161068">
        <w:rPr>
          <w:sz w:val="24"/>
          <w:szCs w:val="24"/>
        </w:rPr>
        <w:t xml:space="preserve">škodu </w:t>
      </w:r>
      <w:r w:rsidR="00CC7BF9">
        <w:rPr>
          <w:sz w:val="24"/>
          <w:szCs w:val="24"/>
        </w:rPr>
        <w:t xml:space="preserve">s limitem </w:t>
      </w:r>
      <w:r w:rsidR="00C92751">
        <w:rPr>
          <w:sz w:val="24"/>
          <w:szCs w:val="24"/>
        </w:rPr>
        <w:t>5</w:t>
      </w:r>
      <w:r w:rsidR="00870740" w:rsidRPr="00161068">
        <w:rPr>
          <w:sz w:val="24"/>
          <w:szCs w:val="24"/>
        </w:rPr>
        <w:t xml:space="preserve"> mil. Kč u České pojišťovny a.s.,</w:t>
      </w:r>
      <w:r w:rsidR="0011654A">
        <w:rPr>
          <w:sz w:val="24"/>
          <w:szCs w:val="24"/>
        </w:rPr>
        <w:t xml:space="preserve"> XXXXXXXXX.</w:t>
      </w:r>
    </w:p>
    <w:p w14:paraId="64FC45E7" w14:textId="77777777" w:rsidR="00796F53" w:rsidRPr="00161068" w:rsidRDefault="004B046D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 xml:space="preserve">2. </w:t>
      </w:r>
      <w:r w:rsidR="00A84C84" w:rsidRPr="00161068">
        <w:rPr>
          <w:color w:val="000000"/>
          <w:sz w:val="24"/>
          <w:szCs w:val="24"/>
        </w:rPr>
        <w:t xml:space="preserve">Pro účely komunikace se určuje forma písemná, elektronická, </w:t>
      </w:r>
      <w:r w:rsidR="00A84C84" w:rsidRPr="00161068">
        <w:rPr>
          <w:sz w:val="24"/>
          <w:szCs w:val="24"/>
        </w:rPr>
        <w:t>telefonická i osobní.</w:t>
      </w:r>
      <w:r w:rsidR="00B32E03" w:rsidRPr="00161068">
        <w:rPr>
          <w:sz w:val="24"/>
          <w:szCs w:val="24"/>
        </w:rPr>
        <w:t xml:space="preserve"> Otázky v </w:t>
      </w:r>
      <w:r w:rsidR="00DF1190" w:rsidRPr="00161068">
        <w:rPr>
          <w:sz w:val="24"/>
          <w:szCs w:val="24"/>
        </w:rPr>
        <w:t xml:space="preserve">této smlouvě neuvedené se řídí </w:t>
      </w:r>
      <w:r w:rsidR="00952D0A" w:rsidRPr="00161068">
        <w:rPr>
          <w:sz w:val="24"/>
          <w:szCs w:val="24"/>
        </w:rPr>
        <w:t>zákonem</w:t>
      </w:r>
      <w:r w:rsidR="00DF1190" w:rsidRPr="00161068">
        <w:rPr>
          <w:sz w:val="24"/>
          <w:szCs w:val="24"/>
        </w:rPr>
        <w:t xml:space="preserve"> a předpisy souvisejícími.</w:t>
      </w:r>
    </w:p>
    <w:p w14:paraId="3D12A947" w14:textId="77777777" w:rsidR="00A84C84" w:rsidRPr="00161068" w:rsidRDefault="004B046D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3</w:t>
      </w:r>
      <w:r w:rsidR="00073350" w:rsidRPr="00161068">
        <w:rPr>
          <w:sz w:val="24"/>
          <w:szCs w:val="24"/>
        </w:rPr>
        <w:t xml:space="preserve">. </w:t>
      </w:r>
      <w:r w:rsidR="00A84C84" w:rsidRPr="00161068">
        <w:rPr>
          <w:sz w:val="24"/>
          <w:szCs w:val="24"/>
        </w:rPr>
        <w:t xml:space="preserve">Nestanoví-li účastníci této smlouvy v souvislosti s jednotlivými úkoly jinak, budou jejich jménem zajišťovat její realizaci fyzické osoby jmenované v tomto článku smlouvy. </w:t>
      </w:r>
    </w:p>
    <w:p w14:paraId="0FF4D406" w14:textId="1F8C0C03" w:rsidR="00E34A64" w:rsidRDefault="00E34A64" w:rsidP="00CC7BF9">
      <w:pPr>
        <w:spacing w:after="0" w:line="276" w:lineRule="auto"/>
        <w:rPr>
          <w:sz w:val="24"/>
          <w:szCs w:val="24"/>
        </w:rPr>
      </w:pPr>
    </w:p>
    <w:p w14:paraId="5AB580C4" w14:textId="0019C975" w:rsidR="00113784" w:rsidRDefault="00113784" w:rsidP="00CC7BF9">
      <w:pPr>
        <w:spacing w:after="0" w:line="276" w:lineRule="auto"/>
        <w:rPr>
          <w:sz w:val="24"/>
          <w:szCs w:val="24"/>
        </w:rPr>
      </w:pPr>
    </w:p>
    <w:p w14:paraId="0EAD5A3D" w14:textId="77777777" w:rsidR="00113784" w:rsidRPr="00161068" w:rsidRDefault="00113784" w:rsidP="00CC7BF9">
      <w:pPr>
        <w:spacing w:after="0" w:line="276" w:lineRule="auto"/>
        <w:rPr>
          <w:sz w:val="24"/>
          <w:szCs w:val="24"/>
        </w:rPr>
      </w:pPr>
    </w:p>
    <w:p w14:paraId="3E76ABBE" w14:textId="77777777" w:rsidR="00A84C84" w:rsidRPr="00161068" w:rsidRDefault="00A84C84" w:rsidP="00CC7BF9">
      <w:pPr>
        <w:spacing w:after="0" w:line="276" w:lineRule="auto"/>
        <w:rPr>
          <w:sz w:val="24"/>
          <w:szCs w:val="24"/>
        </w:rPr>
      </w:pPr>
      <w:r w:rsidRPr="00161068">
        <w:rPr>
          <w:sz w:val="24"/>
          <w:szCs w:val="24"/>
        </w:rPr>
        <w:lastRenderedPageBreak/>
        <w:t>Pro účely této smlouvy budou kontaktními osobami tito zástupci stran:</w:t>
      </w:r>
    </w:p>
    <w:p w14:paraId="69A76F63" w14:textId="77777777" w:rsidR="00FE7D7E" w:rsidRPr="00161068" w:rsidRDefault="00FE7D7E" w:rsidP="00675F05">
      <w:pPr>
        <w:spacing w:after="0" w:line="276" w:lineRule="auto"/>
        <w:ind w:firstLine="360"/>
        <w:rPr>
          <w:sz w:val="24"/>
          <w:szCs w:val="24"/>
        </w:rPr>
      </w:pPr>
    </w:p>
    <w:tbl>
      <w:tblPr>
        <w:tblW w:w="9721" w:type="dxa"/>
        <w:jc w:val="center"/>
        <w:tblLayout w:type="fixed"/>
        <w:tblLook w:val="01E0" w:firstRow="1" w:lastRow="1" w:firstColumn="1" w:lastColumn="1" w:noHBand="0" w:noVBand="0"/>
      </w:tblPr>
      <w:tblGrid>
        <w:gridCol w:w="1602"/>
        <w:gridCol w:w="2268"/>
        <w:gridCol w:w="2024"/>
        <w:gridCol w:w="1559"/>
        <w:gridCol w:w="2268"/>
      </w:tblGrid>
      <w:tr w:rsidR="00A84C84" w:rsidRPr="00161068" w14:paraId="5E1E3B7E" w14:textId="77777777" w:rsidTr="004340CC">
        <w:trPr>
          <w:jc w:val="center"/>
        </w:trPr>
        <w:tc>
          <w:tcPr>
            <w:tcW w:w="1602" w:type="dxa"/>
            <w:vAlign w:val="center"/>
          </w:tcPr>
          <w:p w14:paraId="57692139" w14:textId="77777777" w:rsidR="00A84C84" w:rsidRPr="00161068" w:rsidRDefault="00A84C84" w:rsidP="00675F05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61068">
              <w:rPr>
                <w:i/>
                <w:color w:val="000000"/>
                <w:sz w:val="24"/>
                <w:szCs w:val="24"/>
              </w:rPr>
              <w:t>Strana</w:t>
            </w:r>
          </w:p>
        </w:tc>
        <w:tc>
          <w:tcPr>
            <w:tcW w:w="2268" w:type="dxa"/>
            <w:vAlign w:val="center"/>
          </w:tcPr>
          <w:p w14:paraId="772C7600" w14:textId="77777777" w:rsidR="00A84C84" w:rsidRPr="00161068" w:rsidRDefault="00A84C84" w:rsidP="00675F05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61068">
              <w:rPr>
                <w:i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2024" w:type="dxa"/>
            <w:vAlign w:val="center"/>
          </w:tcPr>
          <w:p w14:paraId="7FB7C639" w14:textId="77777777" w:rsidR="00A84C84" w:rsidRPr="00161068" w:rsidRDefault="00A84C84" w:rsidP="00675F05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61068">
              <w:rPr>
                <w:i/>
                <w:color w:val="000000"/>
                <w:sz w:val="24"/>
                <w:szCs w:val="24"/>
              </w:rPr>
              <w:t>Funkce</w:t>
            </w:r>
          </w:p>
        </w:tc>
        <w:tc>
          <w:tcPr>
            <w:tcW w:w="1559" w:type="dxa"/>
            <w:vAlign w:val="center"/>
          </w:tcPr>
          <w:p w14:paraId="483C6C06" w14:textId="77777777" w:rsidR="00A84C84" w:rsidRPr="00161068" w:rsidRDefault="00A84C84" w:rsidP="00675F05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61068">
              <w:rPr>
                <w:i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268" w:type="dxa"/>
            <w:vAlign w:val="center"/>
          </w:tcPr>
          <w:p w14:paraId="5108EAA2" w14:textId="77777777" w:rsidR="00A84C84" w:rsidRPr="00161068" w:rsidRDefault="00A84C84" w:rsidP="00675F05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61068">
              <w:rPr>
                <w:i/>
                <w:color w:val="000000"/>
                <w:sz w:val="24"/>
                <w:szCs w:val="24"/>
              </w:rPr>
              <w:t>Email</w:t>
            </w:r>
          </w:p>
        </w:tc>
      </w:tr>
      <w:tr w:rsidR="00A84C84" w:rsidRPr="00161068" w14:paraId="0EBDAEBC" w14:textId="77777777" w:rsidTr="004340CC">
        <w:trPr>
          <w:jc w:val="center"/>
        </w:trPr>
        <w:tc>
          <w:tcPr>
            <w:tcW w:w="1602" w:type="dxa"/>
            <w:vAlign w:val="center"/>
          </w:tcPr>
          <w:p w14:paraId="48DD272A" w14:textId="77777777" w:rsidR="00A84C84" w:rsidRPr="00161068" w:rsidRDefault="00952D0A" w:rsidP="00A42378">
            <w:pP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  <w:r w:rsidRPr="00161068">
              <w:rPr>
                <w:color w:val="000000"/>
                <w:sz w:val="24"/>
                <w:szCs w:val="24"/>
              </w:rPr>
              <w:t>Z</w:t>
            </w:r>
            <w:r w:rsidR="00C403E5" w:rsidRPr="00161068">
              <w:rPr>
                <w:color w:val="000000"/>
                <w:sz w:val="24"/>
                <w:szCs w:val="24"/>
              </w:rPr>
              <w:t>a</w:t>
            </w:r>
            <w:r w:rsidRPr="00161068">
              <w:rPr>
                <w:color w:val="000000"/>
                <w:sz w:val="24"/>
                <w:szCs w:val="24"/>
              </w:rPr>
              <w:t xml:space="preserve"> </w:t>
            </w:r>
            <w:r w:rsidR="00A42378" w:rsidRPr="00161068">
              <w:rPr>
                <w:color w:val="000000"/>
                <w:sz w:val="24"/>
                <w:szCs w:val="24"/>
              </w:rPr>
              <w:t>příkazníka</w:t>
            </w:r>
            <w:r w:rsidR="00A84C84" w:rsidRPr="0016106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14:paraId="673460A7" w14:textId="7EEA7EFB" w:rsidR="00A84C84" w:rsidRPr="00161068" w:rsidRDefault="0011654A" w:rsidP="00CD291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2024" w:type="dxa"/>
            <w:vAlign w:val="center"/>
          </w:tcPr>
          <w:p w14:paraId="5F6CE42C" w14:textId="5ED19627" w:rsidR="00A84C84" w:rsidRPr="00CC7BF9" w:rsidRDefault="0011654A" w:rsidP="00CC7BF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XXXXXXX</w:t>
            </w:r>
          </w:p>
        </w:tc>
        <w:tc>
          <w:tcPr>
            <w:tcW w:w="1559" w:type="dxa"/>
            <w:vAlign w:val="center"/>
          </w:tcPr>
          <w:p w14:paraId="6F7A4F56" w14:textId="1243687D" w:rsidR="005F6163" w:rsidRPr="00161068" w:rsidRDefault="0011654A" w:rsidP="00A5767E">
            <w:pPr>
              <w:spacing w:line="276" w:lineRule="auto"/>
              <w:ind w:left="-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2268" w:type="dxa"/>
            <w:vAlign w:val="center"/>
          </w:tcPr>
          <w:p w14:paraId="424290E6" w14:textId="285F6171" w:rsidR="00A84C84" w:rsidRPr="00161068" w:rsidRDefault="0011654A" w:rsidP="00CD291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XXXXXX</w:t>
            </w:r>
          </w:p>
        </w:tc>
      </w:tr>
      <w:tr w:rsidR="00B3165A" w:rsidRPr="00161068" w14:paraId="75ED4A61" w14:textId="77777777" w:rsidTr="004340CC">
        <w:trPr>
          <w:jc w:val="center"/>
        </w:trPr>
        <w:tc>
          <w:tcPr>
            <w:tcW w:w="1602" w:type="dxa"/>
            <w:vAlign w:val="center"/>
          </w:tcPr>
          <w:p w14:paraId="1DE51A58" w14:textId="77777777" w:rsidR="00B3165A" w:rsidRPr="00161068" w:rsidRDefault="00B3165A" w:rsidP="00B3165A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161068">
              <w:rPr>
                <w:color w:val="000000"/>
                <w:sz w:val="24"/>
                <w:szCs w:val="24"/>
              </w:rPr>
              <w:t>Za příkazce:</w:t>
            </w:r>
          </w:p>
        </w:tc>
        <w:tc>
          <w:tcPr>
            <w:tcW w:w="2268" w:type="dxa"/>
            <w:vAlign w:val="center"/>
          </w:tcPr>
          <w:p w14:paraId="793076B6" w14:textId="6585EEAD" w:rsidR="00B3165A" w:rsidRPr="00161068" w:rsidRDefault="0011654A" w:rsidP="005547D8">
            <w:pPr>
              <w:spacing w:after="0" w:line="276" w:lineRule="auto"/>
              <w:ind w:left="-1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2024" w:type="dxa"/>
            <w:vAlign w:val="center"/>
          </w:tcPr>
          <w:p w14:paraId="53470EAA" w14:textId="6DB031FA" w:rsidR="00B3165A" w:rsidRPr="00161068" w:rsidRDefault="0011654A" w:rsidP="00B3165A">
            <w:pP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XXXXXXX</w:t>
            </w:r>
          </w:p>
        </w:tc>
        <w:tc>
          <w:tcPr>
            <w:tcW w:w="1559" w:type="dxa"/>
            <w:vAlign w:val="center"/>
          </w:tcPr>
          <w:p w14:paraId="680A74FC" w14:textId="643A56BC" w:rsidR="00B3165A" w:rsidRPr="00161068" w:rsidRDefault="0011654A" w:rsidP="00B3165A">
            <w:pP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2268" w:type="dxa"/>
            <w:vAlign w:val="center"/>
          </w:tcPr>
          <w:p w14:paraId="7436D098" w14:textId="38E7DF7D" w:rsidR="00B3165A" w:rsidRPr="00161068" w:rsidRDefault="0011654A" w:rsidP="00B3165A">
            <w:pP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XXXXXX</w:t>
            </w:r>
          </w:p>
        </w:tc>
      </w:tr>
    </w:tbl>
    <w:p w14:paraId="2B4B727C" w14:textId="77777777" w:rsidR="00675F05" w:rsidRPr="00161068" w:rsidRDefault="00675F05" w:rsidP="00675F05">
      <w:pPr>
        <w:spacing w:after="0" w:line="276" w:lineRule="auto"/>
        <w:rPr>
          <w:sz w:val="24"/>
          <w:szCs w:val="24"/>
        </w:rPr>
      </w:pPr>
    </w:p>
    <w:p w14:paraId="0873D3A5" w14:textId="77777777" w:rsidR="00796F53" w:rsidRPr="00161068" w:rsidRDefault="004B046D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4</w:t>
      </w:r>
      <w:r w:rsidR="00073350" w:rsidRPr="00161068">
        <w:rPr>
          <w:sz w:val="24"/>
          <w:szCs w:val="24"/>
        </w:rPr>
        <w:t xml:space="preserve">. </w:t>
      </w:r>
      <w:r w:rsidR="00A84C84" w:rsidRPr="00161068">
        <w:rPr>
          <w:sz w:val="24"/>
          <w:szCs w:val="24"/>
        </w:rPr>
        <w:t>Tato smlouva může být měněna nebo doplňována pouze písemnými dodatky vzestupně číslovanými</w:t>
      </w:r>
      <w:r w:rsidR="00C403E5" w:rsidRPr="00161068">
        <w:rPr>
          <w:sz w:val="24"/>
          <w:szCs w:val="24"/>
        </w:rPr>
        <w:t xml:space="preserve"> a podepsanými oběma smluvními stranami</w:t>
      </w:r>
      <w:r w:rsidR="00A84C84" w:rsidRPr="00161068">
        <w:rPr>
          <w:sz w:val="24"/>
          <w:szCs w:val="24"/>
        </w:rPr>
        <w:t>.</w:t>
      </w:r>
    </w:p>
    <w:p w14:paraId="5E8B1730" w14:textId="77777777" w:rsidR="00796F53" w:rsidRPr="00161068" w:rsidRDefault="004B046D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5</w:t>
      </w:r>
      <w:r w:rsidR="00073350" w:rsidRPr="00161068">
        <w:rPr>
          <w:sz w:val="24"/>
          <w:szCs w:val="24"/>
        </w:rPr>
        <w:t xml:space="preserve">. </w:t>
      </w:r>
      <w:r w:rsidR="00A84C84" w:rsidRPr="00161068">
        <w:rPr>
          <w:sz w:val="24"/>
          <w:szCs w:val="24"/>
        </w:rPr>
        <w:t xml:space="preserve">Tato smlouva je vyhotovena ve dvou stejnopisech, z nichž každá smluvní strana </w:t>
      </w:r>
      <w:proofErr w:type="gramStart"/>
      <w:r w:rsidR="00A84C84" w:rsidRPr="00161068">
        <w:rPr>
          <w:sz w:val="24"/>
          <w:szCs w:val="24"/>
        </w:rPr>
        <w:t>obdrží</w:t>
      </w:r>
      <w:proofErr w:type="gramEnd"/>
      <w:r w:rsidR="00A84C84" w:rsidRPr="00161068">
        <w:rPr>
          <w:sz w:val="24"/>
          <w:szCs w:val="24"/>
        </w:rPr>
        <w:t xml:space="preserve"> jeden.</w:t>
      </w:r>
    </w:p>
    <w:p w14:paraId="190579C3" w14:textId="77777777" w:rsidR="00A84C84" w:rsidRPr="00161068" w:rsidRDefault="004B046D" w:rsidP="00CC7BF9">
      <w:pPr>
        <w:spacing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6</w:t>
      </w:r>
      <w:r w:rsidR="00073350" w:rsidRPr="00161068">
        <w:rPr>
          <w:sz w:val="24"/>
          <w:szCs w:val="24"/>
        </w:rPr>
        <w:t xml:space="preserve">. </w:t>
      </w:r>
      <w:r w:rsidR="00A84C84" w:rsidRPr="00161068">
        <w:rPr>
          <w:sz w:val="24"/>
          <w:szCs w:val="24"/>
        </w:rPr>
        <w:t>Tato smlouva vyjadřuje skutečnou a svobodnou vůli účastníků, jejichž zástupci smlouvu přečetli, s jejím obsahem souhlasí, což stvrzují vlastnoručními podpisy.</w:t>
      </w:r>
    </w:p>
    <w:p w14:paraId="053627B6" w14:textId="2055A38F" w:rsidR="00675F05" w:rsidRDefault="00675F05" w:rsidP="00675F05">
      <w:pPr>
        <w:spacing w:after="0" w:line="276" w:lineRule="auto"/>
        <w:rPr>
          <w:sz w:val="24"/>
          <w:szCs w:val="24"/>
        </w:rPr>
      </w:pPr>
    </w:p>
    <w:p w14:paraId="10707B6B" w14:textId="463B82E0" w:rsidR="00113784" w:rsidRDefault="00113784" w:rsidP="00675F05">
      <w:pPr>
        <w:spacing w:after="0" w:line="276" w:lineRule="auto"/>
        <w:rPr>
          <w:sz w:val="24"/>
          <w:szCs w:val="24"/>
        </w:rPr>
      </w:pPr>
    </w:p>
    <w:p w14:paraId="74189E65" w14:textId="77777777" w:rsidR="00113784" w:rsidRPr="00161068" w:rsidRDefault="00113784" w:rsidP="00675F05">
      <w:pPr>
        <w:spacing w:after="0" w:line="276" w:lineRule="auto"/>
        <w:rPr>
          <w:sz w:val="24"/>
          <w:szCs w:val="24"/>
        </w:rPr>
      </w:pPr>
    </w:p>
    <w:p w14:paraId="099E329C" w14:textId="168B6672" w:rsidR="00901C25" w:rsidRPr="00161068" w:rsidRDefault="00DA3951" w:rsidP="00675F05">
      <w:pPr>
        <w:spacing w:after="0" w:line="276" w:lineRule="auto"/>
        <w:rPr>
          <w:sz w:val="24"/>
          <w:szCs w:val="24"/>
        </w:rPr>
      </w:pPr>
      <w:r w:rsidRPr="00161068">
        <w:rPr>
          <w:sz w:val="24"/>
          <w:szCs w:val="24"/>
        </w:rPr>
        <w:t>V </w:t>
      </w:r>
      <w:r w:rsidR="00CC7BF9">
        <w:rPr>
          <w:sz w:val="24"/>
          <w:szCs w:val="24"/>
        </w:rPr>
        <w:t>Olomouci</w:t>
      </w:r>
      <w:r w:rsidRPr="00161068">
        <w:rPr>
          <w:sz w:val="24"/>
          <w:szCs w:val="24"/>
        </w:rPr>
        <w:t xml:space="preserve"> dne</w:t>
      </w:r>
      <w:r w:rsidR="00052FA6" w:rsidRPr="00161068">
        <w:rPr>
          <w:sz w:val="24"/>
          <w:szCs w:val="24"/>
        </w:rPr>
        <w:t xml:space="preserve"> </w:t>
      </w:r>
      <w:r w:rsidR="001A09FE" w:rsidRPr="00161068">
        <w:rPr>
          <w:sz w:val="24"/>
          <w:szCs w:val="24"/>
        </w:rPr>
        <w:t>.....................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  <w:t xml:space="preserve"> </w:t>
      </w:r>
      <w:r w:rsidR="00853734">
        <w:rPr>
          <w:sz w:val="24"/>
          <w:szCs w:val="24"/>
        </w:rPr>
        <w:tab/>
      </w:r>
      <w:r w:rsidR="001A09FE" w:rsidRPr="00161068">
        <w:rPr>
          <w:sz w:val="24"/>
          <w:szCs w:val="24"/>
        </w:rPr>
        <w:t xml:space="preserve"> </w:t>
      </w:r>
      <w:r w:rsidR="00A70F69">
        <w:rPr>
          <w:sz w:val="24"/>
          <w:szCs w:val="24"/>
        </w:rPr>
        <w:tab/>
      </w:r>
      <w:r w:rsidRPr="00161068">
        <w:rPr>
          <w:sz w:val="24"/>
          <w:szCs w:val="24"/>
        </w:rPr>
        <w:t>V</w:t>
      </w:r>
      <w:r w:rsidR="00CC7BF9">
        <w:rPr>
          <w:sz w:val="24"/>
          <w:szCs w:val="24"/>
        </w:rPr>
        <w:t xml:space="preserve"> </w:t>
      </w:r>
      <w:r w:rsidR="00B3165A">
        <w:rPr>
          <w:sz w:val="24"/>
          <w:szCs w:val="24"/>
        </w:rPr>
        <w:t>Olomouci</w:t>
      </w:r>
      <w:r w:rsidR="00FE610E" w:rsidRPr="00161068">
        <w:rPr>
          <w:sz w:val="24"/>
          <w:szCs w:val="24"/>
        </w:rPr>
        <w:t xml:space="preserve"> </w:t>
      </w:r>
      <w:r w:rsidRPr="00161068">
        <w:rPr>
          <w:sz w:val="24"/>
          <w:szCs w:val="24"/>
        </w:rPr>
        <w:t>dne</w:t>
      </w:r>
      <w:r w:rsidR="00465CFA" w:rsidRPr="00161068">
        <w:rPr>
          <w:sz w:val="24"/>
          <w:szCs w:val="24"/>
        </w:rPr>
        <w:t xml:space="preserve"> </w:t>
      </w:r>
      <w:r w:rsidR="001A09FE" w:rsidRPr="00161068">
        <w:rPr>
          <w:sz w:val="24"/>
          <w:szCs w:val="24"/>
        </w:rPr>
        <w:t>.....................</w:t>
      </w:r>
      <w:r w:rsidR="00531497">
        <w:rPr>
          <w:sz w:val="24"/>
          <w:szCs w:val="24"/>
        </w:rPr>
        <w:t>...</w:t>
      </w:r>
    </w:p>
    <w:p w14:paraId="41A93519" w14:textId="0E07416C" w:rsidR="00A84C84" w:rsidRDefault="00A84C84" w:rsidP="00675F05">
      <w:pPr>
        <w:spacing w:after="0" w:line="276" w:lineRule="auto"/>
        <w:rPr>
          <w:sz w:val="24"/>
          <w:szCs w:val="24"/>
        </w:rPr>
      </w:pPr>
    </w:p>
    <w:p w14:paraId="47658747" w14:textId="1D038DBB" w:rsidR="00065AE6" w:rsidRDefault="00065AE6" w:rsidP="00675F05">
      <w:pPr>
        <w:spacing w:after="0" w:line="276" w:lineRule="auto"/>
        <w:rPr>
          <w:sz w:val="24"/>
          <w:szCs w:val="24"/>
        </w:rPr>
      </w:pPr>
    </w:p>
    <w:p w14:paraId="2C60F7BB" w14:textId="1F0C8EA3" w:rsidR="00065AE6" w:rsidRDefault="00065AE6" w:rsidP="00675F05">
      <w:pPr>
        <w:spacing w:after="0" w:line="276" w:lineRule="auto"/>
        <w:rPr>
          <w:sz w:val="24"/>
          <w:szCs w:val="24"/>
        </w:rPr>
      </w:pPr>
    </w:p>
    <w:p w14:paraId="3FC8C48D" w14:textId="14293E0D" w:rsidR="00065AE6" w:rsidRDefault="00065AE6" w:rsidP="00675F05">
      <w:pPr>
        <w:spacing w:after="0" w:line="276" w:lineRule="auto"/>
        <w:rPr>
          <w:sz w:val="24"/>
          <w:szCs w:val="24"/>
        </w:rPr>
      </w:pPr>
    </w:p>
    <w:p w14:paraId="0D3E309F" w14:textId="25DC0A92" w:rsidR="00065AE6" w:rsidRDefault="00065AE6" w:rsidP="00675F05">
      <w:pPr>
        <w:spacing w:after="0" w:line="276" w:lineRule="auto"/>
        <w:rPr>
          <w:sz w:val="24"/>
          <w:szCs w:val="24"/>
        </w:rPr>
      </w:pPr>
    </w:p>
    <w:p w14:paraId="62D08C1A" w14:textId="77777777" w:rsidR="00065AE6" w:rsidRPr="00161068" w:rsidRDefault="00065AE6" w:rsidP="00675F05">
      <w:pPr>
        <w:spacing w:after="0" w:line="276" w:lineRule="auto"/>
        <w:rPr>
          <w:sz w:val="24"/>
          <w:szCs w:val="24"/>
        </w:rPr>
      </w:pPr>
    </w:p>
    <w:p w14:paraId="1366E1DE" w14:textId="77777777" w:rsidR="005D2B67" w:rsidRPr="00161068" w:rsidRDefault="001B2AA3" w:rsidP="00675F05">
      <w:pPr>
        <w:spacing w:after="0" w:line="276" w:lineRule="auto"/>
        <w:rPr>
          <w:sz w:val="24"/>
          <w:szCs w:val="24"/>
        </w:rPr>
      </w:pPr>
      <w:r w:rsidRPr="001610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5BA1A7" wp14:editId="24554F6C">
                <wp:simplePos x="0" y="0"/>
                <wp:positionH relativeFrom="column">
                  <wp:posOffset>3594100</wp:posOffset>
                </wp:positionH>
                <wp:positionV relativeFrom="paragraph">
                  <wp:posOffset>184785</wp:posOffset>
                </wp:positionV>
                <wp:extent cx="2581910" cy="978535"/>
                <wp:effectExtent l="0" t="0" r="8890" b="0"/>
                <wp:wrapTight wrapText="bothSides">
                  <wp:wrapPolygon edited="0">
                    <wp:start x="0" y="0"/>
                    <wp:lineTo x="0" y="21025"/>
                    <wp:lineTo x="21515" y="21025"/>
                    <wp:lineTo x="21515" y="0"/>
                    <wp:lineTo x="0" y="0"/>
                  </wp:wrapPolygon>
                </wp:wrapTight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910" cy="978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4D54EE" w14:textId="77777777" w:rsidR="00B3165A" w:rsidRDefault="00B3165A" w:rsidP="00B3165A">
                            <w:pPr>
                              <w:spacing w:after="0" w:line="276" w:lineRule="auto"/>
                              <w:rPr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Příkazce</w:t>
                            </w:r>
                            <w:r w:rsidRPr="005341F0">
                              <w:rPr>
                                <w:color w:val="000000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</w:p>
                          <w:p w14:paraId="12C0077B" w14:textId="00F0C277" w:rsidR="00B3165A" w:rsidRPr="0057220C" w:rsidRDefault="005547D8" w:rsidP="00B3165A">
                            <w:pPr>
                              <w:spacing w:after="0" w:line="276" w:lineRule="auto"/>
                              <w:rPr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Střední průmyslová škola strojnická Olomouc </w:t>
                            </w:r>
                            <w:r w:rsidR="00B3165A" w:rsidRPr="0057220C"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</w:p>
                          <w:p w14:paraId="424B5EDF" w14:textId="77777777" w:rsidR="005547D8" w:rsidRPr="005547D8" w:rsidRDefault="005547D8" w:rsidP="005547D8">
                            <w:pPr>
                              <w:spacing w:after="0" w:line="276" w:lineRule="auto"/>
                              <w:rPr>
                                <w:color w:val="000000"/>
                                <w:spacing w:val="2"/>
                              </w:rPr>
                            </w:pPr>
                            <w:r w:rsidRPr="005547D8">
                              <w:rPr>
                                <w:color w:val="000000"/>
                                <w:spacing w:val="2"/>
                              </w:rPr>
                              <w:t xml:space="preserve">Mgr. Karel Neumann </w:t>
                            </w:r>
                          </w:p>
                          <w:p w14:paraId="1559DF54" w14:textId="6083708B" w:rsidR="008F35BE" w:rsidRPr="008F35BE" w:rsidRDefault="005547D8" w:rsidP="005547D8">
                            <w:pPr>
                              <w:spacing w:after="0" w:line="276" w:lineRule="auto"/>
                              <w:rPr>
                                <w:color w:val="000000"/>
                                <w:spacing w:val="2"/>
                              </w:rPr>
                            </w:pPr>
                            <w:r w:rsidRPr="005547D8">
                              <w:rPr>
                                <w:color w:val="000000"/>
                                <w:spacing w:val="2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A1A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83pt;margin-top:14.55pt;width:203.3pt;height:7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" fillcolor="window" stroked="f" strokeweight=".5pt">
                <v:textbox>
                  <w:txbxContent>
                    <w:p w14:paraId="554D54EE" w14:textId="77777777" w:rsidR="00B3165A" w:rsidRDefault="00B3165A" w:rsidP="00B3165A">
                      <w:pPr>
                        <w:spacing w:after="0" w:line="276" w:lineRule="auto"/>
                        <w:rPr>
                          <w:color w:val="000000"/>
                          <w:spacing w:val="2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Příkazce</w:t>
                      </w:r>
                      <w:r w:rsidRPr="005341F0">
                        <w:rPr>
                          <w:color w:val="000000"/>
                          <w:spacing w:val="2"/>
                        </w:rPr>
                        <w:t>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</w:p>
                    <w:p w14:paraId="12C0077B" w14:textId="00F0C277" w:rsidR="00B3165A" w:rsidRPr="0057220C" w:rsidRDefault="005547D8" w:rsidP="00B3165A">
                      <w:pPr>
                        <w:spacing w:after="0" w:line="276" w:lineRule="auto"/>
                        <w:rPr>
                          <w:color w:val="000000"/>
                          <w:spacing w:val="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Střední průmyslová škola strojnická Olomouc </w:t>
                      </w:r>
                      <w:r w:rsidR="00B3165A" w:rsidRPr="0057220C">
                        <w:rPr>
                          <w:color w:val="000000"/>
                          <w:spacing w:val="2"/>
                        </w:rPr>
                        <w:t xml:space="preserve"> </w:t>
                      </w:r>
                    </w:p>
                    <w:p w14:paraId="424B5EDF" w14:textId="77777777" w:rsidR="005547D8" w:rsidRPr="005547D8" w:rsidRDefault="005547D8" w:rsidP="005547D8">
                      <w:pPr>
                        <w:spacing w:after="0" w:line="276" w:lineRule="auto"/>
                        <w:rPr>
                          <w:color w:val="000000"/>
                          <w:spacing w:val="2"/>
                        </w:rPr>
                      </w:pPr>
                      <w:r w:rsidRPr="005547D8">
                        <w:rPr>
                          <w:color w:val="000000"/>
                          <w:spacing w:val="2"/>
                        </w:rPr>
                        <w:t xml:space="preserve">Mgr. Karel Neumann </w:t>
                      </w:r>
                    </w:p>
                    <w:p w14:paraId="1559DF54" w14:textId="6083708B" w:rsidR="008F35BE" w:rsidRPr="008F35BE" w:rsidRDefault="005547D8" w:rsidP="005547D8">
                      <w:pPr>
                        <w:spacing w:after="0" w:line="276" w:lineRule="auto"/>
                        <w:rPr>
                          <w:color w:val="000000"/>
                          <w:spacing w:val="2"/>
                        </w:rPr>
                      </w:pPr>
                      <w:r w:rsidRPr="005547D8">
                        <w:rPr>
                          <w:color w:val="000000"/>
                          <w:spacing w:val="2"/>
                        </w:rPr>
                        <w:t>ředitel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2B67" w:rsidRPr="00161068">
        <w:rPr>
          <w:sz w:val="24"/>
          <w:szCs w:val="24"/>
        </w:rPr>
        <w:t>…………………………………</w:t>
      </w:r>
      <w:r w:rsidR="00A84C84" w:rsidRPr="00161068">
        <w:rPr>
          <w:sz w:val="24"/>
          <w:szCs w:val="24"/>
        </w:rPr>
        <w:tab/>
      </w:r>
      <w:r w:rsidR="00A84C84" w:rsidRPr="00161068">
        <w:rPr>
          <w:sz w:val="24"/>
          <w:szCs w:val="24"/>
        </w:rPr>
        <w:tab/>
      </w:r>
      <w:r w:rsidR="00A84C84" w:rsidRPr="00161068">
        <w:rPr>
          <w:sz w:val="24"/>
          <w:szCs w:val="24"/>
        </w:rPr>
        <w:tab/>
      </w:r>
      <w:r w:rsidR="00A84C84" w:rsidRPr="00161068">
        <w:rPr>
          <w:sz w:val="24"/>
          <w:szCs w:val="24"/>
        </w:rPr>
        <w:tab/>
        <w:t xml:space="preserve"> ………………………………</w:t>
      </w:r>
    </w:p>
    <w:p w14:paraId="6CF3B6B2" w14:textId="77777777" w:rsidR="00002D6C" w:rsidRPr="00161068" w:rsidRDefault="001B2AA3" w:rsidP="00675F05">
      <w:pPr>
        <w:spacing w:after="0" w:line="276" w:lineRule="auto"/>
        <w:rPr>
          <w:sz w:val="24"/>
          <w:szCs w:val="24"/>
        </w:rPr>
      </w:pPr>
      <w:r w:rsidRPr="001610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D4AE35" wp14:editId="1535438B">
                <wp:simplePos x="0" y="0"/>
                <wp:positionH relativeFrom="column">
                  <wp:posOffset>33020</wp:posOffset>
                </wp:positionH>
                <wp:positionV relativeFrom="paragraph">
                  <wp:posOffset>6985</wp:posOffset>
                </wp:positionV>
                <wp:extent cx="1924050" cy="959485"/>
                <wp:effectExtent l="0" t="0" r="0" b="0"/>
                <wp:wrapTight wrapText="bothSides">
                  <wp:wrapPolygon edited="0">
                    <wp:start x="0" y="0"/>
                    <wp:lineTo x="0" y="21014"/>
                    <wp:lineTo x="21386" y="21014"/>
                    <wp:lineTo x="21386" y="0"/>
                    <wp:lineTo x="0" y="0"/>
                  </wp:wrapPolygon>
                </wp:wrapTight>
                <wp:docPr id="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95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408B65" w14:textId="77777777" w:rsidR="00814364" w:rsidRDefault="00814364" w:rsidP="009E17DE">
                            <w:pPr>
                              <w:spacing w:after="0" w:line="276" w:lineRule="auto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5946FF">
                              <w:rPr>
                                <w:bCs/>
                                <w:color w:val="000000" w:themeColor="text1"/>
                              </w:rPr>
                              <w:t>Příkazník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143081AD" w14:textId="77777777" w:rsidR="00814364" w:rsidRPr="005946FF" w:rsidRDefault="00814364" w:rsidP="009E17DE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46FF">
                              <w:rPr>
                                <w:b/>
                                <w:bCs/>
                                <w:color w:val="000000" w:themeColor="text1"/>
                              </w:rPr>
                              <w:t>RPSC</w:t>
                            </w:r>
                            <w:r w:rsidRPr="005946F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946FF">
                              <w:rPr>
                                <w:b/>
                                <w:bCs/>
                                <w:color w:val="000000" w:themeColor="text1"/>
                              </w:rPr>
                              <w:t>ideas s.r.o.</w:t>
                            </w:r>
                          </w:p>
                          <w:p w14:paraId="23EB977A" w14:textId="77777777" w:rsidR="00814364" w:rsidRPr="005946FF" w:rsidRDefault="00814364" w:rsidP="009E17DE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 w:rsidRPr="005946FF">
                              <w:rPr>
                                <w:color w:val="000000" w:themeColor="text1"/>
                              </w:rPr>
                              <w:t>Mgr. Roman Štěpánek</w:t>
                            </w:r>
                          </w:p>
                          <w:p w14:paraId="201EDDB1" w14:textId="77777777" w:rsidR="00814364" w:rsidRPr="005946FF" w:rsidRDefault="00814364" w:rsidP="009E17DE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 w:rsidRPr="005946FF">
                              <w:rPr>
                                <w:color w:val="000000" w:themeColor="text1"/>
                              </w:rPr>
                              <w:t>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AE35" id="Textové pole 1" o:spid="_x0000_s1027" type="#_x0000_t202" style="position:absolute;left:0;text-align:left;margin-left:2.6pt;margin-top:.55pt;width:151.5pt;height:75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" fillcolor="window" stroked="f" strokeweight=".5pt">
                <v:textbox>
                  <w:txbxContent>
                    <w:p w14:paraId="31408B65" w14:textId="77777777" w:rsidR="00814364" w:rsidRDefault="00814364" w:rsidP="009E17DE">
                      <w:pPr>
                        <w:spacing w:after="0" w:line="276" w:lineRule="auto"/>
                        <w:rPr>
                          <w:bCs/>
                          <w:color w:val="000000" w:themeColor="text1"/>
                        </w:rPr>
                      </w:pPr>
                      <w:r w:rsidRPr="005946FF">
                        <w:rPr>
                          <w:bCs/>
                          <w:color w:val="000000" w:themeColor="text1"/>
                        </w:rPr>
                        <w:t>Příkazník</w:t>
                      </w:r>
                      <w:r>
                        <w:rPr>
                          <w:bCs/>
                          <w:color w:val="000000" w:themeColor="text1"/>
                        </w:rPr>
                        <w:t>:</w:t>
                      </w:r>
                    </w:p>
                    <w:p w14:paraId="143081AD" w14:textId="77777777" w:rsidR="00814364" w:rsidRPr="005946FF" w:rsidRDefault="00814364" w:rsidP="009E17DE">
                      <w:pPr>
                        <w:spacing w:after="0" w:line="276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46FF">
                        <w:rPr>
                          <w:b/>
                          <w:bCs/>
                          <w:color w:val="000000" w:themeColor="text1"/>
                        </w:rPr>
                        <w:t>RPSC</w:t>
                      </w:r>
                      <w:r w:rsidRPr="005946FF">
                        <w:rPr>
                          <w:b/>
                          <w:bCs/>
                        </w:rPr>
                        <w:t xml:space="preserve"> </w:t>
                      </w:r>
                      <w:r w:rsidRPr="005946FF">
                        <w:rPr>
                          <w:b/>
                          <w:bCs/>
                          <w:color w:val="000000" w:themeColor="text1"/>
                        </w:rPr>
                        <w:t>ideas s.r.o.</w:t>
                      </w:r>
                    </w:p>
                    <w:p w14:paraId="23EB977A" w14:textId="77777777" w:rsidR="00814364" w:rsidRPr="005946FF" w:rsidRDefault="00814364" w:rsidP="009E17DE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 w:rsidRPr="005946FF">
                        <w:rPr>
                          <w:color w:val="000000" w:themeColor="text1"/>
                        </w:rPr>
                        <w:t>Mgr. Roman Štěpánek</w:t>
                      </w:r>
                    </w:p>
                    <w:p w14:paraId="201EDDB1" w14:textId="77777777" w:rsidR="00814364" w:rsidRPr="005946FF" w:rsidRDefault="00814364" w:rsidP="009E17DE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 w:rsidRPr="005946FF">
                        <w:rPr>
                          <w:color w:val="000000" w:themeColor="text1"/>
                        </w:rPr>
                        <w:t>jednatel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3350" w:rsidRPr="00161068">
        <w:rPr>
          <w:sz w:val="24"/>
          <w:szCs w:val="24"/>
        </w:rPr>
        <w:tab/>
      </w:r>
      <w:r w:rsidR="00073350" w:rsidRPr="00161068">
        <w:rPr>
          <w:sz w:val="24"/>
          <w:szCs w:val="24"/>
        </w:rPr>
        <w:tab/>
      </w:r>
      <w:r w:rsidR="00073350" w:rsidRPr="00161068">
        <w:rPr>
          <w:sz w:val="24"/>
          <w:szCs w:val="24"/>
        </w:rPr>
        <w:tab/>
      </w:r>
      <w:r w:rsidR="00073350" w:rsidRPr="00161068">
        <w:rPr>
          <w:sz w:val="24"/>
          <w:szCs w:val="24"/>
        </w:rPr>
        <w:tab/>
      </w:r>
      <w:r w:rsidR="00073350" w:rsidRPr="00161068">
        <w:rPr>
          <w:sz w:val="24"/>
          <w:szCs w:val="24"/>
        </w:rPr>
        <w:tab/>
      </w:r>
    </w:p>
    <w:p w14:paraId="5CB4BB94" w14:textId="77777777" w:rsidR="009D1113" w:rsidRPr="00161068" w:rsidRDefault="009D1113" w:rsidP="00675F05">
      <w:pPr>
        <w:spacing w:after="0" w:line="276" w:lineRule="auto"/>
        <w:rPr>
          <w:sz w:val="24"/>
          <w:szCs w:val="24"/>
        </w:rPr>
      </w:pPr>
    </w:p>
    <w:p w14:paraId="1C8D12C8" w14:textId="77777777" w:rsidR="005D2B67" w:rsidRPr="00161068" w:rsidRDefault="009D1113" w:rsidP="009D1113">
      <w:pPr>
        <w:rPr>
          <w:b/>
          <w:sz w:val="24"/>
          <w:szCs w:val="24"/>
        </w:rPr>
      </w:pPr>
      <w:r>
        <w:br w:type="page"/>
      </w:r>
      <w:r w:rsidRPr="00161068">
        <w:rPr>
          <w:b/>
          <w:sz w:val="24"/>
          <w:szCs w:val="24"/>
        </w:rPr>
        <w:lastRenderedPageBreak/>
        <w:t>Příloha č. 1 – Specifikace činností příkazníka</w:t>
      </w:r>
    </w:p>
    <w:p w14:paraId="6B16395A" w14:textId="77777777" w:rsidR="005C1180" w:rsidRPr="00161068" w:rsidRDefault="005C1180" w:rsidP="005C1180">
      <w:pPr>
        <w:numPr>
          <w:ilvl w:val="0"/>
          <w:numId w:val="18"/>
        </w:numPr>
        <w:rPr>
          <w:sz w:val="24"/>
          <w:szCs w:val="24"/>
        </w:rPr>
      </w:pPr>
      <w:r w:rsidRPr="00161068">
        <w:rPr>
          <w:sz w:val="24"/>
          <w:szCs w:val="24"/>
        </w:rPr>
        <w:t>Příkazník provede pro příkazce v souladu s předmětem této smlouvy následující činnosti:</w:t>
      </w:r>
    </w:p>
    <w:p w14:paraId="4EA32276" w14:textId="77777777" w:rsidR="005C1180" w:rsidRPr="00161068" w:rsidRDefault="004E6718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Konzultace</w:t>
      </w:r>
      <w:r w:rsidR="005C1180" w:rsidRPr="00161068">
        <w:rPr>
          <w:sz w:val="24"/>
          <w:szCs w:val="24"/>
        </w:rPr>
        <w:t xml:space="preserve"> projektového záměru</w:t>
      </w:r>
      <w:r w:rsidR="002D403F" w:rsidRPr="00161068">
        <w:rPr>
          <w:sz w:val="24"/>
          <w:szCs w:val="24"/>
        </w:rPr>
        <w:t xml:space="preserve"> s příkazcem.</w:t>
      </w:r>
      <w:r w:rsidR="009D1113" w:rsidRPr="00161068">
        <w:rPr>
          <w:sz w:val="24"/>
          <w:szCs w:val="24"/>
        </w:rPr>
        <w:t xml:space="preserve"> </w:t>
      </w:r>
    </w:p>
    <w:p w14:paraId="636DF0F1" w14:textId="77777777" w:rsidR="005C1180" w:rsidRPr="00161068" w:rsidRDefault="004E6718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5C1180" w:rsidRPr="00161068">
        <w:rPr>
          <w:sz w:val="24"/>
          <w:szCs w:val="24"/>
        </w:rPr>
        <w:t xml:space="preserve"> a zhodnocení stavu projektové dokumentace ve vztahu k příslušnému dotačnímu titulu</w:t>
      </w:r>
      <w:r w:rsidR="002D403F" w:rsidRPr="00161068">
        <w:rPr>
          <w:sz w:val="24"/>
          <w:szCs w:val="24"/>
        </w:rPr>
        <w:t>.</w:t>
      </w:r>
    </w:p>
    <w:p w14:paraId="0BC132DB" w14:textId="77777777" w:rsidR="00185446" w:rsidRPr="00161068" w:rsidRDefault="005C1180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 w:rsidRPr="00161068">
        <w:rPr>
          <w:sz w:val="24"/>
          <w:szCs w:val="24"/>
        </w:rPr>
        <w:t>Posouzení vhodnosti a přijatelnosti projektového záměru</w:t>
      </w:r>
      <w:r w:rsidR="002D403F" w:rsidRPr="00161068">
        <w:rPr>
          <w:sz w:val="24"/>
          <w:szCs w:val="24"/>
        </w:rPr>
        <w:t>.</w:t>
      </w:r>
    </w:p>
    <w:p w14:paraId="0DC8C537" w14:textId="77777777" w:rsidR="00185446" w:rsidRPr="00161068" w:rsidRDefault="00185446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 w:rsidRPr="00161068">
        <w:rPr>
          <w:sz w:val="24"/>
          <w:szCs w:val="24"/>
        </w:rPr>
        <w:t>Návrh dalšího postupu přípravy projektu.</w:t>
      </w:r>
    </w:p>
    <w:p w14:paraId="6A4297A9" w14:textId="77777777" w:rsidR="00185446" w:rsidRPr="00161068" w:rsidRDefault="00185446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 w:rsidRPr="00161068">
        <w:rPr>
          <w:sz w:val="24"/>
          <w:szCs w:val="24"/>
        </w:rPr>
        <w:t>Průběžné konzultace s příkazcem v rámci přípravy projektu.</w:t>
      </w:r>
    </w:p>
    <w:p w14:paraId="17C10F94" w14:textId="77777777" w:rsidR="00185446" w:rsidRPr="00161068" w:rsidRDefault="004E6718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Konzultace</w:t>
      </w:r>
      <w:r w:rsidR="00185446" w:rsidRPr="00161068">
        <w:rPr>
          <w:sz w:val="24"/>
          <w:szCs w:val="24"/>
        </w:rPr>
        <w:t xml:space="preserve"> projektu s relevantními orgány.</w:t>
      </w:r>
    </w:p>
    <w:p w14:paraId="647F6ACB" w14:textId="77777777" w:rsidR="009D1113" w:rsidRPr="00161068" w:rsidRDefault="009D1113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 w:rsidRPr="00161068">
        <w:rPr>
          <w:sz w:val="24"/>
          <w:szCs w:val="24"/>
        </w:rPr>
        <w:t xml:space="preserve">Zpracování </w:t>
      </w:r>
      <w:r w:rsidR="00034DE3" w:rsidRPr="00161068">
        <w:rPr>
          <w:sz w:val="24"/>
          <w:szCs w:val="24"/>
        </w:rPr>
        <w:t xml:space="preserve">projektové žádosti </w:t>
      </w:r>
      <w:r w:rsidR="009A62ED" w:rsidRPr="00161068">
        <w:rPr>
          <w:sz w:val="24"/>
          <w:szCs w:val="24"/>
        </w:rPr>
        <w:t>na základě informací a </w:t>
      </w:r>
      <w:r w:rsidRPr="00161068">
        <w:rPr>
          <w:sz w:val="24"/>
          <w:szCs w:val="24"/>
        </w:rPr>
        <w:t>podkladů poskytnutých příkazcem.</w:t>
      </w:r>
    </w:p>
    <w:p w14:paraId="0730D946" w14:textId="19E8687B" w:rsidR="00A5767E" w:rsidRDefault="00BA0CF8" w:rsidP="00381F7E">
      <w:pPr>
        <w:pStyle w:val="Odstavecseseznamem"/>
        <w:numPr>
          <w:ilvl w:val="1"/>
          <w:numId w:val="18"/>
        </w:numPr>
        <w:spacing w:after="0" w:line="276" w:lineRule="auto"/>
        <w:ind w:left="992" w:hanging="357"/>
        <w:contextualSpacing w:val="0"/>
        <w:rPr>
          <w:sz w:val="24"/>
          <w:szCs w:val="24"/>
        </w:rPr>
      </w:pPr>
      <w:r w:rsidRPr="00161068">
        <w:rPr>
          <w:sz w:val="24"/>
          <w:szCs w:val="24"/>
        </w:rPr>
        <w:t xml:space="preserve">Vypracování </w:t>
      </w:r>
      <w:r w:rsidR="00F8412A">
        <w:rPr>
          <w:sz w:val="24"/>
          <w:szCs w:val="24"/>
        </w:rPr>
        <w:t>studie proveditelnosti</w:t>
      </w:r>
      <w:r w:rsidR="007B2B3F">
        <w:rPr>
          <w:sz w:val="24"/>
          <w:szCs w:val="24"/>
        </w:rPr>
        <w:t xml:space="preserve"> (popisu projektu)</w:t>
      </w:r>
      <w:r w:rsidR="00F8412A">
        <w:rPr>
          <w:sz w:val="24"/>
          <w:szCs w:val="24"/>
        </w:rPr>
        <w:t xml:space="preserve"> dle podmínek výzvy</w:t>
      </w:r>
    </w:p>
    <w:p w14:paraId="780BF8A4" w14:textId="77777777" w:rsidR="009361CA" w:rsidRPr="00161068" w:rsidRDefault="009361CA" w:rsidP="00381F7E">
      <w:pPr>
        <w:pStyle w:val="Odstavecseseznamem"/>
        <w:numPr>
          <w:ilvl w:val="1"/>
          <w:numId w:val="18"/>
        </w:numPr>
        <w:spacing w:after="0"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Spolupráce na shromáždění dokladů k průzkumu trhu k hlavním aktivitám projektu na pořizované zařízení a vybavení.</w:t>
      </w:r>
    </w:p>
    <w:p w14:paraId="7E4E9DD7" w14:textId="77777777" w:rsidR="002D403F" w:rsidRPr="00161068" w:rsidRDefault="002D403F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 w:rsidRPr="00161068">
        <w:rPr>
          <w:sz w:val="24"/>
          <w:szCs w:val="24"/>
        </w:rPr>
        <w:t xml:space="preserve">Vypracování finální verze projektové žádosti </w:t>
      </w:r>
      <w:r w:rsidR="001B0498" w:rsidRPr="00161068">
        <w:rPr>
          <w:sz w:val="24"/>
          <w:szCs w:val="24"/>
        </w:rPr>
        <w:t>v rozsahu stanoveném pokyny pro </w:t>
      </w:r>
      <w:r w:rsidRPr="00161068">
        <w:rPr>
          <w:sz w:val="24"/>
          <w:szCs w:val="24"/>
        </w:rPr>
        <w:t>zpracování žádosti o poskytnutí podpory daného poskytovatele podpory.</w:t>
      </w:r>
    </w:p>
    <w:p w14:paraId="290A4176" w14:textId="77777777" w:rsidR="002D403F" w:rsidRPr="00161068" w:rsidRDefault="004E6718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Kompletace</w:t>
      </w:r>
      <w:r w:rsidR="002D403F" w:rsidRPr="00161068">
        <w:rPr>
          <w:sz w:val="24"/>
          <w:szCs w:val="24"/>
        </w:rPr>
        <w:t xml:space="preserve"> finální žádosti včetně všech po</w:t>
      </w:r>
      <w:r w:rsidR="001B0498" w:rsidRPr="00161068">
        <w:rPr>
          <w:sz w:val="24"/>
          <w:szCs w:val="24"/>
        </w:rPr>
        <w:t>vinných příloh a její podání na </w:t>
      </w:r>
      <w:r w:rsidR="002D403F" w:rsidRPr="00161068">
        <w:rPr>
          <w:sz w:val="24"/>
          <w:szCs w:val="24"/>
        </w:rPr>
        <w:t>příslušný úřad poskytovatele podpory.</w:t>
      </w:r>
    </w:p>
    <w:p w14:paraId="097E0531" w14:textId="10A5C78B" w:rsidR="008A0F0B" w:rsidRDefault="009361CA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Odstranění případných nedostatků v projektové žádosti dle požadavků poskytovatele dotace.</w:t>
      </w:r>
    </w:p>
    <w:p w14:paraId="6F59B608" w14:textId="21615858" w:rsidR="007B2B3F" w:rsidRDefault="007B2B3F" w:rsidP="00381F7E">
      <w:pPr>
        <w:numPr>
          <w:ilvl w:val="1"/>
          <w:numId w:val="18"/>
        </w:num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Administrace projektu v realizaci dle pravidel příslušné výzvy dotačního titulu Národní plán obnovy., výzvy </w:t>
      </w:r>
      <w:r w:rsidRPr="007B2B3F">
        <w:rPr>
          <w:sz w:val="24"/>
          <w:szCs w:val="24"/>
        </w:rPr>
        <w:t>2. výzva – Demonstrativní aplikace ekosystému sítí 5G pro chytrá města, obce a regiony (1.4.1.6)</w:t>
      </w:r>
      <w:r>
        <w:rPr>
          <w:sz w:val="24"/>
          <w:szCs w:val="24"/>
        </w:rPr>
        <w:t>. Administrace projektu v realizaci nezahrnuje organizaci výběrových řízení.</w:t>
      </w:r>
    </w:p>
    <w:p w14:paraId="23624471" w14:textId="6860DEC4" w:rsidR="009D1113" w:rsidRPr="00161068" w:rsidRDefault="009D1113" w:rsidP="009D1113">
      <w:pPr>
        <w:rPr>
          <w:b/>
          <w:sz w:val="24"/>
          <w:szCs w:val="24"/>
        </w:rPr>
      </w:pPr>
      <w:r w:rsidRPr="00161068">
        <w:rPr>
          <w:sz w:val="24"/>
          <w:szCs w:val="24"/>
          <w:highlight w:val="green"/>
        </w:rPr>
        <w:br w:type="page"/>
      </w:r>
      <w:r w:rsidRPr="00161068">
        <w:rPr>
          <w:b/>
          <w:sz w:val="24"/>
          <w:szCs w:val="24"/>
        </w:rPr>
        <w:lastRenderedPageBreak/>
        <w:t xml:space="preserve">Příloha č. </w:t>
      </w:r>
      <w:r w:rsidR="00EC43E8" w:rsidRPr="00161068">
        <w:rPr>
          <w:b/>
          <w:sz w:val="24"/>
          <w:szCs w:val="24"/>
        </w:rPr>
        <w:t>2</w:t>
      </w:r>
      <w:r w:rsidRPr="00161068">
        <w:rPr>
          <w:b/>
          <w:sz w:val="24"/>
          <w:szCs w:val="24"/>
        </w:rPr>
        <w:t xml:space="preserve"> – Specifikace </w:t>
      </w:r>
      <w:r w:rsidR="00F52033" w:rsidRPr="00161068">
        <w:rPr>
          <w:b/>
          <w:sz w:val="24"/>
          <w:szCs w:val="24"/>
        </w:rPr>
        <w:t xml:space="preserve">potřebných podkladů/provedení činností </w:t>
      </w:r>
      <w:r w:rsidR="00BA0CF8" w:rsidRPr="00161068">
        <w:rPr>
          <w:b/>
          <w:sz w:val="24"/>
          <w:szCs w:val="24"/>
        </w:rPr>
        <w:t>příkazce</w:t>
      </w:r>
    </w:p>
    <w:p w14:paraId="0BE86823" w14:textId="77777777" w:rsidR="009D1113" w:rsidRDefault="009D1113" w:rsidP="004E6718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161068">
        <w:rPr>
          <w:sz w:val="24"/>
          <w:szCs w:val="24"/>
        </w:rPr>
        <w:t xml:space="preserve">Příkazce je povinen zajistit </w:t>
      </w:r>
      <w:r w:rsidR="00034DE3" w:rsidRPr="00161068">
        <w:rPr>
          <w:b/>
          <w:sz w:val="24"/>
          <w:szCs w:val="24"/>
        </w:rPr>
        <w:t xml:space="preserve">základní </w:t>
      </w:r>
      <w:r w:rsidRPr="00161068">
        <w:rPr>
          <w:b/>
          <w:sz w:val="24"/>
          <w:szCs w:val="24"/>
        </w:rPr>
        <w:t>povinné přílohy</w:t>
      </w:r>
      <w:r w:rsidR="009361CA">
        <w:rPr>
          <w:b/>
          <w:sz w:val="24"/>
          <w:szCs w:val="24"/>
        </w:rPr>
        <w:t xml:space="preserve"> </w:t>
      </w:r>
      <w:r w:rsidR="009361CA">
        <w:rPr>
          <w:sz w:val="24"/>
          <w:szCs w:val="24"/>
        </w:rPr>
        <w:t xml:space="preserve">k podání </w:t>
      </w:r>
      <w:r w:rsidRPr="00161068">
        <w:rPr>
          <w:sz w:val="24"/>
          <w:szCs w:val="24"/>
        </w:rPr>
        <w:t>žádosti, a to:</w:t>
      </w:r>
    </w:p>
    <w:p w14:paraId="6DEFCC52" w14:textId="77777777" w:rsidR="00F8412A" w:rsidRDefault="00F8412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doklady o právní subjektivitě dle </w:t>
      </w:r>
      <w:r w:rsidR="009361CA">
        <w:rPr>
          <w:sz w:val="24"/>
          <w:szCs w:val="24"/>
        </w:rPr>
        <w:t xml:space="preserve">podmínek </w:t>
      </w:r>
      <w:r>
        <w:rPr>
          <w:sz w:val="24"/>
          <w:szCs w:val="24"/>
        </w:rPr>
        <w:t>výzvy</w:t>
      </w:r>
    </w:p>
    <w:p w14:paraId="237E5C2E" w14:textId="77777777" w:rsidR="00F8412A" w:rsidRDefault="009361C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doklady o prokázání právních vztahů k majetku, který je předmětem projektu dle podmínek výzvy</w:t>
      </w:r>
    </w:p>
    <w:p w14:paraId="41A303E3" w14:textId="5C33B0C5" w:rsidR="009361CA" w:rsidRDefault="009361C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územní rozhodnutí s nabytím právní moci, pokud jej stavba vyžaduje. Případně územní souhlas či účinnou veřejnoprávní smlouvu nahrazující územní </w:t>
      </w:r>
      <w:proofErr w:type="gramStart"/>
      <w:r>
        <w:rPr>
          <w:sz w:val="24"/>
          <w:szCs w:val="24"/>
        </w:rPr>
        <w:t>řízení.</w:t>
      </w:r>
      <w:r w:rsidR="00113784">
        <w:rPr>
          <w:sz w:val="24"/>
          <w:szCs w:val="24"/>
        </w:rPr>
        <w:t>(</w:t>
      </w:r>
      <w:proofErr w:type="gramEnd"/>
      <w:r w:rsidR="00113784">
        <w:rPr>
          <w:sz w:val="24"/>
          <w:szCs w:val="24"/>
        </w:rPr>
        <w:t>pokud je relevantní</w:t>
      </w:r>
    </w:p>
    <w:p w14:paraId="25D8F7A1" w14:textId="77777777" w:rsidR="009361CA" w:rsidRDefault="009361C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Žádost o stavební povolení nebo ohlášení, případně stavební povolení s nabytím právní moci nebo souhlas s provedení ohlášeného stavebního záměru nebo účinná veřejnoprávní smlouva nahrazující stavební povolení</w:t>
      </w:r>
      <w:r w:rsidR="0081305A">
        <w:rPr>
          <w:sz w:val="24"/>
          <w:szCs w:val="24"/>
        </w:rPr>
        <w:t xml:space="preserve"> (pokud je relevantní)</w:t>
      </w:r>
    </w:p>
    <w:p w14:paraId="0FA09F00" w14:textId="77777777" w:rsidR="009361CA" w:rsidRDefault="009361C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Projektová dokumentace pro vydání stavebního povolení nebo pro ohlášení stavby</w:t>
      </w:r>
      <w:r w:rsidR="0081305A">
        <w:rPr>
          <w:sz w:val="24"/>
          <w:szCs w:val="24"/>
        </w:rPr>
        <w:t xml:space="preserve"> (pokud je relevantní)</w:t>
      </w:r>
    </w:p>
    <w:p w14:paraId="20008FBB" w14:textId="77777777" w:rsidR="009361CA" w:rsidRDefault="009361C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Položkový rozpočet stavby</w:t>
      </w:r>
      <w:r w:rsidR="0081305A">
        <w:rPr>
          <w:sz w:val="24"/>
          <w:szCs w:val="24"/>
        </w:rPr>
        <w:t xml:space="preserve"> (pokud je relevantní)</w:t>
      </w:r>
    </w:p>
    <w:p w14:paraId="5096AC69" w14:textId="1C7FF6AD" w:rsidR="009361CA" w:rsidRDefault="009361CA" w:rsidP="00CB606B">
      <w:pPr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Doklady o provedení průzkumu trhu k hlavním aktivitám projektu na pořizované zařízení a vybavení</w:t>
      </w:r>
    </w:p>
    <w:p w14:paraId="74271A6B" w14:textId="333CE108" w:rsidR="009E731A" w:rsidRDefault="009E731A" w:rsidP="009E731A">
      <w:pPr>
        <w:rPr>
          <w:sz w:val="24"/>
          <w:szCs w:val="24"/>
        </w:rPr>
      </w:pPr>
      <w:r>
        <w:rPr>
          <w:sz w:val="24"/>
          <w:szCs w:val="24"/>
        </w:rPr>
        <w:t>Seznam příloh může být aktualizován v závislosti na potřebné dokumentaci uvedené v aktuální verzi vyhlášené výzvy.</w:t>
      </w:r>
    </w:p>
    <w:sectPr w:rsidR="009E731A" w:rsidSect="00715B1A">
      <w:headerReference w:type="default" r:id="rId8"/>
      <w:footerReference w:type="even" r:id="rId9"/>
      <w:footerReference w:type="default" r:id="rId10"/>
      <w:pgSz w:w="11906" w:h="16838"/>
      <w:pgMar w:top="1214" w:right="1418" w:bottom="1843" w:left="1418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B9CB" w14:textId="77777777" w:rsidR="00D07128" w:rsidRDefault="00D07128">
      <w:r>
        <w:separator/>
      </w:r>
    </w:p>
  </w:endnote>
  <w:endnote w:type="continuationSeparator" w:id="0">
    <w:p w14:paraId="454207EC" w14:textId="77777777" w:rsidR="00D07128" w:rsidRDefault="00D0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EB5F" w14:textId="77777777" w:rsidR="00814364" w:rsidRDefault="00814364" w:rsidP="001259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5D55F4" w14:textId="77777777" w:rsidR="00814364" w:rsidRDefault="00814364" w:rsidP="00975E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D26E" w14:textId="705E959B" w:rsidR="00814364" w:rsidRPr="00161068" w:rsidRDefault="00814364" w:rsidP="00161068">
    <w:pPr>
      <w:pStyle w:val="Zpat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FCFEB" wp14:editId="5E2824E3">
              <wp:simplePos x="0" y="0"/>
              <wp:positionH relativeFrom="column">
                <wp:posOffset>5904279</wp:posOffset>
              </wp:positionH>
              <wp:positionV relativeFrom="paragraph">
                <wp:posOffset>138430</wp:posOffset>
              </wp:positionV>
              <wp:extent cx="386276" cy="293077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276" cy="2930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7A03D" w14:textId="77777777" w:rsidR="00814364" w:rsidRDefault="00814364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B46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8FCFE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left:0;text-align:left;margin-left:464.9pt;margin-top:10.9pt;width:30.4pt;height:2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" fillcolor="white [3201]" stroked="f" strokeweight=".5pt">
              <v:textbox>
                <w:txbxContent>
                  <w:p w14:paraId="5827A03D" w14:textId="77777777" w:rsidR="00814364" w:rsidRDefault="00814364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B46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5B1A">
      <w:rPr>
        <w:noProof/>
      </w:rPr>
      <w:drawing>
        <wp:inline distT="0" distB="0" distL="0" distR="0" wp14:anchorId="779E4388" wp14:editId="0D91ABB9">
          <wp:extent cx="5756910" cy="621888"/>
          <wp:effectExtent l="0" t="0" r="0" b="0"/>
          <wp:docPr id="1081091805" name="Obrázek 1081091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21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E7B4" w14:textId="77777777" w:rsidR="00D07128" w:rsidRDefault="00D07128">
      <w:r>
        <w:separator/>
      </w:r>
    </w:p>
  </w:footnote>
  <w:footnote w:type="continuationSeparator" w:id="0">
    <w:p w14:paraId="2125911B" w14:textId="77777777" w:rsidR="00D07128" w:rsidRDefault="00D0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EB29" w14:textId="0F443364" w:rsidR="00814364" w:rsidRDefault="00715B1A">
    <w:pPr>
      <w:pStyle w:val="Zhlav"/>
    </w:pPr>
    <w:r>
      <w:rPr>
        <w:noProof/>
      </w:rPr>
      <w:drawing>
        <wp:inline distT="0" distB="0" distL="0" distR="0" wp14:anchorId="4674311C" wp14:editId="728CD855">
          <wp:extent cx="5756910" cy="798302"/>
          <wp:effectExtent l="0" t="0" r="0" b="1905"/>
          <wp:docPr id="1390369575" name="Obrázek 1390369575" descr="Obsah obrázku text, Písmo, bílé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text, Písmo, bílé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9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B3"/>
    <w:multiLevelType w:val="hybridMultilevel"/>
    <w:tmpl w:val="48DA55B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93877"/>
    <w:multiLevelType w:val="hybridMultilevel"/>
    <w:tmpl w:val="E9863DD8"/>
    <w:lvl w:ilvl="0" w:tplc="040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CB8EC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1899"/>
    <w:multiLevelType w:val="hybridMultilevel"/>
    <w:tmpl w:val="F6DE37C6"/>
    <w:lvl w:ilvl="0" w:tplc="CB8EC58A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CB8EC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2717"/>
    <w:multiLevelType w:val="hybridMultilevel"/>
    <w:tmpl w:val="C662411C"/>
    <w:lvl w:ilvl="0" w:tplc="CB8EC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4A9D"/>
    <w:multiLevelType w:val="hybridMultilevel"/>
    <w:tmpl w:val="772AFA9C"/>
    <w:lvl w:ilvl="0" w:tplc="CB8EC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4B6A"/>
    <w:multiLevelType w:val="hybridMultilevel"/>
    <w:tmpl w:val="BC860286"/>
    <w:lvl w:ilvl="0" w:tplc="CB8EC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CC4B74"/>
    <w:multiLevelType w:val="hybridMultilevel"/>
    <w:tmpl w:val="4C4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3057"/>
    <w:multiLevelType w:val="hybridMultilevel"/>
    <w:tmpl w:val="B656A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C131E"/>
    <w:multiLevelType w:val="hybridMultilevel"/>
    <w:tmpl w:val="5462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7D5"/>
    <w:multiLevelType w:val="hybridMultilevel"/>
    <w:tmpl w:val="4C4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057F"/>
    <w:multiLevelType w:val="hybridMultilevel"/>
    <w:tmpl w:val="159680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CF2"/>
    <w:multiLevelType w:val="hybridMultilevel"/>
    <w:tmpl w:val="28442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B076E"/>
    <w:multiLevelType w:val="hybridMultilevel"/>
    <w:tmpl w:val="552275F0"/>
    <w:lvl w:ilvl="0" w:tplc="764017A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4B3766"/>
    <w:multiLevelType w:val="hybridMultilevel"/>
    <w:tmpl w:val="031E0968"/>
    <w:lvl w:ilvl="0" w:tplc="CB8EC58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BC418C"/>
    <w:multiLevelType w:val="hybridMultilevel"/>
    <w:tmpl w:val="CCC2A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3312D"/>
    <w:multiLevelType w:val="hybridMultilevel"/>
    <w:tmpl w:val="733C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179"/>
    <w:multiLevelType w:val="hybridMultilevel"/>
    <w:tmpl w:val="B02AEC1C"/>
    <w:lvl w:ilvl="0" w:tplc="CB8EC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39EA"/>
    <w:multiLevelType w:val="hybridMultilevel"/>
    <w:tmpl w:val="E506CCAE"/>
    <w:lvl w:ilvl="0" w:tplc="CB8EC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76DB"/>
    <w:multiLevelType w:val="multilevel"/>
    <w:tmpl w:val="B0486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07C0928"/>
    <w:multiLevelType w:val="hybridMultilevel"/>
    <w:tmpl w:val="EFCE450A"/>
    <w:lvl w:ilvl="0" w:tplc="CB8EC58A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CB8EC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555AB"/>
    <w:multiLevelType w:val="hybridMultilevel"/>
    <w:tmpl w:val="F5E85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D0F47"/>
    <w:multiLevelType w:val="hybridMultilevel"/>
    <w:tmpl w:val="EBC81CA6"/>
    <w:lvl w:ilvl="0" w:tplc="5A42F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02A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0219A"/>
    <w:multiLevelType w:val="hybridMultilevel"/>
    <w:tmpl w:val="A9D040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000D0"/>
    <w:multiLevelType w:val="hybridMultilevel"/>
    <w:tmpl w:val="DF00A28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235B9"/>
    <w:multiLevelType w:val="hybridMultilevel"/>
    <w:tmpl w:val="853E2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03323"/>
    <w:multiLevelType w:val="hybridMultilevel"/>
    <w:tmpl w:val="F478224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6E3AC1"/>
    <w:multiLevelType w:val="hybridMultilevel"/>
    <w:tmpl w:val="87FA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80B21"/>
    <w:multiLevelType w:val="hybridMultilevel"/>
    <w:tmpl w:val="3F94664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272948"/>
    <w:multiLevelType w:val="hybridMultilevel"/>
    <w:tmpl w:val="DEE6D2B8"/>
    <w:lvl w:ilvl="0" w:tplc="0DE0C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231754"/>
    <w:multiLevelType w:val="hybridMultilevel"/>
    <w:tmpl w:val="476C7030"/>
    <w:lvl w:ilvl="0" w:tplc="CB8EC58A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F7075"/>
    <w:multiLevelType w:val="hybridMultilevel"/>
    <w:tmpl w:val="32925A98"/>
    <w:lvl w:ilvl="0" w:tplc="44F4CC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4" w15:restartNumberingAfterBreak="0">
    <w:nsid w:val="5D362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2C57BC"/>
    <w:multiLevelType w:val="hybridMultilevel"/>
    <w:tmpl w:val="448647B6"/>
    <w:lvl w:ilvl="0" w:tplc="CB8EC58A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CB8EC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CC2542"/>
    <w:multiLevelType w:val="hybridMultilevel"/>
    <w:tmpl w:val="04B63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A24D1"/>
    <w:multiLevelType w:val="hybridMultilevel"/>
    <w:tmpl w:val="63424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35E3008"/>
    <w:multiLevelType w:val="hybridMultilevel"/>
    <w:tmpl w:val="C1684A94"/>
    <w:lvl w:ilvl="0" w:tplc="7FC2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D33A97"/>
    <w:multiLevelType w:val="hybridMultilevel"/>
    <w:tmpl w:val="57F4A5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9731D"/>
    <w:multiLevelType w:val="hybridMultilevel"/>
    <w:tmpl w:val="9A486B6C"/>
    <w:lvl w:ilvl="0" w:tplc="E31AE840">
      <w:numFmt w:val="bullet"/>
      <w:lvlText w:val="-"/>
      <w:lvlJc w:val="left"/>
      <w:pPr>
        <w:ind w:left="1065" w:hanging="705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00B8C"/>
    <w:multiLevelType w:val="hybridMultilevel"/>
    <w:tmpl w:val="6D8869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54565"/>
    <w:multiLevelType w:val="hybridMultilevel"/>
    <w:tmpl w:val="CA7A2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20E0B"/>
    <w:multiLevelType w:val="hybridMultilevel"/>
    <w:tmpl w:val="EF9E4A12"/>
    <w:lvl w:ilvl="0" w:tplc="CB8EC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7689">
    <w:abstractNumId w:val="24"/>
  </w:num>
  <w:num w:numId="2" w16cid:durableId="1794707727">
    <w:abstractNumId w:val="34"/>
  </w:num>
  <w:num w:numId="3" w16cid:durableId="6157991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76223">
    <w:abstractNumId w:val="9"/>
  </w:num>
  <w:num w:numId="5" w16cid:durableId="697044734">
    <w:abstractNumId w:val="21"/>
  </w:num>
  <w:num w:numId="6" w16cid:durableId="312106865">
    <w:abstractNumId w:val="38"/>
  </w:num>
  <w:num w:numId="7" w16cid:durableId="1596982522">
    <w:abstractNumId w:val="40"/>
  </w:num>
  <w:num w:numId="8" w16cid:durableId="422647297">
    <w:abstractNumId w:val="42"/>
  </w:num>
  <w:num w:numId="9" w16cid:durableId="1795903724">
    <w:abstractNumId w:val="28"/>
  </w:num>
  <w:num w:numId="10" w16cid:durableId="1436631727">
    <w:abstractNumId w:val="23"/>
  </w:num>
  <w:num w:numId="11" w16cid:durableId="222837053">
    <w:abstractNumId w:val="29"/>
  </w:num>
  <w:num w:numId="12" w16cid:durableId="1365715247">
    <w:abstractNumId w:val="31"/>
  </w:num>
  <w:num w:numId="13" w16cid:durableId="128591614">
    <w:abstractNumId w:val="7"/>
  </w:num>
  <w:num w:numId="14" w16cid:durableId="1472819609">
    <w:abstractNumId w:val="16"/>
  </w:num>
  <w:num w:numId="15" w16cid:durableId="1776629065">
    <w:abstractNumId w:val="18"/>
  </w:num>
  <w:num w:numId="16" w16cid:durableId="2046637906">
    <w:abstractNumId w:val="41"/>
  </w:num>
  <w:num w:numId="17" w16cid:durableId="484786845">
    <w:abstractNumId w:val="3"/>
  </w:num>
  <w:num w:numId="18" w16cid:durableId="606353867">
    <w:abstractNumId w:val="11"/>
  </w:num>
  <w:num w:numId="19" w16cid:durableId="2101875640">
    <w:abstractNumId w:val="43"/>
  </w:num>
  <w:num w:numId="20" w16cid:durableId="1494373125">
    <w:abstractNumId w:val="33"/>
  </w:num>
  <w:num w:numId="21" w16cid:durableId="947468514">
    <w:abstractNumId w:val="8"/>
  </w:num>
  <w:num w:numId="22" w16cid:durableId="429738504">
    <w:abstractNumId w:val="22"/>
  </w:num>
  <w:num w:numId="23" w16cid:durableId="1103765095">
    <w:abstractNumId w:val="6"/>
  </w:num>
  <w:num w:numId="24" w16cid:durableId="1526599443">
    <w:abstractNumId w:val="1"/>
  </w:num>
  <w:num w:numId="25" w16cid:durableId="208030267">
    <w:abstractNumId w:val="14"/>
  </w:num>
  <w:num w:numId="26" w16cid:durableId="1004623656">
    <w:abstractNumId w:val="4"/>
  </w:num>
  <w:num w:numId="27" w16cid:durableId="51000398">
    <w:abstractNumId w:val="15"/>
  </w:num>
  <w:num w:numId="28" w16cid:durableId="1179537896">
    <w:abstractNumId w:val="30"/>
  </w:num>
  <w:num w:numId="29" w16cid:durableId="562257463">
    <w:abstractNumId w:val="32"/>
  </w:num>
  <w:num w:numId="30" w16cid:durableId="1373725295">
    <w:abstractNumId w:val="35"/>
  </w:num>
  <w:num w:numId="31" w16cid:durableId="89207152">
    <w:abstractNumId w:val="19"/>
  </w:num>
  <w:num w:numId="32" w16cid:durableId="1244604515">
    <w:abstractNumId w:val="2"/>
  </w:num>
  <w:num w:numId="33" w16cid:durableId="979918431">
    <w:abstractNumId w:val="20"/>
  </w:num>
  <w:num w:numId="34" w16cid:durableId="36393861">
    <w:abstractNumId w:val="12"/>
  </w:num>
  <w:num w:numId="35" w16cid:durableId="1641185202">
    <w:abstractNumId w:val="37"/>
  </w:num>
  <w:num w:numId="36" w16cid:durableId="1840148067">
    <w:abstractNumId w:val="36"/>
  </w:num>
  <w:num w:numId="37" w16cid:durableId="141430342">
    <w:abstractNumId w:val="5"/>
  </w:num>
  <w:num w:numId="38" w16cid:durableId="1465730020">
    <w:abstractNumId w:val="44"/>
  </w:num>
  <w:num w:numId="39" w16cid:durableId="2047606919">
    <w:abstractNumId w:val="13"/>
  </w:num>
  <w:num w:numId="40" w16cid:durableId="1249539631">
    <w:abstractNumId w:val="17"/>
  </w:num>
  <w:num w:numId="41" w16cid:durableId="957754778">
    <w:abstractNumId w:val="27"/>
  </w:num>
  <w:num w:numId="42" w16cid:durableId="847674345">
    <w:abstractNumId w:val="26"/>
  </w:num>
  <w:num w:numId="43" w16cid:durableId="42099983">
    <w:abstractNumId w:val="25"/>
  </w:num>
  <w:num w:numId="44" w16cid:durableId="2015373895">
    <w:abstractNumId w:val="0"/>
  </w:num>
  <w:num w:numId="45" w16cid:durableId="1682702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84"/>
    <w:rsid w:val="00000756"/>
    <w:rsid w:val="00002D6C"/>
    <w:rsid w:val="000061BC"/>
    <w:rsid w:val="00032305"/>
    <w:rsid w:val="00034DE3"/>
    <w:rsid w:val="00035398"/>
    <w:rsid w:val="00042293"/>
    <w:rsid w:val="00051E20"/>
    <w:rsid w:val="00052FA6"/>
    <w:rsid w:val="000532B1"/>
    <w:rsid w:val="00053985"/>
    <w:rsid w:val="0005629F"/>
    <w:rsid w:val="00060F46"/>
    <w:rsid w:val="00065AE6"/>
    <w:rsid w:val="00067FA1"/>
    <w:rsid w:val="0007193D"/>
    <w:rsid w:val="000724E8"/>
    <w:rsid w:val="00073350"/>
    <w:rsid w:val="0007544C"/>
    <w:rsid w:val="0007599E"/>
    <w:rsid w:val="00080299"/>
    <w:rsid w:val="00083800"/>
    <w:rsid w:val="00096278"/>
    <w:rsid w:val="000A46A0"/>
    <w:rsid w:val="000A7CED"/>
    <w:rsid w:val="000B1EE0"/>
    <w:rsid w:val="000B34CA"/>
    <w:rsid w:val="000D2CF5"/>
    <w:rsid w:val="000D3654"/>
    <w:rsid w:val="000E00D5"/>
    <w:rsid w:val="000E22E7"/>
    <w:rsid w:val="000E7C66"/>
    <w:rsid w:val="001025DC"/>
    <w:rsid w:val="00112B90"/>
    <w:rsid w:val="00113784"/>
    <w:rsid w:val="0011654A"/>
    <w:rsid w:val="00116DC6"/>
    <w:rsid w:val="00117810"/>
    <w:rsid w:val="00121B6B"/>
    <w:rsid w:val="00121CED"/>
    <w:rsid w:val="0012343C"/>
    <w:rsid w:val="00125994"/>
    <w:rsid w:val="00136CB8"/>
    <w:rsid w:val="00140ABB"/>
    <w:rsid w:val="00155173"/>
    <w:rsid w:val="00155DE5"/>
    <w:rsid w:val="0015719F"/>
    <w:rsid w:val="00160E90"/>
    <w:rsid w:val="00161068"/>
    <w:rsid w:val="0016710A"/>
    <w:rsid w:val="00176997"/>
    <w:rsid w:val="00185446"/>
    <w:rsid w:val="001A09FE"/>
    <w:rsid w:val="001A637E"/>
    <w:rsid w:val="001A6E82"/>
    <w:rsid w:val="001B0498"/>
    <w:rsid w:val="001B2AA3"/>
    <w:rsid w:val="001B46B6"/>
    <w:rsid w:val="001B4868"/>
    <w:rsid w:val="001B52C6"/>
    <w:rsid w:val="001C011A"/>
    <w:rsid w:val="001D0CEF"/>
    <w:rsid w:val="001D13D9"/>
    <w:rsid w:val="001D24C5"/>
    <w:rsid w:val="001D639A"/>
    <w:rsid w:val="001D6C17"/>
    <w:rsid w:val="001E315D"/>
    <w:rsid w:val="001E4802"/>
    <w:rsid w:val="001E507A"/>
    <w:rsid w:val="001E7748"/>
    <w:rsid w:val="001F34AD"/>
    <w:rsid w:val="001F6FCF"/>
    <w:rsid w:val="001F7DF8"/>
    <w:rsid w:val="002044AF"/>
    <w:rsid w:val="00206B78"/>
    <w:rsid w:val="00206E72"/>
    <w:rsid w:val="00207725"/>
    <w:rsid w:val="002143B0"/>
    <w:rsid w:val="0021524C"/>
    <w:rsid w:val="00242A64"/>
    <w:rsid w:val="0026137E"/>
    <w:rsid w:val="00274E56"/>
    <w:rsid w:val="002870CD"/>
    <w:rsid w:val="00290ED6"/>
    <w:rsid w:val="002979E6"/>
    <w:rsid w:val="002A4F5E"/>
    <w:rsid w:val="002A6E85"/>
    <w:rsid w:val="002A71C5"/>
    <w:rsid w:val="002B180B"/>
    <w:rsid w:val="002B5752"/>
    <w:rsid w:val="002B57EE"/>
    <w:rsid w:val="002B5C6E"/>
    <w:rsid w:val="002D05A4"/>
    <w:rsid w:val="002D1710"/>
    <w:rsid w:val="002D403F"/>
    <w:rsid w:val="002D6DB6"/>
    <w:rsid w:val="002E5303"/>
    <w:rsid w:val="002F25E5"/>
    <w:rsid w:val="002F4202"/>
    <w:rsid w:val="002F6D5C"/>
    <w:rsid w:val="002F7978"/>
    <w:rsid w:val="003049A1"/>
    <w:rsid w:val="00314A29"/>
    <w:rsid w:val="003154FE"/>
    <w:rsid w:val="00317D2F"/>
    <w:rsid w:val="00327CEE"/>
    <w:rsid w:val="0033710F"/>
    <w:rsid w:val="00351EB3"/>
    <w:rsid w:val="00356AA3"/>
    <w:rsid w:val="00360C79"/>
    <w:rsid w:val="00364058"/>
    <w:rsid w:val="00370F9B"/>
    <w:rsid w:val="003719BC"/>
    <w:rsid w:val="00372221"/>
    <w:rsid w:val="00376B3D"/>
    <w:rsid w:val="00381F7E"/>
    <w:rsid w:val="003933E1"/>
    <w:rsid w:val="003A5E92"/>
    <w:rsid w:val="003A7F59"/>
    <w:rsid w:val="003B54C5"/>
    <w:rsid w:val="003C2B1E"/>
    <w:rsid w:val="003C3A3B"/>
    <w:rsid w:val="003C4949"/>
    <w:rsid w:val="003E1B78"/>
    <w:rsid w:val="0040682B"/>
    <w:rsid w:val="004069AD"/>
    <w:rsid w:val="004150A2"/>
    <w:rsid w:val="004340CC"/>
    <w:rsid w:val="004508D8"/>
    <w:rsid w:val="0046430E"/>
    <w:rsid w:val="00465CFA"/>
    <w:rsid w:val="00477243"/>
    <w:rsid w:val="00480DA5"/>
    <w:rsid w:val="00496A34"/>
    <w:rsid w:val="00496FCF"/>
    <w:rsid w:val="004A08B1"/>
    <w:rsid w:val="004B046D"/>
    <w:rsid w:val="004B6A1A"/>
    <w:rsid w:val="004B6C71"/>
    <w:rsid w:val="004B77C1"/>
    <w:rsid w:val="004C2C46"/>
    <w:rsid w:val="004E1051"/>
    <w:rsid w:val="004E6718"/>
    <w:rsid w:val="004F0725"/>
    <w:rsid w:val="00500BBF"/>
    <w:rsid w:val="005063D1"/>
    <w:rsid w:val="005113EC"/>
    <w:rsid w:val="00511EF1"/>
    <w:rsid w:val="00523919"/>
    <w:rsid w:val="00531497"/>
    <w:rsid w:val="005341F0"/>
    <w:rsid w:val="00534404"/>
    <w:rsid w:val="00541A8A"/>
    <w:rsid w:val="005547D8"/>
    <w:rsid w:val="005561F1"/>
    <w:rsid w:val="00556C5E"/>
    <w:rsid w:val="0055735A"/>
    <w:rsid w:val="00562EE8"/>
    <w:rsid w:val="00563C80"/>
    <w:rsid w:val="0056419E"/>
    <w:rsid w:val="0057220C"/>
    <w:rsid w:val="00576549"/>
    <w:rsid w:val="00585DDD"/>
    <w:rsid w:val="005946FF"/>
    <w:rsid w:val="005948A7"/>
    <w:rsid w:val="0059653F"/>
    <w:rsid w:val="005A13F0"/>
    <w:rsid w:val="005B51A4"/>
    <w:rsid w:val="005C1180"/>
    <w:rsid w:val="005C2CA3"/>
    <w:rsid w:val="005C54E9"/>
    <w:rsid w:val="005C6D42"/>
    <w:rsid w:val="005D143B"/>
    <w:rsid w:val="005D2B67"/>
    <w:rsid w:val="005D46EC"/>
    <w:rsid w:val="005E19EB"/>
    <w:rsid w:val="005F4684"/>
    <w:rsid w:val="005F581E"/>
    <w:rsid w:val="005F6163"/>
    <w:rsid w:val="00612D4A"/>
    <w:rsid w:val="00617D49"/>
    <w:rsid w:val="006306D2"/>
    <w:rsid w:val="00632288"/>
    <w:rsid w:val="0063625B"/>
    <w:rsid w:val="0066026F"/>
    <w:rsid w:val="00663E81"/>
    <w:rsid w:val="00663EFE"/>
    <w:rsid w:val="00672660"/>
    <w:rsid w:val="00675F05"/>
    <w:rsid w:val="00684EE1"/>
    <w:rsid w:val="0068776D"/>
    <w:rsid w:val="006B1CB9"/>
    <w:rsid w:val="006B7693"/>
    <w:rsid w:val="006D03D5"/>
    <w:rsid w:val="006D571F"/>
    <w:rsid w:val="006E2428"/>
    <w:rsid w:val="006E35B3"/>
    <w:rsid w:val="006E3F1E"/>
    <w:rsid w:val="006F18ED"/>
    <w:rsid w:val="00715B1A"/>
    <w:rsid w:val="00735D4D"/>
    <w:rsid w:val="00741C70"/>
    <w:rsid w:val="00752B25"/>
    <w:rsid w:val="00753566"/>
    <w:rsid w:val="0075463B"/>
    <w:rsid w:val="0076229C"/>
    <w:rsid w:val="00770BB1"/>
    <w:rsid w:val="0077211B"/>
    <w:rsid w:val="00780451"/>
    <w:rsid w:val="00780549"/>
    <w:rsid w:val="00782687"/>
    <w:rsid w:val="00791727"/>
    <w:rsid w:val="00791ADF"/>
    <w:rsid w:val="0079224D"/>
    <w:rsid w:val="0079617C"/>
    <w:rsid w:val="00796F53"/>
    <w:rsid w:val="00797566"/>
    <w:rsid w:val="00797E62"/>
    <w:rsid w:val="007A4D0E"/>
    <w:rsid w:val="007A6AAD"/>
    <w:rsid w:val="007A7E72"/>
    <w:rsid w:val="007B0D58"/>
    <w:rsid w:val="007B14A1"/>
    <w:rsid w:val="007B2B3F"/>
    <w:rsid w:val="007B395A"/>
    <w:rsid w:val="007B6A7E"/>
    <w:rsid w:val="007C1753"/>
    <w:rsid w:val="007C3C0C"/>
    <w:rsid w:val="007C4EDC"/>
    <w:rsid w:val="007D1F43"/>
    <w:rsid w:val="007D2F00"/>
    <w:rsid w:val="007D550D"/>
    <w:rsid w:val="007E30F2"/>
    <w:rsid w:val="007E3396"/>
    <w:rsid w:val="007F1256"/>
    <w:rsid w:val="00802103"/>
    <w:rsid w:val="0081305A"/>
    <w:rsid w:val="00814364"/>
    <w:rsid w:val="008206C4"/>
    <w:rsid w:val="008235B7"/>
    <w:rsid w:val="0082384A"/>
    <w:rsid w:val="008303A0"/>
    <w:rsid w:val="00833E3F"/>
    <w:rsid w:val="0084671F"/>
    <w:rsid w:val="00850BC7"/>
    <w:rsid w:val="00850FFC"/>
    <w:rsid w:val="00853734"/>
    <w:rsid w:val="008562BF"/>
    <w:rsid w:val="00857FB2"/>
    <w:rsid w:val="0086238C"/>
    <w:rsid w:val="008654B1"/>
    <w:rsid w:val="00867C53"/>
    <w:rsid w:val="00870740"/>
    <w:rsid w:val="00870BA6"/>
    <w:rsid w:val="00880FF7"/>
    <w:rsid w:val="008848C8"/>
    <w:rsid w:val="008A0F0B"/>
    <w:rsid w:val="008A156F"/>
    <w:rsid w:val="008A5F94"/>
    <w:rsid w:val="008B1F4D"/>
    <w:rsid w:val="008B6ADA"/>
    <w:rsid w:val="008C0121"/>
    <w:rsid w:val="008D1419"/>
    <w:rsid w:val="008D2671"/>
    <w:rsid w:val="008D61FC"/>
    <w:rsid w:val="008E27EF"/>
    <w:rsid w:val="008F1A73"/>
    <w:rsid w:val="008F35BE"/>
    <w:rsid w:val="008F6D11"/>
    <w:rsid w:val="00901C25"/>
    <w:rsid w:val="00921822"/>
    <w:rsid w:val="0093090D"/>
    <w:rsid w:val="009313CB"/>
    <w:rsid w:val="009317AB"/>
    <w:rsid w:val="009361CA"/>
    <w:rsid w:val="009437FB"/>
    <w:rsid w:val="00947907"/>
    <w:rsid w:val="00952D0A"/>
    <w:rsid w:val="00954DBA"/>
    <w:rsid w:val="009658B2"/>
    <w:rsid w:val="00975E47"/>
    <w:rsid w:val="00980CD2"/>
    <w:rsid w:val="009948F6"/>
    <w:rsid w:val="00995097"/>
    <w:rsid w:val="009A33CE"/>
    <w:rsid w:val="009A62ED"/>
    <w:rsid w:val="009B39BC"/>
    <w:rsid w:val="009B5B3A"/>
    <w:rsid w:val="009D1113"/>
    <w:rsid w:val="009D45AF"/>
    <w:rsid w:val="009E17DE"/>
    <w:rsid w:val="009E731A"/>
    <w:rsid w:val="009F4510"/>
    <w:rsid w:val="009F7761"/>
    <w:rsid w:val="00A10921"/>
    <w:rsid w:val="00A1109C"/>
    <w:rsid w:val="00A208A3"/>
    <w:rsid w:val="00A22838"/>
    <w:rsid w:val="00A35D3E"/>
    <w:rsid w:val="00A35F65"/>
    <w:rsid w:val="00A3745A"/>
    <w:rsid w:val="00A42378"/>
    <w:rsid w:val="00A428FF"/>
    <w:rsid w:val="00A441D9"/>
    <w:rsid w:val="00A5767E"/>
    <w:rsid w:val="00A70F69"/>
    <w:rsid w:val="00A84C84"/>
    <w:rsid w:val="00A93E70"/>
    <w:rsid w:val="00AA1AD5"/>
    <w:rsid w:val="00AA7116"/>
    <w:rsid w:val="00AB1A12"/>
    <w:rsid w:val="00AC32BE"/>
    <w:rsid w:val="00AE3952"/>
    <w:rsid w:val="00AE3CC8"/>
    <w:rsid w:val="00AF63FD"/>
    <w:rsid w:val="00AF71CF"/>
    <w:rsid w:val="00B01B59"/>
    <w:rsid w:val="00B01F54"/>
    <w:rsid w:val="00B04817"/>
    <w:rsid w:val="00B050CD"/>
    <w:rsid w:val="00B14DDD"/>
    <w:rsid w:val="00B21F3F"/>
    <w:rsid w:val="00B22DEC"/>
    <w:rsid w:val="00B3165A"/>
    <w:rsid w:val="00B32E03"/>
    <w:rsid w:val="00B40646"/>
    <w:rsid w:val="00B43122"/>
    <w:rsid w:val="00B440AF"/>
    <w:rsid w:val="00B52619"/>
    <w:rsid w:val="00B611E9"/>
    <w:rsid w:val="00B64FE1"/>
    <w:rsid w:val="00B703B9"/>
    <w:rsid w:val="00B77070"/>
    <w:rsid w:val="00B912B8"/>
    <w:rsid w:val="00B957CC"/>
    <w:rsid w:val="00BA0CF8"/>
    <w:rsid w:val="00BA5485"/>
    <w:rsid w:val="00BD0DF0"/>
    <w:rsid w:val="00BD16C4"/>
    <w:rsid w:val="00BD6145"/>
    <w:rsid w:val="00BD7C33"/>
    <w:rsid w:val="00BE2877"/>
    <w:rsid w:val="00BE46D5"/>
    <w:rsid w:val="00BF1548"/>
    <w:rsid w:val="00BF488E"/>
    <w:rsid w:val="00C02214"/>
    <w:rsid w:val="00C02B3E"/>
    <w:rsid w:val="00C03C34"/>
    <w:rsid w:val="00C0636B"/>
    <w:rsid w:val="00C1198E"/>
    <w:rsid w:val="00C16E51"/>
    <w:rsid w:val="00C21B3E"/>
    <w:rsid w:val="00C31AC6"/>
    <w:rsid w:val="00C403E5"/>
    <w:rsid w:val="00C51F3E"/>
    <w:rsid w:val="00C57973"/>
    <w:rsid w:val="00C6224B"/>
    <w:rsid w:val="00C6301E"/>
    <w:rsid w:val="00C65DDD"/>
    <w:rsid w:val="00C76369"/>
    <w:rsid w:val="00C87CC7"/>
    <w:rsid w:val="00C87D6C"/>
    <w:rsid w:val="00C92751"/>
    <w:rsid w:val="00C95B80"/>
    <w:rsid w:val="00C96BCC"/>
    <w:rsid w:val="00CA0CF2"/>
    <w:rsid w:val="00CA3A55"/>
    <w:rsid w:val="00CB606B"/>
    <w:rsid w:val="00CC40E5"/>
    <w:rsid w:val="00CC7BF9"/>
    <w:rsid w:val="00CD2912"/>
    <w:rsid w:val="00CE124B"/>
    <w:rsid w:val="00CE3937"/>
    <w:rsid w:val="00CE68FC"/>
    <w:rsid w:val="00D01F96"/>
    <w:rsid w:val="00D07128"/>
    <w:rsid w:val="00D11C91"/>
    <w:rsid w:val="00D17584"/>
    <w:rsid w:val="00D23BB5"/>
    <w:rsid w:val="00D35D2D"/>
    <w:rsid w:val="00D421D4"/>
    <w:rsid w:val="00D42DF3"/>
    <w:rsid w:val="00D43EA9"/>
    <w:rsid w:val="00D525D9"/>
    <w:rsid w:val="00D52662"/>
    <w:rsid w:val="00D56E8B"/>
    <w:rsid w:val="00D73FD1"/>
    <w:rsid w:val="00D8469D"/>
    <w:rsid w:val="00D9263A"/>
    <w:rsid w:val="00DA3847"/>
    <w:rsid w:val="00DA3951"/>
    <w:rsid w:val="00DA4ABF"/>
    <w:rsid w:val="00DA63C4"/>
    <w:rsid w:val="00DB46AB"/>
    <w:rsid w:val="00DB5912"/>
    <w:rsid w:val="00DC1551"/>
    <w:rsid w:val="00DC164F"/>
    <w:rsid w:val="00DC3357"/>
    <w:rsid w:val="00DC7AEB"/>
    <w:rsid w:val="00DD6C60"/>
    <w:rsid w:val="00DE5883"/>
    <w:rsid w:val="00DF1190"/>
    <w:rsid w:val="00E00562"/>
    <w:rsid w:val="00E120C0"/>
    <w:rsid w:val="00E13D83"/>
    <w:rsid w:val="00E276A7"/>
    <w:rsid w:val="00E32791"/>
    <w:rsid w:val="00E34A64"/>
    <w:rsid w:val="00E50D8D"/>
    <w:rsid w:val="00E5432E"/>
    <w:rsid w:val="00E66E64"/>
    <w:rsid w:val="00E72DD4"/>
    <w:rsid w:val="00E807FF"/>
    <w:rsid w:val="00E84AFF"/>
    <w:rsid w:val="00E93A2C"/>
    <w:rsid w:val="00EA2F4F"/>
    <w:rsid w:val="00EA46CF"/>
    <w:rsid w:val="00EA693B"/>
    <w:rsid w:val="00EA697A"/>
    <w:rsid w:val="00EB302F"/>
    <w:rsid w:val="00EB7A96"/>
    <w:rsid w:val="00EC43E8"/>
    <w:rsid w:val="00ED0307"/>
    <w:rsid w:val="00ED4A6D"/>
    <w:rsid w:val="00ED50BB"/>
    <w:rsid w:val="00ED73F6"/>
    <w:rsid w:val="00EE7144"/>
    <w:rsid w:val="00EE7661"/>
    <w:rsid w:val="00EF0529"/>
    <w:rsid w:val="00EF1B4E"/>
    <w:rsid w:val="00EF27C5"/>
    <w:rsid w:val="00EF70EE"/>
    <w:rsid w:val="00EF76FA"/>
    <w:rsid w:val="00F06560"/>
    <w:rsid w:val="00F13A1D"/>
    <w:rsid w:val="00F14262"/>
    <w:rsid w:val="00F30C88"/>
    <w:rsid w:val="00F30E8C"/>
    <w:rsid w:val="00F52033"/>
    <w:rsid w:val="00F76733"/>
    <w:rsid w:val="00F83B9C"/>
    <w:rsid w:val="00F8412A"/>
    <w:rsid w:val="00F84734"/>
    <w:rsid w:val="00FA11CB"/>
    <w:rsid w:val="00FA1BA9"/>
    <w:rsid w:val="00FC1A38"/>
    <w:rsid w:val="00FC63B3"/>
    <w:rsid w:val="00FD2443"/>
    <w:rsid w:val="00FD3E33"/>
    <w:rsid w:val="00FE610E"/>
    <w:rsid w:val="00FE75E1"/>
    <w:rsid w:val="00FE7D7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8CE76"/>
  <w15:docId w15:val="{7A04201A-A9E7-44FB-8B85-F668923B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068"/>
    <w:pPr>
      <w:spacing w:line="36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161068"/>
    <w:pPr>
      <w:keepNext/>
      <w:keepLines/>
      <w:spacing w:before="480" w:after="0"/>
      <w:outlineLvl w:val="0"/>
    </w:pPr>
    <w:rPr>
      <w:rFonts w:eastAsia="Times New Roman"/>
      <w:b/>
      <w:bCs/>
      <w:caps/>
      <w:color w:val="ED1C24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106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D1C2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2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84C84"/>
    <w:rPr>
      <w:color w:val="0000FF"/>
      <w:u w:val="single"/>
    </w:rPr>
  </w:style>
  <w:style w:type="character" w:styleId="Odkaznakoment">
    <w:name w:val="annotation reference"/>
    <w:rsid w:val="00DB46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4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46AB"/>
  </w:style>
  <w:style w:type="paragraph" w:styleId="Pedmtkomente">
    <w:name w:val="annotation subject"/>
    <w:basedOn w:val="Textkomente"/>
    <w:next w:val="Textkomente"/>
    <w:link w:val="PedmtkomenteChar"/>
    <w:rsid w:val="00DB46AB"/>
    <w:rPr>
      <w:rFonts w:ascii="Calibri" w:hAnsi="Calibri"/>
      <w:b/>
      <w:bCs/>
    </w:rPr>
  </w:style>
  <w:style w:type="character" w:customStyle="1" w:styleId="PedmtkomenteChar">
    <w:name w:val="Předmět komentáře Char"/>
    <w:link w:val="Pedmtkomente"/>
    <w:rsid w:val="00DB46AB"/>
    <w:rPr>
      <w:b/>
      <w:bCs/>
    </w:rPr>
  </w:style>
  <w:style w:type="paragraph" w:styleId="Textbubliny">
    <w:name w:val="Balloon Text"/>
    <w:basedOn w:val="Normln"/>
    <w:link w:val="TextbublinyChar"/>
    <w:rsid w:val="00DB46A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B46AB"/>
    <w:rPr>
      <w:rFonts w:ascii="Tahoma" w:hAnsi="Tahoma" w:cs="Tahoma"/>
      <w:sz w:val="16"/>
      <w:szCs w:val="16"/>
    </w:rPr>
  </w:style>
  <w:style w:type="character" w:customStyle="1" w:styleId="cislo">
    <w:name w:val="cislo"/>
    <w:basedOn w:val="Standardnpsmoodstavce"/>
    <w:rsid w:val="00E00562"/>
  </w:style>
  <w:style w:type="paragraph" w:styleId="Odstavecseseznamem">
    <w:name w:val="List Paragraph"/>
    <w:basedOn w:val="Normln"/>
    <w:uiPriority w:val="34"/>
    <w:qFormat/>
    <w:rsid w:val="00675F0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75E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5E47"/>
  </w:style>
  <w:style w:type="character" w:customStyle="1" w:styleId="platne">
    <w:name w:val="platne"/>
    <w:basedOn w:val="Standardnpsmoodstavce"/>
    <w:rsid w:val="002F4202"/>
  </w:style>
  <w:style w:type="character" w:customStyle="1" w:styleId="apple-style-span">
    <w:name w:val="apple-style-span"/>
    <w:basedOn w:val="Standardnpsmoodstavce"/>
    <w:rsid w:val="00E34A64"/>
  </w:style>
  <w:style w:type="character" w:customStyle="1" w:styleId="apple-converted-space">
    <w:name w:val="apple-converted-space"/>
    <w:rsid w:val="00BF488E"/>
  </w:style>
  <w:style w:type="character" w:customStyle="1" w:styleId="Nadpis1Char">
    <w:name w:val="Nadpis 1 Char"/>
    <w:link w:val="Nadpis1"/>
    <w:uiPriority w:val="99"/>
    <w:rsid w:val="00161068"/>
    <w:rPr>
      <w:rFonts w:ascii="Arial" w:eastAsia="Times New Roman" w:hAnsi="Arial"/>
      <w:b/>
      <w:bCs/>
      <w:caps/>
      <w:color w:val="ED1C24"/>
      <w:sz w:val="28"/>
      <w:szCs w:val="28"/>
    </w:rPr>
  </w:style>
  <w:style w:type="character" w:customStyle="1" w:styleId="Nadpis2Char">
    <w:name w:val="Nadpis 2 Char"/>
    <w:link w:val="Nadpis2"/>
    <w:semiHidden/>
    <w:rsid w:val="00161068"/>
    <w:rPr>
      <w:rFonts w:ascii="Arial" w:eastAsiaTheme="majorEastAsia" w:hAnsi="Arial" w:cstheme="majorBidi"/>
      <w:b/>
      <w:bCs/>
      <w:color w:val="ED1C24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675F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qFormat/>
    <w:rsid w:val="00161068"/>
    <w:pPr>
      <w:pBdr>
        <w:bottom w:val="single" w:sz="8" w:space="4" w:color="632423"/>
      </w:pBdr>
      <w:spacing w:after="300"/>
      <w:contextualSpacing/>
      <w:jc w:val="center"/>
    </w:pPr>
    <w:rPr>
      <w:rFonts w:eastAsia="Times New Roman" w:cs="Helvetica"/>
      <w:color w:val="A70D14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61068"/>
    <w:rPr>
      <w:rFonts w:ascii="Arial" w:eastAsia="Times New Roman" w:hAnsi="Arial" w:cs="Helvetica"/>
      <w:color w:val="A70D1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61068"/>
    <w:pPr>
      <w:numPr>
        <w:ilvl w:val="1"/>
      </w:numPr>
    </w:pPr>
    <w:rPr>
      <w:rFonts w:eastAsia="Times New Roman"/>
      <w:i/>
      <w:iCs/>
      <w:color w:val="C0504D"/>
      <w:spacing w:val="15"/>
      <w:sz w:val="24"/>
      <w:szCs w:val="24"/>
    </w:rPr>
  </w:style>
  <w:style w:type="character" w:customStyle="1" w:styleId="PodnadpisChar">
    <w:name w:val="Podnadpis Char"/>
    <w:link w:val="Podnadpis"/>
    <w:rsid w:val="00161068"/>
    <w:rPr>
      <w:rFonts w:ascii="Arial" w:eastAsia="Times New Roman" w:hAnsi="Arial"/>
      <w:i/>
      <w:iCs/>
      <w:color w:val="C0504D"/>
      <w:spacing w:val="15"/>
      <w:sz w:val="24"/>
      <w:szCs w:val="24"/>
    </w:rPr>
  </w:style>
  <w:style w:type="paragraph" w:styleId="Bezmezer">
    <w:name w:val="No Spacing"/>
    <w:link w:val="BezmezerChar"/>
    <w:uiPriority w:val="99"/>
    <w:qFormat/>
    <w:rsid w:val="00161068"/>
    <w:pPr>
      <w:spacing w:after="0" w:line="240" w:lineRule="auto"/>
    </w:pPr>
    <w:rPr>
      <w:rFonts w:ascii="Arial" w:eastAsia="Times New Roman" w:hAnsi="Arial"/>
    </w:rPr>
  </w:style>
  <w:style w:type="character" w:customStyle="1" w:styleId="BezmezerChar">
    <w:name w:val="Bez mezer Char"/>
    <w:link w:val="Bezmezer"/>
    <w:uiPriority w:val="99"/>
    <w:locked/>
    <w:rsid w:val="00161068"/>
    <w:rPr>
      <w:rFonts w:ascii="Arial" w:eastAsia="Times New Roman" w:hAnsi="Arial"/>
    </w:rPr>
  </w:style>
  <w:style w:type="paragraph" w:customStyle="1" w:styleId="Vrazncitt1">
    <w:name w:val="Výrazný citát1"/>
    <w:basedOn w:val="Normln"/>
    <w:next w:val="Normln"/>
    <w:uiPriority w:val="30"/>
    <w:rsid w:val="00675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0504D"/>
    </w:rPr>
  </w:style>
  <w:style w:type="character" w:customStyle="1" w:styleId="VrazncittChar">
    <w:name w:val="Výrazný citát Char"/>
    <w:link w:val="Vrazncitt"/>
    <w:uiPriority w:val="30"/>
    <w:rsid w:val="00161068"/>
    <w:rPr>
      <w:rFonts w:ascii="Arial" w:hAnsi="Arial"/>
      <w:b/>
      <w:bCs/>
      <w:i/>
      <w:iCs/>
      <w:color w:val="EF3942"/>
    </w:rPr>
  </w:style>
  <w:style w:type="character" w:styleId="Zdraznnintenzivn">
    <w:name w:val="Intense Emphasis"/>
    <w:uiPriority w:val="21"/>
    <w:qFormat/>
    <w:rsid w:val="00161068"/>
    <w:rPr>
      <w:b/>
      <w:bCs/>
      <w:i/>
      <w:iCs/>
      <w:color w:val="ED1C24"/>
    </w:rPr>
  </w:style>
  <w:style w:type="character" w:styleId="Odkazjemn">
    <w:name w:val="Subtle Reference"/>
    <w:uiPriority w:val="31"/>
    <w:qFormat/>
    <w:rsid w:val="00161068"/>
    <w:rPr>
      <w:rFonts w:ascii="Arial" w:hAnsi="Arial"/>
      <w:caps w:val="0"/>
      <w:smallCaps w:val="0"/>
      <w:color w:val="EF3942"/>
      <w:u w:val="single"/>
    </w:rPr>
  </w:style>
  <w:style w:type="character" w:styleId="Odkazintenzivn">
    <w:name w:val="Intense Reference"/>
    <w:uiPriority w:val="32"/>
    <w:qFormat/>
    <w:rsid w:val="00161068"/>
    <w:rPr>
      <w:rFonts w:ascii="Arial" w:hAnsi="Arial"/>
      <w:b/>
      <w:bCs/>
      <w:caps w:val="0"/>
      <w:smallCaps w:val="0"/>
      <w:color w:val="ED1C24"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5F05"/>
    <w:pPr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rsid w:val="0067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5F05"/>
    <w:rPr>
      <w:rFonts w:ascii="Helvetica" w:hAnsi="Helvetica"/>
      <w:sz w:val="22"/>
      <w:szCs w:val="22"/>
    </w:rPr>
  </w:style>
  <w:style w:type="character" w:customStyle="1" w:styleId="ZpatChar">
    <w:name w:val="Zápatí Char"/>
    <w:link w:val="Zpat"/>
    <w:uiPriority w:val="99"/>
    <w:rsid w:val="00675F05"/>
    <w:rPr>
      <w:rFonts w:ascii="Helvetica" w:hAnsi="Helvetica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6E2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draznn">
    <w:name w:val="Emphasis"/>
    <w:basedOn w:val="Standardnpsmoodstavce"/>
    <w:qFormat/>
    <w:locked/>
    <w:rsid w:val="00161068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068"/>
    <w:pPr>
      <w:pBdr>
        <w:bottom w:val="single" w:sz="4" w:space="4" w:color="EF3942"/>
      </w:pBdr>
      <w:spacing w:before="200" w:after="280"/>
      <w:ind w:left="936" w:right="936"/>
    </w:pPr>
    <w:rPr>
      <w:b/>
      <w:bCs/>
      <w:i/>
      <w:iCs/>
      <w:color w:val="EF3942"/>
    </w:rPr>
  </w:style>
  <w:style w:type="character" w:customStyle="1" w:styleId="VrazncittChar1">
    <w:name w:val="Výrazný citát Char1"/>
    <w:basedOn w:val="Standardnpsmoodstavce"/>
    <w:uiPriority w:val="30"/>
    <w:rsid w:val="00161068"/>
    <w:rPr>
      <w:rFonts w:ascii="Arial" w:hAnsi="Arial"/>
      <w:b/>
      <w:bCs/>
      <w:i/>
      <w:iCs/>
      <w:color w:val="4F81BD" w:themeColor="accent1"/>
    </w:rPr>
  </w:style>
  <w:style w:type="character" w:customStyle="1" w:styleId="xbe">
    <w:name w:val="_xbe"/>
    <w:rsid w:val="0058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CF58-2D0D-4FB0-B581-11FB90BE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2148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(návrh)</vt:lpstr>
    </vt:vector>
  </TitlesOfParts>
  <Company>HP</Company>
  <LinksUpToDate>false</LinksUpToDate>
  <CharactersWithSpaces>14831</CharactersWithSpaces>
  <SharedDoc>false</SharedDoc>
  <HLinks>
    <vt:vector size="6" baseType="variant"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http://www.rpsc.cz/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(návrh)</dc:title>
  <dc:creator>HP510</dc:creator>
  <cp:lastModifiedBy>Bohátková Hana, Mgr.</cp:lastModifiedBy>
  <cp:revision>3</cp:revision>
  <cp:lastPrinted>2011-09-10T15:08:00Z</cp:lastPrinted>
  <dcterms:created xsi:type="dcterms:W3CDTF">2023-12-05T09:56:00Z</dcterms:created>
  <dcterms:modified xsi:type="dcterms:W3CDTF">2023-12-05T10:01:00Z</dcterms:modified>
</cp:coreProperties>
</file>