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461F0" w14:textId="77777777"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14:paraId="2B4E09E8" w14:textId="273144F8"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76634E">
        <w:rPr>
          <w:rFonts w:ascii="Arial" w:hAnsi="Arial" w:cs="Arial"/>
          <w:b/>
          <w:sz w:val="36"/>
        </w:rPr>
        <w:t>0806</w:t>
      </w:r>
      <w:r w:rsidR="008A1B7B">
        <w:rPr>
          <w:rFonts w:ascii="Arial" w:hAnsi="Arial" w:cs="Arial"/>
          <w:b/>
          <w:sz w:val="36"/>
        </w:rPr>
        <w:t>/202</w:t>
      </w:r>
      <w:r w:rsidR="00CA3BFE">
        <w:rPr>
          <w:rFonts w:ascii="Arial" w:hAnsi="Arial" w:cs="Arial"/>
          <w:b/>
          <w:sz w:val="36"/>
        </w:rPr>
        <w:t>3</w:t>
      </w:r>
    </w:p>
    <w:p w14:paraId="6BDEDB53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14:paraId="5F90FB62" w14:textId="77777777"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5808BEBC" w14:textId="77777777"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628A0DDC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65428969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9476B5">
        <w:rPr>
          <w:rFonts w:ascii="Arial" w:hAnsi="Arial" w:cs="Arial"/>
          <w:sz w:val="22"/>
          <w:szCs w:val="22"/>
        </w:rPr>
        <w:t>Mgr. Bc. Zdeňkou Blišťanovou</w:t>
      </w:r>
    </w:p>
    <w:p w14:paraId="449E6ED7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0D0F04F3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143DA5C3" w14:textId="76616A3E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716D7B">
        <w:rPr>
          <w:rFonts w:ascii="Arial" w:hAnsi="Arial" w:cs="Arial"/>
          <w:sz w:val="22"/>
          <w:szCs w:val="22"/>
        </w:rPr>
        <w:t>xxxxxxxxxxx</w:t>
      </w:r>
    </w:p>
    <w:p w14:paraId="1C0CE842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3636EB38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73EA8281" w14:textId="77777777"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069D93CA" w14:textId="77777777"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CCAD0F9" w14:textId="77777777" w:rsidR="005411B6" w:rsidRPr="0003052D" w:rsidRDefault="005411B6" w:rsidP="005411B6">
      <w:pPr>
        <w:keepNext/>
        <w:numPr>
          <w:ilvl w:val="0"/>
          <w:numId w:val="11"/>
        </w:numPr>
        <w:spacing w:before="120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3052D">
        <w:rPr>
          <w:rFonts w:ascii="Arial" w:hAnsi="Arial" w:cs="Arial"/>
          <w:b/>
          <w:bCs/>
          <w:kern w:val="32"/>
          <w:sz w:val="22"/>
          <w:szCs w:val="22"/>
        </w:rPr>
        <w:t>Krytý bazén Česká Ves, příspěvková organizace</w:t>
      </w:r>
    </w:p>
    <w:p w14:paraId="2BBFAC36" w14:textId="77777777" w:rsidR="005411B6" w:rsidRPr="0003052D" w:rsidRDefault="005411B6" w:rsidP="005411B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3052D">
        <w:rPr>
          <w:rFonts w:ascii="Arial" w:hAnsi="Arial" w:cs="Arial"/>
          <w:sz w:val="22"/>
          <w:szCs w:val="22"/>
        </w:rPr>
        <w:t>se sídlem:</w:t>
      </w:r>
      <w:r w:rsidRPr="0003052D">
        <w:rPr>
          <w:rFonts w:ascii="Arial" w:hAnsi="Arial" w:cs="Arial"/>
          <w:sz w:val="22"/>
          <w:szCs w:val="22"/>
        </w:rPr>
        <w:tab/>
      </w:r>
      <w:r w:rsidRPr="0003052D">
        <w:rPr>
          <w:rFonts w:ascii="Arial" w:hAnsi="Arial" w:cs="Arial"/>
          <w:sz w:val="22"/>
          <w:szCs w:val="22"/>
        </w:rPr>
        <w:tab/>
        <w:t>Jánského 534, 790 81 Česká Ves</w:t>
      </w:r>
    </w:p>
    <w:p w14:paraId="733E5F97" w14:textId="77777777" w:rsidR="005411B6" w:rsidRPr="0003052D" w:rsidRDefault="005411B6" w:rsidP="005411B6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03052D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03052D">
        <w:rPr>
          <w:rFonts w:ascii="Arial" w:hAnsi="Arial" w:cs="Arial"/>
          <w:sz w:val="22"/>
          <w:szCs w:val="22"/>
        </w:rPr>
        <w:t>:</w:t>
      </w:r>
      <w:r w:rsidRPr="0003052D">
        <w:rPr>
          <w:rFonts w:ascii="Arial" w:hAnsi="Arial" w:cs="Arial"/>
          <w:sz w:val="22"/>
          <w:szCs w:val="22"/>
        </w:rPr>
        <w:tab/>
        <w:t>Romanem Michálkem</w:t>
      </w:r>
    </w:p>
    <w:p w14:paraId="3AE62B1A" w14:textId="77777777" w:rsidR="005411B6" w:rsidRPr="0003052D" w:rsidRDefault="005411B6" w:rsidP="005411B6">
      <w:pPr>
        <w:ind w:left="360"/>
        <w:jc w:val="both"/>
        <w:rPr>
          <w:rFonts w:ascii="Arial" w:hAnsi="Arial" w:cs="Arial"/>
          <w:sz w:val="22"/>
          <w:szCs w:val="22"/>
        </w:rPr>
      </w:pPr>
      <w:r w:rsidRPr="0003052D">
        <w:rPr>
          <w:rFonts w:ascii="Arial" w:hAnsi="Arial" w:cs="Arial"/>
          <w:sz w:val="22"/>
          <w:szCs w:val="22"/>
        </w:rPr>
        <w:t xml:space="preserve">IČO: </w:t>
      </w:r>
      <w:r w:rsidRPr="0003052D">
        <w:rPr>
          <w:rFonts w:ascii="Arial" w:hAnsi="Arial" w:cs="Arial"/>
          <w:sz w:val="22"/>
          <w:szCs w:val="22"/>
        </w:rPr>
        <w:tab/>
      </w:r>
      <w:r w:rsidRPr="0003052D">
        <w:rPr>
          <w:rFonts w:ascii="Arial" w:hAnsi="Arial" w:cs="Arial"/>
          <w:sz w:val="22"/>
          <w:szCs w:val="22"/>
        </w:rPr>
        <w:tab/>
        <w:t>71239545</w:t>
      </w:r>
      <w:r w:rsidRPr="0003052D">
        <w:rPr>
          <w:rFonts w:ascii="Arial" w:hAnsi="Arial" w:cs="Arial"/>
          <w:sz w:val="22"/>
          <w:szCs w:val="22"/>
        </w:rPr>
        <w:tab/>
      </w:r>
    </w:p>
    <w:p w14:paraId="2B10590A" w14:textId="77777777" w:rsidR="005411B6" w:rsidRPr="0003052D" w:rsidRDefault="005411B6" w:rsidP="005411B6">
      <w:pPr>
        <w:ind w:left="360"/>
        <w:jc w:val="both"/>
        <w:rPr>
          <w:rFonts w:ascii="Arial" w:hAnsi="Arial" w:cs="Arial"/>
          <w:sz w:val="22"/>
          <w:szCs w:val="22"/>
        </w:rPr>
      </w:pPr>
      <w:r w:rsidRPr="0003052D">
        <w:rPr>
          <w:rFonts w:ascii="Arial" w:hAnsi="Arial" w:cs="Arial"/>
          <w:sz w:val="22"/>
          <w:szCs w:val="22"/>
        </w:rPr>
        <w:t>DIČO:</w:t>
      </w:r>
      <w:r w:rsidRPr="0003052D">
        <w:rPr>
          <w:rFonts w:ascii="Arial" w:hAnsi="Arial" w:cs="Arial"/>
          <w:sz w:val="22"/>
          <w:szCs w:val="22"/>
        </w:rPr>
        <w:tab/>
      </w:r>
      <w:r w:rsidRPr="0003052D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71239545</w:t>
      </w:r>
    </w:p>
    <w:p w14:paraId="2D34B13F" w14:textId="77777777" w:rsidR="005411B6" w:rsidRPr="0003052D" w:rsidRDefault="005411B6" w:rsidP="005411B6">
      <w:pPr>
        <w:ind w:left="360"/>
        <w:jc w:val="both"/>
        <w:rPr>
          <w:rFonts w:ascii="Arial" w:hAnsi="Arial" w:cs="Arial"/>
          <w:sz w:val="22"/>
          <w:szCs w:val="22"/>
        </w:rPr>
      </w:pPr>
      <w:r w:rsidRPr="0003052D">
        <w:rPr>
          <w:rFonts w:ascii="Arial" w:hAnsi="Arial" w:cs="Arial"/>
          <w:sz w:val="22"/>
          <w:szCs w:val="22"/>
        </w:rPr>
        <w:t>údaj o zápisu ve veřejném rejstříku: Krajský soud v Ostravě, oddíl Pr, vložka 977</w:t>
      </w:r>
    </w:p>
    <w:p w14:paraId="598084D8" w14:textId="641985C9" w:rsidR="005411B6" w:rsidRPr="005C35FB" w:rsidRDefault="005411B6" w:rsidP="005411B6">
      <w:pPr>
        <w:ind w:left="360"/>
        <w:jc w:val="both"/>
        <w:rPr>
          <w:rFonts w:ascii="Arial" w:hAnsi="Arial" w:cs="Arial"/>
          <w:sz w:val="22"/>
          <w:szCs w:val="22"/>
        </w:rPr>
      </w:pPr>
      <w:r w:rsidRPr="0003052D">
        <w:rPr>
          <w:rFonts w:ascii="Arial" w:hAnsi="Arial" w:cs="Arial"/>
          <w:sz w:val="22"/>
          <w:szCs w:val="22"/>
        </w:rPr>
        <w:t xml:space="preserve">bankovní spojení: </w:t>
      </w:r>
      <w:r w:rsidR="00716D7B">
        <w:rPr>
          <w:rFonts w:ascii="Arial" w:hAnsi="Arial" w:cs="Arial"/>
          <w:sz w:val="22"/>
          <w:szCs w:val="22"/>
        </w:rPr>
        <w:t>xxxxxxxxxxx</w:t>
      </w:r>
      <w:bookmarkStart w:id="0" w:name="_GoBack"/>
      <w:bookmarkEnd w:id="0"/>
    </w:p>
    <w:p w14:paraId="68BCFD39" w14:textId="77777777" w:rsidR="00353243" w:rsidRPr="005C35FB" w:rsidRDefault="00B51FFF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14:paraId="354B6586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28829C26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14:paraId="35AD28CF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14:paraId="4F036038" w14:textId="77777777"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F8F2813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="008A1B7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202</w:t>
      </w:r>
      <w:r w:rsidR="00CA3BFE">
        <w:rPr>
          <w:rFonts w:ascii="Arial" w:hAnsi="Arial" w:cs="Arial"/>
          <w:b w:val="0"/>
          <w:bCs w:val="0"/>
          <w:sz w:val="22"/>
          <w:szCs w:val="22"/>
        </w:rPr>
        <w:t>3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420131AD" w14:textId="77777777"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2DB8C58" w14:textId="77777777"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BA3E548" w14:textId="77777777"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14:paraId="599FE8C6" w14:textId="587FE907"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641B7F">
        <w:rPr>
          <w:rFonts w:ascii="Arial" w:hAnsi="Arial" w:cs="Arial"/>
          <w:b/>
          <w:bCs/>
          <w:sz w:val="22"/>
          <w:szCs w:val="22"/>
        </w:rPr>
        <w:t>515</w:t>
      </w:r>
      <w:r w:rsidR="005411B6" w:rsidRPr="005411B6">
        <w:rPr>
          <w:rFonts w:ascii="Arial" w:hAnsi="Arial" w:cs="Arial"/>
          <w:b/>
          <w:bCs/>
          <w:sz w:val="22"/>
          <w:szCs w:val="22"/>
        </w:rPr>
        <w:t>.000</w:t>
      </w:r>
      <w:r w:rsidR="00F5199E">
        <w:rPr>
          <w:rFonts w:ascii="Arial" w:hAnsi="Arial" w:cs="Arial"/>
          <w:b/>
          <w:bCs/>
          <w:sz w:val="22"/>
          <w:szCs w:val="22"/>
        </w:rPr>
        <w:t>,</w:t>
      </w:r>
      <w:r w:rsidR="00353243" w:rsidRPr="005411B6">
        <w:rPr>
          <w:rFonts w:ascii="Arial" w:hAnsi="Arial" w:cs="Arial"/>
          <w:b/>
          <w:bCs/>
          <w:sz w:val="22"/>
          <w:szCs w:val="22"/>
        </w:rPr>
        <w:t>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="00100909">
        <w:rPr>
          <w:rFonts w:ascii="Arial" w:hAnsi="Arial" w:cs="Arial"/>
          <w:sz w:val="22"/>
          <w:szCs w:val="22"/>
        </w:rPr>
        <w:t xml:space="preserve"> slovy: pět set patnáct tisíc</w:t>
      </w:r>
      <w:r w:rsidRPr="00376A0B">
        <w:rPr>
          <w:rFonts w:ascii="Arial" w:hAnsi="Arial" w:cs="Arial"/>
          <w:sz w:val="22"/>
          <w:szCs w:val="22"/>
        </w:rPr>
        <w:t xml:space="preserve">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14:paraId="66B1EA3D" w14:textId="77777777"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741F18" w14:textId="0957BFBE" w:rsidR="00C024EF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 w:rsidR="00833051">
        <w:rPr>
          <w:rFonts w:ascii="Arial" w:hAnsi="Arial" w:cs="Arial"/>
          <w:sz w:val="22"/>
          <w:szCs w:val="22"/>
        </w:rPr>
        <w:t>souvisejících</w:t>
      </w:r>
      <w:r>
        <w:rPr>
          <w:rFonts w:ascii="Arial" w:hAnsi="Arial" w:cs="Arial"/>
          <w:sz w:val="22"/>
          <w:szCs w:val="22"/>
        </w:rPr>
        <w:t> </w:t>
      </w:r>
      <w:r w:rsidR="00100909" w:rsidRPr="00833051">
        <w:rPr>
          <w:rFonts w:ascii="Arial" w:hAnsi="Arial" w:cs="Arial"/>
          <w:b/>
          <w:sz w:val="22"/>
          <w:szCs w:val="22"/>
        </w:rPr>
        <w:t>na částečnou úhradu nákladů spojených s provozem krytého bazénu</w:t>
      </w:r>
      <w:r w:rsidRPr="001009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14:paraId="759949B1" w14:textId="058897B3" w:rsidR="00100909" w:rsidRPr="00E3229C" w:rsidRDefault="00100909" w:rsidP="00100909">
      <w:pPr>
        <w:rPr>
          <w:rFonts w:ascii="Arial" w:hAnsi="Arial" w:cs="Arial"/>
          <w:sz w:val="22"/>
          <w:szCs w:val="22"/>
        </w:rPr>
      </w:pPr>
    </w:p>
    <w:p w14:paraId="4BD9BC00" w14:textId="3161FB5C" w:rsidR="000040AF" w:rsidRPr="000040AF" w:rsidRDefault="005411B6" w:rsidP="000040AF">
      <w:pPr>
        <w:pStyle w:val="Odstavecseseznamem"/>
        <w:ind w:left="1776" w:firstLine="348"/>
        <w:rPr>
          <w:rFonts w:ascii="Arial" w:hAnsi="Arial" w:cs="Arial"/>
        </w:rPr>
      </w:pPr>
      <w:r>
        <w:rPr>
          <w:rFonts w:ascii="Arial" w:hAnsi="Arial" w:cs="Arial"/>
          <w:b/>
        </w:rPr>
        <w:t>Krytý bazén Česká Ves</w:t>
      </w:r>
      <w:r w:rsidR="000040AF" w:rsidRPr="000040AF">
        <w:rPr>
          <w:rFonts w:ascii="Arial" w:hAnsi="Arial" w:cs="Arial"/>
          <w:b/>
        </w:rPr>
        <w:t xml:space="preserve">, </w:t>
      </w:r>
      <w:r w:rsidRPr="005411B6">
        <w:rPr>
          <w:rFonts w:ascii="Arial" w:hAnsi="Arial" w:cs="Arial"/>
          <w:b/>
          <w:bCs/>
        </w:rPr>
        <w:t>příspěvková organizace</w:t>
      </w:r>
      <w:r>
        <w:rPr>
          <w:rFonts w:ascii="Arial" w:hAnsi="Arial" w:cs="Arial"/>
          <w:b/>
          <w:bCs/>
        </w:rPr>
        <w:t>,</w:t>
      </w:r>
    </w:p>
    <w:p w14:paraId="7B0E357F" w14:textId="77777777" w:rsidR="00C024EF" w:rsidRDefault="00BE5156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lastRenderedPageBreak/>
        <w:t xml:space="preserve"> </w:t>
      </w:r>
    </w:p>
    <w:p w14:paraId="6B273FBF" w14:textId="77777777" w:rsidR="00BE5156" w:rsidRPr="00BE5156" w:rsidRDefault="00BE5156" w:rsidP="00BE5156"/>
    <w:p w14:paraId="5BC570E8" w14:textId="77777777" w:rsidR="00C024EF" w:rsidRPr="00376A0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14:paraId="40894B20" w14:textId="77777777" w:rsidR="002A3024" w:rsidRDefault="002A3024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13D21B" w14:textId="4D12B5C2" w:rsidR="00C024EF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Dotace je poskytována konkrétně na</w:t>
      </w:r>
      <w:r w:rsidR="0058206C">
        <w:rPr>
          <w:rFonts w:ascii="Arial" w:hAnsi="Arial" w:cs="Arial"/>
          <w:sz w:val="22"/>
          <w:szCs w:val="22"/>
        </w:rPr>
        <w:t>:</w:t>
      </w:r>
    </w:p>
    <w:p w14:paraId="61D3B21C" w14:textId="77777777" w:rsidR="00833051" w:rsidRDefault="00833051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E000ED" w14:textId="266F4E35" w:rsidR="005411B6" w:rsidRDefault="00833051" w:rsidP="00833051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833051">
        <w:rPr>
          <w:rFonts w:ascii="Arial" w:hAnsi="Arial" w:cs="Arial"/>
          <w:b/>
          <w:sz w:val="22"/>
          <w:szCs w:val="22"/>
        </w:rPr>
        <w:t>na částečnou úhradu nákladů spojených s provozem krytého bazénu</w:t>
      </w:r>
    </w:p>
    <w:p w14:paraId="1717FC02" w14:textId="77777777" w:rsidR="00833051" w:rsidRPr="005C35FB" w:rsidRDefault="00833051" w:rsidP="005411B6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41F868EA" w14:textId="08E4E1E9" w:rsidR="00CE3F9B" w:rsidRPr="00CE3F9B" w:rsidRDefault="00CE3F9B" w:rsidP="00815BD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>Dotace bude poskytnuta převodem na bankovní účet příjemce</w:t>
      </w:r>
      <w:r w:rsidR="00833051">
        <w:rPr>
          <w:rFonts w:ascii="Arial" w:hAnsi="Arial" w:cs="Arial"/>
          <w:sz w:val="22"/>
          <w:szCs w:val="22"/>
        </w:rPr>
        <w:t xml:space="preserve"> uvedený v záhlaví této smlouvy.</w:t>
      </w:r>
    </w:p>
    <w:p w14:paraId="608D873A" w14:textId="77777777" w:rsidR="002A3024" w:rsidRDefault="002A3024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89AC17" w14:textId="77777777"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9BB70A" w14:textId="77777777"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14:paraId="6CC9B573" w14:textId="77777777"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14:paraId="1142ED2C" w14:textId="77777777"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14:paraId="4F917624" w14:textId="77777777"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="008A1B7B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202</w:t>
      </w:r>
      <w:r w:rsidR="00CA3BFE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3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14:paraId="1A6E3605" w14:textId="77777777"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1C51C2" w14:textId="1EA8659E" w:rsidR="00064D58" w:rsidRDefault="00443876" w:rsidP="00EC21A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15BD9">
        <w:rPr>
          <w:rFonts w:ascii="Arial" w:hAnsi="Arial" w:cs="Arial"/>
          <w:sz w:val="22"/>
          <w:szCs w:val="22"/>
        </w:rPr>
        <w:t xml:space="preserve">Příjemce </w:t>
      </w:r>
      <w:r w:rsidR="00815BD9">
        <w:rPr>
          <w:rFonts w:ascii="Arial" w:hAnsi="Arial" w:cs="Arial"/>
          <w:sz w:val="22"/>
          <w:szCs w:val="22"/>
        </w:rPr>
        <w:t>musí</w:t>
      </w:r>
      <w:r w:rsidRPr="00815BD9">
        <w:rPr>
          <w:rFonts w:ascii="Arial" w:hAnsi="Arial" w:cs="Arial"/>
          <w:sz w:val="22"/>
          <w:szCs w:val="22"/>
        </w:rPr>
        <w:t xml:space="preserve"> </w:t>
      </w:r>
      <w:r w:rsidR="00413B38" w:rsidRPr="00815BD9">
        <w:rPr>
          <w:rFonts w:ascii="Arial" w:hAnsi="Arial" w:cs="Arial"/>
          <w:sz w:val="22"/>
          <w:szCs w:val="22"/>
        </w:rPr>
        <w:t>dotaci</w:t>
      </w:r>
      <w:r w:rsidRPr="00815BD9">
        <w:rPr>
          <w:rFonts w:ascii="Arial" w:hAnsi="Arial" w:cs="Arial"/>
          <w:sz w:val="22"/>
          <w:szCs w:val="22"/>
        </w:rPr>
        <w:t xml:space="preserve"> použít </w:t>
      </w:r>
      <w:r w:rsidR="00815BD9" w:rsidRPr="00C86627">
        <w:rPr>
          <w:rFonts w:ascii="Arial" w:hAnsi="Arial" w:cs="Arial"/>
          <w:sz w:val="22"/>
          <w:szCs w:val="22"/>
        </w:rPr>
        <w:t>na náklady uvedené v</w:t>
      </w:r>
      <w:r w:rsidR="00815BD9">
        <w:rPr>
          <w:rFonts w:ascii="Arial" w:hAnsi="Arial" w:cs="Arial"/>
          <w:sz w:val="22"/>
          <w:szCs w:val="22"/>
        </w:rPr>
        <w:t> </w:t>
      </w:r>
      <w:r w:rsidR="00815BD9" w:rsidRPr="00C86627">
        <w:rPr>
          <w:rFonts w:ascii="Arial" w:hAnsi="Arial" w:cs="Arial"/>
          <w:sz w:val="22"/>
          <w:szCs w:val="22"/>
        </w:rPr>
        <w:t>žádosti</w:t>
      </w:r>
      <w:r w:rsidR="00815BD9">
        <w:rPr>
          <w:rFonts w:ascii="Arial" w:hAnsi="Arial" w:cs="Arial"/>
          <w:sz w:val="22"/>
          <w:szCs w:val="22"/>
        </w:rPr>
        <w:t>.</w:t>
      </w:r>
    </w:p>
    <w:p w14:paraId="684748AC" w14:textId="77777777" w:rsidR="00815BD9" w:rsidRPr="00815BD9" w:rsidRDefault="00815BD9" w:rsidP="00815BD9">
      <w:pPr>
        <w:jc w:val="both"/>
        <w:rPr>
          <w:rFonts w:ascii="Arial" w:hAnsi="Arial" w:cs="Arial"/>
          <w:sz w:val="22"/>
          <w:szCs w:val="22"/>
        </w:rPr>
      </w:pPr>
    </w:p>
    <w:p w14:paraId="0B79581F" w14:textId="77777777"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14:paraId="49364C2B" w14:textId="77777777"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14:paraId="4314DC39" w14:textId="77777777"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14:paraId="12513EF1" w14:textId="77777777"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14:paraId="51E85AEC" w14:textId="77777777"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59F4F27D" w14:textId="77777777"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14:paraId="25078EB0" w14:textId="31410B33"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0E297B">
        <w:rPr>
          <w:rFonts w:ascii="Arial" w:hAnsi="Arial" w:cs="Arial"/>
          <w:sz w:val="22"/>
          <w:szCs w:val="22"/>
        </w:rPr>
        <w:t>(70%)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14:paraId="2DF9B148" w14:textId="77777777"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14:paraId="5F12EB99" w14:textId="77777777"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8A1B7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31.1.</w:t>
      </w:r>
      <w:r w:rsidR="000604FC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</w:t>
      </w:r>
      <w:r w:rsidR="008A1B7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02</w:t>
      </w:r>
      <w:r w:rsidR="00CA3BF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4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14:paraId="73E5419E" w14:textId="77777777"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3D133FF6" w14:textId="77777777"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14:paraId="26899A0F" w14:textId="77777777"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14:paraId="07E7F530" w14:textId="4B304ED8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95508" w:rsidRPr="00D95508">
          <w:rPr>
            <w:rStyle w:val="Hypertextovodkaz"/>
            <w:rFonts w:ascii="Arial" w:hAnsi="Arial" w:cs="Arial"/>
            <w:sz w:val="22"/>
            <w:szCs w:val="22"/>
          </w:rPr>
          <w:t>https://www.jesenik.org/cz/mesto-a-mestsky-urad/533-individualni-zadosti-2022.html</w:t>
        </w:r>
      </w:hyperlink>
      <w:r w:rsidR="00D95508">
        <w:rPr>
          <w:rFonts w:ascii="Arial" w:hAnsi="Arial" w:cs="Arial"/>
          <w:sz w:val="22"/>
          <w:szCs w:val="22"/>
        </w:rPr>
        <w:t>.</w:t>
      </w:r>
    </w:p>
    <w:p w14:paraId="68B5EDB4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266D063B" w14:textId="77777777"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14:paraId="3F94D83B" w14:textId="77777777"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14:paraId="4C381E42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14:paraId="1FEDA71D" w14:textId="77777777"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14:paraId="7B30D4E7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14:paraId="1B64AC2A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14:paraId="002D7FAF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14:paraId="6C88076E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14:paraId="39920345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31943D1E" w14:textId="77777777"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14:paraId="1EF97394" w14:textId="77777777"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3B9C6" w14:textId="77777777" w:rsidR="00B123A0" w:rsidRPr="008009EC" w:rsidRDefault="0042503F" w:rsidP="008009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9" w:history="1">
        <w:r w:rsidR="008009EC" w:rsidRPr="00EC6D85">
          <w:rPr>
            <w:rStyle w:val="Hypertextovodkaz"/>
            <w:rFonts w:ascii="Arial" w:hAnsi="Arial" w:cs="Arial"/>
            <w:bCs/>
            <w:sz w:val="22"/>
            <w:szCs w:val="22"/>
          </w:rPr>
          <w:t>https://www.jesenik.org/cz/volny-cas-v-jeseniku/47-symboly-mesta.html</w:t>
        </w:r>
      </w:hyperlink>
      <w:r w:rsidR="008009EC">
        <w:rPr>
          <w:rFonts w:ascii="Arial" w:hAnsi="Arial" w:cs="Arial"/>
          <w:sz w:val="22"/>
          <w:szCs w:val="22"/>
        </w:rPr>
        <w:t xml:space="preserve">. </w:t>
      </w:r>
      <w:r w:rsidR="00B123A0" w:rsidRPr="008009EC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8009EC">
        <w:rPr>
          <w:rFonts w:ascii="Arial" w:hAnsi="Arial" w:cs="Arial"/>
          <w:sz w:val="22"/>
          <w:szCs w:val="22"/>
        </w:rPr>
        <w:t>.</w:t>
      </w:r>
    </w:p>
    <w:p w14:paraId="6F8AC5EE" w14:textId="77777777"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39D835F8" w14:textId="77777777"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="007438AC">
        <w:rPr>
          <w:rFonts w:ascii="Arial" w:hAnsi="Arial" w:cs="Arial"/>
          <w:sz w:val="22"/>
          <w:szCs w:val="22"/>
          <w:lang w:eastAsia="ar-SA"/>
        </w:rPr>
        <w:t>nejpozději do 15 dnů od písemného vyzvání poskytovatelem.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  <w:r w:rsidR="00935F19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369B4456" w14:textId="77777777"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D995787" w14:textId="77777777" w:rsidR="002103A1" w:rsidRPr="00376A0B" w:rsidRDefault="00443876" w:rsidP="002103A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  <w:r w:rsidR="002103A1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  <w:r w:rsidR="002103A1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EBFD066" w14:textId="77777777" w:rsidR="00443876" w:rsidRDefault="00443876" w:rsidP="002103A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1FAACAB9" w14:textId="77777777"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762FE3CF" w14:textId="77777777"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14:paraId="26437CC7" w14:textId="77777777"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0616AC72" w14:textId="77777777"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2EE25633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3C11B2A0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0DFE84A3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783312E4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A689F13" w14:textId="77777777"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7AAB8B9E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21825EF" w14:textId="77777777"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14:paraId="13740D48" w14:textId="77777777"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14:paraId="662E3342" w14:textId="77777777"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14:paraId="15715C59" w14:textId="77777777"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14:paraId="38F06EFD" w14:textId="77777777"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14:paraId="7ADEC3A3" w14:textId="77777777" w:rsidR="008A18C5" w:rsidRPr="005C35FB" w:rsidRDefault="008A18C5" w:rsidP="008A18C5">
      <w:pPr>
        <w:ind w:left="390"/>
        <w:jc w:val="both"/>
        <w:rPr>
          <w:rFonts w:ascii="Arial" w:hAnsi="Arial" w:cs="Arial"/>
          <w:sz w:val="22"/>
          <w:szCs w:val="22"/>
        </w:rPr>
      </w:pPr>
    </w:p>
    <w:p w14:paraId="4F043B5A" w14:textId="77777777" w:rsidR="008A18C5" w:rsidRPr="00D83826" w:rsidRDefault="00CA4C2C" w:rsidP="008A18C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6"/>
        </w:rPr>
        <w:t>V</w:t>
      </w:r>
      <w:r w:rsidR="008A18C5" w:rsidRPr="00D83826">
        <w:rPr>
          <w:rFonts w:ascii="Arial" w:hAnsi="Arial" w:cs="Arial"/>
          <w:b/>
          <w:bCs/>
          <w:color w:val="000000"/>
          <w:kern w:val="36"/>
        </w:rPr>
        <w:t>.</w:t>
      </w:r>
      <w:r w:rsidR="008A18C5" w:rsidRPr="00D83826">
        <w:rPr>
          <w:b/>
          <w:bCs/>
          <w:color w:val="000000"/>
          <w:kern w:val="36"/>
          <w:sz w:val="14"/>
          <w:szCs w:val="14"/>
        </w:rPr>
        <w:t xml:space="preserve">             </w:t>
      </w:r>
      <w:r w:rsidR="008A18C5" w:rsidRPr="00D83826">
        <w:rPr>
          <w:rFonts w:ascii="Arial" w:hAnsi="Arial" w:cs="Arial"/>
          <w:b/>
          <w:bCs/>
          <w:color w:val="000000"/>
          <w:kern w:val="36"/>
        </w:rPr>
        <w:t>Závěrečná ustanovení</w:t>
      </w:r>
    </w:p>
    <w:p w14:paraId="7065BE57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A43F6DC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14:paraId="6C621516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9CFCB8E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03C0C30F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507B9F8" w14:textId="2E836BAB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AB3695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AB3695" w:rsidRPr="00AB3695">
        <w:rPr>
          <w:rFonts w:ascii="Arial" w:hAnsi="Arial" w:cs="Arial"/>
          <w:color w:val="000000"/>
          <w:sz w:val="22"/>
          <w:szCs w:val="22"/>
        </w:rPr>
        <w:t>.</w:t>
      </w:r>
    </w:p>
    <w:p w14:paraId="64761650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142F63F" w14:textId="6BC79850" w:rsidR="008A18C5" w:rsidRPr="00D83826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</w:t>
      </w:r>
      <w:r w:rsidR="00300E2E">
        <w:rPr>
          <w:rFonts w:ascii="Arial" w:hAnsi="Arial" w:cs="Arial"/>
          <w:color w:val="000000"/>
          <w:sz w:val="22"/>
          <w:szCs w:val="22"/>
        </w:rPr>
        <w:t>5</w:t>
      </w:r>
      <w:r w:rsidRPr="00D83826">
        <w:rPr>
          <w:rFonts w:ascii="Arial" w:hAnsi="Arial" w:cs="Arial"/>
          <w:color w:val="000000"/>
          <w:sz w:val="22"/>
          <w:szCs w:val="22"/>
        </w:rPr>
        <w:t>0 tis. budou zveřejněny v Registru smluv. Uveřejnění této smlouvy v registru smluv zajistí poskytovatel.</w:t>
      </w:r>
    </w:p>
    <w:p w14:paraId="20ED9A0B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63B5297" w14:textId="7204BC96" w:rsidR="008A18C5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 Příjemce bere na vědomí, že tato smlouva bude také zveřejněna postupem dle § 10d zákona č. 250/2000 Sb., o rozpočtových pravidlech územních rozpočtů, ve znění pozdějších právních předpisů.</w:t>
      </w:r>
    </w:p>
    <w:p w14:paraId="3CDC4658" w14:textId="77777777" w:rsidR="008A18C5" w:rsidRDefault="008A18C5" w:rsidP="008A18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836F7D" w14:textId="77777777" w:rsidR="008A18C5" w:rsidRPr="00D83826" w:rsidRDefault="008A18C5" w:rsidP="00E95050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0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72590039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B6A8789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20DE844A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385C57B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0DF5B4D0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6263AB9" w14:textId="3750FA5F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dotace bylo schváleno usnesením </w:t>
      </w:r>
      <w:r w:rsidR="00AB3695">
        <w:rPr>
          <w:rFonts w:ascii="Arial" w:hAnsi="Arial" w:cs="Arial"/>
          <w:color w:val="000000"/>
          <w:sz w:val="22"/>
          <w:szCs w:val="22"/>
        </w:rPr>
        <w:t xml:space="preserve">Zastupitelstva </w:t>
      </w:r>
      <w:r w:rsidRPr="00D83826">
        <w:rPr>
          <w:rFonts w:ascii="Arial" w:hAnsi="Arial" w:cs="Arial"/>
          <w:color w:val="000000"/>
          <w:sz w:val="22"/>
          <w:szCs w:val="22"/>
        </w:rPr>
        <w:t>města Jeseník č</w:t>
      </w:r>
      <w:r w:rsidR="00AB3695">
        <w:rPr>
          <w:rFonts w:ascii="Arial" w:hAnsi="Arial" w:cs="Arial"/>
          <w:color w:val="000000"/>
          <w:sz w:val="22"/>
          <w:szCs w:val="22"/>
        </w:rPr>
        <w:t>. UZ-</w:t>
      </w:r>
      <w:r w:rsidR="008C4AB0">
        <w:rPr>
          <w:rFonts w:ascii="Arial" w:hAnsi="Arial" w:cs="Arial"/>
          <w:color w:val="000000"/>
          <w:sz w:val="22"/>
          <w:szCs w:val="22"/>
        </w:rPr>
        <w:t>122</w:t>
      </w:r>
      <w:r w:rsidR="00AB3695">
        <w:rPr>
          <w:rFonts w:ascii="Arial" w:hAnsi="Arial" w:cs="Arial"/>
          <w:color w:val="000000"/>
          <w:sz w:val="22"/>
          <w:szCs w:val="22"/>
        </w:rPr>
        <w:t>-</w:t>
      </w:r>
      <w:r w:rsidR="008C4AB0">
        <w:rPr>
          <w:rFonts w:ascii="Arial" w:hAnsi="Arial" w:cs="Arial"/>
          <w:color w:val="000000"/>
          <w:sz w:val="22"/>
          <w:szCs w:val="22"/>
        </w:rPr>
        <w:t>5</w:t>
      </w:r>
      <w:r w:rsidR="00AB3695">
        <w:rPr>
          <w:rFonts w:ascii="Arial" w:hAnsi="Arial" w:cs="Arial"/>
          <w:color w:val="000000"/>
          <w:sz w:val="22"/>
          <w:szCs w:val="22"/>
        </w:rPr>
        <w:t>/23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8C4AB0">
        <w:rPr>
          <w:rFonts w:ascii="Arial" w:hAnsi="Arial" w:cs="Arial"/>
          <w:color w:val="000000"/>
          <w:sz w:val="22"/>
          <w:szCs w:val="22"/>
        </w:rPr>
        <w:t>9.11</w:t>
      </w:r>
      <w:r w:rsidR="00AB3695">
        <w:rPr>
          <w:rFonts w:ascii="Arial" w:hAnsi="Arial" w:cs="Arial"/>
          <w:color w:val="000000"/>
          <w:sz w:val="22"/>
          <w:szCs w:val="22"/>
        </w:rPr>
        <w:t>.2023.</w:t>
      </w:r>
    </w:p>
    <w:p w14:paraId="23A796A9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F4BA7DC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4473944A" w14:textId="6B25B930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AE1057">
        <w:rPr>
          <w:rFonts w:ascii="Arial" w:hAnsi="Arial" w:cs="Arial"/>
          <w:color w:val="000000"/>
          <w:sz w:val="22"/>
          <w:szCs w:val="22"/>
        </w:rPr>
        <w:t>4. 12. 2023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                       V Jeseníku dne </w:t>
      </w:r>
      <w:r w:rsidR="00AE1057">
        <w:rPr>
          <w:rFonts w:ascii="Arial" w:hAnsi="Arial" w:cs="Arial"/>
          <w:color w:val="000000"/>
          <w:sz w:val="22"/>
          <w:szCs w:val="22"/>
        </w:rPr>
        <w:t>4. 12. 2023</w:t>
      </w:r>
    </w:p>
    <w:p w14:paraId="210CADFB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7E7B3A84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880CCF8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14:paraId="6044190A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2F817165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13E80497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4704C09D" w14:textId="77777777" w:rsidR="008A18C5" w:rsidRPr="00DF2FCB" w:rsidRDefault="008A18C5" w:rsidP="008A18C5">
      <w:pPr>
        <w:pStyle w:val="Nadpis1"/>
        <w:rPr>
          <w:rFonts w:cs="Arial"/>
          <w:sz w:val="22"/>
          <w:szCs w:val="22"/>
        </w:rPr>
      </w:pPr>
    </w:p>
    <w:p w14:paraId="1C5E23E0" w14:textId="77777777" w:rsidR="00443876" w:rsidRPr="00C91547" w:rsidRDefault="00443876" w:rsidP="008A18C5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F58A3" w14:textId="77777777" w:rsidR="00A65D46" w:rsidRDefault="00A65D46" w:rsidP="004911D6">
      <w:r>
        <w:separator/>
      </w:r>
    </w:p>
  </w:endnote>
  <w:endnote w:type="continuationSeparator" w:id="0">
    <w:p w14:paraId="444104B4" w14:textId="77777777" w:rsidR="00A65D46" w:rsidRDefault="00A65D46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15510" w14:textId="396E818D"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7438AC">
      <w:t xml:space="preserve"> (2B, 3B, 4)</w:t>
    </w:r>
    <w:r w:rsidR="0005739E">
      <w:tab/>
      <w:t xml:space="preserve">Stránka </w:t>
    </w:r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716D7B">
      <w:rPr>
        <w:b/>
        <w:noProof/>
      </w:rPr>
      <w:t>2</w:t>
    </w:r>
    <w:r w:rsidR="00382DDB">
      <w:rPr>
        <w:b/>
      </w:rPr>
      <w:fldChar w:fldCharType="end"/>
    </w:r>
    <w:r w:rsidR="0005739E">
      <w:t xml:space="preserve"> z </w:t>
    </w:r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716D7B">
      <w:rPr>
        <w:b/>
        <w:noProof/>
      </w:rPr>
      <w:t>4</w:t>
    </w:r>
    <w:r w:rsidR="00382DDB">
      <w:rPr>
        <w:b/>
      </w:rPr>
      <w:fldChar w:fldCharType="end"/>
    </w:r>
  </w:p>
  <w:p w14:paraId="1D794EF6" w14:textId="77777777"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2FDDF" w14:textId="77777777" w:rsidR="00A65D46" w:rsidRDefault="00A65D46" w:rsidP="004911D6">
      <w:r>
        <w:separator/>
      </w:r>
    </w:p>
  </w:footnote>
  <w:footnote w:type="continuationSeparator" w:id="0">
    <w:p w14:paraId="0A3F6817" w14:textId="77777777" w:rsidR="00A65D46" w:rsidRDefault="00A65D46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688A512D"/>
    <w:multiLevelType w:val="hybridMultilevel"/>
    <w:tmpl w:val="D3C4B9D0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8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04FC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0909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00396"/>
    <w:rsid w:val="002103A1"/>
    <w:rsid w:val="00241704"/>
    <w:rsid w:val="00243E22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0E2E"/>
    <w:rsid w:val="0030523A"/>
    <w:rsid w:val="00305373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C2C28"/>
    <w:rsid w:val="003C3091"/>
    <w:rsid w:val="003C4244"/>
    <w:rsid w:val="003C451B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48B1"/>
    <w:rsid w:val="00475492"/>
    <w:rsid w:val="004766B0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11B6"/>
    <w:rsid w:val="005442CB"/>
    <w:rsid w:val="00547426"/>
    <w:rsid w:val="00573FDA"/>
    <w:rsid w:val="0058206C"/>
    <w:rsid w:val="005865D5"/>
    <w:rsid w:val="005B6926"/>
    <w:rsid w:val="00603228"/>
    <w:rsid w:val="00612863"/>
    <w:rsid w:val="00622D0F"/>
    <w:rsid w:val="00632874"/>
    <w:rsid w:val="00637BCD"/>
    <w:rsid w:val="00641B7F"/>
    <w:rsid w:val="006441FA"/>
    <w:rsid w:val="00650269"/>
    <w:rsid w:val="0066331F"/>
    <w:rsid w:val="00663ED5"/>
    <w:rsid w:val="006A2F76"/>
    <w:rsid w:val="006B2910"/>
    <w:rsid w:val="006E6B2D"/>
    <w:rsid w:val="00705E24"/>
    <w:rsid w:val="007074D5"/>
    <w:rsid w:val="007127C3"/>
    <w:rsid w:val="00716D7B"/>
    <w:rsid w:val="007170BD"/>
    <w:rsid w:val="007239CB"/>
    <w:rsid w:val="007379DE"/>
    <w:rsid w:val="007405C3"/>
    <w:rsid w:val="007438AC"/>
    <w:rsid w:val="0075581B"/>
    <w:rsid w:val="0076285A"/>
    <w:rsid w:val="0076634E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09EC"/>
    <w:rsid w:val="0080721E"/>
    <w:rsid w:val="00807853"/>
    <w:rsid w:val="00815BD9"/>
    <w:rsid w:val="00833051"/>
    <w:rsid w:val="00834D56"/>
    <w:rsid w:val="0083764E"/>
    <w:rsid w:val="0085246C"/>
    <w:rsid w:val="0089016B"/>
    <w:rsid w:val="008A0C05"/>
    <w:rsid w:val="008A1408"/>
    <w:rsid w:val="008A18C5"/>
    <w:rsid w:val="008A1B7B"/>
    <w:rsid w:val="008B4691"/>
    <w:rsid w:val="008C1F48"/>
    <w:rsid w:val="008C4AB0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35F19"/>
    <w:rsid w:val="009476B5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65D46"/>
    <w:rsid w:val="00A97FC0"/>
    <w:rsid w:val="00AB3695"/>
    <w:rsid w:val="00AC32D6"/>
    <w:rsid w:val="00AD04D9"/>
    <w:rsid w:val="00AD3975"/>
    <w:rsid w:val="00AD5A54"/>
    <w:rsid w:val="00AD6CA2"/>
    <w:rsid w:val="00AD7F99"/>
    <w:rsid w:val="00AE1057"/>
    <w:rsid w:val="00AE5BE9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A3BFE"/>
    <w:rsid w:val="00CA4C2C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679A6"/>
    <w:rsid w:val="00D7064B"/>
    <w:rsid w:val="00D74BFD"/>
    <w:rsid w:val="00D864BA"/>
    <w:rsid w:val="00D95508"/>
    <w:rsid w:val="00DC1317"/>
    <w:rsid w:val="00DC78EE"/>
    <w:rsid w:val="00DD2007"/>
    <w:rsid w:val="00DD7B6B"/>
    <w:rsid w:val="00DE4ABE"/>
    <w:rsid w:val="00E1342A"/>
    <w:rsid w:val="00E27A57"/>
    <w:rsid w:val="00E32065"/>
    <w:rsid w:val="00E3229C"/>
    <w:rsid w:val="00E55287"/>
    <w:rsid w:val="00E90415"/>
    <w:rsid w:val="00E918AD"/>
    <w:rsid w:val="00E95050"/>
    <w:rsid w:val="00EA04FE"/>
    <w:rsid w:val="00EA118B"/>
    <w:rsid w:val="00EA770E"/>
    <w:rsid w:val="00EB1609"/>
    <w:rsid w:val="00EC5B0E"/>
    <w:rsid w:val="00F0199E"/>
    <w:rsid w:val="00F05347"/>
    <w:rsid w:val="00F059B8"/>
    <w:rsid w:val="00F265D7"/>
    <w:rsid w:val="00F26F71"/>
    <w:rsid w:val="00F41327"/>
    <w:rsid w:val="00F50E62"/>
    <w:rsid w:val="00F5199E"/>
    <w:rsid w:val="00F603A7"/>
    <w:rsid w:val="00F9261F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6249"/>
  <w15:docId w15:val="{E248CA10-7B49-46C5-A7D0-4E0C1F8D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5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senik.org/cz/mesto-a-mestsky-urad/533-individualni-zadosti-202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ese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senik.org/cz/volny-cas-v-jeseniku/47-symboly-mest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0EAE-56B0-42E4-8FE9-B0B3F98B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10188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2023-02-23T11:06:00Z</cp:lastPrinted>
  <dcterms:created xsi:type="dcterms:W3CDTF">2023-12-05T08:20:00Z</dcterms:created>
  <dcterms:modified xsi:type="dcterms:W3CDTF">2023-12-05T08:20:00Z</dcterms:modified>
</cp:coreProperties>
</file>