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5211200155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jc w:val="left"/>
        <w:rPr>
          <w:sz w:val="60"/>
        </w:rPr>
      </w:pPr>
    </w:p>
    <w:p>
      <w:pPr>
        <w:pStyle w:val="BodyText"/>
        <w:ind w:left="382"/>
        <w:jc w:val="left"/>
      </w:pPr>
      <w:r>
        <w:rPr/>
        <w:t>Smluvní</w:t>
      </w:r>
      <w:r>
        <w:rPr>
          <w:spacing w:val="-12"/>
        </w:rPr>
        <w:t> </w:t>
      </w:r>
      <w:r>
        <w:rPr>
          <w:spacing w:val="-2"/>
        </w:rPr>
        <w:t>strany</w:t>
      </w:r>
    </w:p>
    <w:p>
      <w:pPr>
        <w:pStyle w:val="BodyText"/>
        <w:spacing w:before="1"/>
        <w:ind w:left="0"/>
        <w:jc w:val="left"/>
      </w:pPr>
    </w:p>
    <w:p>
      <w:pPr>
        <w:pStyle w:val="Heading2"/>
        <w:spacing w:line="265" w:lineRule="exact" w:before="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jc w:val="left"/>
      </w:pPr>
      <w:r>
        <w:rPr/>
        <w:t>číslo účtu:</w:t>
        <w:tab/>
      </w:r>
      <w:r>
        <w:rPr>
          <w:spacing w:val="-2"/>
        </w:rPr>
        <w:t>200002-9025001/0710 </w:t>
      </w:r>
      <w:r>
        <w:rPr/>
        <w:t>(dále jen „Fond")</w:t>
      </w:r>
    </w:p>
    <w:p>
      <w:pPr>
        <w:pStyle w:val="BodyText"/>
        <w:spacing w:before="1"/>
        <w:ind w:left="0"/>
        <w:jc w:val="left"/>
      </w:pPr>
    </w:p>
    <w:p>
      <w:pPr>
        <w:pStyle w:val="BodyText"/>
        <w:spacing w:before="1"/>
        <w:ind w:left="382"/>
        <w:jc w:val="left"/>
      </w:pPr>
      <w:r>
        <w:rPr>
          <w:w w:val="99"/>
        </w:rPr>
        <w:t>a</w:t>
      </w:r>
    </w:p>
    <w:p>
      <w:pPr>
        <w:pStyle w:val="BodyText"/>
        <w:ind w:left="0"/>
        <w:jc w:val="left"/>
      </w:pPr>
    </w:p>
    <w:p>
      <w:pPr>
        <w:pStyle w:val="Heading2"/>
        <w:spacing w:before="0"/>
        <w:jc w:val="left"/>
      </w:pPr>
      <w:r>
        <w:rPr/>
        <w:t>obec</w:t>
      </w:r>
      <w:r>
        <w:rPr>
          <w:spacing w:val="-7"/>
        </w:rPr>
        <w:t> </w:t>
      </w:r>
      <w:r>
        <w:rPr>
          <w:spacing w:val="-2"/>
        </w:rPr>
        <w:t>Jevany</w:t>
      </w:r>
    </w:p>
    <w:p>
      <w:pPr>
        <w:pStyle w:val="BodyText"/>
        <w:tabs>
          <w:tab w:pos="3262" w:val="left" w:leader="none"/>
        </w:tabs>
        <w:spacing w:line="237" w:lineRule="auto" w:before="3"/>
        <w:ind w:left="382" w:right="1768"/>
        <w:jc w:val="left"/>
      </w:pPr>
      <w:r>
        <w:rPr/>
        <w:t>kontaktní adresa:</w:t>
        <w:tab/>
        <w:t>Obecní</w:t>
      </w:r>
      <w:r>
        <w:rPr>
          <w:spacing w:val="-7"/>
        </w:rPr>
        <w:t> </w:t>
      </w:r>
      <w:r>
        <w:rPr/>
        <w:t>úřad</w:t>
      </w:r>
      <w:r>
        <w:rPr>
          <w:spacing w:val="-7"/>
        </w:rPr>
        <w:t> </w:t>
      </w:r>
      <w:r>
        <w:rPr/>
        <w:t>Jevany,</w:t>
      </w:r>
      <w:r>
        <w:rPr>
          <w:spacing w:val="-6"/>
        </w:rPr>
        <w:t> </w:t>
      </w:r>
      <w:r>
        <w:rPr/>
        <w:t>Černokostelecká</w:t>
      </w:r>
      <w:r>
        <w:rPr>
          <w:spacing w:val="-7"/>
        </w:rPr>
        <w:t> </w:t>
      </w:r>
      <w:r>
        <w:rPr/>
        <w:t>49,</w:t>
      </w:r>
      <w:r>
        <w:rPr>
          <w:spacing w:val="-7"/>
        </w:rPr>
        <w:t> </w:t>
      </w:r>
      <w:r>
        <w:rPr/>
        <w:t>281</w:t>
      </w:r>
      <w:r>
        <w:rPr>
          <w:spacing w:val="-3"/>
        </w:rPr>
        <w:t> </w:t>
      </w:r>
      <w:r>
        <w:rPr/>
        <w:t>66</w:t>
      </w:r>
      <w:r>
        <w:rPr>
          <w:spacing w:val="-6"/>
        </w:rPr>
        <w:t> </w:t>
      </w:r>
      <w:r>
        <w:rPr/>
        <w:t>Jevany </w:t>
      </w:r>
      <w:r>
        <w:rPr>
          <w:spacing w:val="-4"/>
        </w:rPr>
        <w:t>IČO:</w:t>
      </w:r>
      <w:r>
        <w:rPr/>
        <w:tab/>
      </w:r>
      <w:r>
        <w:rPr>
          <w:spacing w:val="-2"/>
        </w:rPr>
        <w:t>00235423</w:t>
      </w:r>
    </w:p>
    <w:p>
      <w:pPr>
        <w:pStyle w:val="BodyText"/>
        <w:tabs>
          <w:tab w:pos="3262" w:val="left" w:leader="none"/>
        </w:tabs>
        <w:spacing w:before="1"/>
        <w:ind w:left="382"/>
        <w:jc w:val="left"/>
      </w:pPr>
      <w:r>
        <w:rPr>
          <w:spacing w:val="-2"/>
        </w:rPr>
        <w:t>zastoupená:</w:t>
      </w:r>
      <w:r>
        <w:rPr/>
        <w:tab/>
        <w:t>Pavlínou</w:t>
      </w:r>
      <w:r>
        <w:rPr>
          <w:spacing w:val="52"/>
        </w:rPr>
        <w:t> </w:t>
      </w:r>
      <w:r>
        <w:rPr/>
        <w:t>K</w:t>
      </w:r>
      <w:r>
        <w:rPr>
          <w:spacing w:val="-2"/>
        </w:rPr>
        <w:t> </w:t>
      </w:r>
      <w:r>
        <w:rPr/>
        <w:t>r</w:t>
      </w:r>
      <w:r>
        <w:rPr>
          <w:spacing w:val="-1"/>
        </w:rPr>
        <w:t> </w:t>
      </w:r>
      <w:r>
        <w:rPr/>
        <w:t>a</w:t>
      </w:r>
      <w:r>
        <w:rPr>
          <w:spacing w:val="-3"/>
        </w:rPr>
        <w:t> </w:t>
      </w:r>
      <w:r>
        <w:rPr/>
        <w:t>t</w:t>
      </w:r>
      <w:r>
        <w:rPr>
          <w:spacing w:val="-2"/>
        </w:rPr>
        <w:t> </w:t>
      </w:r>
      <w:r>
        <w:rPr/>
        <w:t>o c</w:t>
      </w:r>
      <w:r>
        <w:rPr>
          <w:spacing w:val="-3"/>
        </w:rPr>
        <w:t> </w:t>
      </w:r>
      <w:r>
        <w:rPr/>
        <w:t>h</w:t>
      </w:r>
      <w:r>
        <w:rPr>
          <w:spacing w:val="-1"/>
        </w:rPr>
        <w:t> </w:t>
      </w:r>
      <w:r>
        <w:rPr/>
        <w:t>v í</w:t>
      </w:r>
      <w:r>
        <w:rPr>
          <w:spacing w:val="-2"/>
        </w:rPr>
        <w:t> </w:t>
      </w:r>
      <w:r>
        <w:rPr/>
        <w:t>l</w:t>
      </w:r>
      <w:r>
        <w:rPr>
          <w:spacing w:val="-1"/>
        </w:rPr>
        <w:t> </w:t>
      </w:r>
      <w:r>
        <w:rPr/>
        <w:t>o</w:t>
      </w:r>
      <w:r>
        <w:rPr>
          <w:spacing w:val="-2"/>
        </w:rPr>
        <w:t> </w:t>
      </w:r>
      <w:r>
        <w:rPr/>
        <w:t>v o</w:t>
      </w:r>
      <w:r>
        <w:rPr>
          <w:spacing w:val="-1"/>
        </w:rPr>
        <w:t> </w:t>
      </w:r>
      <w:r>
        <w:rPr/>
        <w:t>u,</w:t>
      </w:r>
      <w:r>
        <w:rPr>
          <w:spacing w:val="-2"/>
        </w:rPr>
        <w:t> starostkou</w:t>
      </w:r>
    </w:p>
    <w:p>
      <w:pPr>
        <w:pStyle w:val="BodyText"/>
        <w:tabs>
          <w:tab w:pos="3262" w:val="left" w:leader="none"/>
        </w:tabs>
        <w:spacing w:before="1"/>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075"/>
        <w:jc w:val="left"/>
      </w:pPr>
      <w:r>
        <w:rPr/>
        <w:t>číslo účtu:</w:t>
        <w:tab/>
      </w:r>
      <w:r>
        <w:rPr>
          <w:spacing w:val="-2"/>
        </w:rPr>
        <w:t>94-8419201/0710 </w:t>
      </w:r>
      <w:r>
        <w:rPr/>
        <w:t>(dále jen „příjemce podpory")</w:t>
      </w:r>
    </w:p>
    <w:p>
      <w:pPr>
        <w:pStyle w:val="BodyText"/>
        <w:spacing w:before="1"/>
        <w:ind w:left="0"/>
        <w:jc w:val="left"/>
      </w:pPr>
    </w:p>
    <w:p>
      <w:pPr>
        <w:pStyle w:val="BodyText"/>
        <w:spacing w:before="1"/>
        <w:ind w:left="382"/>
        <w:jc w:val="left"/>
      </w:pPr>
      <w:r>
        <w:rPr/>
        <w:t>se</w:t>
      </w:r>
      <w:r>
        <w:rPr>
          <w:spacing w:val="-7"/>
        </w:rPr>
        <w:t> </w:t>
      </w:r>
      <w:r>
        <w:rPr/>
        <w:t>dohodly</w:t>
      </w:r>
      <w:r>
        <w:rPr>
          <w:spacing w:val="-6"/>
        </w:rPr>
        <w:t> </w:t>
      </w:r>
      <w:r>
        <w:rPr>
          <w:spacing w:val="-2"/>
        </w:rPr>
        <w:t>takto:</w:t>
      </w:r>
    </w:p>
    <w:p>
      <w:pPr>
        <w:pStyle w:val="BodyText"/>
        <w:spacing w:before="12"/>
        <w:ind w:left="0"/>
        <w:jc w:val="left"/>
        <w:rPr>
          <w:sz w:val="35"/>
        </w:rPr>
      </w:pPr>
    </w:p>
    <w:p>
      <w:pPr>
        <w:pStyle w:val="Heading1"/>
      </w:pPr>
      <w:r>
        <w:rPr>
          <w:spacing w:val="-5"/>
        </w:rPr>
        <w:t>I.</w:t>
      </w:r>
    </w:p>
    <w:p>
      <w:pPr>
        <w:pStyle w:val="Heading2"/>
        <w:ind w:left="3412" w:right="3148"/>
      </w:pPr>
      <w:r>
        <w:rPr/>
        <w:t>Předmět</w:t>
      </w:r>
      <w:r>
        <w:rPr>
          <w:spacing w:val="-12"/>
        </w:rPr>
        <w:t> </w:t>
      </w:r>
      <w:r>
        <w:rPr>
          <w:spacing w:val="-2"/>
        </w:rPr>
        <w:t>smlouvy</w:t>
      </w:r>
    </w:p>
    <w:p>
      <w:pPr>
        <w:pStyle w:val="BodyText"/>
        <w:ind w:left="0"/>
        <w:jc w:val="left"/>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1"/>
      </w:pPr>
      <w:r>
        <w:rPr/>
        <w:t>„Smlouva“) se uzavírá na základě Rozhodnutí ministra životního prostředí č. 5211200155 o poskytnutí finančních prostředků ze Státního fondu životního prostředí ČR ze dne 16.</w:t>
      </w:r>
      <w:r>
        <w:rPr>
          <w:spacing w:val="-2"/>
        </w:rPr>
        <w:t> </w:t>
      </w:r>
      <w:r>
        <w:rPr/>
        <w:t>9.</w:t>
      </w:r>
      <w:r>
        <w:rPr>
          <w:spacing w:val="-2"/>
        </w:rPr>
        <w:t> </w:t>
      </w:r>
      <w:r>
        <w:rPr/>
        <w:t>2022 ve znění změny č. 1 ze dne 2. 10. 2023 a Směrnice Ministerstva životního prostředí č. 4/2015 o poskytování finančních prostředků</w:t>
      </w:r>
      <w:r>
        <w:rPr>
          <w:spacing w:val="-4"/>
        </w:rPr>
        <w:t> </w:t>
      </w:r>
      <w:r>
        <w:rPr/>
        <w:t>ze</w:t>
      </w:r>
      <w:r>
        <w:rPr>
          <w:spacing w:val="-5"/>
        </w:rPr>
        <w:t> </w:t>
      </w:r>
      <w:r>
        <w:rPr/>
        <w:t>Státního</w:t>
      </w:r>
      <w:r>
        <w:rPr>
          <w:spacing w:val="-4"/>
        </w:rPr>
        <w:t> </w:t>
      </w:r>
      <w:r>
        <w:rPr/>
        <w:t>fondu</w:t>
      </w:r>
      <w:r>
        <w:rPr>
          <w:spacing w:val="-4"/>
        </w:rPr>
        <w:t> </w:t>
      </w:r>
      <w:r>
        <w:rPr/>
        <w:t>životního</w:t>
      </w:r>
      <w:r>
        <w:rPr>
          <w:spacing w:val="-4"/>
        </w:rPr>
        <w:t> </w:t>
      </w:r>
      <w:r>
        <w:rPr/>
        <w:t>prostředí</w:t>
      </w:r>
      <w:r>
        <w:rPr>
          <w:spacing w:val="-2"/>
        </w:rPr>
        <w:t> </w:t>
      </w:r>
      <w:r>
        <w:rPr/>
        <w:t>České</w:t>
      </w:r>
      <w:r>
        <w:rPr>
          <w:spacing w:val="-5"/>
        </w:rPr>
        <w:t> </w:t>
      </w:r>
      <w:r>
        <w:rPr/>
        <w:t>republiky</w:t>
      </w:r>
      <w:r>
        <w:rPr>
          <w:spacing w:val="-5"/>
        </w:rPr>
        <w:t> </w:t>
      </w:r>
      <w:r>
        <w:rPr/>
        <w:t>prostřednictvím</w:t>
      </w:r>
      <w:r>
        <w:rPr>
          <w:spacing w:val="-3"/>
        </w:rPr>
        <w:t> </w:t>
      </w:r>
      <w:r>
        <w:rPr/>
        <w:t>Národního</w:t>
      </w:r>
      <w:r>
        <w:rPr>
          <w:spacing w:val="-3"/>
        </w:rPr>
        <w:t> </w:t>
      </w:r>
      <w:r>
        <w:rPr/>
        <w:t>programu Životní prostředí (dále jen „Směrnice MŽP“), platné ke dni podání žádosti.</w:t>
      </w:r>
    </w:p>
    <w:p>
      <w:pPr>
        <w:pStyle w:val="ListParagraph"/>
        <w:numPr>
          <w:ilvl w:val="0"/>
          <w:numId w:val="1"/>
        </w:numPr>
        <w:tabs>
          <w:tab w:pos="666" w:val="left" w:leader="none"/>
        </w:tabs>
        <w:spacing w:line="240" w:lineRule="auto" w:before="119"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320" w:right="1020"/>
          <w:pgNumType w:start="1"/>
        </w:sectPr>
      </w:pPr>
    </w:p>
    <w:p>
      <w:pPr>
        <w:pStyle w:val="ListParagraph"/>
        <w:numPr>
          <w:ilvl w:val="0"/>
          <w:numId w:val="1"/>
        </w:numPr>
        <w:tabs>
          <w:tab w:pos="666" w:val="left" w:leader="none"/>
        </w:tabs>
        <w:spacing w:line="240" w:lineRule="auto" w:before="73"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970"/>
        <w:jc w:val="both"/>
      </w:pPr>
      <w:r>
        <w:rPr/>
        <w:t>„Snižování</w:t>
      </w:r>
      <w:r>
        <w:rPr>
          <w:spacing w:val="-8"/>
        </w:rPr>
        <w:t> </w:t>
      </w:r>
      <w:r>
        <w:rPr/>
        <w:t>energetické</w:t>
      </w:r>
      <w:r>
        <w:rPr>
          <w:spacing w:val="-7"/>
        </w:rPr>
        <w:t> </w:t>
      </w:r>
      <w:r>
        <w:rPr/>
        <w:t>náročnosti</w:t>
      </w:r>
      <w:r>
        <w:rPr>
          <w:spacing w:val="-8"/>
        </w:rPr>
        <w:t> </w:t>
      </w:r>
      <w:r>
        <w:rPr/>
        <w:t>obecní</w:t>
      </w:r>
      <w:r>
        <w:rPr>
          <w:spacing w:val="-6"/>
        </w:rPr>
        <w:t> </w:t>
      </w:r>
      <w:r>
        <w:rPr/>
        <w:t>budovy</w:t>
      </w:r>
      <w:r>
        <w:rPr>
          <w:spacing w:val="-7"/>
        </w:rPr>
        <w:t> </w:t>
      </w:r>
      <w:r>
        <w:rPr/>
        <w:t>č.p.</w:t>
      </w:r>
      <w:r>
        <w:rPr>
          <w:spacing w:val="-10"/>
        </w:rPr>
        <w:t> </w:t>
      </w:r>
      <w:r>
        <w:rPr/>
        <w:t>175</w:t>
      </w:r>
      <w:r>
        <w:rPr>
          <w:spacing w:val="-8"/>
        </w:rPr>
        <w:t> </w:t>
      </w:r>
      <w:r>
        <w:rPr>
          <w:spacing w:val="-2"/>
        </w:rPr>
        <w:t>Jevany“</w:t>
      </w:r>
    </w:p>
    <w:p>
      <w:pPr>
        <w:pStyle w:val="BodyText"/>
        <w:spacing w:before="121"/>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ListParagraph"/>
        <w:numPr>
          <w:ilvl w:val="0"/>
          <w:numId w:val="1"/>
        </w:numPr>
        <w:tabs>
          <w:tab w:pos="666" w:val="left" w:leader="none"/>
        </w:tabs>
        <w:spacing w:line="240" w:lineRule="auto" w:before="120" w:after="0"/>
        <w:ind w:left="665" w:right="112" w:hanging="284"/>
        <w:jc w:val="both"/>
        <w:rPr>
          <w:sz w:val="20"/>
        </w:rPr>
      </w:pPr>
      <w:r>
        <w:rPr>
          <w:sz w:val="20"/>
        </w:rPr>
        <w:t>Podpora</w:t>
      </w:r>
      <w:r>
        <w:rPr>
          <w:spacing w:val="23"/>
          <w:sz w:val="20"/>
        </w:rPr>
        <w:t> </w:t>
      </w:r>
      <w:r>
        <w:rPr>
          <w:sz w:val="20"/>
        </w:rPr>
        <w:t>je</w:t>
      </w:r>
      <w:r>
        <w:rPr>
          <w:spacing w:val="22"/>
          <w:sz w:val="20"/>
        </w:rPr>
        <w:t> </w:t>
      </w:r>
      <w:r>
        <w:rPr>
          <w:sz w:val="20"/>
        </w:rPr>
        <w:t>poskytována</w:t>
      </w:r>
      <w:r>
        <w:rPr>
          <w:spacing w:val="22"/>
          <w:sz w:val="20"/>
        </w:rPr>
        <w:t> </w:t>
      </w:r>
      <w:r>
        <w:rPr>
          <w:sz w:val="20"/>
        </w:rPr>
        <w:t>v</w:t>
      </w:r>
      <w:r>
        <w:rPr>
          <w:spacing w:val="24"/>
          <w:sz w:val="20"/>
        </w:rPr>
        <w:t> </w:t>
      </w:r>
      <w:r>
        <w:rPr>
          <w:sz w:val="20"/>
        </w:rPr>
        <w:t>souladu</w:t>
      </w:r>
      <w:r>
        <w:rPr>
          <w:spacing w:val="23"/>
          <w:sz w:val="20"/>
        </w:rPr>
        <w:t> </w:t>
      </w:r>
      <w:r>
        <w:rPr>
          <w:sz w:val="20"/>
        </w:rPr>
        <w:t>s</w:t>
      </w:r>
      <w:r>
        <w:rPr>
          <w:spacing w:val="22"/>
          <w:sz w:val="20"/>
        </w:rPr>
        <w:t> </w:t>
      </w:r>
      <w:r>
        <w:rPr>
          <w:sz w:val="20"/>
        </w:rPr>
        <w:t>"Nařízením</w:t>
      </w:r>
      <w:r>
        <w:rPr>
          <w:spacing w:val="22"/>
          <w:sz w:val="20"/>
        </w:rPr>
        <w:t> </w:t>
      </w:r>
      <w:r>
        <w:rPr>
          <w:sz w:val="20"/>
        </w:rPr>
        <w:t>Komise</w:t>
      </w:r>
      <w:r>
        <w:rPr>
          <w:spacing w:val="22"/>
          <w:sz w:val="20"/>
        </w:rPr>
        <w:t> </w:t>
      </w:r>
      <w:r>
        <w:rPr>
          <w:sz w:val="20"/>
        </w:rPr>
        <w:t>(EU)</w:t>
      </w:r>
      <w:r>
        <w:rPr>
          <w:spacing w:val="23"/>
          <w:sz w:val="20"/>
        </w:rPr>
        <w:t> </w:t>
      </w:r>
      <w:r>
        <w:rPr>
          <w:sz w:val="20"/>
        </w:rPr>
        <w:t>č.</w:t>
      </w:r>
      <w:r>
        <w:rPr>
          <w:spacing w:val="23"/>
          <w:sz w:val="20"/>
        </w:rPr>
        <w:t> </w:t>
      </w:r>
      <w:r>
        <w:rPr>
          <w:sz w:val="20"/>
        </w:rPr>
        <w:t>1407/2013</w:t>
      </w:r>
      <w:r>
        <w:rPr>
          <w:spacing w:val="24"/>
          <w:sz w:val="20"/>
        </w:rPr>
        <w:t> </w:t>
      </w:r>
      <w:r>
        <w:rPr>
          <w:sz w:val="20"/>
        </w:rPr>
        <w:t>ze</w:t>
      </w:r>
      <w:r>
        <w:rPr>
          <w:spacing w:val="22"/>
          <w:sz w:val="20"/>
        </w:rPr>
        <w:t> </w:t>
      </w:r>
      <w:r>
        <w:rPr>
          <w:sz w:val="20"/>
        </w:rPr>
        <w:t>dne</w:t>
      </w:r>
      <w:r>
        <w:rPr>
          <w:spacing w:val="22"/>
          <w:sz w:val="20"/>
        </w:rPr>
        <w:t> </w:t>
      </w:r>
      <w:r>
        <w:rPr>
          <w:sz w:val="20"/>
        </w:rPr>
        <w:t>18.</w:t>
      </w:r>
      <w:r>
        <w:rPr>
          <w:spacing w:val="23"/>
          <w:sz w:val="20"/>
        </w:rPr>
        <w:t> </w:t>
      </w:r>
      <w:r>
        <w:rPr>
          <w:sz w:val="20"/>
        </w:rPr>
        <w:t>prosince</w:t>
      </w:r>
      <w:r>
        <w:rPr>
          <w:spacing w:val="22"/>
          <w:sz w:val="20"/>
        </w:rPr>
        <w:t> </w:t>
      </w:r>
      <w:r>
        <w:rPr>
          <w:sz w:val="20"/>
        </w:rPr>
        <w:t>2013 o</w:t>
      </w:r>
      <w:r>
        <w:rPr>
          <w:spacing w:val="11"/>
          <w:sz w:val="20"/>
        </w:rPr>
        <w:t> </w:t>
      </w:r>
      <w:r>
        <w:rPr>
          <w:sz w:val="20"/>
        </w:rPr>
        <w:t>použití článků</w:t>
      </w:r>
      <w:r>
        <w:rPr>
          <w:spacing w:val="10"/>
          <w:sz w:val="20"/>
        </w:rPr>
        <w:t> </w:t>
      </w:r>
      <w:r>
        <w:rPr>
          <w:sz w:val="20"/>
        </w:rPr>
        <w:t>107</w:t>
      </w:r>
      <w:r>
        <w:rPr>
          <w:spacing w:val="10"/>
          <w:sz w:val="20"/>
        </w:rPr>
        <w:t> </w:t>
      </w:r>
      <w:r>
        <w:rPr>
          <w:sz w:val="20"/>
        </w:rPr>
        <w:t>a</w:t>
      </w:r>
      <w:r>
        <w:rPr>
          <w:spacing w:val="10"/>
          <w:sz w:val="20"/>
        </w:rPr>
        <w:t> </w:t>
      </w:r>
      <w:r>
        <w:rPr>
          <w:sz w:val="20"/>
        </w:rPr>
        <w:t>108 Smlouvy</w:t>
      </w:r>
      <w:r>
        <w:rPr>
          <w:spacing w:val="10"/>
          <w:sz w:val="20"/>
        </w:rPr>
        <w:t> </w:t>
      </w:r>
      <w:r>
        <w:rPr>
          <w:sz w:val="20"/>
        </w:rPr>
        <w:t>o</w:t>
      </w:r>
      <w:r>
        <w:rPr>
          <w:spacing w:val="11"/>
          <w:sz w:val="20"/>
        </w:rPr>
        <w:t> </w:t>
      </w:r>
      <w:r>
        <w:rPr>
          <w:sz w:val="20"/>
        </w:rPr>
        <w:t>fungování</w:t>
      </w:r>
      <w:r>
        <w:rPr>
          <w:spacing w:val="10"/>
          <w:sz w:val="20"/>
        </w:rPr>
        <w:t> </w:t>
      </w:r>
      <w:r>
        <w:rPr>
          <w:sz w:val="20"/>
        </w:rPr>
        <w:t>Evropské unie na</w:t>
      </w:r>
      <w:r>
        <w:rPr>
          <w:spacing w:val="10"/>
          <w:sz w:val="20"/>
        </w:rPr>
        <w:t> </w:t>
      </w:r>
      <w:r>
        <w:rPr>
          <w:sz w:val="20"/>
        </w:rPr>
        <w:t>podporu</w:t>
      </w:r>
      <w:r>
        <w:rPr>
          <w:spacing w:val="11"/>
          <w:sz w:val="20"/>
        </w:rPr>
        <w:t> </w:t>
      </w:r>
      <w:r>
        <w:rPr>
          <w:sz w:val="20"/>
        </w:rPr>
        <w:t>de</w:t>
      </w:r>
      <w:r>
        <w:rPr>
          <w:spacing w:val="17"/>
          <w:sz w:val="20"/>
        </w:rPr>
        <w:t> </w:t>
      </w:r>
      <w:r>
        <w:rPr>
          <w:sz w:val="20"/>
        </w:rPr>
        <w:t>minimis",</w:t>
      </w:r>
      <w:r>
        <w:rPr>
          <w:spacing w:val="10"/>
          <w:sz w:val="20"/>
        </w:rPr>
        <w:t> </w:t>
      </w:r>
      <w:r>
        <w:rPr>
          <w:sz w:val="20"/>
        </w:rPr>
        <w:t>zveřejněném v Úředním věstníku EU dne 24. 12. 2013.</w:t>
      </w:r>
    </w:p>
    <w:p>
      <w:pPr>
        <w:pStyle w:val="BodyText"/>
        <w:ind w:left="0"/>
        <w:jc w:val="left"/>
        <w:rPr>
          <w:sz w:val="36"/>
        </w:rPr>
      </w:pPr>
    </w:p>
    <w:p>
      <w:pPr>
        <w:pStyle w:val="Heading1"/>
      </w:pPr>
      <w:r>
        <w:rPr>
          <w:spacing w:val="-5"/>
        </w:rPr>
        <w:t>II.</w:t>
      </w:r>
    </w:p>
    <w:p>
      <w:pPr>
        <w:pStyle w:val="Heading2"/>
        <w:ind w:left="3413" w:right="3148"/>
      </w:pPr>
      <w:r>
        <w:rPr/>
        <w:t>Výše</w:t>
      </w:r>
      <w:r>
        <w:rPr>
          <w:spacing w:val="-6"/>
        </w:rPr>
        <w:t> </w:t>
      </w:r>
      <w:r>
        <w:rPr>
          <w:spacing w:val="-2"/>
        </w:rPr>
        <w:t>dotace</w:t>
      </w:r>
    </w:p>
    <w:p>
      <w:pPr>
        <w:pStyle w:val="BodyText"/>
        <w:ind w:left="0"/>
        <w:jc w:val="left"/>
        <w:rPr>
          <w:b/>
          <w:sz w:val="18"/>
        </w:rPr>
      </w:pPr>
    </w:p>
    <w:p>
      <w:pPr>
        <w:pStyle w:val="ListParagraph"/>
        <w:numPr>
          <w:ilvl w:val="0"/>
          <w:numId w:val="2"/>
        </w:numPr>
        <w:tabs>
          <w:tab w:pos="809" w:val="left" w:leader="none"/>
          <w:tab w:pos="810" w:val="left" w:leader="none"/>
        </w:tabs>
        <w:spacing w:line="240" w:lineRule="auto" w:before="1" w:after="0"/>
        <w:ind w:left="809" w:right="111" w:hanging="428"/>
        <w:jc w:val="left"/>
        <w:rPr>
          <w:sz w:val="20"/>
        </w:rPr>
      </w:pPr>
      <w:r>
        <w:rPr>
          <w:sz w:val="20"/>
        </w:rPr>
        <w:t>Fond</w:t>
      </w:r>
      <w:r>
        <w:rPr>
          <w:spacing w:val="-10"/>
          <w:sz w:val="20"/>
        </w:rPr>
        <w:t> </w:t>
      </w:r>
      <w:r>
        <w:rPr>
          <w:sz w:val="20"/>
        </w:rPr>
        <w:t>se</w:t>
      </w:r>
      <w:r>
        <w:rPr>
          <w:spacing w:val="-12"/>
          <w:sz w:val="20"/>
        </w:rPr>
        <w:t> </w:t>
      </w:r>
      <w:r>
        <w:rPr>
          <w:sz w:val="20"/>
        </w:rPr>
        <w:t>zavazuje</w:t>
      </w:r>
      <w:r>
        <w:rPr>
          <w:spacing w:val="-11"/>
          <w:sz w:val="20"/>
        </w:rPr>
        <w:t> </w:t>
      </w:r>
      <w:r>
        <w:rPr>
          <w:sz w:val="20"/>
        </w:rPr>
        <w:t>poskytnout</w:t>
      </w:r>
      <w:r>
        <w:rPr>
          <w:spacing w:val="-11"/>
          <w:sz w:val="20"/>
        </w:rPr>
        <w:t> </w:t>
      </w:r>
      <w:r>
        <w:rPr>
          <w:sz w:val="20"/>
        </w:rPr>
        <w:t>příjemci</w:t>
      </w:r>
      <w:r>
        <w:rPr>
          <w:spacing w:val="-11"/>
          <w:sz w:val="20"/>
        </w:rPr>
        <w:t> </w:t>
      </w:r>
      <w:r>
        <w:rPr>
          <w:sz w:val="20"/>
        </w:rPr>
        <w:t>podpory</w:t>
      </w:r>
      <w:r>
        <w:rPr>
          <w:spacing w:val="-10"/>
          <w:sz w:val="20"/>
        </w:rPr>
        <w:t> </w:t>
      </w:r>
      <w:r>
        <w:rPr>
          <w:sz w:val="20"/>
        </w:rPr>
        <w:t>podporu</w:t>
      </w:r>
      <w:r>
        <w:rPr>
          <w:spacing w:val="-8"/>
          <w:sz w:val="20"/>
        </w:rPr>
        <w:t> </w:t>
      </w:r>
      <w:r>
        <w:rPr>
          <w:sz w:val="20"/>
        </w:rPr>
        <w:t>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5"/>
          <w:sz w:val="20"/>
        </w:rPr>
        <w:t> </w:t>
      </w:r>
      <w:r>
        <w:rPr>
          <w:b/>
          <w:sz w:val="20"/>
        </w:rPr>
        <w:t>1</w:t>
      </w:r>
      <w:r>
        <w:rPr>
          <w:b/>
          <w:spacing w:val="-3"/>
          <w:sz w:val="20"/>
        </w:rPr>
        <w:t> </w:t>
      </w:r>
      <w:r>
        <w:rPr>
          <w:b/>
          <w:sz w:val="20"/>
        </w:rPr>
        <w:t>505</w:t>
      </w:r>
      <w:r>
        <w:rPr>
          <w:b/>
          <w:spacing w:val="-2"/>
          <w:sz w:val="20"/>
        </w:rPr>
        <w:t> </w:t>
      </w:r>
      <w:r>
        <w:rPr>
          <w:b/>
          <w:sz w:val="20"/>
        </w:rPr>
        <w:t>961,26</w:t>
      </w:r>
      <w:r>
        <w:rPr>
          <w:b/>
          <w:spacing w:val="-9"/>
          <w:sz w:val="20"/>
        </w:rPr>
        <w:t> </w:t>
      </w:r>
      <w:r>
        <w:rPr>
          <w:b/>
          <w:sz w:val="20"/>
        </w:rPr>
        <w:t>Kč</w:t>
      </w:r>
      <w:r>
        <w:rPr>
          <w:b/>
          <w:spacing w:val="-10"/>
          <w:sz w:val="20"/>
        </w:rPr>
        <w:t> </w:t>
      </w:r>
      <w:r>
        <w:rPr>
          <w:sz w:val="20"/>
        </w:rPr>
        <w:t>(slovy: jeden milion pět set pět tisíc devět set šedesát jedna korun českých a dvacet šest haléřů).</w:t>
      </w:r>
    </w:p>
    <w:p>
      <w:pPr>
        <w:pStyle w:val="ListParagraph"/>
        <w:numPr>
          <w:ilvl w:val="0"/>
          <w:numId w:val="2"/>
        </w:numPr>
        <w:tabs>
          <w:tab w:pos="742" w:val="left" w:leader="none"/>
        </w:tabs>
        <w:spacing w:line="240" w:lineRule="auto" w:before="120" w:after="0"/>
        <w:ind w:left="741" w:right="109" w:hanging="360"/>
        <w:jc w:val="left"/>
        <w:rPr>
          <w:sz w:val="20"/>
        </w:rPr>
      </w:pPr>
      <w:r>
        <w:rPr>
          <w:sz w:val="20"/>
        </w:rPr>
        <w:t>Základ pro stanovení podpory odpovídá způsobilým výdajům stanoveným Fondem dle žádosti a</w:t>
      </w:r>
      <w:r>
        <w:rPr>
          <w:spacing w:val="-5"/>
          <w:sz w:val="20"/>
        </w:rPr>
        <w:t> </w:t>
      </w:r>
      <w:r>
        <w:rPr>
          <w:sz w:val="20"/>
        </w:rPr>
        <w:t>jejích příloh a činí 2 316 863,48 Kč.</w:t>
      </w:r>
    </w:p>
    <w:p>
      <w:pPr>
        <w:pStyle w:val="ListParagraph"/>
        <w:numPr>
          <w:ilvl w:val="0"/>
          <w:numId w:val="2"/>
        </w:numPr>
        <w:tabs>
          <w:tab w:pos="742" w:val="left" w:leader="none"/>
        </w:tabs>
        <w:spacing w:line="240" w:lineRule="auto" w:before="122" w:after="0"/>
        <w:ind w:left="742" w:right="0" w:hanging="360"/>
        <w:jc w:val="left"/>
        <w:rPr>
          <w:sz w:val="20"/>
        </w:rPr>
      </w:pPr>
      <w:r>
        <w:rPr>
          <w:sz w:val="20"/>
        </w:rPr>
        <w:t>Podpora</w:t>
      </w:r>
      <w:r>
        <w:rPr>
          <w:spacing w:val="-8"/>
          <w:sz w:val="20"/>
        </w:rPr>
        <w:t> </w:t>
      </w:r>
      <w:r>
        <w:rPr>
          <w:sz w:val="20"/>
        </w:rPr>
        <w:t>představuje</w:t>
      </w:r>
      <w:r>
        <w:rPr>
          <w:spacing w:val="-7"/>
          <w:sz w:val="20"/>
        </w:rPr>
        <w:t> </w:t>
      </w:r>
      <w:r>
        <w:rPr>
          <w:sz w:val="20"/>
        </w:rPr>
        <w:t>65,00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18" w:after="0"/>
        <w:ind w:left="741" w:right="113" w:hanging="360"/>
        <w:jc w:val="both"/>
        <w:rPr>
          <w:sz w:val="20"/>
        </w:rPr>
      </w:pPr>
      <w:r>
        <w:rPr>
          <w:sz w:val="20"/>
        </w:rPr>
        <w:t>Skutečná</w:t>
      </w:r>
      <w:r>
        <w:rPr>
          <w:spacing w:val="16"/>
          <w:sz w:val="20"/>
        </w:rPr>
        <w:t> </w:t>
      </w:r>
      <w:r>
        <w:rPr>
          <w:sz w:val="20"/>
        </w:rPr>
        <w:t>výše</w:t>
      </w:r>
      <w:r>
        <w:rPr>
          <w:spacing w:val="15"/>
          <w:sz w:val="20"/>
        </w:rPr>
        <w:t> </w:t>
      </w:r>
      <w:r>
        <w:rPr>
          <w:sz w:val="20"/>
        </w:rPr>
        <w:t>podpory</w:t>
      </w:r>
      <w:r>
        <w:rPr>
          <w:spacing w:val="18"/>
          <w:sz w:val="20"/>
        </w:rPr>
        <w:t> </w:t>
      </w:r>
      <w:r>
        <w:rPr>
          <w:sz w:val="20"/>
        </w:rPr>
        <w:t>je</w:t>
      </w:r>
      <w:r>
        <w:rPr>
          <w:spacing w:val="17"/>
          <w:sz w:val="20"/>
        </w:rPr>
        <w:t> </w:t>
      </w:r>
      <w:r>
        <w:rPr>
          <w:sz w:val="20"/>
        </w:rPr>
        <w:t>limitována</w:t>
      </w:r>
      <w:r>
        <w:rPr>
          <w:spacing w:val="17"/>
          <w:sz w:val="20"/>
        </w:rPr>
        <w:t> </w:t>
      </w:r>
      <w:r>
        <w:rPr>
          <w:sz w:val="20"/>
        </w:rPr>
        <w:t>částkou</w:t>
      </w:r>
      <w:r>
        <w:rPr>
          <w:spacing w:val="18"/>
          <w:sz w:val="20"/>
        </w:rPr>
        <w:t> </w:t>
      </w:r>
      <w:r>
        <w:rPr>
          <w:sz w:val="20"/>
        </w:rPr>
        <w:t>uvedenou</w:t>
      </w:r>
      <w:r>
        <w:rPr>
          <w:spacing w:val="16"/>
          <w:sz w:val="20"/>
        </w:rPr>
        <w:t> </w:t>
      </w:r>
      <w:r>
        <w:rPr>
          <w:sz w:val="20"/>
        </w:rPr>
        <w:t>v</w:t>
      </w:r>
      <w:r>
        <w:rPr>
          <w:spacing w:val="16"/>
          <w:sz w:val="20"/>
        </w:rPr>
        <w:t> </w:t>
      </w:r>
      <w:r>
        <w:rPr>
          <w:sz w:val="20"/>
        </w:rPr>
        <w:t>bodu</w:t>
      </w:r>
      <w:r>
        <w:rPr>
          <w:spacing w:val="16"/>
          <w:sz w:val="20"/>
        </w:rPr>
        <w:t> </w:t>
      </w:r>
      <w:r>
        <w:rPr>
          <w:sz w:val="20"/>
        </w:rPr>
        <w:t>1.</w:t>
      </w:r>
      <w:r>
        <w:rPr>
          <w:spacing w:val="18"/>
          <w:sz w:val="20"/>
        </w:rPr>
        <w:t> </w:t>
      </w:r>
      <w:r>
        <w:rPr>
          <w:sz w:val="20"/>
        </w:rPr>
        <w:t>Pokud</w:t>
      </w:r>
      <w:r>
        <w:rPr>
          <w:spacing w:val="19"/>
          <w:sz w:val="20"/>
        </w:rPr>
        <w:t> </w:t>
      </w:r>
      <w:r>
        <w:rPr>
          <w:sz w:val="20"/>
        </w:rPr>
        <w:t>skutečné</w:t>
      </w:r>
      <w:r>
        <w:rPr>
          <w:spacing w:val="15"/>
          <w:sz w:val="20"/>
        </w:rPr>
        <w:t> </w:t>
      </w:r>
      <w:r>
        <w:rPr>
          <w:sz w:val="20"/>
        </w:rPr>
        <w:t>výdaje</w:t>
      </w:r>
      <w:r>
        <w:rPr>
          <w:spacing w:val="17"/>
          <w:sz w:val="20"/>
        </w:rPr>
        <w:t> </w:t>
      </w:r>
      <w:r>
        <w:rPr>
          <w:sz w:val="20"/>
        </w:rPr>
        <w:t>akce</w:t>
      </w:r>
      <w:r>
        <w:rPr>
          <w:spacing w:val="15"/>
          <w:sz w:val="20"/>
        </w:rPr>
        <w:t> </w:t>
      </w:r>
      <w:r>
        <w:rPr>
          <w:sz w:val="20"/>
        </w:rPr>
        <w:t>(a</w:t>
      </w:r>
      <w:r>
        <w:rPr>
          <w:spacing w:val="17"/>
          <w:sz w:val="20"/>
        </w:rPr>
        <w:t> </w:t>
      </w:r>
      <w:r>
        <w:rPr>
          <w:sz w:val="20"/>
        </w:rPr>
        <w:t>to i</w:t>
      </w:r>
      <w:r>
        <w:rPr>
          <w:spacing w:val="-13"/>
          <w:sz w:val="20"/>
        </w:rPr>
        <w:t> </w:t>
      </w:r>
      <w:r>
        <w:rPr>
          <w:sz w:val="20"/>
        </w:rPr>
        <w:t>průběžně,</w:t>
      </w:r>
      <w:r>
        <w:rPr>
          <w:spacing w:val="-14"/>
          <w:sz w:val="20"/>
        </w:rPr>
        <w:t> </w:t>
      </w:r>
      <w:r>
        <w:rPr>
          <w:sz w:val="20"/>
        </w:rPr>
        <w:t>v</w:t>
      </w:r>
      <w:r>
        <w:rPr>
          <w:spacing w:val="-3"/>
          <w:sz w:val="20"/>
        </w:rPr>
        <w:t> </w:t>
      </w:r>
      <w:r>
        <w:rPr>
          <w:sz w:val="20"/>
        </w:rPr>
        <w:t>průběhu</w:t>
      </w:r>
      <w:r>
        <w:rPr>
          <w:spacing w:val="-14"/>
          <w:sz w:val="20"/>
        </w:rPr>
        <w:t> </w:t>
      </w:r>
      <w:r>
        <w:rPr>
          <w:sz w:val="20"/>
        </w:rPr>
        <w:t>realizace</w:t>
      </w:r>
      <w:r>
        <w:rPr>
          <w:spacing w:val="-14"/>
          <w:sz w:val="20"/>
        </w:rPr>
        <w:t> </w:t>
      </w:r>
      <w:r>
        <w:rPr>
          <w:sz w:val="20"/>
        </w:rPr>
        <w:t>akce)</w:t>
      </w:r>
      <w:r>
        <w:rPr>
          <w:spacing w:val="-13"/>
          <w:sz w:val="20"/>
        </w:rPr>
        <w:t> </w:t>
      </w:r>
      <w:r>
        <w:rPr>
          <w:sz w:val="20"/>
        </w:rPr>
        <w:t>překročily</w:t>
      </w:r>
      <w:r>
        <w:rPr>
          <w:spacing w:val="-14"/>
          <w:sz w:val="20"/>
        </w:rPr>
        <w:t> </w:t>
      </w:r>
      <w:r>
        <w:rPr>
          <w:sz w:val="20"/>
        </w:rPr>
        <w:t>nebo</w:t>
      </w:r>
      <w:r>
        <w:rPr>
          <w:spacing w:val="-14"/>
          <w:sz w:val="20"/>
        </w:rPr>
        <w:t> </w:t>
      </w:r>
      <w:r>
        <w:rPr>
          <w:sz w:val="20"/>
        </w:rPr>
        <w:t>překročí</w:t>
      </w:r>
      <w:r>
        <w:rPr>
          <w:spacing w:val="-13"/>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21"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19" w:after="0"/>
        <w:ind w:left="741" w:right="111" w:hanging="360"/>
        <w:jc w:val="left"/>
        <w:rPr>
          <w:sz w:val="20"/>
        </w:rPr>
      </w:pPr>
      <w:r>
        <w:rPr>
          <w:sz w:val="20"/>
        </w:rPr>
        <w:t>Platby</w:t>
      </w:r>
      <w:r>
        <w:rPr>
          <w:spacing w:val="58"/>
          <w:sz w:val="20"/>
        </w:rPr>
        <w:t> </w:t>
      </w:r>
      <w:r>
        <w:rPr>
          <w:sz w:val="20"/>
        </w:rPr>
        <w:t>dodavatelům</w:t>
      </w:r>
      <w:r>
        <w:rPr>
          <w:spacing w:val="59"/>
          <w:sz w:val="20"/>
        </w:rPr>
        <w:t> </w:t>
      </w:r>
      <w:r>
        <w:rPr>
          <w:sz w:val="20"/>
        </w:rPr>
        <w:t>lze</w:t>
      </w:r>
      <w:r>
        <w:rPr>
          <w:spacing w:val="60"/>
          <w:sz w:val="20"/>
        </w:rPr>
        <w:t> </w:t>
      </w:r>
      <w:r>
        <w:rPr>
          <w:sz w:val="20"/>
        </w:rPr>
        <w:t>z</w:t>
      </w:r>
      <w:r>
        <w:rPr>
          <w:spacing w:val="-1"/>
          <w:sz w:val="20"/>
        </w:rPr>
        <w:t> </w:t>
      </w:r>
      <w:r>
        <w:rPr>
          <w:sz w:val="20"/>
        </w:rPr>
        <w:t>podpory</w:t>
      </w:r>
      <w:r>
        <w:rPr>
          <w:spacing w:val="58"/>
          <w:sz w:val="20"/>
        </w:rPr>
        <w:t> </w:t>
      </w:r>
      <w:r>
        <w:rPr>
          <w:sz w:val="20"/>
        </w:rPr>
        <w:t>poskytované</w:t>
      </w:r>
      <w:r>
        <w:rPr>
          <w:spacing w:val="57"/>
          <w:sz w:val="20"/>
        </w:rPr>
        <w:t> </w:t>
      </w:r>
      <w:r>
        <w:rPr>
          <w:sz w:val="20"/>
        </w:rPr>
        <w:t>Fondem</w:t>
      </w:r>
      <w:r>
        <w:rPr>
          <w:spacing w:val="59"/>
          <w:sz w:val="20"/>
        </w:rPr>
        <w:t> </w:t>
      </w:r>
      <w:r>
        <w:rPr>
          <w:sz w:val="20"/>
        </w:rPr>
        <w:t>hradit</w:t>
      </w:r>
      <w:r>
        <w:rPr>
          <w:spacing w:val="58"/>
          <w:sz w:val="20"/>
        </w:rPr>
        <w:t> </w:t>
      </w:r>
      <w:r>
        <w:rPr>
          <w:sz w:val="20"/>
        </w:rPr>
        <w:t>pouze</w:t>
      </w:r>
      <w:r>
        <w:rPr>
          <w:spacing w:val="57"/>
          <w:sz w:val="20"/>
        </w:rPr>
        <w:t> </w:t>
      </w:r>
      <w:r>
        <w:rPr>
          <w:sz w:val="20"/>
        </w:rPr>
        <w:t>za</w:t>
      </w:r>
      <w:r>
        <w:rPr>
          <w:spacing w:val="61"/>
          <w:sz w:val="20"/>
        </w:rPr>
        <w:t> </w:t>
      </w:r>
      <w:r>
        <w:rPr>
          <w:sz w:val="20"/>
        </w:rPr>
        <w:t>stavební</w:t>
      </w:r>
      <w:r>
        <w:rPr>
          <w:spacing w:val="60"/>
          <w:sz w:val="20"/>
        </w:rPr>
        <w:t> </w:t>
      </w:r>
      <w:r>
        <w:rPr>
          <w:sz w:val="20"/>
        </w:rPr>
        <w:t>práce,</w:t>
      </w:r>
      <w:r>
        <w:rPr>
          <w:spacing w:val="61"/>
          <w:sz w:val="20"/>
        </w:rPr>
        <w:t> </w:t>
      </w:r>
      <w:r>
        <w:rPr>
          <w:sz w:val="20"/>
        </w:rPr>
        <w:t>služby a dodávky na realizaci akce.</w:t>
      </w:r>
    </w:p>
    <w:p>
      <w:pPr>
        <w:pStyle w:val="ListParagraph"/>
        <w:numPr>
          <w:ilvl w:val="0"/>
          <w:numId w:val="2"/>
        </w:numPr>
        <w:tabs>
          <w:tab w:pos="742" w:val="left" w:leader="none"/>
        </w:tabs>
        <w:spacing w:line="240" w:lineRule="auto" w:before="121" w:after="0"/>
        <w:ind w:left="741" w:right="113" w:hanging="360"/>
        <w:jc w:val="left"/>
        <w:rPr>
          <w:sz w:val="20"/>
        </w:rPr>
      </w:pPr>
      <w:r>
        <w:rPr>
          <w:sz w:val="20"/>
        </w:rPr>
        <w:t>Při</w:t>
      </w:r>
      <w:r>
        <w:rPr>
          <w:spacing w:val="38"/>
          <w:sz w:val="20"/>
        </w:rPr>
        <w:t> </w:t>
      </w:r>
      <w:r>
        <w:rPr>
          <w:sz w:val="20"/>
        </w:rPr>
        <w:t>určování</w:t>
      </w:r>
      <w:r>
        <w:rPr>
          <w:spacing w:val="37"/>
          <w:sz w:val="20"/>
        </w:rPr>
        <w:t> </w:t>
      </w:r>
      <w:r>
        <w:rPr>
          <w:sz w:val="20"/>
        </w:rPr>
        <w:t>způsobilých</w:t>
      </w:r>
      <w:r>
        <w:rPr>
          <w:spacing w:val="38"/>
          <w:sz w:val="20"/>
        </w:rPr>
        <w:t> </w:t>
      </w:r>
      <w:r>
        <w:rPr>
          <w:sz w:val="20"/>
        </w:rPr>
        <w:t>výdajů</w:t>
      </w:r>
      <w:r>
        <w:rPr>
          <w:spacing w:val="37"/>
          <w:sz w:val="20"/>
        </w:rPr>
        <w:t> </w:t>
      </w:r>
      <w:r>
        <w:rPr>
          <w:sz w:val="20"/>
        </w:rPr>
        <w:t>akce</w:t>
      </w:r>
      <w:r>
        <w:rPr>
          <w:spacing w:val="37"/>
          <w:sz w:val="20"/>
        </w:rPr>
        <w:t> </w:t>
      </w:r>
      <w:r>
        <w:rPr>
          <w:sz w:val="20"/>
        </w:rPr>
        <w:t>a</w:t>
      </w:r>
      <w:r>
        <w:rPr>
          <w:spacing w:val="37"/>
          <w:sz w:val="20"/>
        </w:rPr>
        <w:t> </w:t>
      </w:r>
      <w:r>
        <w:rPr>
          <w:sz w:val="20"/>
        </w:rPr>
        <w:t>z</w:t>
      </w:r>
      <w:r>
        <w:rPr>
          <w:spacing w:val="39"/>
          <w:sz w:val="20"/>
        </w:rPr>
        <w:t> </w:t>
      </w:r>
      <w:r>
        <w:rPr>
          <w:sz w:val="20"/>
        </w:rPr>
        <w:t>nich</w:t>
      </w:r>
      <w:r>
        <w:rPr>
          <w:spacing w:val="38"/>
          <w:sz w:val="20"/>
        </w:rPr>
        <w:t> </w:t>
      </w:r>
      <w:r>
        <w:rPr>
          <w:sz w:val="20"/>
        </w:rPr>
        <w:t>odvozené</w:t>
      </w:r>
      <w:r>
        <w:rPr>
          <w:spacing w:val="37"/>
          <w:sz w:val="20"/>
        </w:rPr>
        <w:t> </w:t>
      </w:r>
      <w:r>
        <w:rPr>
          <w:sz w:val="20"/>
        </w:rPr>
        <w:t>výše</w:t>
      </w:r>
      <w:r>
        <w:rPr>
          <w:spacing w:val="36"/>
          <w:sz w:val="20"/>
        </w:rPr>
        <w:t> </w:t>
      </w:r>
      <w:r>
        <w:rPr>
          <w:sz w:val="20"/>
        </w:rPr>
        <w:t>podpory</w:t>
      </w:r>
      <w:r>
        <w:rPr>
          <w:spacing w:val="37"/>
          <w:sz w:val="20"/>
        </w:rPr>
        <w:t> </w:t>
      </w:r>
      <w:r>
        <w:rPr>
          <w:sz w:val="20"/>
        </w:rPr>
        <w:t>se</w:t>
      </w:r>
      <w:r>
        <w:rPr>
          <w:spacing w:val="36"/>
          <w:sz w:val="20"/>
        </w:rPr>
        <w:t> </w:t>
      </w:r>
      <w:r>
        <w:rPr>
          <w:sz w:val="20"/>
        </w:rPr>
        <w:t>bude</w:t>
      </w:r>
      <w:r>
        <w:rPr>
          <w:spacing w:val="37"/>
          <w:sz w:val="20"/>
        </w:rPr>
        <w:t> </w:t>
      </w:r>
      <w:r>
        <w:rPr>
          <w:sz w:val="20"/>
        </w:rPr>
        <w:t>vycházet</w:t>
      </w:r>
      <w:r>
        <w:rPr>
          <w:spacing w:val="37"/>
          <w:sz w:val="20"/>
        </w:rPr>
        <w:t> </w:t>
      </w:r>
      <w:r>
        <w:rPr>
          <w:sz w:val="20"/>
        </w:rPr>
        <w:t>ze</w:t>
      </w:r>
      <w:r>
        <w:rPr>
          <w:spacing w:val="37"/>
          <w:sz w:val="20"/>
        </w:rPr>
        <w:t> </w:t>
      </w:r>
      <w:r>
        <w:rPr>
          <w:sz w:val="20"/>
        </w:rPr>
        <w:t>znění článků 10 a 11 Výzvy.</w:t>
      </w:r>
    </w:p>
    <w:p>
      <w:pPr>
        <w:pStyle w:val="ListParagraph"/>
        <w:numPr>
          <w:ilvl w:val="0"/>
          <w:numId w:val="2"/>
        </w:numPr>
        <w:tabs>
          <w:tab w:pos="742" w:val="left" w:leader="none"/>
        </w:tabs>
        <w:spacing w:line="240" w:lineRule="auto" w:before="118" w:after="0"/>
        <w:ind w:left="741" w:right="114" w:hanging="360"/>
        <w:jc w:val="left"/>
        <w:rPr>
          <w:sz w:val="20"/>
        </w:rPr>
      </w:pPr>
      <w:r>
        <w:rPr>
          <w:sz w:val="20"/>
        </w:rPr>
        <w:t>Částka podpory uvedená v bodu 1 odpovídá výši podpory po odečtení finanční opravy stanovené na základě níže popsaného pochybení identifikovaného v rámci výběrového řízení.</w:t>
      </w:r>
    </w:p>
    <w:p>
      <w:pPr>
        <w:pStyle w:val="ListParagraph"/>
        <w:numPr>
          <w:ilvl w:val="1"/>
          <w:numId w:val="2"/>
        </w:numPr>
        <w:tabs>
          <w:tab w:pos="1102" w:val="left" w:leader="none"/>
        </w:tabs>
        <w:spacing w:line="240" w:lineRule="auto" w:before="121" w:after="0"/>
        <w:ind w:left="1101" w:right="110" w:hanging="360"/>
        <w:jc w:val="both"/>
        <w:rPr>
          <w:sz w:val="20"/>
        </w:rPr>
      </w:pPr>
      <w:r>
        <w:rPr>
          <w:sz w:val="20"/>
        </w:rPr>
        <w:t>Příjemce</w:t>
      </w:r>
      <w:r>
        <w:rPr>
          <w:spacing w:val="-10"/>
          <w:sz w:val="20"/>
        </w:rPr>
        <w:t> </w:t>
      </w:r>
      <w:r>
        <w:rPr>
          <w:sz w:val="20"/>
        </w:rPr>
        <w:t>podpory</w:t>
      </w:r>
      <w:r>
        <w:rPr>
          <w:spacing w:val="-9"/>
          <w:sz w:val="20"/>
        </w:rPr>
        <w:t> </w:t>
      </w:r>
      <w:r>
        <w:rPr>
          <w:sz w:val="20"/>
        </w:rPr>
        <w:t>jako</w:t>
      </w:r>
      <w:r>
        <w:rPr>
          <w:spacing w:val="-9"/>
          <w:sz w:val="20"/>
        </w:rPr>
        <w:t> </w:t>
      </w:r>
      <w:r>
        <w:rPr>
          <w:sz w:val="20"/>
        </w:rPr>
        <w:t>zadavatel</w:t>
      </w:r>
      <w:r>
        <w:rPr>
          <w:spacing w:val="-10"/>
          <w:sz w:val="20"/>
        </w:rPr>
        <w:t> </w:t>
      </w:r>
      <w:r>
        <w:rPr>
          <w:sz w:val="20"/>
        </w:rPr>
        <w:t>ve</w:t>
      </w:r>
      <w:r>
        <w:rPr>
          <w:spacing w:val="-10"/>
          <w:sz w:val="20"/>
        </w:rPr>
        <w:t> </w:t>
      </w:r>
      <w:r>
        <w:rPr>
          <w:sz w:val="20"/>
        </w:rPr>
        <w:t>smyslu</w:t>
      </w:r>
      <w:r>
        <w:rPr>
          <w:spacing w:val="-10"/>
          <w:sz w:val="20"/>
        </w:rPr>
        <w:t> </w:t>
      </w:r>
      <w:r>
        <w:rPr>
          <w:sz w:val="20"/>
        </w:rPr>
        <w:t>čl.</w:t>
      </w:r>
      <w:r>
        <w:rPr>
          <w:spacing w:val="-10"/>
          <w:sz w:val="20"/>
        </w:rPr>
        <w:t> </w:t>
      </w:r>
      <w:r>
        <w:rPr>
          <w:sz w:val="20"/>
        </w:rPr>
        <w:t>2.6.2</w:t>
      </w:r>
      <w:r>
        <w:rPr>
          <w:spacing w:val="-9"/>
          <w:sz w:val="20"/>
        </w:rPr>
        <w:t> </w:t>
      </w:r>
      <w:r>
        <w:rPr>
          <w:sz w:val="20"/>
        </w:rPr>
        <w:t>písm.</w:t>
      </w:r>
      <w:r>
        <w:rPr>
          <w:spacing w:val="-9"/>
          <w:sz w:val="20"/>
        </w:rPr>
        <w:t> </w:t>
      </w:r>
      <w:r>
        <w:rPr>
          <w:sz w:val="20"/>
        </w:rPr>
        <w:t>h)</w:t>
      </w:r>
      <w:r>
        <w:rPr>
          <w:spacing w:val="-9"/>
          <w:sz w:val="20"/>
        </w:rPr>
        <w:t> </w:t>
      </w:r>
      <w:r>
        <w:rPr>
          <w:sz w:val="20"/>
        </w:rPr>
        <w:t>bod</w:t>
      </w:r>
      <w:r>
        <w:rPr>
          <w:spacing w:val="-9"/>
          <w:sz w:val="20"/>
        </w:rPr>
        <w:t> </w:t>
      </w:r>
      <w:r>
        <w:rPr>
          <w:sz w:val="20"/>
        </w:rPr>
        <w:t>i)</w:t>
      </w:r>
      <w:r>
        <w:rPr>
          <w:spacing w:val="-10"/>
          <w:sz w:val="20"/>
        </w:rPr>
        <w:t> </w:t>
      </w:r>
      <w:r>
        <w:rPr>
          <w:sz w:val="20"/>
        </w:rPr>
        <w:t>a</w:t>
      </w:r>
      <w:r>
        <w:rPr>
          <w:spacing w:val="-8"/>
          <w:sz w:val="20"/>
        </w:rPr>
        <w:t> </w:t>
      </w:r>
      <w:r>
        <w:rPr>
          <w:sz w:val="20"/>
        </w:rPr>
        <w:t>ii)</w:t>
      </w:r>
      <w:r>
        <w:rPr>
          <w:spacing w:val="-10"/>
          <w:sz w:val="20"/>
        </w:rPr>
        <w:t> </w:t>
      </w:r>
      <w:r>
        <w:rPr>
          <w:sz w:val="20"/>
        </w:rPr>
        <w:t>Pokynu</w:t>
      </w:r>
      <w:r>
        <w:rPr>
          <w:spacing w:val="-10"/>
          <w:sz w:val="20"/>
        </w:rPr>
        <w:t> </w:t>
      </w:r>
      <w:r>
        <w:rPr>
          <w:sz w:val="20"/>
        </w:rPr>
        <w:t>pro</w:t>
      </w:r>
      <w:r>
        <w:rPr>
          <w:spacing w:val="-7"/>
          <w:sz w:val="20"/>
        </w:rPr>
        <w:t> </w:t>
      </w:r>
      <w:r>
        <w:rPr>
          <w:sz w:val="20"/>
        </w:rPr>
        <w:t>zadávání</w:t>
      </w:r>
      <w:r>
        <w:rPr>
          <w:spacing w:val="-9"/>
          <w:sz w:val="20"/>
        </w:rPr>
        <w:t> </w:t>
      </w:r>
      <w:r>
        <w:rPr>
          <w:sz w:val="20"/>
        </w:rPr>
        <w:t>zakázek pro programy spolufinancované z rozpočtu SFŽP ČR“, účinným od 10. 8. 2021, tj. ke dni zahájení výběrového řízení (dále jen „Pokyny“), jednoznačně nevymezil pravidla pro hodnocení nabídek účastníků</w:t>
      </w:r>
      <w:r>
        <w:rPr>
          <w:spacing w:val="-9"/>
          <w:sz w:val="20"/>
        </w:rPr>
        <w:t> </w:t>
      </w:r>
      <w:r>
        <w:rPr>
          <w:sz w:val="20"/>
        </w:rPr>
        <w:t>výběrového</w:t>
      </w:r>
      <w:r>
        <w:rPr>
          <w:spacing w:val="-8"/>
          <w:sz w:val="20"/>
        </w:rPr>
        <w:t> </w:t>
      </w:r>
      <w:r>
        <w:rPr>
          <w:sz w:val="20"/>
        </w:rPr>
        <w:t>řízení,</w:t>
      </w:r>
      <w:r>
        <w:rPr>
          <w:spacing w:val="-9"/>
          <w:sz w:val="20"/>
        </w:rPr>
        <w:t> </w:t>
      </w:r>
      <w:r>
        <w:rPr>
          <w:sz w:val="20"/>
        </w:rPr>
        <w:t>když</w:t>
      </w:r>
      <w:r>
        <w:rPr>
          <w:spacing w:val="-8"/>
          <w:sz w:val="20"/>
        </w:rPr>
        <w:t> </w:t>
      </w:r>
      <w:r>
        <w:rPr>
          <w:sz w:val="20"/>
        </w:rPr>
        <w:t>jednoznačně</w:t>
      </w:r>
      <w:r>
        <w:rPr>
          <w:spacing w:val="-7"/>
          <w:sz w:val="20"/>
        </w:rPr>
        <w:t> </w:t>
      </w:r>
      <w:r>
        <w:rPr>
          <w:sz w:val="20"/>
        </w:rPr>
        <w:t>a</w:t>
      </w:r>
      <w:r>
        <w:rPr>
          <w:spacing w:val="-9"/>
          <w:sz w:val="20"/>
        </w:rPr>
        <w:t> </w:t>
      </w:r>
      <w:r>
        <w:rPr>
          <w:sz w:val="20"/>
        </w:rPr>
        <w:t>transparentně</w:t>
      </w:r>
      <w:r>
        <w:rPr>
          <w:spacing w:val="-10"/>
          <w:sz w:val="20"/>
        </w:rPr>
        <w:t> </w:t>
      </w:r>
      <w:r>
        <w:rPr>
          <w:sz w:val="20"/>
        </w:rPr>
        <w:t>nevymezil</w:t>
      </w:r>
      <w:r>
        <w:rPr>
          <w:spacing w:val="-9"/>
          <w:sz w:val="20"/>
        </w:rPr>
        <w:t> </w:t>
      </w:r>
      <w:r>
        <w:rPr>
          <w:sz w:val="20"/>
        </w:rPr>
        <w:t>stanovená</w:t>
      </w:r>
      <w:r>
        <w:rPr>
          <w:spacing w:val="-9"/>
          <w:sz w:val="20"/>
        </w:rPr>
        <w:t> </w:t>
      </w:r>
      <w:r>
        <w:rPr>
          <w:sz w:val="20"/>
        </w:rPr>
        <w:t>kritéria</w:t>
      </w:r>
      <w:r>
        <w:rPr>
          <w:spacing w:val="-7"/>
          <w:sz w:val="20"/>
        </w:rPr>
        <w:t> </w:t>
      </w:r>
      <w:r>
        <w:rPr>
          <w:sz w:val="20"/>
        </w:rPr>
        <w:t>kvality a srozumitelně a jasně nevymezil způsob hodnocení nabídek u stanovených hodnotících kritérií kvality (tj. reference předchozích provedených prací, technická úroveň řešení a časové kritérium). Tím,</w:t>
      </w:r>
      <w:r>
        <w:rPr>
          <w:spacing w:val="-5"/>
          <w:sz w:val="20"/>
        </w:rPr>
        <w:t> </w:t>
      </w:r>
      <w:r>
        <w:rPr>
          <w:sz w:val="20"/>
        </w:rPr>
        <w:t>že</w:t>
      </w:r>
      <w:r>
        <w:rPr>
          <w:spacing w:val="-5"/>
          <w:sz w:val="20"/>
        </w:rPr>
        <w:t> </w:t>
      </w:r>
      <w:r>
        <w:rPr>
          <w:sz w:val="20"/>
        </w:rPr>
        <w:t>příjemce</w:t>
      </w:r>
      <w:r>
        <w:rPr>
          <w:spacing w:val="-5"/>
          <w:sz w:val="20"/>
        </w:rPr>
        <w:t> </w:t>
      </w:r>
      <w:r>
        <w:rPr>
          <w:sz w:val="20"/>
        </w:rPr>
        <w:t>podpory</w:t>
      </w:r>
      <w:r>
        <w:rPr>
          <w:spacing w:val="-5"/>
          <w:sz w:val="20"/>
        </w:rPr>
        <w:t> </w:t>
      </w:r>
      <w:r>
        <w:rPr>
          <w:sz w:val="20"/>
        </w:rPr>
        <w:t>jako</w:t>
      </w:r>
      <w:r>
        <w:rPr>
          <w:spacing w:val="-1"/>
          <w:sz w:val="20"/>
        </w:rPr>
        <w:t> </w:t>
      </w:r>
      <w:r>
        <w:rPr>
          <w:sz w:val="20"/>
        </w:rPr>
        <w:t>zadavatel</w:t>
      </w:r>
      <w:r>
        <w:rPr>
          <w:spacing w:val="-5"/>
          <w:sz w:val="20"/>
        </w:rPr>
        <w:t> </w:t>
      </w:r>
      <w:r>
        <w:rPr>
          <w:sz w:val="20"/>
        </w:rPr>
        <w:t>neuvedl</w:t>
      </w:r>
      <w:r>
        <w:rPr>
          <w:spacing w:val="-4"/>
          <w:sz w:val="20"/>
        </w:rPr>
        <w:t> </w:t>
      </w:r>
      <w:r>
        <w:rPr>
          <w:sz w:val="20"/>
        </w:rPr>
        <w:t>dostatečně</w:t>
      </w:r>
      <w:r>
        <w:rPr>
          <w:spacing w:val="-3"/>
          <w:sz w:val="20"/>
        </w:rPr>
        <w:t> </w:t>
      </w:r>
      <w:r>
        <w:rPr>
          <w:sz w:val="20"/>
        </w:rPr>
        <w:t>podrobný,</w:t>
      </w:r>
      <w:r>
        <w:rPr>
          <w:spacing w:val="-4"/>
          <w:sz w:val="20"/>
        </w:rPr>
        <w:t> </w:t>
      </w:r>
      <w:r>
        <w:rPr>
          <w:sz w:val="20"/>
        </w:rPr>
        <w:t>určitý</w:t>
      </w:r>
      <w:r>
        <w:rPr>
          <w:spacing w:val="-5"/>
          <w:sz w:val="20"/>
        </w:rPr>
        <w:t> </w:t>
      </w:r>
      <w:r>
        <w:rPr>
          <w:sz w:val="20"/>
        </w:rPr>
        <w:t>a</w:t>
      </w:r>
      <w:r>
        <w:rPr>
          <w:spacing w:val="-5"/>
          <w:sz w:val="20"/>
        </w:rPr>
        <w:t> </w:t>
      </w:r>
      <w:r>
        <w:rPr>
          <w:sz w:val="20"/>
        </w:rPr>
        <w:t>jednoznačný</w:t>
      </w:r>
      <w:r>
        <w:rPr>
          <w:spacing w:val="-5"/>
          <w:sz w:val="20"/>
        </w:rPr>
        <w:t> </w:t>
      </w:r>
      <w:r>
        <w:rPr>
          <w:sz w:val="20"/>
        </w:rPr>
        <w:t>popis pravidel hodnocení nabídek, nebyly dodavatelům tak známy veškeré skutečnosti při určení ekonomicky nejvýhodnější nabídky. Takový postup příjemce podpory jako zadavatel při vyhodnocení nabídek tak nelze považovat za jasný a přezkoumatelný.</w:t>
      </w:r>
    </w:p>
    <w:p>
      <w:pPr>
        <w:pStyle w:val="BodyText"/>
        <w:spacing w:before="122"/>
        <w:ind w:left="1090" w:right="114"/>
      </w:pPr>
      <w:r>
        <w:rPr/>
        <w:t>Co se týká vymezení kritérií hodnocení, příjemce podpory jako zadavatel v zadávací dokumentaci uvedl</w:t>
      </w:r>
      <w:r>
        <w:rPr>
          <w:spacing w:val="-1"/>
        </w:rPr>
        <w:t> </w:t>
      </w:r>
      <w:r>
        <w:rPr/>
        <w:t>kromě</w:t>
      </w:r>
      <w:r>
        <w:rPr>
          <w:spacing w:val="-2"/>
        </w:rPr>
        <w:t> </w:t>
      </w:r>
      <w:r>
        <w:rPr/>
        <w:t>kritéria</w:t>
      </w:r>
      <w:r>
        <w:rPr>
          <w:spacing w:val="-1"/>
        </w:rPr>
        <w:t> </w:t>
      </w:r>
      <w:r>
        <w:rPr/>
        <w:t>„nejnižší</w:t>
      </w:r>
      <w:r>
        <w:rPr>
          <w:spacing w:val="-2"/>
        </w:rPr>
        <w:t> </w:t>
      </w:r>
      <w:r>
        <w:rPr/>
        <w:t>nabídkové</w:t>
      </w:r>
      <w:r>
        <w:rPr>
          <w:spacing w:val="-2"/>
        </w:rPr>
        <w:t> </w:t>
      </w:r>
      <w:r>
        <w:rPr/>
        <w:t>ceny</w:t>
      </w:r>
      <w:r>
        <w:rPr>
          <w:spacing w:val="-1"/>
        </w:rPr>
        <w:t> </w:t>
      </w:r>
      <w:r>
        <w:rPr/>
        <w:t>v Kč</w:t>
      </w:r>
      <w:r>
        <w:rPr>
          <w:spacing w:val="-2"/>
        </w:rPr>
        <w:t> </w:t>
      </w:r>
      <w:r>
        <w:rPr/>
        <w:t>bez</w:t>
      </w:r>
      <w:r>
        <w:rPr>
          <w:spacing w:val="-3"/>
        </w:rPr>
        <w:t> </w:t>
      </w:r>
      <w:r>
        <w:rPr/>
        <w:t>DPH“</w:t>
      </w:r>
      <w:r>
        <w:rPr>
          <w:spacing w:val="-2"/>
        </w:rPr>
        <w:t> </w:t>
      </w:r>
      <w:r>
        <w:rPr/>
        <w:t>s</w:t>
      </w:r>
      <w:r>
        <w:rPr>
          <w:spacing w:val="-1"/>
        </w:rPr>
        <w:t> </w:t>
      </w:r>
      <w:r>
        <w:rPr/>
        <w:t>váhou</w:t>
      </w:r>
      <w:r>
        <w:rPr>
          <w:spacing w:val="-1"/>
        </w:rPr>
        <w:t> </w:t>
      </w:r>
      <w:r>
        <w:rPr/>
        <w:t>80</w:t>
      </w:r>
      <w:r>
        <w:rPr>
          <w:spacing w:val="-1"/>
        </w:rPr>
        <w:t> </w:t>
      </w:r>
      <w:r>
        <w:rPr/>
        <w:t>%,</w:t>
      </w:r>
      <w:r>
        <w:rPr>
          <w:spacing w:val="-1"/>
        </w:rPr>
        <w:t> </w:t>
      </w:r>
      <w:r>
        <w:rPr/>
        <w:t>také</w:t>
      </w:r>
      <w:r>
        <w:rPr>
          <w:spacing w:val="-2"/>
        </w:rPr>
        <w:t> </w:t>
      </w:r>
      <w:r>
        <w:rPr/>
        <w:t>dvě</w:t>
      </w:r>
      <w:r>
        <w:rPr>
          <w:spacing w:val="-2"/>
        </w:rPr>
        <w:t> </w:t>
      </w:r>
      <w:r>
        <w:rPr/>
        <w:t>kritéria</w:t>
      </w:r>
      <w:r>
        <w:rPr>
          <w:spacing w:val="-2"/>
        </w:rPr>
        <w:t> </w:t>
      </w:r>
      <w:r>
        <w:rPr/>
        <w:t>kvality, a</w:t>
      </w:r>
      <w:r>
        <w:rPr>
          <w:spacing w:val="-4"/>
        </w:rPr>
        <w:t> </w:t>
      </w:r>
      <w:r>
        <w:rPr/>
        <w:t>to</w:t>
      </w:r>
      <w:r>
        <w:rPr>
          <w:spacing w:val="-3"/>
        </w:rPr>
        <w:t> </w:t>
      </w:r>
      <w:r>
        <w:rPr/>
        <w:t>„reference</w:t>
      </w:r>
      <w:r>
        <w:rPr>
          <w:spacing w:val="-4"/>
        </w:rPr>
        <w:t> </w:t>
      </w:r>
      <w:r>
        <w:rPr/>
        <w:t>předchozích</w:t>
      </w:r>
      <w:r>
        <w:rPr>
          <w:spacing w:val="-1"/>
        </w:rPr>
        <w:t> </w:t>
      </w:r>
      <w:r>
        <w:rPr/>
        <w:t>provedených prací“</w:t>
      </w:r>
      <w:r>
        <w:rPr>
          <w:spacing w:val="-4"/>
        </w:rPr>
        <w:t> </w:t>
      </w:r>
      <w:r>
        <w:rPr/>
        <w:t>s</w:t>
      </w:r>
      <w:r>
        <w:rPr>
          <w:spacing w:val="-4"/>
        </w:rPr>
        <w:t> </w:t>
      </w:r>
      <w:r>
        <w:rPr/>
        <w:t>váhou</w:t>
      </w:r>
      <w:r>
        <w:rPr>
          <w:spacing w:val="-3"/>
        </w:rPr>
        <w:t> </w:t>
      </w:r>
      <w:r>
        <w:rPr/>
        <w:t>10</w:t>
      </w:r>
      <w:r>
        <w:rPr>
          <w:spacing w:val="-3"/>
        </w:rPr>
        <w:t> </w:t>
      </w:r>
      <w:r>
        <w:rPr/>
        <w:t>%</w:t>
      </w:r>
      <w:r>
        <w:rPr>
          <w:spacing w:val="-3"/>
        </w:rPr>
        <w:t> </w:t>
      </w:r>
      <w:r>
        <w:rPr/>
        <w:t>a</w:t>
      </w:r>
      <w:r>
        <w:rPr>
          <w:spacing w:val="-4"/>
        </w:rPr>
        <w:t> </w:t>
      </w:r>
      <w:r>
        <w:rPr/>
        <w:t>„technickou</w:t>
      </w:r>
      <w:r>
        <w:rPr>
          <w:spacing w:val="-3"/>
        </w:rPr>
        <w:t> </w:t>
      </w:r>
      <w:r>
        <w:rPr/>
        <w:t>úroveň</w:t>
      </w:r>
      <w:r>
        <w:rPr>
          <w:spacing w:val="-3"/>
        </w:rPr>
        <w:t> </w:t>
      </w:r>
      <w:r>
        <w:rPr/>
        <w:t>řešení</w:t>
      </w:r>
      <w:r>
        <w:rPr>
          <w:spacing w:val="-4"/>
        </w:rPr>
        <w:t> </w:t>
      </w:r>
      <w:r>
        <w:rPr/>
        <w:t>+časové kritérium“ s váhou 10 %.</w:t>
      </w:r>
    </w:p>
    <w:p>
      <w:pPr>
        <w:spacing w:after="0"/>
        <w:sectPr>
          <w:pgSz w:w="12240" w:h="15840"/>
          <w:pgMar w:header="0" w:footer="1460" w:top="1060" w:bottom="1660" w:left="1320" w:right="1020"/>
        </w:sectPr>
      </w:pPr>
    </w:p>
    <w:p>
      <w:pPr>
        <w:pStyle w:val="BodyText"/>
        <w:spacing w:before="73"/>
        <w:ind w:left="1090" w:right="111"/>
      </w:pPr>
      <w:r>
        <w:rPr/>
        <w:t>Pro hodnocení ekonomické výhodnosti nabídky podle kvality je zadavatel dle čl. 2.10.11 Pokynů povinen</w:t>
      </w:r>
      <w:r>
        <w:rPr>
          <w:spacing w:val="-7"/>
        </w:rPr>
        <w:t> </w:t>
      </w:r>
      <w:r>
        <w:rPr/>
        <w:t>stanovit</w:t>
      </w:r>
      <w:r>
        <w:rPr>
          <w:spacing w:val="-6"/>
        </w:rPr>
        <w:t> </w:t>
      </w:r>
      <w:r>
        <w:rPr/>
        <w:t>kritéria,</w:t>
      </w:r>
      <w:r>
        <w:rPr>
          <w:spacing w:val="-6"/>
        </w:rPr>
        <w:t> </w:t>
      </w:r>
      <w:r>
        <w:rPr/>
        <w:t>která</w:t>
      </w:r>
      <w:r>
        <w:rPr>
          <w:spacing w:val="-7"/>
        </w:rPr>
        <w:t> </w:t>
      </w:r>
      <w:r>
        <w:rPr/>
        <w:t>vyjadřují</w:t>
      </w:r>
      <w:r>
        <w:rPr>
          <w:spacing w:val="-6"/>
        </w:rPr>
        <w:t> </w:t>
      </w:r>
      <w:r>
        <w:rPr/>
        <w:t>kvalitativní,</w:t>
      </w:r>
      <w:r>
        <w:rPr>
          <w:spacing w:val="-7"/>
        </w:rPr>
        <w:t> </w:t>
      </w:r>
      <w:r>
        <w:rPr/>
        <w:t>environmentální</w:t>
      </w:r>
      <w:r>
        <w:rPr>
          <w:spacing w:val="-7"/>
        </w:rPr>
        <w:t> </w:t>
      </w:r>
      <w:r>
        <w:rPr/>
        <w:t>nebo</w:t>
      </w:r>
      <w:r>
        <w:rPr>
          <w:spacing w:val="-6"/>
        </w:rPr>
        <w:t> </w:t>
      </w:r>
      <w:r>
        <w:rPr/>
        <w:t>sociální</w:t>
      </w:r>
      <w:r>
        <w:rPr>
          <w:spacing w:val="-5"/>
        </w:rPr>
        <w:t> </w:t>
      </w:r>
      <w:r>
        <w:rPr/>
        <w:t>hlediska</w:t>
      </w:r>
      <w:r>
        <w:rPr>
          <w:spacing w:val="-6"/>
        </w:rPr>
        <w:t> </w:t>
      </w:r>
      <w:r>
        <w:rPr/>
        <w:t>spojená s předmětem zakázky. V daném případě, kdy příjemce podpory jako zadavatel stanovil pro hodnocení</w:t>
      </w:r>
      <w:r>
        <w:rPr>
          <w:spacing w:val="-5"/>
        </w:rPr>
        <w:t> </w:t>
      </w:r>
      <w:r>
        <w:rPr/>
        <w:t>nabídek</w:t>
      </w:r>
      <w:r>
        <w:rPr>
          <w:spacing w:val="-5"/>
        </w:rPr>
        <w:t> </w:t>
      </w:r>
      <w:r>
        <w:rPr/>
        <w:t>v</w:t>
      </w:r>
      <w:r>
        <w:rPr>
          <w:spacing w:val="-4"/>
        </w:rPr>
        <w:t> </w:t>
      </w:r>
      <w:r>
        <w:rPr/>
        <w:t>rámci</w:t>
      </w:r>
      <w:r>
        <w:rPr>
          <w:spacing w:val="-3"/>
        </w:rPr>
        <w:t> </w:t>
      </w:r>
      <w:r>
        <w:rPr/>
        <w:t>kritérií</w:t>
      </w:r>
      <w:r>
        <w:rPr>
          <w:spacing w:val="-5"/>
        </w:rPr>
        <w:t> </w:t>
      </w:r>
      <w:r>
        <w:rPr/>
        <w:t>kvality</w:t>
      </w:r>
      <w:r>
        <w:rPr>
          <w:spacing w:val="-5"/>
        </w:rPr>
        <w:t> </w:t>
      </w:r>
      <w:r>
        <w:rPr/>
        <w:t>„reference</w:t>
      </w:r>
      <w:r>
        <w:rPr>
          <w:spacing w:val="-5"/>
        </w:rPr>
        <w:t> </w:t>
      </w:r>
      <w:r>
        <w:rPr/>
        <w:t>předchozích</w:t>
      </w:r>
      <w:r>
        <w:rPr>
          <w:spacing w:val="-4"/>
        </w:rPr>
        <w:t> </w:t>
      </w:r>
      <w:r>
        <w:rPr/>
        <w:t>provedených</w:t>
      </w:r>
      <w:r>
        <w:rPr>
          <w:spacing w:val="-4"/>
        </w:rPr>
        <w:t> </w:t>
      </w:r>
      <w:r>
        <w:rPr/>
        <w:t>prací“</w:t>
      </w:r>
      <w:r>
        <w:rPr>
          <w:spacing w:val="-5"/>
        </w:rPr>
        <w:t> </w:t>
      </w:r>
      <w:r>
        <w:rPr/>
        <w:t>(tj.</w:t>
      </w:r>
      <w:r>
        <w:rPr>
          <w:spacing w:val="-5"/>
        </w:rPr>
        <w:t> </w:t>
      </w:r>
      <w:r>
        <w:rPr/>
        <w:t>zkušenosti s referenčními zakázkami), není postaveno na jisto, zda měl příjemce podpory jako zadavatel na mysli zkušenosti dodavatele jako „celku“, nebo zkušenosti jednotlivých osob, např. zaměstnanců dodavatele ve smyslu čl. 2.10.12 písm. e) Pokynů, nicméně lze usuzovat, že se jednalo o zkušenosti dodavatele</w:t>
      </w:r>
      <w:r>
        <w:rPr>
          <w:spacing w:val="-2"/>
        </w:rPr>
        <w:t> </w:t>
      </w:r>
      <w:r>
        <w:rPr/>
        <w:t>jako</w:t>
      </w:r>
      <w:r>
        <w:rPr>
          <w:spacing w:val="-1"/>
        </w:rPr>
        <w:t> </w:t>
      </w:r>
      <w:r>
        <w:rPr/>
        <w:t>celku.</w:t>
      </w:r>
      <w:r>
        <w:rPr>
          <w:spacing w:val="-1"/>
        </w:rPr>
        <w:t> </w:t>
      </w:r>
      <w:r>
        <w:rPr/>
        <w:t>Ve</w:t>
      </w:r>
      <w:r>
        <w:rPr>
          <w:spacing w:val="-2"/>
        </w:rPr>
        <w:t> </w:t>
      </w:r>
      <w:r>
        <w:rPr/>
        <w:t>smyslu</w:t>
      </w:r>
      <w:r>
        <w:rPr>
          <w:spacing w:val="-1"/>
        </w:rPr>
        <w:t> </w:t>
      </w:r>
      <w:r>
        <w:rPr/>
        <w:t>výše</w:t>
      </w:r>
      <w:r>
        <w:rPr>
          <w:spacing w:val="-2"/>
        </w:rPr>
        <w:t> </w:t>
      </w:r>
      <w:r>
        <w:rPr/>
        <w:t>uvedeného</w:t>
      </w:r>
      <w:r>
        <w:rPr>
          <w:spacing w:val="-1"/>
        </w:rPr>
        <w:t> </w:t>
      </w:r>
      <w:r>
        <w:rPr/>
        <w:t>čl.</w:t>
      </w:r>
      <w:r>
        <w:rPr>
          <w:spacing w:val="-1"/>
        </w:rPr>
        <w:t> </w:t>
      </w:r>
      <w:r>
        <w:rPr/>
        <w:t>Pokynů</w:t>
      </w:r>
      <w:r>
        <w:rPr>
          <w:spacing w:val="-1"/>
        </w:rPr>
        <w:t> </w:t>
      </w:r>
      <w:r>
        <w:rPr/>
        <w:t>však</w:t>
      </w:r>
      <w:r>
        <w:rPr>
          <w:spacing w:val="-1"/>
        </w:rPr>
        <w:t> </w:t>
      </w:r>
      <w:r>
        <w:rPr/>
        <w:t>může</w:t>
      </w:r>
      <w:r>
        <w:rPr>
          <w:spacing w:val="-2"/>
        </w:rPr>
        <w:t> </w:t>
      </w:r>
      <w:r>
        <w:rPr/>
        <w:t>být</w:t>
      </w:r>
      <w:r>
        <w:rPr>
          <w:spacing w:val="-1"/>
        </w:rPr>
        <w:t> </w:t>
      </w:r>
      <w:r>
        <w:rPr/>
        <w:t>kritériem</w:t>
      </w:r>
      <w:r>
        <w:rPr>
          <w:spacing w:val="-2"/>
        </w:rPr>
        <w:t> </w:t>
      </w:r>
      <w:r>
        <w:rPr/>
        <w:t>kvality</w:t>
      </w:r>
      <w:r>
        <w:rPr>
          <w:spacing w:val="-1"/>
        </w:rPr>
        <w:t> </w:t>
      </w:r>
      <w:r>
        <w:rPr/>
        <w:t>pouze organizace,</w:t>
      </w:r>
      <w:r>
        <w:rPr>
          <w:spacing w:val="54"/>
        </w:rPr>
        <w:t> </w:t>
      </w:r>
      <w:r>
        <w:rPr/>
        <w:t>kvalifikace</w:t>
      </w:r>
      <w:r>
        <w:rPr>
          <w:spacing w:val="53"/>
        </w:rPr>
        <w:t> </w:t>
      </w:r>
      <w:r>
        <w:rPr/>
        <w:t>nebo</w:t>
      </w:r>
      <w:r>
        <w:rPr>
          <w:spacing w:val="55"/>
        </w:rPr>
        <w:t> </w:t>
      </w:r>
      <w:r>
        <w:rPr/>
        <w:t>zkušenosti</w:t>
      </w:r>
      <w:r>
        <w:rPr>
          <w:spacing w:val="53"/>
        </w:rPr>
        <w:t> </w:t>
      </w:r>
      <w:r>
        <w:rPr/>
        <w:t>osob,</w:t>
      </w:r>
      <w:r>
        <w:rPr>
          <w:spacing w:val="54"/>
        </w:rPr>
        <w:t> </w:t>
      </w:r>
      <w:r>
        <w:rPr/>
        <w:t>které</w:t>
      </w:r>
      <w:r>
        <w:rPr>
          <w:spacing w:val="55"/>
        </w:rPr>
        <w:t> </w:t>
      </w:r>
      <w:r>
        <w:rPr/>
        <w:t>se</w:t>
      </w:r>
      <w:r>
        <w:rPr>
          <w:spacing w:val="40"/>
        </w:rPr>
        <w:t> </w:t>
      </w:r>
      <w:r>
        <w:rPr/>
        <w:t>mají</w:t>
      </w:r>
      <w:r>
        <w:rPr>
          <w:spacing w:val="53"/>
        </w:rPr>
        <w:t> </w:t>
      </w:r>
      <w:r>
        <w:rPr/>
        <w:t>přímo</w:t>
      </w:r>
      <w:r>
        <w:rPr>
          <w:spacing w:val="54"/>
        </w:rPr>
        <w:t> </w:t>
      </w:r>
      <w:r>
        <w:rPr/>
        <w:t>podílet</w:t>
      </w:r>
      <w:r>
        <w:rPr>
          <w:spacing w:val="53"/>
        </w:rPr>
        <w:t> </w:t>
      </w:r>
      <w:r>
        <w:rPr/>
        <w:t>na</w:t>
      </w:r>
      <w:r>
        <w:rPr>
          <w:spacing w:val="53"/>
        </w:rPr>
        <w:t> </w:t>
      </w:r>
      <w:r>
        <w:rPr/>
        <w:t>plnění</w:t>
      </w:r>
      <w:r>
        <w:rPr>
          <w:spacing w:val="53"/>
        </w:rPr>
        <w:t> </w:t>
      </w:r>
      <w:r>
        <w:rPr/>
        <w:t>zakázky v</w:t>
      </w:r>
      <w:r>
        <w:rPr>
          <w:spacing w:val="-1"/>
        </w:rPr>
        <w:t> </w:t>
      </w:r>
      <w:r>
        <w:rPr/>
        <w:t>případě, že na úroveň plnění má významný dopad kvalita těchto osob. Lze konstatovat, že takto definované kritérium kvality nebylo definováno správně, pokud se mělo jednat o zkušenosti jednotlivých osob, pak</w:t>
      </w:r>
      <w:r>
        <w:rPr>
          <w:spacing w:val="-1"/>
        </w:rPr>
        <w:t> </w:t>
      </w:r>
      <w:r>
        <w:rPr/>
        <w:t>nebylo definováno jednoznačně</w:t>
      </w:r>
      <w:r>
        <w:rPr>
          <w:spacing w:val="-1"/>
        </w:rPr>
        <w:t> </w:t>
      </w:r>
      <w:r>
        <w:rPr/>
        <w:t>a</w:t>
      </w:r>
      <w:r>
        <w:rPr>
          <w:spacing w:val="-1"/>
        </w:rPr>
        <w:t> </w:t>
      </w:r>
      <w:r>
        <w:rPr/>
        <w:t>transparentně. Obdobně, u kvalitativního kritéria „technická úroveň řešení“ nebylo zřejmé, které konkrétní parametry a případně v jaké hodnotě</w:t>
      </w:r>
      <w:r>
        <w:rPr>
          <w:spacing w:val="-9"/>
        </w:rPr>
        <w:t> </w:t>
      </w:r>
      <w:r>
        <w:rPr/>
        <w:t>budou</w:t>
      </w:r>
      <w:r>
        <w:rPr>
          <w:spacing w:val="-8"/>
        </w:rPr>
        <w:t> </w:t>
      </w:r>
      <w:r>
        <w:rPr/>
        <w:t>předmětem</w:t>
      </w:r>
      <w:r>
        <w:rPr>
          <w:spacing w:val="-9"/>
        </w:rPr>
        <w:t> </w:t>
      </w:r>
      <w:r>
        <w:rPr/>
        <w:t>hodnocení</w:t>
      </w:r>
      <w:r>
        <w:rPr>
          <w:spacing w:val="-8"/>
        </w:rPr>
        <w:t> </w:t>
      </w:r>
      <w:r>
        <w:rPr/>
        <w:t>a</w:t>
      </w:r>
      <w:r>
        <w:rPr>
          <w:spacing w:val="-8"/>
        </w:rPr>
        <w:t> </w:t>
      </w:r>
      <w:r>
        <w:rPr/>
        <w:t>u</w:t>
      </w:r>
      <w:r>
        <w:rPr>
          <w:spacing w:val="-5"/>
        </w:rPr>
        <w:t> </w:t>
      </w:r>
      <w:r>
        <w:rPr/>
        <w:t>časového</w:t>
      </w:r>
      <w:r>
        <w:rPr>
          <w:spacing w:val="-5"/>
        </w:rPr>
        <w:t> </w:t>
      </w:r>
      <w:r>
        <w:rPr/>
        <w:t>kritéria</w:t>
      </w:r>
      <w:r>
        <w:rPr>
          <w:spacing w:val="-9"/>
        </w:rPr>
        <w:t> </w:t>
      </w:r>
      <w:r>
        <w:rPr/>
        <w:t>kvality</w:t>
      </w:r>
      <w:r>
        <w:rPr>
          <w:spacing w:val="-8"/>
        </w:rPr>
        <w:t> </w:t>
      </w:r>
      <w:r>
        <w:rPr/>
        <w:t>nebylo</w:t>
      </w:r>
      <w:r>
        <w:rPr>
          <w:spacing w:val="-8"/>
        </w:rPr>
        <w:t> </w:t>
      </w:r>
      <w:r>
        <w:rPr/>
        <w:t>možné</w:t>
      </w:r>
      <w:r>
        <w:rPr>
          <w:spacing w:val="-9"/>
        </w:rPr>
        <w:t> </w:t>
      </w:r>
      <w:r>
        <w:rPr/>
        <w:t>dovodit,</w:t>
      </w:r>
      <w:r>
        <w:rPr>
          <w:spacing w:val="-8"/>
        </w:rPr>
        <w:t> </w:t>
      </w:r>
      <w:r>
        <w:rPr/>
        <w:t>čeho</w:t>
      </w:r>
      <w:r>
        <w:rPr>
          <w:spacing w:val="-7"/>
        </w:rPr>
        <w:t> </w:t>
      </w:r>
      <w:r>
        <w:rPr/>
        <w:t>se toto kritérium kvality týkalo, neboť nebylo ve vztahu k hodnocení nabídek nijak konkretizováno.</w:t>
      </w:r>
    </w:p>
    <w:p>
      <w:pPr>
        <w:pStyle w:val="BodyText"/>
        <w:spacing w:before="122"/>
        <w:ind w:left="1090" w:right="112"/>
      </w:pPr>
      <w:r>
        <w:rPr/>
        <w:t>Při</w:t>
      </w:r>
      <w:r>
        <w:rPr>
          <w:spacing w:val="-14"/>
        </w:rPr>
        <w:t> </w:t>
      </w:r>
      <w:r>
        <w:rPr/>
        <w:t>vymezení</w:t>
      </w:r>
      <w:r>
        <w:rPr>
          <w:spacing w:val="-14"/>
        </w:rPr>
        <w:t> </w:t>
      </w:r>
      <w:r>
        <w:rPr/>
        <w:t>kritérií</w:t>
      </w:r>
      <w:r>
        <w:rPr>
          <w:spacing w:val="-14"/>
        </w:rPr>
        <w:t> </w:t>
      </w:r>
      <w:r>
        <w:rPr/>
        <w:t>kvality</w:t>
      </w:r>
      <w:r>
        <w:rPr>
          <w:spacing w:val="-13"/>
        </w:rPr>
        <w:t> </w:t>
      </w:r>
      <w:r>
        <w:rPr/>
        <w:t>se</w:t>
      </w:r>
      <w:r>
        <w:rPr>
          <w:spacing w:val="-14"/>
        </w:rPr>
        <w:t> </w:t>
      </w:r>
      <w:r>
        <w:rPr/>
        <w:t>příjemce</w:t>
      </w:r>
      <w:r>
        <w:rPr>
          <w:spacing w:val="-14"/>
        </w:rPr>
        <w:t> </w:t>
      </w:r>
      <w:r>
        <w:rPr/>
        <w:t>podpory</w:t>
      </w:r>
      <w:r>
        <w:rPr>
          <w:spacing w:val="-13"/>
        </w:rPr>
        <w:t> </w:t>
      </w:r>
      <w:r>
        <w:rPr/>
        <w:t>jako</w:t>
      </w:r>
      <w:r>
        <w:rPr>
          <w:spacing w:val="-14"/>
        </w:rPr>
        <w:t> </w:t>
      </w:r>
      <w:r>
        <w:rPr/>
        <w:t>zadavatel</w:t>
      </w:r>
      <w:r>
        <w:rPr>
          <w:spacing w:val="-14"/>
        </w:rPr>
        <w:t> </w:t>
      </w:r>
      <w:r>
        <w:rPr/>
        <w:t>omezil</w:t>
      </w:r>
      <w:r>
        <w:rPr>
          <w:spacing w:val="-13"/>
        </w:rPr>
        <w:t> </w:t>
      </w:r>
      <w:r>
        <w:rPr/>
        <w:t>pouze</w:t>
      </w:r>
      <w:r>
        <w:rPr>
          <w:spacing w:val="-14"/>
        </w:rPr>
        <w:t> </w:t>
      </w:r>
      <w:r>
        <w:rPr/>
        <w:t>na</w:t>
      </w:r>
      <w:r>
        <w:rPr>
          <w:spacing w:val="-14"/>
        </w:rPr>
        <w:t> </w:t>
      </w:r>
      <w:r>
        <w:rPr/>
        <w:t>obecnou</w:t>
      </w:r>
      <w:r>
        <w:rPr>
          <w:spacing w:val="-14"/>
        </w:rPr>
        <w:t> </w:t>
      </w:r>
      <w:r>
        <w:rPr/>
        <w:t>specifikaci, aniž</w:t>
      </w:r>
      <w:r>
        <w:rPr>
          <w:spacing w:val="-10"/>
        </w:rPr>
        <w:t> </w:t>
      </w:r>
      <w:r>
        <w:rPr/>
        <w:t>by</w:t>
      </w:r>
      <w:r>
        <w:rPr>
          <w:spacing w:val="-11"/>
        </w:rPr>
        <w:t> </w:t>
      </w:r>
      <w:r>
        <w:rPr/>
        <w:t>přesně</w:t>
      </w:r>
      <w:r>
        <w:rPr>
          <w:spacing w:val="-13"/>
        </w:rPr>
        <w:t> </w:t>
      </w:r>
      <w:r>
        <w:rPr/>
        <w:t>vymezil</w:t>
      </w:r>
      <w:r>
        <w:rPr>
          <w:spacing w:val="-12"/>
        </w:rPr>
        <w:t> </w:t>
      </w:r>
      <w:r>
        <w:rPr/>
        <w:t>vlastní</w:t>
      </w:r>
      <w:r>
        <w:rPr>
          <w:spacing w:val="-11"/>
        </w:rPr>
        <w:t> </w:t>
      </w:r>
      <w:r>
        <w:rPr/>
        <w:t>předmět</w:t>
      </w:r>
      <w:r>
        <w:rPr>
          <w:spacing w:val="-12"/>
        </w:rPr>
        <w:t> </w:t>
      </w:r>
      <w:r>
        <w:rPr/>
        <w:t>hodnocení.</w:t>
      </w:r>
      <w:r>
        <w:rPr>
          <w:spacing w:val="-11"/>
        </w:rPr>
        <w:t> </w:t>
      </w:r>
      <w:r>
        <w:rPr/>
        <w:t>Vymezení</w:t>
      </w:r>
      <w:r>
        <w:rPr>
          <w:spacing w:val="-11"/>
        </w:rPr>
        <w:t> </w:t>
      </w:r>
      <w:r>
        <w:rPr/>
        <w:t>kritérií</w:t>
      </w:r>
      <w:r>
        <w:rPr>
          <w:spacing w:val="-11"/>
        </w:rPr>
        <w:t> </w:t>
      </w:r>
      <w:r>
        <w:rPr/>
        <w:t>kvality</w:t>
      </w:r>
      <w:r>
        <w:rPr>
          <w:spacing w:val="-12"/>
        </w:rPr>
        <w:t> </w:t>
      </w:r>
      <w:r>
        <w:rPr/>
        <w:t>pouze</w:t>
      </w:r>
      <w:r>
        <w:rPr>
          <w:spacing w:val="-12"/>
        </w:rPr>
        <w:t> </w:t>
      </w:r>
      <w:r>
        <w:rPr/>
        <w:t>na</w:t>
      </w:r>
      <w:r>
        <w:rPr>
          <w:spacing w:val="-12"/>
        </w:rPr>
        <w:t> </w:t>
      </w:r>
      <w:r>
        <w:rPr/>
        <w:t>obecné</w:t>
      </w:r>
      <w:r>
        <w:rPr>
          <w:spacing w:val="-12"/>
        </w:rPr>
        <w:t> </w:t>
      </w:r>
      <w:r>
        <w:rPr/>
        <w:t>úrovni, </w:t>
      </w:r>
      <w:r>
        <w:rPr>
          <w:w w:val="95"/>
        </w:rPr>
        <w:t>bez</w:t>
      </w:r>
      <w:r>
        <w:rPr>
          <w:spacing w:val="11"/>
        </w:rPr>
        <w:t> </w:t>
      </w:r>
      <w:r>
        <w:rPr>
          <w:w w:val="95"/>
        </w:rPr>
        <w:t>doplňujících</w:t>
      </w:r>
      <w:r>
        <w:rPr>
          <w:spacing w:val="11"/>
        </w:rPr>
        <w:t> </w:t>
      </w:r>
      <w:r>
        <w:rPr>
          <w:w w:val="95"/>
        </w:rPr>
        <w:t>informací,</w:t>
      </w:r>
      <w:r>
        <w:rPr>
          <w:spacing w:val="11"/>
        </w:rPr>
        <w:t> </w:t>
      </w:r>
      <w:r>
        <w:rPr>
          <w:w w:val="95"/>
        </w:rPr>
        <w:t>tj.</w:t>
      </w:r>
      <w:r>
        <w:rPr>
          <w:spacing w:val="11"/>
        </w:rPr>
        <w:t> </w:t>
      </w:r>
      <w:r>
        <w:rPr>
          <w:w w:val="95"/>
        </w:rPr>
        <w:t>bez</w:t>
      </w:r>
      <w:r>
        <w:rPr>
          <w:spacing w:val="11"/>
        </w:rPr>
        <w:t> </w:t>
      </w:r>
      <w:r>
        <w:rPr>
          <w:w w:val="95"/>
        </w:rPr>
        <w:t>definování</w:t>
      </w:r>
      <w:r>
        <w:rPr>
          <w:spacing w:val="12"/>
        </w:rPr>
        <w:t> </w:t>
      </w:r>
      <w:r>
        <w:rPr>
          <w:w w:val="95"/>
        </w:rPr>
        <w:t>obsahu,</w:t>
      </w:r>
      <w:r>
        <w:rPr>
          <w:spacing w:val="9"/>
        </w:rPr>
        <w:t> </w:t>
      </w:r>
      <w:r>
        <w:rPr>
          <w:w w:val="95"/>
        </w:rPr>
        <w:t>k</w:t>
      </w:r>
      <w:r>
        <w:rPr>
          <w:spacing w:val="10"/>
        </w:rPr>
        <w:t> </w:t>
      </w:r>
      <w:r>
        <w:rPr>
          <w:w w:val="95"/>
        </w:rPr>
        <w:t>jakým</w:t>
      </w:r>
      <w:r>
        <w:rPr>
          <w:spacing w:val="10"/>
        </w:rPr>
        <w:t> </w:t>
      </w:r>
      <w:r>
        <w:rPr>
          <w:w w:val="95"/>
        </w:rPr>
        <w:t>referenčním</w:t>
      </w:r>
      <w:r>
        <w:rPr>
          <w:spacing w:val="9"/>
        </w:rPr>
        <w:t> </w:t>
      </w:r>
      <w:r>
        <w:rPr>
          <w:w w:val="95"/>
        </w:rPr>
        <w:t>pracím</w:t>
      </w:r>
      <w:r>
        <w:rPr>
          <w:spacing w:val="10"/>
        </w:rPr>
        <w:t> </w:t>
      </w:r>
      <w:r>
        <w:rPr>
          <w:w w:val="95"/>
        </w:rPr>
        <w:t>se</w:t>
      </w:r>
      <w:r>
        <w:rPr>
          <w:spacing w:val="13"/>
        </w:rPr>
        <w:t> </w:t>
      </w:r>
      <w:r>
        <w:rPr>
          <w:w w:val="95"/>
        </w:rPr>
        <w:t>kritérium</w:t>
      </w:r>
      <w:r>
        <w:rPr>
          <w:spacing w:val="9"/>
        </w:rPr>
        <w:t> </w:t>
      </w:r>
      <w:r>
        <w:rPr>
          <w:spacing w:val="-2"/>
          <w:w w:val="95"/>
        </w:rPr>
        <w:t>kvality</w:t>
      </w:r>
    </w:p>
    <w:p>
      <w:pPr>
        <w:pStyle w:val="BodyText"/>
        <w:ind w:left="1090" w:right="113"/>
      </w:pPr>
      <w:r>
        <w:rPr/>
        <w:t>„reference předchozích provedených prací“ vztahuje, jaké parametry kritéria kvality „technická úrovně řešení“ budou hodnoceny a čeho se toto kritérium kvality týká, nemohlo zajistit porovnatelnost</w:t>
      </w:r>
      <w:r>
        <w:rPr>
          <w:spacing w:val="-9"/>
        </w:rPr>
        <w:t> </w:t>
      </w:r>
      <w:r>
        <w:rPr/>
        <w:t>a</w:t>
      </w:r>
      <w:r>
        <w:rPr>
          <w:spacing w:val="-9"/>
        </w:rPr>
        <w:t> </w:t>
      </w:r>
      <w:r>
        <w:rPr/>
        <w:t>ověřitelnost</w:t>
      </w:r>
      <w:r>
        <w:rPr>
          <w:spacing w:val="-10"/>
        </w:rPr>
        <w:t> </w:t>
      </w:r>
      <w:r>
        <w:rPr/>
        <w:t>naplnění</w:t>
      </w:r>
      <w:r>
        <w:rPr>
          <w:spacing w:val="-7"/>
        </w:rPr>
        <w:t> </w:t>
      </w:r>
      <w:r>
        <w:rPr/>
        <w:t>kritérií</w:t>
      </w:r>
      <w:r>
        <w:rPr>
          <w:spacing w:val="-6"/>
        </w:rPr>
        <w:t> </w:t>
      </w:r>
      <w:r>
        <w:rPr/>
        <w:t>nabídek.</w:t>
      </w:r>
      <w:r>
        <w:rPr>
          <w:spacing w:val="-6"/>
        </w:rPr>
        <w:t> </w:t>
      </w:r>
      <w:r>
        <w:rPr/>
        <w:t>Lze</w:t>
      </w:r>
      <w:r>
        <w:rPr>
          <w:spacing w:val="-10"/>
        </w:rPr>
        <w:t> </w:t>
      </w:r>
      <w:r>
        <w:rPr/>
        <w:t>konstatovat,</w:t>
      </w:r>
      <w:r>
        <w:rPr>
          <w:spacing w:val="-9"/>
        </w:rPr>
        <w:t> </w:t>
      </w:r>
      <w:r>
        <w:rPr/>
        <w:t>že</w:t>
      </w:r>
      <w:r>
        <w:rPr>
          <w:spacing w:val="-10"/>
        </w:rPr>
        <w:t> </w:t>
      </w:r>
      <w:r>
        <w:rPr/>
        <w:t>takto</w:t>
      </w:r>
      <w:r>
        <w:rPr>
          <w:spacing w:val="-8"/>
        </w:rPr>
        <w:t> </w:t>
      </w:r>
      <w:r>
        <w:rPr/>
        <w:t>definovaná</w:t>
      </w:r>
      <w:r>
        <w:rPr>
          <w:spacing w:val="-7"/>
        </w:rPr>
        <w:t> </w:t>
      </w:r>
      <w:r>
        <w:rPr/>
        <w:t>kritéria kvality nebyla jednoznačně a transparentně vymezena.</w:t>
      </w:r>
    </w:p>
    <w:p>
      <w:pPr>
        <w:pStyle w:val="BodyText"/>
        <w:spacing w:before="120"/>
        <w:ind w:left="1090" w:right="113"/>
      </w:pPr>
      <w:r>
        <w:rPr/>
        <w:t>Kromě vymezení kritérií hodnocení byl příjemce podpory jako zadavatel povinen v zadávací dokumentaci</w:t>
      </w:r>
      <w:r>
        <w:rPr>
          <w:spacing w:val="35"/>
        </w:rPr>
        <w:t> </w:t>
      </w:r>
      <w:r>
        <w:rPr/>
        <w:t>rovněž</w:t>
      </w:r>
      <w:r>
        <w:rPr>
          <w:spacing w:val="37"/>
        </w:rPr>
        <w:t> </w:t>
      </w:r>
      <w:r>
        <w:rPr/>
        <w:t>vymezit</w:t>
      </w:r>
      <w:r>
        <w:rPr>
          <w:spacing w:val="35"/>
        </w:rPr>
        <w:t> </w:t>
      </w:r>
      <w:r>
        <w:rPr/>
        <w:t>metodu</w:t>
      </w:r>
      <w:r>
        <w:rPr>
          <w:spacing w:val="36"/>
        </w:rPr>
        <w:t> </w:t>
      </w:r>
      <w:r>
        <w:rPr/>
        <w:t>vyhodnocení</w:t>
      </w:r>
      <w:r>
        <w:rPr>
          <w:spacing w:val="35"/>
        </w:rPr>
        <w:t> </w:t>
      </w:r>
      <w:r>
        <w:rPr/>
        <w:t>nabídek</w:t>
      </w:r>
      <w:r>
        <w:rPr>
          <w:spacing w:val="35"/>
        </w:rPr>
        <w:t> </w:t>
      </w:r>
      <w:r>
        <w:rPr/>
        <w:t>v</w:t>
      </w:r>
      <w:r>
        <w:rPr>
          <w:spacing w:val="36"/>
        </w:rPr>
        <w:t> </w:t>
      </w:r>
      <w:r>
        <w:rPr/>
        <w:t>jednotlivých</w:t>
      </w:r>
      <w:r>
        <w:rPr>
          <w:spacing w:val="36"/>
        </w:rPr>
        <w:t> </w:t>
      </w:r>
      <w:r>
        <w:rPr/>
        <w:t>kritériích</w:t>
      </w:r>
      <w:r>
        <w:rPr>
          <w:spacing w:val="36"/>
        </w:rPr>
        <w:t> </w:t>
      </w:r>
      <w:r>
        <w:rPr/>
        <w:t>hodnocení, tj.</w:t>
      </w:r>
      <w:r>
        <w:rPr>
          <w:spacing w:val="-2"/>
        </w:rPr>
        <w:t> </w:t>
      </w:r>
      <w:r>
        <w:rPr/>
        <w:t>uvést postup při porovnávání jednotlivých nabídek mezi sebou tak, aby bylo možné zcela transparentně rozhodnout, která nabídka je výhodnější.</w:t>
      </w:r>
    </w:p>
    <w:p>
      <w:pPr>
        <w:pStyle w:val="BodyText"/>
        <w:spacing w:before="119"/>
        <w:ind w:left="1090" w:right="112"/>
      </w:pPr>
      <w:r>
        <w:rPr/>
        <w:t>Uvedené bylo možné dovodit pouze u číselně vyjádřitelného kritéria (nejnižší nabídková cena v Kč bez DPH), neboť popis byl konkrétní a jednoznačný, když zadavatel hodnotil nejnižší nabídkovou </w:t>
      </w:r>
      <w:r>
        <w:rPr>
          <w:spacing w:val="-2"/>
        </w:rPr>
        <w:t>cenu.</w:t>
      </w:r>
    </w:p>
    <w:p>
      <w:pPr>
        <w:spacing w:line="240" w:lineRule="auto" w:before="122"/>
        <w:ind w:left="1090" w:right="114" w:firstLine="0"/>
        <w:jc w:val="both"/>
        <w:rPr>
          <w:sz w:val="20"/>
        </w:rPr>
      </w:pPr>
      <w:r>
        <w:rPr>
          <w:sz w:val="20"/>
        </w:rPr>
        <w:t>U stanovených hodnotících kritérií kvality (tj. reference předchozích provedených prací, technická úroveň</w:t>
      </w:r>
      <w:r>
        <w:rPr>
          <w:spacing w:val="-14"/>
          <w:sz w:val="20"/>
        </w:rPr>
        <w:t> </w:t>
      </w:r>
      <w:r>
        <w:rPr>
          <w:sz w:val="20"/>
        </w:rPr>
        <w:t>řešení</w:t>
      </w:r>
      <w:r>
        <w:rPr>
          <w:spacing w:val="-14"/>
          <w:sz w:val="20"/>
        </w:rPr>
        <w:t> </w:t>
      </w:r>
      <w:r>
        <w:rPr>
          <w:sz w:val="20"/>
        </w:rPr>
        <w:t>a</w:t>
      </w:r>
      <w:r>
        <w:rPr>
          <w:spacing w:val="-14"/>
          <w:sz w:val="20"/>
        </w:rPr>
        <w:t> </w:t>
      </w:r>
      <w:r>
        <w:rPr>
          <w:sz w:val="20"/>
        </w:rPr>
        <w:t>časové</w:t>
      </w:r>
      <w:r>
        <w:rPr>
          <w:spacing w:val="-13"/>
          <w:sz w:val="20"/>
        </w:rPr>
        <w:t> </w:t>
      </w:r>
      <w:r>
        <w:rPr>
          <w:sz w:val="20"/>
        </w:rPr>
        <w:t>kritérium)</w:t>
      </w:r>
      <w:r>
        <w:rPr>
          <w:spacing w:val="-14"/>
          <w:sz w:val="20"/>
        </w:rPr>
        <w:t> </w:t>
      </w:r>
      <w:r>
        <w:rPr>
          <w:sz w:val="20"/>
        </w:rPr>
        <w:t>nebyla</w:t>
      </w:r>
      <w:r>
        <w:rPr>
          <w:spacing w:val="-14"/>
          <w:sz w:val="20"/>
        </w:rPr>
        <w:t> </w:t>
      </w:r>
      <w:r>
        <w:rPr>
          <w:sz w:val="20"/>
        </w:rPr>
        <w:t>však</w:t>
      </w:r>
      <w:r>
        <w:rPr>
          <w:spacing w:val="-13"/>
          <w:sz w:val="20"/>
        </w:rPr>
        <w:t> </w:t>
      </w:r>
      <w:r>
        <w:rPr>
          <w:sz w:val="20"/>
        </w:rPr>
        <w:t>metoda</w:t>
      </w:r>
      <w:r>
        <w:rPr>
          <w:spacing w:val="-14"/>
          <w:sz w:val="20"/>
        </w:rPr>
        <w:t> </w:t>
      </w:r>
      <w:r>
        <w:rPr>
          <w:sz w:val="20"/>
        </w:rPr>
        <w:t>vyhodnocení</w:t>
      </w:r>
      <w:r>
        <w:rPr>
          <w:spacing w:val="-14"/>
          <w:sz w:val="20"/>
        </w:rPr>
        <w:t> </w:t>
      </w:r>
      <w:r>
        <w:rPr>
          <w:sz w:val="20"/>
        </w:rPr>
        <w:t>nabídek</w:t>
      </w:r>
      <w:r>
        <w:rPr>
          <w:spacing w:val="-13"/>
          <w:sz w:val="20"/>
        </w:rPr>
        <w:t> </w:t>
      </w:r>
      <w:r>
        <w:rPr>
          <w:sz w:val="20"/>
        </w:rPr>
        <w:t>v</w:t>
      </w:r>
      <w:r>
        <w:rPr>
          <w:spacing w:val="-14"/>
          <w:sz w:val="20"/>
        </w:rPr>
        <w:t> </w:t>
      </w:r>
      <w:r>
        <w:rPr>
          <w:sz w:val="20"/>
        </w:rPr>
        <w:t>zadávací</w:t>
      </w:r>
      <w:r>
        <w:rPr>
          <w:spacing w:val="-13"/>
          <w:sz w:val="20"/>
        </w:rPr>
        <w:t> </w:t>
      </w:r>
      <w:r>
        <w:rPr>
          <w:sz w:val="20"/>
        </w:rPr>
        <w:t>dokumentaci uvedena,</w:t>
      </w:r>
      <w:r>
        <w:rPr>
          <w:spacing w:val="-7"/>
          <w:sz w:val="20"/>
        </w:rPr>
        <w:t> </w:t>
      </w:r>
      <w:r>
        <w:rPr>
          <w:sz w:val="20"/>
        </w:rPr>
        <w:t>a</w:t>
      </w:r>
      <w:r>
        <w:rPr>
          <w:spacing w:val="-7"/>
          <w:sz w:val="20"/>
        </w:rPr>
        <w:t> </w:t>
      </w:r>
      <w:r>
        <w:rPr>
          <w:sz w:val="20"/>
        </w:rPr>
        <w:t>nebyla</w:t>
      </w:r>
      <w:r>
        <w:rPr>
          <w:spacing w:val="-7"/>
          <w:sz w:val="20"/>
        </w:rPr>
        <w:t> </w:t>
      </w:r>
      <w:r>
        <w:rPr>
          <w:sz w:val="20"/>
        </w:rPr>
        <w:t>ani</w:t>
      </w:r>
      <w:r>
        <w:rPr>
          <w:spacing w:val="-7"/>
          <w:sz w:val="20"/>
        </w:rPr>
        <w:t> </w:t>
      </w:r>
      <w:r>
        <w:rPr>
          <w:sz w:val="20"/>
        </w:rPr>
        <w:t>nijak</w:t>
      </w:r>
      <w:r>
        <w:rPr>
          <w:spacing w:val="-5"/>
          <w:sz w:val="20"/>
        </w:rPr>
        <w:t> </w:t>
      </w:r>
      <w:r>
        <w:rPr>
          <w:sz w:val="20"/>
        </w:rPr>
        <w:t>ze</w:t>
      </w:r>
      <w:r>
        <w:rPr>
          <w:spacing w:val="-7"/>
          <w:sz w:val="20"/>
        </w:rPr>
        <w:t> </w:t>
      </w:r>
      <w:r>
        <w:rPr>
          <w:sz w:val="20"/>
        </w:rPr>
        <w:t>zadávací</w:t>
      </w:r>
      <w:r>
        <w:rPr>
          <w:spacing w:val="-7"/>
          <w:sz w:val="20"/>
        </w:rPr>
        <w:t> </w:t>
      </w:r>
      <w:r>
        <w:rPr>
          <w:sz w:val="20"/>
        </w:rPr>
        <w:t>dokumentace</w:t>
      </w:r>
      <w:r>
        <w:rPr>
          <w:spacing w:val="-7"/>
          <w:sz w:val="20"/>
        </w:rPr>
        <w:t> </w:t>
      </w:r>
      <w:r>
        <w:rPr>
          <w:sz w:val="20"/>
        </w:rPr>
        <w:t>dovoditelná.</w:t>
      </w:r>
      <w:r>
        <w:rPr>
          <w:spacing w:val="-5"/>
          <w:sz w:val="20"/>
        </w:rPr>
        <w:t> </w:t>
      </w:r>
      <w:r>
        <w:rPr>
          <w:sz w:val="20"/>
        </w:rPr>
        <w:t>Při</w:t>
      </w:r>
      <w:r>
        <w:rPr>
          <w:spacing w:val="-7"/>
          <w:sz w:val="20"/>
        </w:rPr>
        <w:t> </w:t>
      </w:r>
      <w:r>
        <w:rPr>
          <w:sz w:val="20"/>
        </w:rPr>
        <w:t>vymezení</w:t>
      </w:r>
      <w:r>
        <w:rPr>
          <w:spacing w:val="-5"/>
          <w:sz w:val="20"/>
        </w:rPr>
        <w:t> </w:t>
      </w:r>
      <w:r>
        <w:rPr>
          <w:sz w:val="20"/>
        </w:rPr>
        <w:t>metody</w:t>
      </w:r>
      <w:r>
        <w:rPr>
          <w:spacing w:val="-7"/>
          <w:sz w:val="20"/>
        </w:rPr>
        <w:t> </w:t>
      </w:r>
      <w:r>
        <w:rPr>
          <w:sz w:val="20"/>
        </w:rPr>
        <w:t>hodnocení těchto kritérií kvality se příjemce</w:t>
      </w:r>
      <w:r>
        <w:rPr>
          <w:spacing w:val="-1"/>
          <w:sz w:val="20"/>
        </w:rPr>
        <w:t> </w:t>
      </w:r>
      <w:r>
        <w:rPr>
          <w:sz w:val="20"/>
        </w:rPr>
        <w:t>podpory jako zadavatel omezil pouze</w:t>
      </w:r>
      <w:r>
        <w:rPr>
          <w:spacing w:val="-1"/>
          <w:sz w:val="20"/>
        </w:rPr>
        <w:t> </w:t>
      </w:r>
      <w:r>
        <w:rPr>
          <w:sz w:val="20"/>
        </w:rPr>
        <w:t>na obecné</w:t>
      </w:r>
      <w:r>
        <w:rPr>
          <w:spacing w:val="-1"/>
          <w:sz w:val="20"/>
        </w:rPr>
        <w:t> </w:t>
      </w:r>
      <w:r>
        <w:rPr>
          <w:sz w:val="20"/>
        </w:rPr>
        <w:t>konstatování, že předmětná kritéria kvality budou hodnocena stejným způsobem jako nejnižší nabídková cena („… </w:t>
      </w:r>
      <w:r>
        <w:rPr>
          <w:i/>
          <w:sz w:val="20"/>
        </w:rPr>
        <w:t>stejným</w:t>
      </w:r>
      <w:r>
        <w:rPr>
          <w:i/>
          <w:spacing w:val="-12"/>
          <w:sz w:val="20"/>
        </w:rPr>
        <w:t> </w:t>
      </w:r>
      <w:r>
        <w:rPr>
          <w:i/>
          <w:sz w:val="20"/>
        </w:rPr>
        <w:t>způsobem</w:t>
      </w:r>
      <w:r>
        <w:rPr>
          <w:i/>
          <w:spacing w:val="-12"/>
          <w:sz w:val="20"/>
        </w:rPr>
        <w:t> </w:t>
      </w:r>
      <w:r>
        <w:rPr>
          <w:i/>
          <w:sz w:val="20"/>
        </w:rPr>
        <w:t>budou</w:t>
      </w:r>
      <w:r>
        <w:rPr>
          <w:i/>
          <w:spacing w:val="-12"/>
          <w:sz w:val="20"/>
        </w:rPr>
        <w:t> </w:t>
      </w:r>
      <w:r>
        <w:rPr>
          <w:i/>
          <w:sz w:val="20"/>
        </w:rPr>
        <w:t>hodnoceny</w:t>
      </w:r>
      <w:r>
        <w:rPr>
          <w:i/>
          <w:spacing w:val="-12"/>
          <w:sz w:val="20"/>
        </w:rPr>
        <w:t> </w:t>
      </w:r>
      <w:r>
        <w:rPr>
          <w:i/>
          <w:sz w:val="20"/>
        </w:rPr>
        <w:t>i</w:t>
      </w:r>
      <w:r>
        <w:rPr>
          <w:i/>
          <w:spacing w:val="-13"/>
          <w:sz w:val="20"/>
        </w:rPr>
        <w:t> </w:t>
      </w:r>
      <w:r>
        <w:rPr>
          <w:i/>
          <w:sz w:val="20"/>
        </w:rPr>
        <w:t>reference</w:t>
      </w:r>
      <w:r>
        <w:rPr>
          <w:i/>
          <w:spacing w:val="-12"/>
          <w:sz w:val="20"/>
        </w:rPr>
        <w:t> </w:t>
      </w:r>
      <w:r>
        <w:rPr>
          <w:i/>
          <w:sz w:val="20"/>
        </w:rPr>
        <w:t>předchozích</w:t>
      </w:r>
      <w:r>
        <w:rPr>
          <w:i/>
          <w:spacing w:val="-12"/>
          <w:sz w:val="20"/>
        </w:rPr>
        <w:t> </w:t>
      </w:r>
      <w:r>
        <w:rPr>
          <w:i/>
          <w:sz w:val="20"/>
        </w:rPr>
        <w:t>provedených</w:t>
      </w:r>
      <w:r>
        <w:rPr>
          <w:i/>
          <w:spacing w:val="-12"/>
          <w:sz w:val="20"/>
        </w:rPr>
        <w:t> </w:t>
      </w:r>
      <w:r>
        <w:rPr>
          <w:i/>
          <w:sz w:val="20"/>
        </w:rPr>
        <w:t>prací,</w:t>
      </w:r>
      <w:r>
        <w:rPr>
          <w:i/>
          <w:spacing w:val="-12"/>
          <w:sz w:val="20"/>
        </w:rPr>
        <w:t> </w:t>
      </w:r>
      <w:r>
        <w:rPr>
          <w:i/>
          <w:sz w:val="20"/>
        </w:rPr>
        <w:t>kdy</w:t>
      </w:r>
      <w:r>
        <w:rPr>
          <w:i/>
          <w:spacing w:val="-9"/>
          <w:sz w:val="20"/>
        </w:rPr>
        <w:t> </w:t>
      </w:r>
      <w:r>
        <w:rPr>
          <w:i/>
          <w:sz w:val="20"/>
        </w:rPr>
        <w:t>nabídka</w:t>
      </w:r>
      <w:r>
        <w:rPr>
          <w:i/>
          <w:spacing w:val="-11"/>
          <w:sz w:val="20"/>
        </w:rPr>
        <w:t> </w:t>
      </w:r>
      <w:r>
        <w:rPr>
          <w:i/>
          <w:sz w:val="20"/>
        </w:rPr>
        <w:t>s</w:t>
      </w:r>
      <w:r>
        <w:rPr>
          <w:i/>
          <w:spacing w:val="-11"/>
          <w:sz w:val="20"/>
        </w:rPr>
        <w:t> </w:t>
      </w:r>
      <w:r>
        <w:rPr>
          <w:i/>
          <w:sz w:val="20"/>
        </w:rPr>
        <w:t>nejvíce</w:t>
      </w:r>
      <w:r>
        <w:rPr>
          <w:i/>
          <w:sz w:val="20"/>
        </w:rPr>
        <w:t> referencemi obdrží 100 bodů, stejně tak nabídka, s nejlepším technickou a časovou úrovní řešení.“), </w:t>
      </w:r>
      <w:r>
        <w:rPr>
          <w:sz w:val="20"/>
        </w:rPr>
        <w:t>aniž by příjemce podpory jako zadavatel konkrétně definoval způsob hodnocení těchto kritérií </w:t>
      </w:r>
      <w:r>
        <w:rPr>
          <w:spacing w:val="-2"/>
          <w:sz w:val="20"/>
        </w:rPr>
        <w:t>kvality.</w:t>
      </w:r>
    </w:p>
    <w:p>
      <w:pPr>
        <w:pStyle w:val="BodyText"/>
        <w:spacing w:before="118"/>
        <w:ind w:left="1090" w:right="110"/>
      </w:pPr>
      <w:r>
        <w:rPr/>
        <w:t>Při využití kritéria kvality „Reference předchozích provedených prací“ rovněž nebylo zřejmé, zda příjemce</w:t>
      </w:r>
      <w:r>
        <w:rPr>
          <w:spacing w:val="-4"/>
        </w:rPr>
        <w:t> </w:t>
      </w:r>
      <w:r>
        <w:rPr/>
        <w:t>podpory</w:t>
      </w:r>
      <w:r>
        <w:rPr>
          <w:spacing w:val="-4"/>
        </w:rPr>
        <w:t> </w:t>
      </w:r>
      <w:r>
        <w:rPr/>
        <w:t>jako</w:t>
      </w:r>
      <w:r>
        <w:rPr>
          <w:spacing w:val="-2"/>
        </w:rPr>
        <w:t> </w:t>
      </w:r>
      <w:r>
        <w:rPr/>
        <w:t>zadavatel</w:t>
      </w:r>
      <w:r>
        <w:rPr>
          <w:spacing w:val="-4"/>
        </w:rPr>
        <w:t> </w:t>
      </w:r>
      <w:r>
        <w:rPr/>
        <w:t>v</w:t>
      </w:r>
      <w:r>
        <w:rPr>
          <w:spacing w:val="-2"/>
        </w:rPr>
        <w:t> </w:t>
      </w:r>
      <w:r>
        <w:rPr/>
        <w:t>rámci</w:t>
      </w:r>
      <w:r>
        <w:rPr>
          <w:spacing w:val="-4"/>
        </w:rPr>
        <w:t> </w:t>
      </w:r>
      <w:r>
        <w:rPr/>
        <w:t>hodnocení</w:t>
      </w:r>
      <w:r>
        <w:rPr>
          <w:spacing w:val="-4"/>
        </w:rPr>
        <w:t> </w:t>
      </w:r>
      <w:r>
        <w:rPr/>
        <w:t>nabídek</w:t>
      </w:r>
      <w:r>
        <w:rPr>
          <w:spacing w:val="-4"/>
        </w:rPr>
        <w:t> </w:t>
      </w:r>
      <w:r>
        <w:rPr/>
        <w:t>bude</w:t>
      </w:r>
      <w:r>
        <w:rPr>
          <w:spacing w:val="-4"/>
        </w:rPr>
        <w:t> </w:t>
      </w:r>
      <w:r>
        <w:rPr/>
        <w:t>hodnotit</w:t>
      </w:r>
      <w:r>
        <w:rPr>
          <w:spacing w:val="-4"/>
        </w:rPr>
        <w:t> </w:t>
      </w:r>
      <w:r>
        <w:rPr/>
        <w:t>reference,</w:t>
      </w:r>
      <w:r>
        <w:rPr>
          <w:spacing w:val="-1"/>
        </w:rPr>
        <w:t> </w:t>
      </w:r>
      <w:r>
        <w:rPr/>
        <w:t>kterými</w:t>
      </w:r>
      <w:r>
        <w:rPr>
          <w:spacing w:val="-4"/>
        </w:rPr>
        <w:t> </w:t>
      </w:r>
      <w:r>
        <w:rPr/>
        <w:t>byla prokazována kvalifikace, nebo zda bude příjemce podpory jako zadavatel hodnotit reference nad rámec kvalifikace. Obdobně, při využití kvalitativních kritérií „Technická úroveň řešení + časové kritérium“ nebylo zřejmé, co bude příjemce podpory jako zadavatel považovat při hodnocení nabídek</w:t>
      </w:r>
      <w:r>
        <w:rPr>
          <w:spacing w:val="-6"/>
        </w:rPr>
        <w:t> </w:t>
      </w:r>
      <w:r>
        <w:rPr/>
        <w:t>za</w:t>
      </w:r>
      <w:r>
        <w:rPr>
          <w:spacing w:val="-6"/>
        </w:rPr>
        <w:t> </w:t>
      </w:r>
      <w:r>
        <w:rPr/>
        <w:t>nejlepší</w:t>
      </w:r>
      <w:r>
        <w:rPr>
          <w:spacing w:val="-6"/>
        </w:rPr>
        <w:t> </w:t>
      </w:r>
      <w:r>
        <w:rPr/>
        <w:t>technickou</w:t>
      </w:r>
      <w:r>
        <w:rPr>
          <w:spacing w:val="-5"/>
        </w:rPr>
        <w:t> </w:t>
      </w:r>
      <w:r>
        <w:rPr/>
        <w:t>a</w:t>
      </w:r>
      <w:r>
        <w:rPr>
          <w:spacing w:val="-6"/>
        </w:rPr>
        <w:t> </w:t>
      </w:r>
      <w:r>
        <w:rPr/>
        <w:t>časovou</w:t>
      </w:r>
      <w:r>
        <w:rPr>
          <w:spacing w:val="-5"/>
        </w:rPr>
        <w:t> </w:t>
      </w:r>
      <w:r>
        <w:rPr/>
        <w:t>úroveň</w:t>
      </w:r>
      <w:r>
        <w:rPr>
          <w:spacing w:val="-6"/>
        </w:rPr>
        <w:t> </w:t>
      </w:r>
      <w:r>
        <w:rPr/>
        <w:t>řešení.</w:t>
      </w:r>
      <w:r>
        <w:rPr>
          <w:spacing w:val="-3"/>
        </w:rPr>
        <w:t> </w:t>
      </w:r>
      <w:r>
        <w:rPr/>
        <w:t>Pak</w:t>
      </w:r>
      <w:r>
        <w:rPr>
          <w:spacing w:val="-7"/>
        </w:rPr>
        <w:t> </w:t>
      </w:r>
      <w:r>
        <w:rPr/>
        <w:t>u</w:t>
      </w:r>
      <w:r>
        <w:rPr>
          <w:spacing w:val="-5"/>
        </w:rPr>
        <w:t> </w:t>
      </w:r>
      <w:r>
        <w:rPr/>
        <w:t>těchto</w:t>
      </w:r>
      <w:r>
        <w:rPr>
          <w:spacing w:val="-5"/>
        </w:rPr>
        <w:t> </w:t>
      </w:r>
      <w:r>
        <w:rPr/>
        <w:t>kvalitativních</w:t>
      </w:r>
      <w:r>
        <w:rPr>
          <w:spacing w:val="-3"/>
        </w:rPr>
        <w:t> </w:t>
      </w:r>
      <w:r>
        <w:rPr/>
        <w:t>kritérií</w:t>
      </w:r>
      <w:r>
        <w:rPr>
          <w:spacing w:val="-6"/>
        </w:rPr>
        <w:t> </w:t>
      </w:r>
      <w:r>
        <w:rPr/>
        <w:t>nebyl</w:t>
      </w:r>
      <w:r>
        <w:rPr>
          <w:spacing w:val="-6"/>
        </w:rPr>
        <w:t> </w:t>
      </w:r>
      <w:r>
        <w:rPr/>
        <w:t>ani zřejmý způsob přidělení bodů. V uvedeném popisu hodnocení tyto informace zjevně chybí.</w:t>
      </w:r>
    </w:p>
    <w:p>
      <w:pPr>
        <w:spacing w:after="0"/>
        <w:sectPr>
          <w:pgSz w:w="12240" w:h="15840"/>
          <w:pgMar w:header="0" w:footer="1460" w:top="1060" w:bottom="1660" w:left="1320" w:right="1020"/>
        </w:sectPr>
      </w:pPr>
    </w:p>
    <w:p>
      <w:pPr>
        <w:pStyle w:val="BodyText"/>
        <w:spacing w:before="73"/>
        <w:ind w:left="1090" w:right="111"/>
      </w:pPr>
      <w:r>
        <w:rPr/>
        <w:t>Dodavatelé</w:t>
      </w:r>
      <w:r>
        <w:rPr>
          <w:spacing w:val="40"/>
        </w:rPr>
        <w:t> </w:t>
      </w:r>
      <w:r>
        <w:rPr/>
        <w:t>tak</w:t>
      </w:r>
      <w:r>
        <w:rPr>
          <w:spacing w:val="40"/>
        </w:rPr>
        <w:t> </w:t>
      </w:r>
      <w:r>
        <w:rPr/>
        <w:t>nebyli</w:t>
      </w:r>
      <w:r>
        <w:rPr>
          <w:spacing w:val="40"/>
        </w:rPr>
        <w:t> </w:t>
      </w:r>
      <w:r>
        <w:rPr/>
        <w:t>předem</w:t>
      </w:r>
      <w:r>
        <w:rPr>
          <w:spacing w:val="40"/>
        </w:rPr>
        <w:t> </w:t>
      </w:r>
      <w:r>
        <w:rPr/>
        <w:t>informováni</w:t>
      </w:r>
      <w:r>
        <w:rPr>
          <w:spacing w:val="40"/>
        </w:rPr>
        <w:t> </w:t>
      </w:r>
      <w:r>
        <w:rPr/>
        <w:t>o</w:t>
      </w:r>
      <w:r>
        <w:rPr>
          <w:spacing w:val="40"/>
        </w:rPr>
        <w:t> </w:t>
      </w:r>
      <w:r>
        <w:rPr/>
        <w:t>preferencích</w:t>
      </w:r>
      <w:r>
        <w:rPr>
          <w:spacing w:val="59"/>
        </w:rPr>
        <w:t> </w:t>
      </w:r>
      <w:r>
        <w:rPr/>
        <w:t>příjemce</w:t>
      </w:r>
      <w:r>
        <w:rPr>
          <w:spacing w:val="40"/>
        </w:rPr>
        <w:t> </w:t>
      </w:r>
      <w:r>
        <w:rPr/>
        <w:t>podpory</w:t>
      </w:r>
      <w:r>
        <w:rPr>
          <w:spacing w:val="40"/>
        </w:rPr>
        <w:t> </w:t>
      </w:r>
      <w:r>
        <w:rPr/>
        <w:t>jako</w:t>
      </w:r>
      <w:r>
        <w:rPr>
          <w:spacing w:val="56"/>
        </w:rPr>
        <w:t> </w:t>
      </w:r>
      <w:r>
        <w:rPr/>
        <w:t>zadavatele</w:t>
      </w:r>
      <w:r>
        <w:rPr>
          <w:spacing w:val="40"/>
        </w:rPr>
        <w:t> </w:t>
      </w:r>
      <w:r>
        <w:rPr/>
        <w:t>a</w:t>
      </w:r>
      <w:r>
        <w:rPr>
          <w:spacing w:val="-4"/>
        </w:rPr>
        <w:t> </w:t>
      </w:r>
      <w:r>
        <w:rPr/>
        <w:t>o</w:t>
      </w:r>
      <w:r>
        <w:rPr>
          <w:spacing w:val="-2"/>
        </w:rPr>
        <w:t> </w:t>
      </w:r>
      <w:r>
        <w:rPr/>
        <w:t>skutečnosti, jakým způsobem budou příjemcem podpory jako zadavatelem stanovená kritéria kvality hodnocena. Jinými slovy dodavatelům nebyly známé veškeré skutečnosti, k nimž bude příjemce podpory jako zadavatel přihlížet při určení ekonomicky nejvýhodnější nabídky. Lze konstatovat, že takto vymezená metoda vyhodnocení nabídek ve zmíněných hodnotících kritériích kvality nebyla určitá a jednoznačná. Uvedení metody hodnocení pouze na obecné úrovni, bez doplňujících informací, tj. bez definování obsahu způsobu hodnocení, nemohlo zajistit porovnatelnost a ověřitelnost naplnění kritérií nabídek. Z tohoto důvodu nebylo tak v těchto případech</w:t>
      </w:r>
      <w:r>
        <w:rPr>
          <w:spacing w:val="-1"/>
        </w:rPr>
        <w:t> </w:t>
      </w:r>
      <w:r>
        <w:rPr/>
        <w:t>možné</w:t>
      </w:r>
      <w:r>
        <w:rPr>
          <w:spacing w:val="-2"/>
        </w:rPr>
        <w:t> </w:t>
      </w:r>
      <w:r>
        <w:rPr/>
        <w:t>zcela</w:t>
      </w:r>
      <w:r>
        <w:rPr>
          <w:spacing w:val="-1"/>
        </w:rPr>
        <w:t> </w:t>
      </w:r>
      <w:r>
        <w:rPr/>
        <w:t>transparentně</w:t>
      </w:r>
      <w:r>
        <w:rPr>
          <w:spacing w:val="-2"/>
        </w:rPr>
        <w:t> </w:t>
      </w:r>
      <w:r>
        <w:rPr/>
        <w:t>rozhodnout,</w:t>
      </w:r>
      <w:r>
        <w:rPr>
          <w:spacing w:val="-1"/>
        </w:rPr>
        <w:t> </w:t>
      </w:r>
      <w:r>
        <w:rPr/>
        <w:t>která</w:t>
      </w:r>
      <w:r>
        <w:rPr>
          <w:spacing w:val="-1"/>
        </w:rPr>
        <w:t> </w:t>
      </w:r>
      <w:r>
        <w:rPr/>
        <w:t>nabídka</w:t>
      </w:r>
      <w:r>
        <w:rPr>
          <w:spacing w:val="-1"/>
        </w:rPr>
        <w:t> </w:t>
      </w:r>
      <w:r>
        <w:rPr/>
        <w:t>je</w:t>
      </w:r>
      <w:r>
        <w:rPr>
          <w:spacing w:val="-2"/>
        </w:rPr>
        <w:t> </w:t>
      </w:r>
      <w:r>
        <w:rPr/>
        <w:t>výhodnější.</w:t>
      </w:r>
      <w:r>
        <w:rPr>
          <w:spacing w:val="-1"/>
        </w:rPr>
        <w:t> </w:t>
      </w:r>
      <w:r>
        <w:rPr/>
        <w:t>Lze</w:t>
      </w:r>
      <w:r>
        <w:rPr>
          <w:spacing w:val="-1"/>
        </w:rPr>
        <w:t> </w:t>
      </w:r>
      <w:r>
        <w:rPr/>
        <w:t>konstatovat,</w:t>
      </w:r>
      <w:r>
        <w:rPr>
          <w:spacing w:val="-1"/>
        </w:rPr>
        <w:t> </w:t>
      </w:r>
      <w:r>
        <w:rPr/>
        <w:t>že daný úkon příjemce podpory jako zadavatele nebyl jasný a přezkoumatelný.</w:t>
      </w:r>
    </w:p>
    <w:p>
      <w:pPr>
        <w:pStyle w:val="BodyText"/>
        <w:spacing w:before="122"/>
        <w:ind w:left="1090" w:right="113"/>
      </w:pPr>
      <w:r>
        <w:rPr/>
        <w:t>Posledním</w:t>
      </w:r>
      <w:r>
        <w:rPr>
          <w:spacing w:val="-8"/>
        </w:rPr>
        <w:t> </w:t>
      </w:r>
      <w:r>
        <w:rPr/>
        <w:t>požadavkem</w:t>
      </w:r>
      <w:r>
        <w:rPr>
          <w:spacing w:val="-8"/>
        </w:rPr>
        <w:t> </w:t>
      </w:r>
      <w:r>
        <w:rPr/>
        <w:t>souvisejícím</w:t>
      </w:r>
      <w:r>
        <w:rPr>
          <w:spacing w:val="-8"/>
        </w:rPr>
        <w:t> </w:t>
      </w:r>
      <w:r>
        <w:rPr/>
        <w:t>s</w:t>
      </w:r>
      <w:r>
        <w:rPr>
          <w:spacing w:val="-7"/>
        </w:rPr>
        <w:t> </w:t>
      </w:r>
      <w:r>
        <w:rPr/>
        <w:t>pravidly</w:t>
      </w:r>
      <w:r>
        <w:rPr>
          <w:spacing w:val="-7"/>
        </w:rPr>
        <w:t> </w:t>
      </w:r>
      <w:r>
        <w:rPr/>
        <w:t>pro</w:t>
      </w:r>
      <w:r>
        <w:rPr>
          <w:spacing w:val="-6"/>
        </w:rPr>
        <w:t> </w:t>
      </w:r>
      <w:r>
        <w:rPr/>
        <w:t>hodnocení</w:t>
      </w:r>
      <w:r>
        <w:rPr>
          <w:spacing w:val="-7"/>
        </w:rPr>
        <w:t> </w:t>
      </w:r>
      <w:r>
        <w:rPr/>
        <w:t>nabídek</w:t>
      </w:r>
      <w:r>
        <w:rPr>
          <w:spacing w:val="-7"/>
        </w:rPr>
        <w:t> </w:t>
      </w:r>
      <w:r>
        <w:rPr/>
        <w:t>je</w:t>
      </w:r>
      <w:r>
        <w:rPr>
          <w:spacing w:val="-8"/>
        </w:rPr>
        <w:t> </w:t>
      </w:r>
      <w:r>
        <w:rPr/>
        <w:t>uvedení</w:t>
      </w:r>
      <w:r>
        <w:rPr>
          <w:spacing w:val="-7"/>
        </w:rPr>
        <w:t> </w:t>
      </w:r>
      <w:r>
        <w:rPr/>
        <w:t>váhy</w:t>
      </w:r>
      <w:r>
        <w:rPr>
          <w:spacing w:val="-7"/>
        </w:rPr>
        <w:t> </w:t>
      </w:r>
      <w:r>
        <w:rPr/>
        <w:t>nebo</w:t>
      </w:r>
      <w:r>
        <w:rPr>
          <w:spacing w:val="-5"/>
        </w:rPr>
        <w:t> </w:t>
      </w:r>
      <w:r>
        <w:rPr/>
        <w:t>jiného matematického</w:t>
      </w:r>
      <w:r>
        <w:rPr>
          <w:spacing w:val="-8"/>
        </w:rPr>
        <w:t> </w:t>
      </w:r>
      <w:r>
        <w:rPr/>
        <w:t>vztahu</w:t>
      </w:r>
      <w:r>
        <w:rPr>
          <w:spacing w:val="-8"/>
        </w:rPr>
        <w:t> </w:t>
      </w:r>
      <w:r>
        <w:rPr/>
        <w:t>mezi</w:t>
      </w:r>
      <w:r>
        <w:rPr>
          <w:spacing w:val="-9"/>
        </w:rPr>
        <w:t> </w:t>
      </w:r>
      <w:r>
        <w:rPr/>
        <w:t>kritérii</w:t>
      </w:r>
      <w:r>
        <w:rPr>
          <w:spacing w:val="-9"/>
        </w:rPr>
        <w:t> </w:t>
      </w:r>
      <w:r>
        <w:rPr/>
        <w:t>hodnocení.</w:t>
      </w:r>
      <w:r>
        <w:rPr>
          <w:spacing w:val="-7"/>
        </w:rPr>
        <w:t> </w:t>
      </w:r>
      <w:r>
        <w:rPr/>
        <w:t>Tomuto</w:t>
      </w:r>
      <w:r>
        <w:rPr>
          <w:spacing w:val="-8"/>
        </w:rPr>
        <w:t> </w:t>
      </w:r>
      <w:r>
        <w:rPr/>
        <w:t>požadavku</w:t>
      </w:r>
      <w:r>
        <w:rPr>
          <w:spacing w:val="-5"/>
        </w:rPr>
        <w:t> </w:t>
      </w:r>
      <w:r>
        <w:rPr/>
        <w:t>příjemce</w:t>
      </w:r>
      <w:r>
        <w:rPr>
          <w:spacing w:val="-9"/>
        </w:rPr>
        <w:t> </w:t>
      </w:r>
      <w:r>
        <w:rPr/>
        <w:t>podpory</w:t>
      </w:r>
      <w:r>
        <w:rPr>
          <w:spacing w:val="-9"/>
        </w:rPr>
        <w:t> </w:t>
      </w:r>
      <w:r>
        <w:rPr/>
        <w:t>jako</w:t>
      </w:r>
      <w:r>
        <w:rPr>
          <w:spacing w:val="-8"/>
        </w:rPr>
        <w:t> </w:t>
      </w:r>
      <w:r>
        <w:rPr/>
        <w:t>příjemce podpory</w:t>
      </w:r>
      <w:r>
        <w:rPr>
          <w:spacing w:val="-14"/>
        </w:rPr>
        <w:t> </w:t>
      </w:r>
      <w:r>
        <w:rPr/>
        <w:t>jako</w:t>
      </w:r>
      <w:r>
        <w:rPr>
          <w:spacing w:val="-14"/>
        </w:rPr>
        <w:t> </w:t>
      </w:r>
      <w:r>
        <w:rPr/>
        <w:t>zadavatel</w:t>
      </w:r>
      <w:r>
        <w:rPr>
          <w:spacing w:val="-14"/>
        </w:rPr>
        <w:t> </w:t>
      </w:r>
      <w:r>
        <w:rPr/>
        <w:t>dostál,</w:t>
      </w:r>
      <w:r>
        <w:rPr>
          <w:spacing w:val="-13"/>
        </w:rPr>
        <w:t> </w:t>
      </w:r>
      <w:r>
        <w:rPr/>
        <w:t>když</w:t>
      </w:r>
      <w:r>
        <w:rPr>
          <w:spacing w:val="-14"/>
        </w:rPr>
        <w:t> </w:t>
      </w:r>
      <w:r>
        <w:rPr/>
        <w:t>jednotlivým</w:t>
      </w:r>
      <w:r>
        <w:rPr>
          <w:spacing w:val="-14"/>
        </w:rPr>
        <w:t> </w:t>
      </w:r>
      <w:r>
        <w:rPr/>
        <w:t>kritériím</w:t>
      </w:r>
      <w:r>
        <w:rPr>
          <w:spacing w:val="-13"/>
        </w:rPr>
        <w:t> </w:t>
      </w:r>
      <w:r>
        <w:rPr/>
        <w:t>hodnocení</w:t>
      </w:r>
      <w:r>
        <w:rPr>
          <w:spacing w:val="-14"/>
        </w:rPr>
        <w:t> </w:t>
      </w:r>
      <w:r>
        <w:rPr/>
        <w:t>váhu</w:t>
      </w:r>
      <w:r>
        <w:rPr>
          <w:spacing w:val="-14"/>
        </w:rPr>
        <w:t> </w:t>
      </w:r>
      <w:r>
        <w:rPr/>
        <w:t>v</w:t>
      </w:r>
      <w:r>
        <w:rPr>
          <w:spacing w:val="-13"/>
        </w:rPr>
        <w:t> </w:t>
      </w:r>
      <w:r>
        <w:rPr/>
        <w:t>procentuálním</w:t>
      </w:r>
      <w:r>
        <w:rPr>
          <w:spacing w:val="-14"/>
        </w:rPr>
        <w:t> </w:t>
      </w:r>
      <w:r>
        <w:rPr/>
        <w:t>vyjádření </w:t>
      </w:r>
      <w:r>
        <w:rPr>
          <w:spacing w:val="-2"/>
        </w:rPr>
        <w:t>přidělil.</w:t>
      </w:r>
    </w:p>
    <w:p>
      <w:pPr>
        <w:pStyle w:val="BodyText"/>
        <w:spacing w:before="119"/>
        <w:ind w:left="1090" w:right="111"/>
      </w:pPr>
      <w:r>
        <w:rPr/>
        <w:t>Za</w:t>
      </w:r>
      <w:r>
        <w:rPr>
          <w:spacing w:val="34"/>
        </w:rPr>
        <w:t> </w:t>
      </w:r>
      <w:r>
        <w:rPr/>
        <w:t>porušení</w:t>
      </w:r>
      <w:r>
        <w:rPr>
          <w:spacing w:val="34"/>
        </w:rPr>
        <w:t> </w:t>
      </w:r>
      <w:r>
        <w:rPr/>
        <w:t>pravidel</w:t>
      </w:r>
      <w:r>
        <w:rPr>
          <w:spacing w:val="34"/>
        </w:rPr>
        <w:t> </w:t>
      </w:r>
      <w:r>
        <w:rPr/>
        <w:t>pro</w:t>
      </w:r>
      <w:r>
        <w:rPr>
          <w:spacing w:val="35"/>
        </w:rPr>
        <w:t> </w:t>
      </w:r>
      <w:r>
        <w:rPr/>
        <w:t>zadávání</w:t>
      </w:r>
      <w:r>
        <w:rPr>
          <w:spacing w:val="34"/>
        </w:rPr>
        <w:t> </w:t>
      </w:r>
      <w:r>
        <w:rPr/>
        <w:t>zakázek</w:t>
      </w:r>
      <w:r>
        <w:rPr>
          <w:spacing w:val="37"/>
        </w:rPr>
        <w:t> </w:t>
      </w:r>
      <w:r>
        <w:rPr/>
        <w:t>byla</w:t>
      </w:r>
      <w:r>
        <w:rPr>
          <w:spacing w:val="34"/>
        </w:rPr>
        <w:t> </w:t>
      </w:r>
      <w:r>
        <w:rPr/>
        <w:t>stanovena</w:t>
      </w:r>
      <w:r>
        <w:rPr>
          <w:spacing w:val="35"/>
        </w:rPr>
        <w:t> </w:t>
      </w:r>
      <w:r>
        <w:rPr/>
        <w:t>příslušná</w:t>
      </w:r>
      <w:r>
        <w:rPr>
          <w:spacing w:val="33"/>
        </w:rPr>
        <w:t> </w:t>
      </w:r>
      <w:r>
        <w:rPr/>
        <w:t>finanční</w:t>
      </w:r>
      <w:r>
        <w:rPr>
          <w:spacing w:val="34"/>
        </w:rPr>
        <w:t> </w:t>
      </w:r>
      <w:r>
        <w:rPr/>
        <w:t>oprava</w:t>
      </w:r>
      <w:r>
        <w:rPr>
          <w:spacing w:val="34"/>
        </w:rPr>
        <w:t> </w:t>
      </w:r>
      <w:r>
        <w:rPr/>
        <w:t>v</w:t>
      </w:r>
      <w:r>
        <w:rPr>
          <w:spacing w:val="35"/>
        </w:rPr>
        <w:t> </w:t>
      </w:r>
      <w:r>
        <w:rPr/>
        <w:t>souladu s</w:t>
      </w:r>
      <w:r>
        <w:rPr>
          <w:spacing w:val="-4"/>
        </w:rPr>
        <w:t> </w:t>
      </w:r>
      <w:r>
        <w:rPr/>
        <w:t>přílohou</w:t>
      </w:r>
      <w:r>
        <w:rPr>
          <w:spacing w:val="-13"/>
        </w:rPr>
        <w:t> </w:t>
      </w:r>
      <w:r>
        <w:rPr/>
        <w:t>č.</w:t>
      </w:r>
      <w:r>
        <w:rPr>
          <w:spacing w:val="-13"/>
        </w:rPr>
        <w:t> </w:t>
      </w:r>
      <w:r>
        <w:rPr/>
        <w:t>1</w:t>
      </w:r>
      <w:r>
        <w:rPr>
          <w:spacing w:val="-12"/>
        </w:rPr>
        <w:t> </w:t>
      </w:r>
      <w:r>
        <w:rPr/>
        <w:t>této</w:t>
      </w:r>
      <w:r>
        <w:rPr>
          <w:spacing w:val="-11"/>
        </w:rPr>
        <w:t> </w:t>
      </w:r>
      <w:r>
        <w:rPr/>
        <w:t>Smlouvy,</w:t>
      </w:r>
      <w:r>
        <w:rPr>
          <w:spacing w:val="-13"/>
        </w:rPr>
        <w:t> </w:t>
      </w:r>
      <w:r>
        <w:rPr/>
        <w:t>kdy</w:t>
      </w:r>
      <w:r>
        <w:rPr>
          <w:spacing w:val="-13"/>
        </w:rPr>
        <w:t> </w:t>
      </w:r>
      <w:r>
        <w:rPr/>
        <w:t>se</w:t>
      </w:r>
      <w:r>
        <w:rPr>
          <w:spacing w:val="-14"/>
        </w:rPr>
        <w:t> </w:t>
      </w:r>
      <w:r>
        <w:rPr/>
        <w:t>toto</w:t>
      </w:r>
      <w:r>
        <w:rPr>
          <w:spacing w:val="-11"/>
        </w:rPr>
        <w:t> </w:t>
      </w:r>
      <w:r>
        <w:rPr/>
        <w:t>porušení</w:t>
      </w:r>
      <w:r>
        <w:rPr>
          <w:spacing w:val="-13"/>
        </w:rPr>
        <w:t> </w:t>
      </w:r>
      <w:r>
        <w:rPr/>
        <w:t>podřazuje</w:t>
      </w:r>
      <w:r>
        <w:rPr>
          <w:spacing w:val="-14"/>
        </w:rPr>
        <w:t> </w:t>
      </w:r>
      <w:r>
        <w:rPr/>
        <w:t>pod</w:t>
      </w:r>
      <w:r>
        <w:rPr>
          <w:spacing w:val="-11"/>
        </w:rPr>
        <w:t> </w:t>
      </w:r>
      <w:r>
        <w:rPr/>
        <w:t>typ</w:t>
      </w:r>
      <w:r>
        <w:rPr>
          <w:spacing w:val="-12"/>
        </w:rPr>
        <w:t> </w:t>
      </w:r>
      <w:r>
        <w:rPr/>
        <w:t>porušení</w:t>
      </w:r>
      <w:r>
        <w:rPr>
          <w:spacing w:val="-13"/>
        </w:rPr>
        <w:t> </w:t>
      </w:r>
      <w:r>
        <w:rPr/>
        <w:t>č.</w:t>
      </w:r>
      <w:r>
        <w:rPr>
          <w:spacing w:val="-13"/>
        </w:rPr>
        <w:t> </w:t>
      </w:r>
      <w:r>
        <w:rPr/>
        <w:t>9</w:t>
      </w:r>
      <w:r>
        <w:rPr>
          <w:spacing w:val="-10"/>
        </w:rPr>
        <w:t> </w:t>
      </w:r>
      <w:r>
        <w:rPr/>
        <w:t>-</w:t>
      </w:r>
      <w:r>
        <w:rPr>
          <w:spacing w:val="-13"/>
        </w:rPr>
        <w:t> </w:t>
      </w:r>
      <w:r>
        <w:rPr/>
        <w:t>Neuvedení</w:t>
      </w:r>
      <w:r>
        <w:rPr>
          <w:spacing w:val="-13"/>
        </w:rPr>
        <w:t> </w:t>
      </w:r>
      <w:r>
        <w:rPr/>
        <w:t>nebo nedostatečné vymezení požadavků na kvalifikaci nebo hodnotících kritérií a jejich vah, podmínek plnění veřejné zakázky nebo technické specifikace nebo neuveřejnění či neposkytnutí vysvětlení objasňující</w:t>
      </w:r>
      <w:r>
        <w:rPr>
          <w:spacing w:val="-5"/>
        </w:rPr>
        <w:t> </w:t>
      </w:r>
      <w:r>
        <w:rPr/>
        <w:t>či</w:t>
      </w:r>
      <w:r>
        <w:rPr>
          <w:spacing w:val="-7"/>
        </w:rPr>
        <w:t> </w:t>
      </w:r>
      <w:r>
        <w:rPr/>
        <w:t>doplňující</w:t>
      </w:r>
      <w:r>
        <w:rPr>
          <w:spacing w:val="-7"/>
        </w:rPr>
        <w:t> </w:t>
      </w:r>
      <w:r>
        <w:rPr/>
        <w:t>kvalifikační</w:t>
      </w:r>
      <w:r>
        <w:rPr>
          <w:spacing w:val="-7"/>
        </w:rPr>
        <w:t> </w:t>
      </w:r>
      <w:r>
        <w:rPr/>
        <w:t>nebo</w:t>
      </w:r>
      <w:r>
        <w:rPr>
          <w:spacing w:val="-5"/>
        </w:rPr>
        <w:t> </w:t>
      </w:r>
      <w:r>
        <w:rPr/>
        <w:t>hodnotící</w:t>
      </w:r>
      <w:r>
        <w:rPr>
          <w:spacing w:val="-7"/>
        </w:rPr>
        <w:t> </w:t>
      </w:r>
      <w:r>
        <w:rPr/>
        <w:t>kritéria,</w:t>
      </w:r>
      <w:r>
        <w:rPr>
          <w:spacing w:val="-7"/>
        </w:rPr>
        <w:t> </w:t>
      </w:r>
      <w:r>
        <w:rPr/>
        <w:t>s</w:t>
      </w:r>
      <w:r>
        <w:rPr>
          <w:spacing w:val="-7"/>
        </w:rPr>
        <w:t> </w:t>
      </w:r>
      <w:r>
        <w:rPr/>
        <w:t>tím,</w:t>
      </w:r>
      <w:r>
        <w:rPr>
          <w:spacing w:val="-6"/>
        </w:rPr>
        <w:t> </w:t>
      </w:r>
      <w:r>
        <w:rPr/>
        <w:t>že</w:t>
      </w:r>
      <w:r>
        <w:rPr>
          <w:spacing w:val="-4"/>
        </w:rPr>
        <w:t> </w:t>
      </w:r>
      <w:r>
        <w:rPr/>
        <w:t>byla</w:t>
      </w:r>
      <w:r>
        <w:rPr>
          <w:spacing w:val="-7"/>
        </w:rPr>
        <w:t> </w:t>
      </w:r>
      <w:r>
        <w:rPr/>
        <w:t>stanovena</w:t>
      </w:r>
      <w:r>
        <w:rPr>
          <w:spacing w:val="-3"/>
        </w:rPr>
        <w:t> </w:t>
      </w:r>
      <w:r>
        <w:rPr/>
        <w:t>finanční</w:t>
      </w:r>
      <w:r>
        <w:rPr>
          <w:spacing w:val="-7"/>
        </w:rPr>
        <w:t> </w:t>
      </w:r>
      <w:r>
        <w:rPr/>
        <w:t>oprava ve výši 10 % z celkové možné částky dotace použité na financování předmětné zakázky. U tohoto porušení není možnost snížení finanční opravy.</w:t>
      </w:r>
    </w:p>
    <w:p>
      <w:pPr>
        <w:pStyle w:val="ListParagraph"/>
        <w:numPr>
          <w:ilvl w:val="1"/>
          <w:numId w:val="2"/>
        </w:numPr>
        <w:tabs>
          <w:tab w:pos="1095" w:val="left" w:leader="none"/>
        </w:tabs>
        <w:spacing w:line="240" w:lineRule="auto" w:before="121" w:after="0"/>
        <w:ind w:left="1094" w:right="112" w:hanging="356"/>
        <w:jc w:val="both"/>
        <w:rPr>
          <w:sz w:val="20"/>
        </w:rPr>
      </w:pPr>
      <w:r>
        <w:rPr>
          <w:sz w:val="20"/>
        </w:rPr>
        <w:t>Příjemce podpory jako zadavatel porušil čl. 3.6 Pokynů, který stanovuje povinnost k uchovávání originálů dokumentace o zakázce a</w:t>
      </w:r>
      <w:r>
        <w:rPr>
          <w:spacing w:val="-1"/>
          <w:sz w:val="20"/>
        </w:rPr>
        <w:t> </w:t>
      </w:r>
      <w:r>
        <w:rPr>
          <w:sz w:val="20"/>
        </w:rPr>
        <w:t>záznamů o elektronických úkonech souvisejících se zadáním zakázky,</w:t>
      </w:r>
      <w:r>
        <w:rPr>
          <w:spacing w:val="-3"/>
          <w:sz w:val="20"/>
        </w:rPr>
        <w:t> </w:t>
      </w:r>
      <w:r>
        <w:rPr>
          <w:sz w:val="20"/>
        </w:rPr>
        <w:t>kdy</w:t>
      </w:r>
      <w:r>
        <w:rPr>
          <w:spacing w:val="-3"/>
          <w:sz w:val="20"/>
        </w:rPr>
        <w:t> </w:t>
      </w:r>
      <w:r>
        <w:rPr>
          <w:sz w:val="20"/>
        </w:rPr>
        <w:t>dokumentací</w:t>
      </w:r>
      <w:r>
        <w:rPr>
          <w:spacing w:val="-3"/>
          <w:sz w:val="20"/>
        </w:rPr>
        <w:t> </w:t>
      </w:r>
      <w:r>
        <w:rPr>
          <w:sz w:val="20"/>
        </w:rPr>
        <w:t>jsou</w:t>
      </w:r>
      <w:r>
        <w:rPr>
          <w:spacing w:val="-3"/>
          <w:sz w:val="20"/>
        </w:rPr>
        <w:t> </w:t>
      </w:r>
      <w:r>
        <w:rPr>
          <w:sz w:val="20"/>
        </w:rPr>
        <w:t>rozuměny</w:t>
      </w:r>
      <w:r>
        <w:rPr>
          <w:spacing w:val="-3"/>
          <w:sz w:val="20"/>
        </w:rPr>
        <w:t> </w:t>
      </w:r>
      <w:r>
        <w:rPr>
          <w:sz w:val="20"/>
        </w:rPr>
        <w:t>veškeré</w:t>
      </w:r>
      <w:r>
        <w:rPr>
          <w:spacing w:val="-4"/>
          <w:sz w:val="20"/>
        </w:rPr>
        <w:t> </w:t>
      </w:r>
      <w:r>
        <w:rPr>
          <w:sz w:val="20"/>
        </w:rPr>
        <w:t>dokumenty</w:t>
      </w:r>
      <w:r>
        <w:rPr>
          <w:spacing w:val="-3"/>
          <w:sz w:val="20"/>
        </w:rPr>
        <w:t> </w:t>
      </w:r>
      <w:r>
        <w:rPr>
          <w:sz w:val="20"/>
        </w:rPr>
        <w:t>v</w:t>
      </w:r>
      <w:r>
        <w:rPr>
          <w:spacing w:val="-2"/>
          <w:sz w:val="20"/>
        </w:rPr>
        <w:t> </w:t>
      </w:r>
      <w:r>
        <w:rPr>
          <w:sz w:val="20"/>
        </w:rPr>
        <w:t>elektronické</w:t>
      </w:r>
      <w:r>
        <w:rPr>
          <w:spacing w:val="-4"/>
          <w:sz w:val="20"/>
        </w:rPr>
        <w:t> </w:t>
      </w:r>
      <w:r>
        <w:rPr>
          <w:sz w:val="20"/>
        </w:rPr>
        <w:t>nebo listinné</w:t>
      </w:r>
      <w:r>
        <w:rPr>
          <w:spacing w:val="-4"/>
          <w:sz w:val="20"/>
        </w:rPr>
        <w:t> </w:t>
      </w:r>
      <w:r>
        <w:rPr>
          <w:sz w:val="20"/>
        </w:rPr>
        <w:t>podobě, jejichž pořízení vyžadují Pokyny, včetně originálů nabídek všech účastníků, ve spojení s čl. 4.3 Pokynů, kde je stanoven příkladný výčet požadovaných dokladů k předložení SFŽP ČR, mezi uvedenými</w:t>
      </w:r>
      <w:r>
        <w:rPr>
          <w:spacing w:val="-6"/>
          <w:sz w:val="20"/>
        </w:rPr>
        <w:t> </w:t>
      </w:r>
      <w:r>
        <w:rPr>
          <w:sz w:val="20"/>
        </w:rPr>
        <w:t>doklady</w:t>
      </w:r>
      <w:r>
        <w:rPr>
          <w:spacing w:val="-6"/>
          <w:sz w:val="20"/>
        </w:rPr>
        <w:t> </w:t>
      </w:r>
      <w:r>
        <w:rPr>
          <w:sz w:val="20"/>
        </w:rPr>
        <w:t>jsou</w:t>
      </w:r>
      <w:r>
        <w:rPr>
          <w:spacing w:val="-5"/>
          <w:sz w:val="20"/>
        </w:rPr>
        <w:t> </w:t>
      </w:r>
      <w:r>
        <w:rPr>
          <w:sz w:val="20"/>
        </w:rPr>
        <w:t>i:</w:t>
      </w:r>
      <w:r>
        <w:rPr>
          <w:spacing w:val="-3"/>
          <w:sz w:val="20"/>
        </w:rPr>
        <w:t> </w:t>
      </w:r>
      <w:r>
        <w:rPr>
          <w:i/>
          <w:sz w:val="20"/>
        </w:rPr>
        <w:t>„g)</w:t>
      </w:r>
      <w:r>
        <w:rPr>
          <w:i/>
          <w:spacing w:val="-6"/>
          <w:sz w:val="20"/>
        </w:rPr>
        <w:t> </w:t>
      </w:r>
      <w:r>
        <w:rPr>
          <w:i/>
          <w:sz w:val="20"/>
        </w:rPr>
        <w:t>výzvy</w:t>
      </w:r>
      <w:r>
        <w:rPr>
          <w:i/>
          <w:spacing w:val="-6"/>
          <w:sz w:val="20"/>
        </w:rPr>
        <w:t> </w:t>
      </w:r>
      <w:r>
        <w:rPr>
          <w:i/>
          <w:sz w:val="20"/>
        </w:rPr>
        <w:t>k</w:t>
      </w:r>
      <w:r>
        <w:rPr>
          <w:i/>
          <w:spacing w:val="-3"/>
          <w:sz w:val="20"/>
        </w:rPr>
        <w:t> </w:t>
      </w:r>
      <w:r>
        <w:rPr>
          <w:i/>
          <w:sz w:val="20"/>
        </w:rPr>
        <w:t>objasnění</w:t>
      </w:r>
      <w:r>
        <w:rPr>
          <w:i/>
          <w:spacing w:val="-7"/>
          <w:sz w:val="20"/>
        </w:rPr>
        <w:t> </w:t>
      </w:r>
      <w:r>
        <w:rPr>
          <w:i/>
          <w:sz w:val="20"/>
        </w:rPr>
        <w:t>nebo</w:t>
      </w:r>
      <w:r>
        <w:rPr>
          <w:i/>
          <w:spacing w:val="-7"/>
          <w:sz w:val="20"/>
        </w:rPr>
        <w:t> </w:t>
      </w:r>
      <w:r>
        <w:rPr>
          <w:i/>
          <w:sz w:val="20"/>
        </w:rPr>
        <w:t>doplnění</w:t>
      </w:r>
      <w:r>
        <w:rPr>
          <w:i/>
          <w:spacing w:val="-7"/>
          <w:sz w:val="20"/>
        </w:rPr>
        <w:t> </w:t>
      </w:r>
      <w:r>
        <w:rPr>
          <w:i/>
          <w:sz w:val="20"/>
        </w:rPr>
        <w:t>nabídek</w:t>
      </w:r>
      <w:r>
        <w:rPr>
          <w:i/>
          <w:spacing w:val="-5"/>
          <w:sz w:val="20"/>
        </w:rPr>
        <w:t> </w:t>
      </w:r>
      <w:r>
        <w:rPr>
          <w:i/>
          <w:sz w:val="20"/>
        </w:rPr>
        <w:t>včetně</w:t>
      </w:r>
      <w:r>
        <w:rPr>
          <w:i/>
          <w:spacing w:val="-3"/>
          <w:sz w:val="20"/>
        </w:rPr>
        <w:t> </w:t>
      </w:r>
      <w:r>
        <w:rPr>
          <w:i/>
          <w:sz w:val="20"/>
        </w:rPr>
        <w:t>dokladů</w:t>
      </w:r>
      <w:r>
        <w:rPr>
          <w:i/>
          <w:spacing w:val="-6"/>
          <w:sz w:val="20"/>
        </w:rPr>
        <w:t> </w:t>
      </w:r>
      <w:r>
        <w:rPr>
          <w:i/>
          <w:sz w:val="20"/>
        </w:rPr>
        <w:t>prokazujících</w:t>
      </w:r>
      <w:r>
        <w:rPr>
          <w:i/>
          <w:sz w:val="20"/>
        </w:rPr>
        <w:t> jejich</w:t>
      </w:r>
      <w:r>
        <w:rPr>
          <w:i/>
          <w:spacing w:val="-2"/>
          <w:sz w:val="20"/>
        </w:rPr>
        <w:t> </w:t>
      </w:r>
      <w:r>
        <w:rPr>
          <w:i/>
          <w:sz w:val="20"/>
        </w:rPr>
        <w:t>odeslání</w:t>
      </w:r>
      <w:r>
        <w:rPr>
          <w:i/>
          <w:spacing w:val="-5"/>
          <w:sz w:val="20"/>
        </w:rPr>
        <w:t> </w:t>
      </w:r>
      <w:r>
        <w:rPr>
          <w:i/>
          <w:sz w:val="20"/>
        </w:rPr>
        <w:t>a objasnění</w:t>
      </w:r>
      <w:r>
        <w:rPr>
          <w:i/>
          <w:spacing w:val="-5"/>
          <w:sz w:val="20"/>
        </w:rPr>
        <w:t> </w:t>
      </w:r>
      <w:r>
        <w:rPr>
          <w:i/>
          <w:sz w:val="20"/>
        </w:rPr>
        <w:t>nebo</w:t>
      </w:r>
      <w:r>
        <w:rPr>
          <w:i/>
          <w:spacing w:val="-5"/>
          <w:sz w:val="20"/>
        </w:rPr>
        <w:t> </w:t>
      </w:r>
      <w:r>
        <w:rPr>
          <w:i/>
          <w:sz w:val="20"/>
        </w:rPr>
        <w:t>doplnění</w:t>
      </w:r>
      <w:r>
        <w:rPr>
          <w:i/>
          <w:spacing w:val="-5"/>
          <w:sz w:val="20"/>
        </w:rPr>
        <w:t> </w:t>
      </w:r>
      <w:r>
        <w:rPr>
          <w:i/>
          <w:sz w:val="20"/>
        </w:rPr>
        <w:t>nabídek</w:t>
      </w:r>
      <w:r>
        <w:rPr>
          <w:i/>
          <w:spacing w:val="-3"/>
          <w:sz w:val="20"/>
        </w:rPr>
        <w:t> </w:t>
      </w:r>
      <w:r>
        <w:rPr>
          <w:i/>
          <w:sz w:val="20"/>
        </w:rPr>
        <w:t>účastníky</w:t>
      </w:r>
      <w:r>
        <w:rPr>
          <w:i/>
          <w:spacing w:val="-4"/>
          <w:sz w:val="20"/>
        </w:rPr>
        <w:t> </w:t>
      </w:r>
      <w:r>
        <w:rPr>
          <w:i/>
          <w:sz w:val="20"/>
        </w:rPr>
        <w:t>výběrového</w:t>
      </w:r>
      <w:r>
        <w:rPr>
          <w:i/>
          <w:spacing w:val="-3"/>
          <w:sz w:val="20"/>
        </w:rPr>
        <w:t> </w:t>
      </w:r>
      <w:r>
        <w:rPr>
          <w:i/>
          <w:sz w:val="20"/>
        </w:rPr>
        <w:t>řízení;</w:t>
      </w:r>
      <w:r>
        <w:rPr>
          <w:i/>
          <w:spacing w:val="-1"/>
          <w:sz w:val="20"/>
        </w:rPr>
        <w:t> </w:t>
      </w:r>
      <w:r>
        <w:rPr>
          <w:i/>
          <w:sz w:val="20"/>
        </w:rPr>
        <w:t>(…)</w:t>
      </w:r>
      <w:r>
        <w:rPr>
          <w:i/>
          <w:spacing w:val="-2"/>
          <w:sz w:val="20"/>
        </w:rPr>
        <w:t> </w:t>
      </w:r>
      <w:r>
        <w:rPr>
          <w:i/>
          <w:sz w:val="20"/>
        </w:rPr>
        <w:t>l)</w:t>
      </w:r>
      <w:r>
        <w:rPr>
          <w:i/>
          <w:spacing w:val="-4"/>
          <w:sz w:val="20"/>
        </w:rPr>
        <w:t> </w:t>
      </w:r>
      <w:r>
        <w:rPr>
          <w:i/>
          <w:sz w:val="20"/>
        </w:rPr>
        <w:t>nabídky</w:t>
      </w:r>
      <w:r>
        <w:rPr>
          <w:i/>
          <w:spacing w:val="-1"/>
          <w:sz w:val="20"/>
        </w:rPr>
        <w:t> </w:t>
      </w:r>
      <w:r>
        <w:rPr>
          <w:i/>
          <w:sz w:val="20"/>
        </w:rPr>
        <w:t>podané účastníky výběrového řízení.“</w:t>
      </w:r>
      <w:r>
        <w:rPr>
          <w:sz w:val="20"/>
        </w:rPr>
        <w:t>, když dokumentace k předmětné zakázce neobsahuje relevantní informace, v takové míře, aby bylo možné posoudit splnění zadávacích podmínek vybraným dodavatelem společností KFJ s.r.o., IČO 06295533 (dále jen „vybraný dodavatel“).</w:t>
      </w:r>
    </w:p>
    <w:p>
      <w:pPr>
        <w:pStyle w:val="BodyText"/>
        <w:spacing w:before="119"/>
        <w:ind w:left="1090" w:right="110"/>
      </w:pPr>
      <w:r>
        <w:rPr/>
        <w:t>V předložené dokumentaci k předmětnému výběrovému řízení absentují u profesní kvalifikace doklady od p. Pavla Urbana, kterými by bylo doloženo, že se jedná o zaměstnance vybraného dodavatele (případně, že se jedná o poddodavatele vybraného dodavatele) a současně pro prokázání technické kvalifikace nebylo předloženo, že osoba na pozici hlavního stavbyvedoucího (Ing. Karel Fousek) má příjemcem podpory jako zadavatelem požadované zkušenosti s realizací obdobných staveb v pozici hlavního stavbyvedoucího dle čl. 6 písm. C Výzvy k podání nabídek ze dne 1. 6. 2022 (dále jen „Výzva“) – Technická kvalifikace, odrážka b) a pro osobu technik instalace TČ není doloženo, že se jedná o zaměstnance vybraného dodavatele, případně nejsou předloženy doklady dle § 83 zákona č. 134/2016 Sb., o zadávání veřejných zakázek, ve znění účinném ke dni zahájení</w:t>
      </w:r>
      <w:r>
        <w:rPr>
          <w:spacing w:val="-2"/>
        </w:rPr>
        <w:t> </w:t>
      </w:r>
      <w:r>
        <w:rPr/>
        <w:t>výběrového</w:t>
      </w:r>
      <w:r>
        <w:rPr>
          <w:spacing w:val="-1"/>
        </w:rPr>
        <w:t> </w:t>
      </w:r>
      <w:r>
        <w:rPr/>
        <w:t>řízení (dále</w:t>
      </w:r>
      <w:r>
        <w:rPr>
          <w:spacing w:val="-3"/>
        </w:rPr>
        <w:t> </w:t>
      </w:r>
      <w:r>
        <w:rPr/>
        <w:t>jen</w:t>
      </w:r>
      <w:r>
        <w:rPr>
          <w:spacing w:val="-2"/>
        </w:rPr>
        <w:t> </w:t>
      </w:r>
      <w:r>
        <w:rPr/>
        <w:t>„zákon“)</w:t>
      </w:r>
      <w:r>
        <w:rPr>
          <w:spacing w:val="-2"/>
        </w:rPr>
        <w:t> </w:t>
      </w:r>
      <w:r>
        <w:rPr/>
        <w:t>ve</w:t>
      </w:r>
      <w:r>
        <w:rPr>
          <w:spacing w:val="-2"/>
        </w:rPr>
        <w:t> </w:t>
      </w:r>
      <w:r>
        <w:rPr/>
        <w:t>spojení</w:t>
      </w:r>
      <w:r>
        <w:rPr>
          <w:spacing w:val="-2"/>
        </w:rPr>
        <w:t> </w:t>
      </w:r>
      <w:r>
        <w:rPr/>
        <w:t>s čl.</w:t>
      </w:r>
      <w:r>
        <w:rPr>
          <w:spacing w:val="-4"/>
        </w:rPr>
        <w:t> </w:t>
      </w:r>
      <w:r>
        <w:rPr/>
        <w:t>2.6.3</w:t>
      </w:r>
      <w:r>
        <w:rPr>
          <w:spacing w:val="-1"/>
        </w:rPr>
        <w:t> </w:t>
      </w:r>
      <w:r>
        <w:rPr/>
        <w:t>písm.</w:t>
      </w:r>
      <w:r>
        <w:rPr>
          <w:spacing w:val="-2"/>
        </w:rPr>
        <w:t> </w:t>
      </w:r>
      <w:r>
        <w:rPr/>
        <w:t>a)</w:t>
      </w:r>
      <w:r>
        <w:rPr>
          <w:spacing w:val="-3"/>
        </w:rPr>
        <w:t> </w:t>
      </w:r>
      <w:r>
        <w:rPr/>
        <w:t>bod</w:t>
      </w:r>
      <w:r>
        <w:rPr>
          <w:spacing w:val="-1"/>
        </w:rPr>
        <w:t> </w:t>
      </w:r>
      <w:r>
        <w:rPr/>
        <w:t>ii.</w:t>
      </w:r>
      <w:r>
        <w:rPr>
          <w:spacing w:val="-2"/>
        </w:rPr>
        <w:t> </w:t>
      </w:r>
      <w:r>
        <w:rPr/>
        <w:t>Pokynů,</w:t>
      </w:r>
      <w:r>
        <w:rPr>
          <w:spacing w:val="-2"/>
        </w:rPr>
        <w:t> </w:t>
      </w:r>
      <w:r>
        <w:rPr/>
        <w:t>pokud</w:t>
      </w:r>
      <w:r>
        <w:rPr>
          <w:spacing w:val="-1"/>
        </w:rPr>
        <w:t> </w:t>
      </w:r>
      <w:r>
        <w:rPr/>
        <w:t>se jedná o poddodavatele vybraného dodavatele.</w:t>
      </w:r>
    </w:p>
    <w:p>
      <w:pPr>
        <w:pStyle w:val="BodyText"/>
        <w:spacing w:before="122"/>
        <w:ind w:left="1090" w:right="110"/>
      </w:pPr>
      <w:r>
        <w:rPr/>
        <w:t>Z důvodů nedostatečně</w:t>
      </w:r>
      <w:r>
        <w:rPr>
          <w:spacing w:val="-1"/>
        </w:rPr>
        <w:t> </w:t>
      </w:r>
      <w:r>
        <w:rPr/>
        <w:t>auditní stopy dostupné doklady a závěr příjemce</w:t>
      </w:r>
      <w:r>
        <w:rPr>
          <w:spacing w:val="-1"/>
        </w:rPr>
        <w:t> </w:t>
      </w:r>
      <w:r>
        <w:rPr/>
        <w:t>podpory jako zadavatele uvedený v Písemné zprávě zadavatele č. 2 ze dne 23. 6. 2022 tedy, že zadávací podmínky jsou splněny</w:t>
      </w:r>
      <w:r>
        <w:rPr>
          <w:spacing w:val="-12"/>
        </w:rPr>
        <w:t> </w:t>
      </w:r>
      <w:r>
        <w:rPr/>
        <w:t>a</w:t>
      </w:r>
      <w:r>
        <w:rPr>
          <w:spacing w:val="-11"/>
        </w:rPr>
        <w:t> </w:t>
      </w:r>
      <w:r>
        <w:rPr/>
        <w:t>nabídka</w:t>
      </w:r>
      <w:r>
        <w:rPr>
          <w:spacing w:val="-12"/>
        </w:rPr>
        <w:t> </w:t>
      </w:r>
      <w:r>
        <w:rPr/>
        <w:t>obsahuje</w:t>
      </w:r>
      <w:r>
        <w:rPr>
          <w:spacing w:val="-10"/>
        </w:rPr>
        <w:t> </w:t>
      </w:r>
      <w:r>
        <w:rPr/>
        <w:t>doklady</w:t>
      </w:r>
      <w:r>
        <w:rPr>
          <w:spacing w:val="-12"/>
        </w:rPr>
        <w:t> </w:t>
      </w:r>
      <w:r>
        <w:rPr/>
        <w:t>ke</w:t>
      </w:r>
      <w:r>
        <w:rPr>
          <w:spacing w:val="-12"/>
        </w:rPr>
        <w:t> </w:t>
      </w:r>
      <w:r>
        <w:rPr/>
        <w:t>kvalifikaci,</w:t>
      </w:r>
      <w:r>
        <w:rPr>
          <w:spacing w:val="-11"/>
        </w:rPr>
        <w:t> </w:t>
      </w:r>
      <w:r>
        <w:rPr/>
        <w:t>jasně</w:t>
      </w:r>
      <w:r>
        <w:rPr>
          <w:spacing w:val="-11"/>
        </w:rPr>
        <w:t> </w:t>
      </w:r>
      <w:r>
        <w:rPr/>
        <w:t>nevysvětlují,</w:t>
      </w:r>
      <w:r>
        <w:rPr>
          <w:spacing w:val="-11"/>
        </w:rPr>
        <w:t> </w:t>
      </w:r>
      <w:r>
        <w:rPr/>
        <w:t>že</w:t>
      </w:r>
      <w:r>
        <w:rPr>
          <w:spacing w:val="-12"/>
        </w:rPr>
        <w:t> </w:t>
      </w:r>
      <w:r>
        <w:rPr/>
        <w:t>vybraný</w:t>
      </w:r>
      <w:r>
        <w:rPr>
          <w:spacing w:val="-12"/>
        </w:rPr>
        <w:t> </w:t>
      </w:r>
      <w:r>
        <w:rPr/>
        <w:t>dodavatel</w:t>
      </w:r>
      <w:r>
        <w:rPr>
          <w:spacing w:val="-11"/>
        </w:rPr>
        <w:t> </w:t>
      </w:r>
      <w:r>
        <w:rPr>
          <w:spacing w:val="-2"/>
        </w:rPr>
        <w:t>zadávací</w:t>
      </w:r>
    </w:p>
    <w:p>
      <w:pPr>
        <w:spacing w:after="0"/>
        <w:sectPr>
          <w:pgSz w:w="12240" w:h="15840"/>
          <w:pgMar w:header="0" w:footer="1460" w:top="1060" w:bottom="1660" w:left="1320" w:right="1020"/>
        </w:sectPr>
      </w:pPr>
    </w:p>
    <w:p>
      <w:pPr>
        <w:pStyle w:val="BodyText"/>
        <w:spacing w:before="73"/>
        <w:ind w:left="1090" w:right="119"/>
      </w:pPr>
      <w:r>
        <w:rPr/>
        <w:t>podmínky splnil. Současně tedy nelze bez dalšího konstatovat, že vybraný dodavatel splňuje požadovanou kvalifikaci či nikoliv.</w:t>
      </w:r>
    </w:p>
    <w:p>
      <w:pPr>
        <w:pStyle w:val="BodyText"/>
        <w:spacing w:before="121"/>
        <w:ind w:left="1090" w:right="109"/>
      </w:pPr>
      <w:r>
        <w:rPr/>
        <w:t>Za</w:t>
      </w:r>
      <w:r>
        <w:rPr>
          <w:spacing w:val="34"/>
        </w:rPr>
        <w:t> </w:t>
      </w:r>
      <w:r>
        <w:rPr/>
        <w:t>porušení</w:t>
      </w:r>
      <w:r>
        <w:rPr>
          <w:spacing w:val="34"/>
        </w:rPr>
        <w:t> </w:t>
      </w:r>
      <w:r>
        <w:rPr/>
        <w:t>pravidel</w:t>
      </w:r>
      <w:r>
        <w:rPr>
          <w:spacing w:val="34"/>
        </w:rPr>
        <w:t> </w:t>
      </w:r>
      <w:r>
        <w:rPr/>
        <w:t>pro</w:t>
      </w:r>
      <w:r>
        <w:rPr>
          <w:spacing w:val="35"/>
        </w:rPr>
        <w:t> </w:t>
      </w:r>
      <w:r>
        <w:rPr/>
        <w:t>zadávání</w:t>
      </w:r>
      <w:r>
        <w:rPr>
          <w:spacing w:val="34"/>
        </w:rPr>
        <w:t> </w:t>
      </w:r>
      <w:r>
        <w:rPr/>
        <w:t>zakázek</w:t>
      </w:r>
      <w:r>
        <w:rPr>
          <w:spacing w:val="37"/>
        </w:rPr>
        <w:t> </w:t>
      </w:r>
      <w:r>
        <w:rPr/>
        <w:t>byla</w:t>
      </w:r>
      <w:r>
        <w:rPr>
          <w:spacing w:val="34"/>
        </w:rPr>
        <w:t> </w:t>
      </w:r>
      <w:r>
        <w:rPr/>
        <w:t>stanovena</w:t>
      </w:r>
      <w:r>
        <w:rPr>
          <w:spacing w:val="35"/>
        </w:rPr>
        <w:t> </w:t>
      </w:r>
      <w:r>
        <w:rPr/>
        <w:t>příslušná</w:t>
      </w:r>
      <w:r>
        <w:rPr>
          <w:spacing w:val="33"/>
        </w:rPr>
        <w:t> </w:t>
      </w:r>
      <w:r>
        <w:rPr/>
        <w:t>finanční</w:t>
      </w:r>
      <w:r>
        <w:rPr>
          <w:spacing w:val="34"/>
        </w:rPr>
        <w:t> </w:t>
      </w:r>
      <w:r>
        <w:rPr/>
        <w:t>oprava</w:t>
      </w:r>
      <w:r>
        <w:rPr>
          <w:spacing w:val="34"/>
        </w:rPr>
        <w:t> </w:t>
      </w:r>
      <w:r>
        <w:rPr/>
        <w:t>v</w:t>
      </w:r>
      <w:r>
        <w:rPr>
          <w:spacing w:val="35"/>
        </w:rPr>
        <w:t> </w:t>
      </w:r>
      <w:r>
        <w:rPr/>
        <w:t>souladu s</w:t>
      </w:r>
      <w:r>
        <w:rPr>
          <w:spacing w:val="-4"/>
        </w:rPr>
        <w:t> </w:t>
      </w:r>
      <w:r>
        <w:rPr/>
        <w:t>přílohou</w:t>
      </w:r>
      <w:r>
        <w:rPr>
          <w:spacing w:val="-8"/>
        </w:rPr>
        <w:t> </w:t>
      </w:r>
      <w:r>
        <w:rPr/>
        <w:t>č.</w:t>
      </w:r>
      <w:r>
        <w:rPr>
          <w:spacing w:val="-6"/>
        </w:rPr>
        <w:t> </w:t>
      </w:r>
      <w:r>
        <w:rPr/>
        <w:t>1</w:t>
      </w:r>
      <w:r>
        <w:rPr>
          <w:spacing w:val="-7"/>
        </w:rPr>
        <w:t> </w:t>
      </w:r>
      <w:r>
        <w:rPr/>
        <w:t>této</w:t>
      </w:r>
      <w:r>
        <w:rPr>
          <w:spacing w:val="-5"/>
        </w:rPr>
        <w:t> </w:t>
      </w:r>
      <w:r>
        <w:rPr/>
        <w:t>Smlouvy,</w:t>
      </w:r>
      <w:r>
        <w:rPr>
          <w:spacing w:val="-8"/>
        </w:rPr>
        <w:t> </w:t>
      </w:r>
      <w:r>
        <w:rPr/>
        <w:t>kdy</w:t>
      </w:r>
      <w:r>
        <w:rPr>
          <w:spacing w:val="-6"/>
        </w:rPr>
        <w:t> </w:t>
      </w:r>
      <w:r>
        <w:rPr/>
        <w:t>se</w:t>
      </w:r>
      <w:r>
        <w:rPr>
          <w:spacing w:val="-7"/>
        </w:rPr>
        <w:t> </w:t>
      </w:r>
      <w:r>
        <w:rPr/>
        <w:t>toto</w:t>
      </w:r>
      <w:r>
        <w:rPr>
          <w:spacing w:val="-7"/>
        </w:rPr>
        <w:t> </w:t>
      </w:r>
      <w:r>
        <w:rPr/>
        <w:t>porušení</w:t>
      </w:r>
      <w:r>
        <w:rPr>
          <w:spacing w:val="-6"/>
        </w:rPr>
        <w:t> </w:t>
      </w:r>
      <w:r>
        <w:rPr/>
        <w:t>podřazuje</w:t>
      </w:r>
      <w:r>
        <w:rPr>
          <w:spacing w:val="-8"/>
        </w:rPr>
        <w:t> </w:t>
      </w:r>
      <w:r>
        <w:rPr/>
        <w:t>pod</w:t>
      </w:r>
      <w:r>
        <w:rPr>
          <w:spacing w:val="-5"/>
        </w:rPr>
        <w:t> </w:t>
      </w:r>
      <w:r>
        <w:rPr/>
        <w:t>typ</w:t>
      </w:r>
      <w:r>
        <w:rPr>
          <w:spacing w:val="-7"/>
        </w:rPr>
        <w:t> </w:t>
      </w:r>
      <w:r>
        <w:rPr/>
        <w:t>porušení</w:t>
      </w:r>
      <w:r>
        <w:rPr>
          <w:spacing w:val="-8"/>
        </w:rPr>
        <w:t> </w:t>
      </w:r>
      <w:r>
        <w:rPr/>
        <w:t>č.</w:t>
      </w:r>
      <w:r>
        <w:rPr>
          <w:spacing w:val="-6"/>
        </w:rPr>
        <w:t> </w:t>
      </w:r>
      <w:r>
        <w:rPr/>
        <w:t>16</w:t>
      </w:r>
      <w:r>
        <w:rPr>
          <w:spacing w:val="-4"/>
        </w:rPr>
        <w:t> </w:t>
      </w:r>
      <w:r>
        <w:rPr/>
        <w:t>–</w:t>
      </w:r>
      <w:r>
        <w:rPr>
          <w:spacing w:val="-7"/>
        </w:rPr>
        <w:t> </w:t>
      </w:r>
      <w:r>
        <w:rPr/>
        <w:t>Nedostatečná auditní</w:t>
      </w:r>
      <w:r>
        <w:rPr>
          <w:spacing w:val="-8"/>
        </w:rPr>
        <w:t> </w:t>
      </w:r>
      <w:r>
        <w:rPr/>
        <w:t>stopa</w:t>
      </w:r>
      <w:r>
        <w:rPr>
          <w:spacing w:val="-10"/>
        </w:rPr>
        <w:t> </w:t>
      </w:r>
      <w:r>
        <w:rPr/>
        <w:t>související</w:t>
      </w:r>
      <w:r>
        <w:rPr>
          <w:spacing w:val="-11"/>
        </w:rPr>
        <w:t> </w:t>
      </w:r>
      <w:r>
        <w:rPr/>
        <w:t>se</w:t>
      </w:r>
      <w:r>
        <w:rPr>
          <w:spacing w:val="-11"/>
        </w:rPr>
        <w:t> </w:t>
      </w:r>
      <w:r>
        <w:rPr/>
        <w:t>zadáním</w:t>
      </w:r>
      <w:r>
        <w:rPr>
          <w:spacing w:val="-12"/>
        </w:rPr>
        <w:t> </w:t>
      </w:r>
      <w:r>
        <w:rPr/>
        <w:t>veřejné</w:t>
      </w:r>
      <w:r>
        <w:rPr>
          <w:spacing w:val="-11"/>
        </w:rPr>
        <w:t> </w:t>
      </w:r>
      <w:r>
        <w:rPr/>
        <w:t>zakázky,</w:t>
      </w:r>
      <w:r>
        <w:rPr>
          <w:spacing w:val="-11"/>
        </w:rPr>
        <w:t> </w:t>
      </w:r>
      <w:r>
        <w:rPr/>
        <w:t>s</w:t>
      </w:r>
      <w:r>
        <w:rPr>
          <w:spacing w:val="-11"/>
        </w:rPr>
        <w:t> </w:t>
      </w:r>
      <w:r>
        <w:rPr/>
        <w:t>tím,</w:t>
      </w:r>
      <w:r>
        <w:rPr>
          <w:spacing w:val="-10"/>
        </w:rPr>
        <w:t> </w:t>
      </w:r>
      <w:r>
        <w:rPr/>
        <w:t>že</w:t>
      </w:r>
      <w:r>
        <w:rPr>
          <w:spacing w:val="-7"/>
        </w:rPr>
        <w:t> </w:t>
      </w:r>
      <w:r>
        <w:rPr/>
        <w:t>byla</w:t>
      </w:r>
      <w:r>
        <w:rPr>
          <w:spacing w:val="-11"/>
        </w:rPr>
        <w:t> </w:t>
      </w:r>
      <w:r>
        <w:rPr/>
        <w:t>stanovena</w:t>
      </w:r>
      <w:r>
        <w:rPr>
          <w:spacing w:val="-10"/>
        </w:rPr>
        <w:t> </w:t>
      </w:r>
      <w:r>
        <w:rPr/>
        <w:t>finanční</w:t>
      </w:r>
      <w:r>
        <w:rPr>
          <w:spacing w:val="-10"/>
        </w:rPr>
        <w:t> </w:t>
      </w:r>
      <w:r>
        <w:rPr/>
        <w:t>oprava</w:t>
      </w:r>
      <w:r>
        <w:rPr>
          <w:spacing w:val="-11"/>
        </w:rPr>
        <w:t> </w:t>
      </w:r>
      <w:r>
        <w:rPr/>
        <w:t>ve</w:t>
      </w:r>
      <w:r>
        <w:rPr>
          <w:spacing w:val="-11"/>
        </w:rPr>
        <w:t> </w:t>
      </w:r>
      <w:r>
        <w:rPr/>
        <w:t>výši 25</w:t>
      </w:r>
      <w:r>
        <w:rPr>
          <w:spacing w:val="-2"/>
        </w:rPr>
        <w:t> </w:t>
      </w:r>
      <w:r>
        <w:rPr/>
        <w:t>%</w:t>
      </w:r>
      <w:r>
        <w:rPr>
          <w:spacing w:val="-5"/>
        </w:rPr>
        <w:t> </w:t>
      </w:r>
      <w:r>
        <w:rPr/>
        <w:t>z</w:t>
      </w:r>
      <w:r>
        <w:rPr>
          <w:spacing w:val="-5"/>
        </w:rPr>
        <w:t> </w:t>
      </w:r>
      <w:r>
        <w:rPr/>
        <w:t>celkové</w:t>
      </w:r>
      <w:r>
        <w:rPr>
          <w:spacing w:val="-4"/>
        </w:rPr>
        <w:t> </w:t>
      </w:r>
      <w:r>
        <w:rPr/>
        <w:t>možné</w:t>
      </w:r>
      <w:r>
        <w:rPr>
          <w:spacing w:val="-4"/>
        </w:rPr>
        <w:t> </w:t>
      </w:r>
      <w:r>
        <w:rPr/>
        <w:t>částky</w:t>
      </w:r>
      <w:r>
        <w:rPr>
          <w:spacing w:val="-6"/>
        </w:rPr>
        <w:t> </w:t>
      </w:r>
      <w:r>
        <w:rPr/>
        <w:t>dotace</w:t>
      </w:r>
      <w:r>
        <w:rPr>
          <w:spacing w:val="-6"/>
        </w:rPr>
        <w:t> </w:t>
      </w:r>
      <w:r>
        <w:rPr/>
        <w:t>použité</w:t>
      </w:r>
      <w:r>
        <w:rPr>
          <w:spacing w:val="-5"/>
        </w:rPr>
        <w:t> </w:t>
      </w:r>
      <w:r>
        <w:rPr/>
        <w:t>na</w:t>
      </w:r>
      <w:r>
        <w:rPr>
          <w:spacing w:val="-6"/>
        </w:rPr>
        <w:t> </w:t>
      </w:r>
      <w:r>
        <w:rPr/>
        <w:t>financování</w:t>
      </w:r>
      <w:r>
        <w:rPr>
          <w:spacing w:val="-6"/>
        </w:rPr>
        <w:t> </w:t>
      </w:r>
      <w:r>
        <w:rPr/>
        <w:t>předmětné</w:t>
      </w:r>
      <w:r>
        <w:rPr>
          <w:spacing w:val="-6"/>
        </w:rPr>
        <w:t> </w:t>
      </w:r>
      <w:r>
        <w:rPr/>
        <w:t>zakázky.</w:t>
      </w:r>
      <w:r>
        <w:rPr>
          <w:spacing w:val="-6"/>
        </w:rPr>
        <w:t> </w:t>
      </w:r>
      <w:r>
        <w:rPr/>
        <w:t>U</w:t>
      </w:r>
      <w:r>
        <w:rPr>
          <w:spacing w:val="-4"/>
        </w:rPr>
        <w:t> </w:t>
      </w:r>
      <w:r>
        <w:rPr/>
        <w:t>tohoto</w:t>
      </w:r>
      <w:r>
        <w:rPr>
          <w:spacing w:val="-5"/>
        </w:rPr>
        <w:t> </w:t>
      </w:r>
      <w:r>
        <w:rPr/>
        <w:t>porušení nejsou</w:t>
      </w:r>
      <w:r>
        <w:rPr>
          <w:spacing w:val="-5"/>
        </w:rPr>
        <w:t> </w:t>
      </w:r>
      <w:r>
        <w:rPr/>
        <w:t>shledány</w:t>
      </w:r>
      <w:r>
        <w:rPr>
          <w:spacing w:val="-6"/>
        </w:rPr>
        <w:t> </w:t>
      </w:r>
      <w:r>
        <w:rPr/>
        <w:t>důvody</w:t>
      </w:r>
      <w:r>
        <w:rPr>
          <w:spacing w:val="-6"/>
        </w:rPr>
        <w:t> </w:t>
      </w:r>
      <w:r>
        <w:rPr/>
        <w:t>pro</w:t>
      </w:r>
      <w:r>
        <w:rPr>
          <w:spacing w:val="-5"/>
        </w:rPr>
        <w:t> </w:t>
      </w:r>
      <w:r>
        <w:rPr/>
        <w:t>snížení</w:t>
      </w:r>
      <w:r>
        <w:rPr>
          <w:spacing w:val="-6"/>
        </w:rPr>
        <w:t> </w:t>
      </w:r>
      <w:r>
        <w:rPr/>
        <w:t>finanční</w:t>
      </w:r>
      <w:r>
        <w:rPr>
          <w:spacing w:val="-6"/>
        </w:rPr>
        <w:t> </w:t>
      </w:r>
      <w:r>
        <w:rPr/>
        <w:t>opravy.</w:t>
      </w:r>
      <w:r>
        <w:rPr>
          <w:spacing w:val="-6"/>
        </w:rPr>
        <w:t> </w:t>
      </w:r>
      <w:r>
        <w:rPr/>
        <w:t>U</w:t>
      </w:r>
      <w:r>
        <w:rPr>
          <w:spacing w:val="-5"/>
        </w:rPr>
        <w:t> </w:t>
      </w:r>
      <w:r>
        <w:rPr/>
        <w:t>tohoto</w:t>
      </w:r>
      <w:r>
        <w:rPr>
          <w:spacing w:val="-5"/>
        </w:rPr>
        <w:t> </w:t>
      </w:r>
      <w:r>
        <w:rPr/>
        <w:t>porušení</w:t>
      </w:r>
      <w:r>
        <w:rPr>
          <w:spacing w:val="-6"/>
        </w:rPr>
        <w:t> </w:t>
      </w:r>
      <w:r>
        <w:rPr/>
        <w:t>lze</w:t>
      </w:r>
      <w:r>
        <w:rPr>
          <w:spacing w:val="-6"/>
        </w:rPr>
        <w:t> </w:t>
      </w:r>
      <w:r>
        <w:rPr/>
        <w:t>stanovit</w:t>
      </w:r>
      <w:r>
        <w:rPr>
          <w:spacing w:val="-6"/>
        </w:rPr>
        <w:t> </w:t>
      </w:r>
      <w:r>
        <w:rPr/>
        <w:t>finanční</w:t>
      </w:r>
      <w:r>
        <w:rPr>
          <w:spacing w:val="-6"/>
        </w:rPr>
        <w:t> </w:t>
      </w:r>
      <w:r>
        <w:rPr/>
        <w:t>opravu ve výši 25 % nebo ve výši 100 %. Finanční oprava ve výši 100 % se stanovuje v případě, kdy dojde</w:t>
      </w:r>
      <w:r>
        <w:rPr>
          <w:spacing w:val="80"/>
        </w:rPr>
        <w:t> </w:t>
      </w:r>
      <w:r>
        <w:rPr/>
        <w:t>k</w:t>
      </w:r>
      <w:r>
        <w:rPr>
          <w:spacing w:val="-3"/>
        </w:rPr>
        <w:t> </w:t>
      </w:r>
      <w:r>
        <w:rPr/>
        <w:t>odmítnutí zpřístupnění či poskytnutí relevantní dokumentace. Finanční oprava ve výši 25 % se stanovuje v případě, kdy doložené podklady jasně nevysvětlují, jakým způsobem byly hodnoceny nabídky a jak byla vybrána nejvýhodnější nabídka, což má za následek nedostatečnou transparentnost.</w:t>
      </w:r>
      <w:r>
        <w:rPr>
          <w:spacing w:val="-1"/>
        </w:rPr>
        <w:t> </w:t>
      </w:r>
      <w:r>
        <w:rPr/>
        <w:t>Vzhledem k</w:t>
      </w:r>
      <w:r>
        <w:rPr>
          <w:spacing w:val="-2"/>
        </w:rPr>
        <w:t> </w:t>
      </w:r>
      <w:r>
        <w:rPr/>
        <w:t>tomu,</w:t>
      </w:r>
      <w:r>
        <w:rPr>
          <w:spacing w:val="-1"/>
        </w:rPr>
        <w:t> </w:t>
      </w:r>
      <w:r>
        <w:rPr/>
        <w:t>že</w:t>
      </w:r>
      <w:r>
        <w:rPr>
          <w:spacing w:val="-1"/>
        </w:rPr>
        <w:t> </w:t>
      </w:r>
      <w:r>
        <w:rPr/>
        <w:t>příjemce</w:t>
      </w:r>
      <w:r>
        <w:rPr>
          <w:spacing w:val="-2"/>
        </w:rPr>
        <w:t> </w:t>
      </w:r>
      <w:r>
        <w:rPr/>
        <w:t>podpory</w:t>
      </w:r>
      <w:r>
        <w:rPr>
          <w:spacing w:val="-1"/>
        </w:rPr>
        <w:t> </w:t>
      </w:r>
      <w:r>
        <w:rPr/>
        <w:t>jako zadavatel</w:t>
      </w:r>
      <w:r>
        <w:rPr>
          <w:spacing w:val="-1"/>
        </w:rPr>
        <w:t> </w:t>
      </w:r>
      <w:r>
        <w:rPr/>
        <w:t>jemu</w:t>
      </w:r>
      <w:r>
        <w:rPr>
          <w:spacing w:val="-1"/>
        </w:rPr>
        <w:t> </w:t>
      </w:r>
      <w:r>
        <w:rPr/>
        <w:t>dostupné</w:t>
      </w:r>
      <w:r>
        <w:rPr>
          <w:spacing w:val="-1"/>
        </w:rPr>
        <w:t> </w:t>
      </w:r>
      <w:r>
        <w:rPr/>
        <w:t>doklady</w:t>
      </w:r>
      <w:r>
        <w:rPr>
          <w:spacing w:val="-2"/>
        </w:rPr>
        <w:t> </w:t>
      </w:r>
      <w:r>
        <w:rPr/>
        <w:t>ke kvalifikaci vybraného dodavatele doložil, ale tyto neobjasňují způsob výběru nabídky vybraného dodavatele, je stanovena finanční oprava ve výši 25 % z celkové možné částky dotace použité na financování předmětné zakázky.</w:t>
      </w:r>
    </w:p>
    <w:p>
      <w:pPr>
        <w:pStyle w:val="BodyText"/>
        <w:spacing w:before="121"/>
        <w:ind w:left="1090" w:right="111"/>
      </w:pPr>
      <w:r>
        <w:rPr/>
        <w:t>Dle zásady uvedené v čl. V. přílohy č. 1 této Smlouvy se v případě výskytu více porušení v jednom výběrovém řízení sazby finančních oprav nesčítají, ale při rozhodování o sazbě finanční opravy se zohlední nejzávažnější porušení. V posuzované</w:t>
      </w:r>
      <w:r>
        <w:rPr>
          <w:spacing w:val="-1"/>
        </w:rPr>
        <w:t> </w:t>
      </w:r>
      <w:r>
        <w:rPr/>
        <w:t>věci je</w:t>
      </w:r>
      <w:r>
        <w:rPr>
          <w:spacing w:val="-1"/>
        </w:rPr>
        <w:t> </w:t>
      </w:r>
      <w:r>
        <w:rPr/>
        <w:t>nejzávažnější porušení uvedené výše v</w:t>
      </w:r>
      <w:r>
        <w:rPr>
          <w:spacing w:val="-3"/>
        </w:rPr>
        <w:t> </w:t>
      </w:r>
      <w:r>
        <w:rPr/>
        <w:t>bodu 8 písm. b), proto je stanovena finanční oprava ve výši </w:t>
      </w:r>
      <w:r>
        <w:rPr>
          <w:b/>
        </w:rPr>
        <w:t>25</w:t>
      </w:r>
      <w:r>
        <w:rPr>
          <w:b/>
          <w:spacing w:val="-2"/>
        </w:rPr>
        <w:t> </w:t>
      </w:r>
      <w:r>
        <w:rPr>
          <w:b/>
        </w:rPr>
        <w:t>% </w:t>
      </w:r>
      <w:r>
        <w:rPr/>
        <w:t>z celkové možné částky dotace</w:t>
      </w:r>
      <w:r>
        <w:rPr>
          <w:spacing w:val="-1"/>
        </w:rPr>
        <w:t> </w:t>
      </w:r>
      <w:r>
        <w:rPr/>
        <w:t>použité na financování předmětné zakázky.</w:t>
      </w:r>
    </w:p>
    <w:p>
      <w:pPr>
        <w:pStyle w:val="BodyText"/>
        <w:spacing w:before="119"/>
        <w:ind w:left="1090" w:right="110"/>
      </w:pPr>
      <w:r>
        <w:rPr/>
        <w:t>Daná</w:t>
      </w:r>
      <w:r>
        <w:rPr>
          <w:spacing w:val="40"/>
        </w:rPr>
        <w:t> </w:t>
      </w:r>
      <w:r>
        <w:rPr/>
        <w:t>finanční</w:t>
      </w:r>
      <w:r>
        <w:rPr>
          <w:spacing w:val="40"/>
        </w:rPr>
        <w:t> </w:t>
      </w:r>
      <w:r>
        <w:rPr/>
        <w:t>oprava</w:t>
      </w:r>
      <w:r>
        <w:rPr>
          <w:spacing w:val="40"/>
        </w:rPr>
        <w:t> </w:t>
      </w:r>
      <w:r>
        <w:rPr/>
        <w:t>se</w:t>
      </w:r>
      <w:r>
        <w:rPr>
          <w:spacing w:val="40"/>
        </w:rPr>
        <w:t> </w:t>
      </w:r>
      <w:r>
        <w:rPr/>
        <w:t>vztahuje</w:t>
      </w:r>
      <w:r>
        <w:rPr>
          <w:spacing w:val="40"/>
        </w:rPr>
        <w:t> </w:t>
      </w:r>
      <w:r>
        <w:rPr/>
        <w:t>k finančním</w:t>
      </w:r>
      <w:r>
        <w:rPr>
          <w:spacing w:val="40"/>
        </w:rPr>
        <w:t> </w:t>
      </w:r>
      <w:r>
        <w:rPr/>
        <w:t>prostředkům</w:t>
      </w:r>
      <w:r>
        <w:rPr>
          <w:spacing w:val="40"/>
        </w:rPr>
        <w:t> </w:t>
      </w:r>
      <w:r>
        <w:rPr/>
        <w:t>poskytnutým</w:t>
      </w:r>
      <w:r>
        <w:rPr>
          <w:spacing w:val="40"/>
        </w:rPr>
        <w:t> </w:t>
      </w:r>
      <w:r>
        <w:rPr/>
        <w:t>na</w:t>
      </w:r>
      <w:r>
        <w:rPr>
          <w:spacing w:val="40"/>
        </w:rPr>
        <w:t> </w:t>
      </w:r>
      <w:r>
        <w:rPr/>
        <w:t>předmětnou zakázku</w:t>
      </w:r>
      <w:r>
        <w:rPr>
          <w:spacing w:val="-2"/>
        </w:rPr>
        <w:t> </w:t>
      </w:r>
      <w:r>
        <w:rPr/>
        <w:t>„Snížení energetické náročnosti obecní budovy č. p. 175 v obci Jevany“</w:t>
      </w:r>
      <w:r>
        <w:rPr>
          <w:spacing w:val="-2"/>
        </w:rPr>
        <w:t> </w:t>
      </w:r>
      <w:r>
        <w:rPr/>
        <w:t>v</w:t>
      </w:r>
      <w:r>
        <w:rPr>
          <w:spacing w:val="-1"/>
        </w:rPr>
        <w:t> </w:t>
      </w:r>
      <w:r>
        <w:rPr/>
        <w:t>následujícím </w:t>
      </w:r>
      <w:r>
        <w:rPr>
          <w:spacing w:val="-2"/>
        </w:rPr>
        <w:t>členění:</w:t>
      </w:r>
    </w:p>
    <w:p>
      <w:pPr>
        <w:pStyle w:val="BodyText"/>
        <w:tabs>
          <w:tab w:pos="7599" w:val="left" w:leader="none"/>
        </w:tabs>
        <w:spacing w:before="148"/>
        <w:ind w:left="1090"/>
      </w:pPr>
      <w:r>
        <w:rPr/>
        <w:t>Způsobilé</w:t>
      </w:r>
      <w:r>
        <w:rPr>
          <w:spacing w:val="-6"/>
        </w:rPr>
        <w:t> </w:t>
      </w:r>
      <w:r>
        <w:rPr/>
        <w:t>výdaje</w:t>
      </w:r>
      <w:r>
        <w:rPr>
          <w:spacing w:val="-6"/>
        </w:rPr>
        <w:t> </w:t>
      </w:r>
      <w:r>
        <w:rPr/>
        <w:t>na</w:t>
      </w:r>
      <w:r>
        <w:rPr>
          <w:spacing w:val="-5"/>
        </w:rPr>
        <w:t> </w:t>
      </w:r>
      <w:r>
        <w:rPr>
          <w:spacing w:val="-2"/>
        </w:rPr>
        <w:t>zakázku</w:t>
      </w:r>
      <w:r>
        <w:rPr/>
        <w:tab/>
        <w:t>2</w:t>
      </w:r>
      <w:r>
        <w:rPr>
          <w:spacing w:val="-6"/>
        </w:rPr>
        <w:t> </w:t>
      </w:r>
      <w:r>
        <w:rPr/>
        <w:t>041</w:t>
      </w:r>
      <w:r>
        <w:rPr>
          <w:spacing w:val="-4"/>
        </w:rPr>
        <w:t> </w:t>
      </w:r>
      <w:r>
        <w:rPr/>
        <w:t>842,40</w:t>
      </w:r>
      <w:r>
        <w:rPr>
          <w:spacing w:val="-4"/>
        </w:rPr>
        <w:t> </w:t>
      </w:r>
      <w:r>
        <w:rPr>
          <w:spacing w:val="-5"/>
        </w:rPr>
        <w:t>Kč,</w:t>
      </w:r>
    </w:p>
    <w:p>
      <w:pPr>
        <w:pStyle w:val="BodyText"/>
        <w:tabs>
          <w:tab w:pos="7594" w:val="left" w:leader="none"/>
          <w:tab w:pos="7758" w:val="left" w:leader="none"/>
        </w:tabs>
        <w:spacing w:line="374" w:lineRule="auto" w:before="151"/>
        <w:ind w:left="1090" w:right="876"/>
        <w:jc w:val="center"/>
      </w:pPr>
      <w:r>
        <w:rPr/>
        <w:t>Finanční oprava v Kč, uplatněná vůči výdajům na danou zakázku</w:t>
        <w:tab/>
        <w:tab/>
        <w:t>442</w:t>
      </w:r>
      <w:r>
        <w:rPr>
          <w:spacing w:val="-14"/>
        </w:rPr>
        <w:t> </w:t>
      </w:r>
      <w:r>
        <w:rPr/>
        <w:t>399,19</w:t>
      </w:r>
      <w:r>
        <w:rPr>
          <w:spacing w:val="-14"/>
        </w:rPr>
        <w:t> </w:t>
      </w:r>
      <w:r>
        <w:rPr/>
        <w:t>Kč, Poskytnutá</w:t>
      </w:r>
      <w:r>
        <w:rPr>
          <w:spacing w:val="-7"/>
        </w:rPr>
        <w:t> </w:t>
      </w:r>
      <w:r>
        <w:rPr/>
        <w:t>podpora</w:t>
      </w:r>
      <w:r>
        <w:rPr>
          <w:spacing w:val="-6"/>
        </w:rPr>
        <w:t> </w:t>
      </w:r>
      <w:r>
        <w:rPr/>
        <w:t>k</w:t>
      </w:r>
      <w:r>
        <w:rPr>
          <w:spacing w:val="-5"/>
        </w:rPr>
        <w:t> </w:t>
      </w:r>
      <w:r>
        <w:rPr/>
        <w:t>dané</w:t>
      </w:r>
      <w:r>
        <w:rPr>
          <w:spacing w:val="-5"/>
        </w:rPr>
        <w:t> </w:t>
      </w:r>
      <w:r>
        <w:rPr/>
        <w:t>zakázce</w:t>
      </w:r>
      <w:r>
        <w:rPr>
          <w:spacing w:val="-6"/>
        </w:rPr>
        <w:t> </w:t>
      </w:r>
      <w:r>
        <w:rPr/>
        <w:t>po</w:t>
      </w:r>
      <w:r>
        <w:rPr>
          <w:spacing w:val="-5"/>
        </w:rPr>
        <w:t> </w:t>
      </w:r>
      <w:r>
        <w:rPr/>
        <w:t>odečtení</w:t>
      </w:r>
      <w:r>
        <w:rPr>
          <w:spacing w:val="-6"/>
        </w:rPr>
        <w:t> </w:t>
      </w:r>
      <w:r>
        <w:rPr/>
        <w:t>finanční</w:t>
      </w:r>
      <w:r>
        <w:rPr>
          <w:spacing w:val="-7"/>
        </w:rPr>
        <w:t> </w:t>
      </w:r>
      <w:r>
        <w:rPr>
          <w:spacing w:val="-2"/>
        </w:rPr>
        <w:t>opravy</w:t>
      </w:r>
      <w:r>
        <w:rPr/>
        <w:tab/>
        <w:t>1</w:t>
      </w:r>
      <w:r>
        <w:rPr>
          <w:spacing w:val="-4"/>
        </w:rPr>
        <w:t> </w:t>
      </w:r>
      <w:r>
        <w:rPr/>
        <w:t>327</w:t>
      </w:r>
      <w:r>
        <w:rPr>
          <w:spacing w:val="-5"/>
        </w:rPr>
        <w:t> </w:t>
      </w:r>
      <w:r>
        <w:rPr/>
        <w:t>197,56</w:t>
      </w:r>
      <w:r>
        <w:rPr>
          <w:spacing w:val="-4"/>
        </w:rPr>
        <w:t> </w:t>
      </w:r>
      <w:r>
        <w:rPr>
          <w:spacing w:val="-5"/>
        </w:rPr>
        <w:t>Kč.</w:t>
      </w:r>
    </w:p>
    <w:p>
      <w:pPr>
        <w:pStyle w:val="BodyText"/>
        <w:ind w:left="0"/>
        <w:jc w:val="left"/>
        <w:rPr>
          <w:sz w:val="26"/>
        </w:rPr>
      </w:pPr>
    </w:p>
    <w:p>
      <w:pPr>
        <w:pStyle w:val="BodyText"/>
        <w:spacing w:before="5"/>
        <w:ind w:left="0"/>
        <w:jc w:val="left"/>
        <w:rPr>
          <w:sz w:val="30"/>
        </w:rPr>
      </w:pPr>
    </w:p>
    <w:p>
      <w:pPr>
        <w:pStyle w:val="Heading1"/>
        <w:ind w:left="3415"/>
      </w:pPr>
      <w:r>
        <w:rPr>
          <w:spacing w:val="-4"/>
        </w:rPr>
        <w:t>III.</w:t>
      </w:r>
    </w:p>
    <w:p>
      <w:pPr>
        <w:pStyle w:val="Heading2"/>
        <w:spacing w:before="0"/>
        <w:ind w:left="3412" w:right="3148"/>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666" w:val="left" w:leader="none"/>
        </w:tabs>
        <w:spacing w:line="240" w:lineRule="auto" w:before="0" w:after="0"/>
        <w:ind w:left="665" w:right="114" w:hanging="284"/>
        <w:jc w:val="left"/>
        <w:rPr>
          <w:sz w:val="20"/>
        </w:rPr>
      </w:pPr>
      <w:r>
        <w:rPr>
          <w:sz w:val="20"/>
        </w:rPr>
        <w:t>Podpora bude poskytnuta bankovním převodem peněžních</w:t>
      </w:r>
      <w:r>
        <w:rPr>
          <w:spacing w:val="27"/>
          <w:sz w:val="20"/>
        </w:rPr>
        <w:t> </w:t>
      </w:r>
      <w:r>
        <w:rPr>
          <w:sz w:val="20"/>
        </w:rPr>
        <w:t>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19"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6"/>
          <w:sz w:val="20"/>
        </w:rPr>
        <w:t> </w:t>
      </w:r>
      <w:r>
        <w:rPr>
          <w:sz w:val="20"/>
        </w:rPr>
        <w:t>podmínek</w:t>
      </w:r>
      <w:r>
        <w:rPr>
          <w:spacing w:val="-8"/>
          <w:sz w:val="20"/>
        </w:rPr>
        <w:t> </w:t>
      </w:r>
      <w:r>
        <w:rPr>
          <w:sz w:val="20"/>
        </w:rPr>
        <w:t>této</w:t>
      </w:r>
      <w:r>
        <w:rPr>
          <w:spacing w:val="-7"/>
          <w:sz w:val="20"/>
        </w:rPr>
        <w:t> </w:t>
      </w:r>
      <w:r>
        <w:rPr>
          <w:sz w:val="20"/>
        </w:rPr>
        <w:t>Smlouvy</w:t>
      </w:r>
      <w:r>
        <w:rPr>
          <w:spacing w:val="-9"/>
          <w:sz w:val="20"/>
        </w:rPr>
        <w:t> </w:t>
      </w:r>
      <w:r>
        <w:rPr>
          <w:sz w:val="20"/>
        </w:rPr>
        <w:t>poskytne</w:t>
      </w:r>
      <w:r>
        <w:rPr>
          <w:spacing w:val="-8"/>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ind w:left="0"/>
        <w:jc w:val="left"/>
        <w:rPr>
          <w:sz w:val="9"/>
        </w:r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0"/>
        <w:gridCol w:w="4866"/>
      </w:tblGrid>
      <w:tr>
        <w:trPr>
          <w:trHeight w:val="506" w:hRule="atLeast"/>
        </w:trPr>
        <w:tc>
          <w:tcPr>
            <w:tcW w:w="3970" w:type="dxa"/>
          </w:tcPr>
          <w:p>
            <w:pPr>
              <w:pStyle w:val="TableParagraph"/>
              <w:spacing w:before="120"/>
              <w:ind w:left="107"/>
              <w:rPr>
                <w:sz w:val="20"/>
              </w:rPr>
            </w:pPr>
            <w:r>
              <w:rPr>
                <w:sz w:val="20"/>
              </w:rPr>
              <w:t>V</w:t>
            </w:r>
            <w:r>
              <w:rPr>
                <w:spacing w:val="-1"/>
                <w:sz w:val="20"/>
              </w:rPr>
              <w:t> </w:t>
            </w:r>
            <w:r>
              <w:rPr>
                <w:spacing w:val="-4"/>
                <w:sz w:val="20"/>
              </w:rPr>
              <w:t>roce</w:t>
            </w:r>
          </w:p>
        </w:tc>
        <w:tc>
          <w:tcPr>
            <w:tcW w:w="4866" w:type="dxa"/>
          </w:tcPr>
          <w:p>
            <w:pPr>
              <w:pStyle w:val="TableParagraph"/>
              <w:spacing w:before="120"/>
              <w:ind w:left="107"/>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6" w:hRule="atLeast"/>
        </w:trPr>
        <w:tc>
          <w:tcPr>
            <w:tcW w:w="3970" w:type="dxa"/>
          </w:tcPr>
          <w:p>
            <w:pPr>
              <w:pStyle w:val="TableParagraph"/>
              <w:spacing w:before="120"/>
              <w:ind w:left="107"/>
              <w:rPr>
                <w:sz w:val="20"/>
              </w:rPr>
            </w:pPr>
            <w:r>
              <w:rPr>
                <w:spacing w:val="-4"/>
                <w:sz w:val="20"/>
              </w:rPr>
              <w:t>2023</w:t>
            </w:r>
          </w:p>
        </w:tc>
        <w:tc>
          <w:tcPr>
            <w:tcW w:w="4866" w:type="dxa"/>
          </w:tcPr>
          <w:p>
            <w:pPr>
              <w:pStyle w:val="TableParagraph"/>
              <w:spacing w:before="120"/>
              <w:ind w:left="107"/>
              <w:rPr>
                <w:sz w:val="20"/>
              </w:rPr>
            </w:pPr>
            <w:r>
              <w:rPr>
                <w:sz w:val="20"/>
              </w:rPr>
              <w:t>1</w:t>
            </w:r>
            <w:r>
              <w:rPr>
                <w:spacing w:val="-2"/>
                <w:sz w:val="20"/>
              </w:rPr>
              <w:t> </w:t>
            </w:r>
            <w:r>
              <w:rPr>
                <w:sz w:val="20"/>
              </w:rPr>
              <w:t>505</w:t>
            </w:r>
            <w:r>
              <w:rPr>
                <w:spacing w:val="-1"/>
                <w:sz w:val="20"/>
              </w:rPr>
              <w:t> </w:t>
            </w:r>
            <w:r>
              <w:rPr>
                <w:spacing w:val="-2"/>
                <w:sz w:val="20"/>
              </w:rPr>
              <w:t>961,26</w:t>
            </w:r>
          </w:p>
        </w:tc>
      </w:tr>
    </w:tbl>
    <w:p>
      <w:pPr>
        <w:spacing w:after="0"/>
        <w:rPr>
          <w:sz w:val="20"/>
        </w:rPr>
        <w:sectPr>
          <w:pgSz w:w="12240" w:h="15840"/>
          <w:pgMar w:header="0" w:footer="1460" w:top="1060" w:bottom="1660" w:left="1320" w:right="1020"/>
        </w:sectPr>
      </w:pPr>
    </w:p>
    <w:p>
      <w:pPr>
        <w:pStyle w:val="ListParagraph"/>
        <w:numPr>
          <w:ilvl w:val="0"/>
          <w:numId w:val="3"/>
        </w:numPr>
        <w:tabs>
          <w:tab w:pos="666" w:val="left" w:leader="none"/>
        </w:tabs>
        <w:spacing w:line="240" w:lineRule="auto" w:before="73" w:after="0"/>
        <w:ind w:left="665" w:right="114" w:hanging="425"/>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w:t>
      </w:r>
      <w:r>
        <w:rPr>
          <w:spacing w:val="-6"/>
          <w:sz w:val="20"/>
        </w:rPr>
        <w:t> </w:t>
      </w:r>
      <w:r>
        <w:rPr>
          <w:sz w:val="20"/>
        </w:rPr>
        <w:t>ČR“)</w:t>
      </w:r>
      <w:r>
        <w:rPr>
          <w:spacing w:val="-6"/>
          <w:sz w:val="20"/>
        </w:rPr>
        <w:t> </w:t>
      </w:r>
      <w:r>
        <w:rPr>
          <w:sz w:val="20"/>
        </w:rPr>
        <w:t>s</w:t>
      </w:r>
      <w:r>
        <w:rPr>
          <w:spacing w:val="40"/>
          <w:sz w:val="20"/>
        </w:rPr>
        <w:t> </w:t>
      </w:r>
      <w:r>
        <w:rPr>
          <w:sz w:val="20"/>
        </w:rPr>
        <w:t>žádostí</w:t>
      </w:r>
      <w:r>
        <w:rPr>
          <w:spacing w:val="-8"/>
          <w:sz w:val="20"/>
        </w:rPr>
        <w:t> </w:t>
      </w:r>
      <w:r>
        <w:rPr>
          <w:sz w:val="20"/>
        </w:rPr>
        <w:t>o</w:t>
      </w:r>
      <w:r>
        <w:rPr>
          <w:spacing w:val="-2"/>
          <w:sz w:val="20"/>
        </w:rPr>
        <w:t> </w:t>
      </w:r>
      <w:r>
        <w:rPr>
          <w:sz w:val="20"/>
        </w:rPr>
        <w:t>platbu</w:t>
      </w:r>
      <w:r>
        <w:rPr>
          <w:spacing w:val="-7"/>
          <w:sz w:val="20"/>
        </w:rPr>
        <w:t> </w:t>
      </w:r>
      <w:r>
        <w:rPr>
          <w:sz w:val="20"/>
        </w:rPr>
        <w:t>(bod</w:t>
      </w:r>
      <w:r>
        <w:rPr>
          <w:spacing w:val="-7"/>
          <w:sz w:val="20"/>
        </w:rPr>
        <w:t> </w:t>
      </w:r>
      <w:r>
        <w:rPr>
          <w:sz w:val="20"/>
        </w:rPr>
        <w:t>8)</w:t>
      </w:r>
      <w:r>
        <w:rPr>
          <w:spacing w:val="-8"/>
          <w:sz w:val="20"/>
        </w:rPr>
        <w:t> </w:t>
      </w:r>
      <w:r>
        <w:rPr>
          <w:sz w:val="20"/>
        </w:rPr>
        <w:t>příslušné</w:t>
      </w:r>
      <w:r>
        <w:rPr>
          <w:spacing w:val="-9"/>
          <w:sz w:val="20"/>
        </w:rPr>
        <w:t> </w:t>
      </w:r>
      <w:r>
        <w:rPr>
          <w:sz w:val="20"/>
        </w:rPr>
        <w:t>doklady</w:t>
      </w:r>
      <w:r>
        <w:rPr>
          <w:spacing w:val="-6"/>
          <w:sz w:val="20"/>
        </w:rPr>
        <w:t> </w:t>
      </w:r>
      <w:r>
        <w:rPr>
          <w:sz w:val="20"/>
        </w:rPr>
        <w:t>prokazující</w:t>
      </w:r>
      <w:r>
        <w:rPr>
          <w:spacing w:val="-8"/>
          <w:sz w:val="20"/>
        </w:rPr>
        <w:t> </w:t>
      </w:r>
      <w:r>
        <w:rPr>
          <w:sz w:val="20"/>
        </w:rPr>
        <w:t>oprávněnost</w:t>
      </w:r>
      <w:r>
        <w:rPr>
          <w:spacing w:val="-9"/>
          <w:sz w:val="20"/>
        </w:rPr>
        <w:t> </w:t>
      </w:r>
      <w:r>
        <w:rPr>
          <w:sz w:val="20"/>
        </w:rPr>
        <w:t>vynaložených</w:t>
      </w:r>
      <w:r>
        <w:rPr>
          <w:spacing w:val="-8"/>
          <w:sz w:val="20"/>
        </w:rPr>
        <w:t> </w:t>
      </w:r>
      <w:r>
        <w:rPr>
          <w:sz w:val="20"/>
        </w:rPr>
        <w:t>finančních </w:t>
      </w:r>
      <w:r>
        <w:rPr>
          <w:spacing w:val="-2"/>
          <w:sz w:val="20"/>
        </w:rPr>
        <w:t>prostředků.</w:t>
      </w:r>
    </w:p>
    <w:p>
      <w:pPr>
        <w:pStyle w:val="ListParagraph"/>
        <w:numPr>
          <w:ilvl w:val="0"/>
          <w:numId w:val="3"/>
        </w:numPr>
        <w:tabs>
          <w:tab w:pos="666" w:val="left" w:leader="none"/>
        </w:tabs>
        <w:spacing w:line="240" w:lineRule="auto" w:before="122" w:after="0"/>
        <w:ind w:left="665" w:right="118" w:hanging="425"/>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w:t>
      </w:r>
      <w:r>
        <w:rPr>
          <w:spacing w:val="-3"/>
          <w:sz w:val="20"/>
        </w:rPr>
        <w:t> </w:t>
      </w:r>
      <w:r>
        <w:rPr>
          <w:sz w:val="20"/>
        </w:rPr>
        <w:t>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18" w:after="0"/>
        <w:ind w:left="665" w:right="108" w:hanging="425"/>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Konkrétní částka podpory bude poskytnuta do úhrnné výše určené Smlouvou na dané období dle Fondem akceptovaného finančně platebního kalendáře v AIS SFŽP ČR a na základě žádostí o</w:t>
      </w:r>
      <w:r>
        <w:rPr>
          <w:spacing w:val="-1"/>
          <w:sz w:val="20"/>
        </w:rPr>
        <w:t> </w:t>
      </w:r>
      <w:r>
        <w:rPr>
          <w:sz w:val="20"/>
        </w:rPr>
        <w:t>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19"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0" w:after="0"/>
        <w:ind w:left="665" w:right="119"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6"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1"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19" w:after="0"/>
        <w:ind w:left="665" w:right="114" w:hanging="425"/>
        <w:jc w:val="both"/>
        <w:rPr>
          <w:sz w:val="20"/>
        </w:rPr>
      </w:pPr>
      <w:r>
        <w:rPr>
          <w:sz w:val="20"/>
        </w:rPr>
        <w:t>Fond není povinen poskytnout podporu, dokud neobdrží doklady prokazující, že tato Smlouva byla uzavřena v souladu se zákonem o obcích.</w:t>
      </w:r>
    </w:p>
    <w:p>
      <w:pPr>
        <w:pStyle w:val="BodyText"/>
        <w:spacing w:before="9"/>
        <w:ind w:left="0"/>
        <w:jc w:val="left"/>
        <w:rPr>
          <w:sz w:val="28"/>
        </w:rPr>
      </w:pPr>
    </w:p>
    <w:p>
      <w:pPr>
        <w:pStyle w:val="Heading1"/>
        <w:spacing w:before="99"/>
        <w:ind w:left="3419"/>
      </w:pPr>
      <w:r>
        <w:rPr>
          <w:spacing w:val="-5"/>
        </w:rPr>
        <w:t>IV.</w:t>
      </w:r>
    </w:p>
    <w:p>
      <w:pPr>
        <w:pStyle w:val="Heading2"/>
        <w:ind w:left="1090" w:right="826"/>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ind w:left="0"/>
        <w:jc w:val="left"/>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21"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18" w:after="0"/>
        <w:ind w:left="1090" w:right="115"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2"/>
          <w:sz w:val="20"/>
        </w:rPr>
        <w:t> </w:t>
      </w:r>
      <w:r>
        <w:rPr>
          <w:sz w:val="20"/>
        </w:rPr>
        <w:t>souladu</w:t>
      </w:r>
      <w:r>
        <w:rPr>
          <w:spacing w:val="-14"/>
          <w:sz w:val="20"/>
        </w:rPr>
        <w:t> </w:t>
      </w:r>
      <w:r>
        <w:rPr>
          <w:sz w:val="20"/>
        </w:rPr>
        <w:t>s</w:t>
      </w:r>
      <w:r>
        <w:rPr>
          <w:spacing w:val="-4"/>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 Fondem odsouhlasených změn, předloženým energetickým posouzením včetně Fondem odsouhlasených změn a touto Smlouvou,</w:t>
      </w:r>
    </w:p>
    <w:p>
      <w:pPr>
        <w:spacing w:after="0" w:line="240" w:lineRule="auto"/>
        <w:jc w:val="both"/>
        <w:rPr>
          <w:sz w:val="20"/>
        </w:rPr>
        <w:sectPr>
          <w:pgSz w:w="12240" w:h="15840"/>
          <w:pgMar w:header="0" w:footer="1460" w:top="1060" w:bottom="1660" w:left="1320" w:right="1020"/>
        </w:sectPr>
      </w:pPr>
    </w:p>
    <w:p>
      <w:pPr>
        <w:pStyle w:val="ListParagraph"/>
        <w:numPr>
          <w:ilvl w:val="2"/>
          <w:numId w:val="4"/>
        </w:numPr>
        <w:tabs>
          <w:tab w:pos="1064" w:val="left" w:leader="none"/>
        </w:tabs>
        <w:spacing w:line="240" w:lineRule="auto" w:before="73" w:after="0"/>
        <w:ind w:left="1063" w:right="113" w:hanging="286"/>
        <w:jc w:val="both"/>
        <w:rPr>
          <w:sz w:val="20"/>
        </w:rPr>
      </w:pPr>
      <w:r>
        <w:rPr>
          <w:sz w:val="20"/>
        </w:rPr>
        <w:t>do</w:t>
      </w:r>
      <w:r>
        <w:rPr>
          <w:spacing w:val="-2"/>
          <w:sz w:val="20"/>
        </w:rPr>
        <w:t> </w:t>
      </w:r>
      <w:r>
        <w:rPr>
          <w:sz w:val="20"/>
        </w:rPr>
        <w:t>30.</w:t>
      </w:r>
      <w:r>
        <w:rPr>
          <w:spacing w:val="-2"/>
          <w:sz w:val="20"/>
        </w:rPr>
        <w:t> </w:t>
      </w:r>
      <w:r>
        <w:rPr>
          <w:sz w:val="20"/>
        </w:rPr>
        <w:t>11.</w:t>
      </w:r>
      <w:r>
        <w:rPr>
          <w:spacing w:val="-3"/>
          <w:sz w:val="20"/>
        </w:rPr>
        <w:t> </w:t>
      </w:r>
      <w:r>
        <w:rPr>
          <w:sz w:val="20"/>
        </w:rPr>
        <w:t>2022</w:t>
      </w:r>
      <w:r>
        <w:rPr>
          <w:spacing w:val="-3"/>
          <w:sz w:val="20"/>
        </w:rPr>
        <w:t> </w:t>
      </w:r>
      <w:r>
        <w:rPr>
          <w:sz w:val="20"/>
        </w:rPr>
        <w:t>došlo k</w:t>
      </w:r>
      <w:r>
        <w:rPr>
          <w:spacing w:val="-4"/>
          <w:sz w:val="20"/>
        </w:rPr>
        <w:t> </w:t>
      </w:r>
      <w:r>
        <w:rPr>
          <w:sz w:val="20"/>
        </w:rPr>
        <w:t>zateplení</w:t>
      </w:r>
      <w:r>
        <w:rPr>
          <w:spacing w:val="-4"/>
          <w:sz w:val="20"/>
        </w:rPr>
        <w:t> </w:t>
      </w:r>
      <w:r>
        <w:rPr>
          <w:sz w:val="20"/>
        </w:rPr>
        <w:t>obvodového</w:t>
      </w:r>
      <w:r>
        <w:rPr>
          <w:spacing w:val="-3"/>
          <w:sz w:val="20"/>
        </w:rPr>
        <w:t> </w:t>
      </w:r>
      <w:r>
        <w:rPr>
          <w:sz w:val="20"/>
        </w:rPr>
        <w:t>pláště</w:t>
      </w:r>
      <w:r>
        <w:rPr>
          <w:spacing w:val="-2"/>
          <w:sz w:val="20"/>
        </w:rPr>
        <w:t> </w:t>
      </w:r>
      <w:r>
        <w:rPr>
          <w:sz w:val="20"/>
        </w:rPr>
        <w:t>budovy,</w:t>
      </w:r>
      <w:r>
        <w:rPr>
          <w:spacing w:val="-3"/>
          <w:sz w:val="20"/>
        </w:rPr>
        <w:t> </w:t>
      </w:r>
      <w:r>
        <w:rPr>
          <w:sz w:val="20"/>
        </w:rPr>
        <w:t>výměně</w:t>
      </w:r>
      <w:r>
        <w:rPr>
          <w:spacing w:val="-2"/>
          <w:sz w:val="20"/>
        </w:rPr>
        <w:t> </w:t>
      </w:r>
      <w:r>
        <w:rPr>
          <w:sz w:val="20"/>
        </w:rPr>
        <w:t>a renovaci</w:t>
      </w:r>
      <w:r>
        <w:rPr>
          <w:spacing w:val="-1"/>
          <w:sz w:val="20"/>
        </w:rPr>
        <w:t> </w:t>
      </w:r>
      <w:r>
        <w:rPr>
          <w:sz w:val="20"/>
        </w:rPr>
        <w:t>otvorových</w:t>
      </w:r>
      <w:r>
        <w:rPr>
          <w:spacing w:val="-3"/>
          <w:sz w:val="20"/>
        </w:rPr>
        <w:t> </w:t>
      </w:r>
      <w:r>
        <w:rPr>
          <w:sz w:val="20"/>
        </w:rPr>
        <w:t>výplní a k výměně zdroje pro vytápění,</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pStyle w:val="BodyText"/>
        <w:spacing w:before="120"/>
        <w:ind w:left="1063" w:right="113"/>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2"/>
        </w:rPr>
        <w:t> </w:t>
      </w:r>
      <w:r>
        <w:rPr/>
        <w:t>platném</w:t>
      </w:r>
      <w:r>
        <w:rPr>
          <w:spacing w:val="-13"/>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1" w:after="0"/>
        <w:ind w:left="1063" w:right="109"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 a zajistí, že po dobu udržitelnosti bude akce splňovat podmínky stanovené ve čl. 13 bodu 13.1 písm. g) Výzvy,</w:t>
      </w:r>
    </w:p>
    <w:p>
      <w:pPr>
        <w:pStyle w:val="ListParagraph"/>
        <w:numPr>
          <w:ilvl w:val="2"/>
          <w:numId w:val="4"/>
        </w:numPr>
        <w:tabs>
          <w:tab w:pos="1090" w:val="left" w:leader="none"/>
        </w:tabs>
        <w:spacing w:line="240" w:lineRule="auto" w:before="119" w:after="0"/>
        <w:ind w:left="1090" w:right="112"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
        <w:ind w:left="0"/>
        <w:jc w:val="left"/>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682"/>
        <w:gridCol w:w="1838"/>
        <w:gridCol w:w="1761"/>
      </w:tblGrid>
      <w:tr>
        <w:trPr>
          <w:trHeight w:val="506" w:hRule="atLeast"/>
        </w:trPr>
        <w:tc>
          <w:tcPr>
            <w:tcW w:w="3545" w:type="dxa"/>
          </w:tcPr>
          <w:p>
            <w:pPr>
              <w:pStyle w:val="TableParagraph"/>
              <w:spacing w:before="120"/>
              <w:ind w:left="105"/>
              <w:rPr>
                <w:b/>
                <w:sz w:val="20"/>
              </w:rPr>
            </w:pPr>
            <w:r>
              <w:rPr>
                <w:b/>
                <w:spacing w:val="-2"/>
                <w:sz w:val="20"/>
              </w:rPr>
              <w:t>Indikátor</w:t>
            </w:r>
          </w:p>
        </w:tc>
        <w:tc>
          <w:tcPr>
            <w:tcW w:w="1682" w:type="dxa"/>
          </w:tcPr>
          <w:p>
            <w:pPr>
              <w:pStyle w:val="TableParagraph"/>
              <w:spacing w:before="120"/>
              <w:ind w:left="108"/>
              <w:rPr>
                <w:b/>
                <w:sz w:val="20"/>
              </w:rPr>
            </w:pPr>
            <w:r>
              <w:rPr>
                <w:b/>
                <w:spacing w:val="-2"/>
                <w:sz w:val="20"/>
              </w:rPr>
              <w:t>Jednotka</w:t>
            </w:r>
          </w:p>
        </w:tc>
        <w:tc>
          <w:tcPr>
            <w:tcW w:w="1838" w:type="dxa"/>
          </w:tcPr>
          <w:p>
            <w:pPr>
              <w:pStyle w:val="TableParagraph"/>
              <w:spacing w:before="120"/>
              <w:ind w:left="108"/>
              <w:rPr>
                <w:b/>
                <w:sz w:val="20"/>
              </w:rPr>
            </w:pPr>
            <w:r>
              <w:rPr>
                <w:b/>
                <w:sz w:val="20"/>
              </w:rPr>
              <w:t>Výchozí</w:t>
            </w:r>
            <w:r>
              <w:rPr>
                <w:b/>
                <w:spacing w:val="-7"/>
                <w:sz w:val="20"/>
              </w:rPr>
              <w:t> </w:t>
            </w:r>
            <w:r>
              <w:rPr>
                <w:b/>
                <w:spacing w:val="-2"/>
                <w:sz w:val="20"/>
              </w:rPr>
              <w:t>hodnota</w:t>
            </w:r>
          </w:p>
        </w:tc>
        <w:tc>
          <w:tcPr>
            <w:tcW w:w="1761" w:type="dxa"/>
          </w:tcPr>
          <w:p>
            <w:pPr>
              <w:pStyle w:val="TableParagraph"/>
              <w:spacing w:before="120"/>
              <w:ind w:left="110"/>
              <w:rPr>
                <w:b/>
                <w:sz w:val="20"/>
              </w:rPr>
            </w:pPr>
            <w:r>
              <w:rPr>
                <w:b/>
                <w:sz w:val="20"/>
              </w:rPr>
              <w:t>Cílová</w:t>
            </w:r>
            <w:r>
              <w:rPr>
                <w:b/>
                <w:spacing w:val="-5"/>
                <w:sz w:val="20"/>
              </w:rPr>
              <w:t> </w:t>
            </w:r>
            <w:r>
              <w:rPr>
                <w:b/>
                <w:spacing w:val="-2"/>
                <w:sz w:val="20"/>
              </w:rPr>
              <w:t>hodnota</w:t>
            </w:r>
          </w:p>
        </w:tc>
      </w:tr>
      <w:tr>
        <w:trPr>
          <w:trHeight w:val="532" w:hRule="atLeast"/>
        </w:trPr>
        <w:tc>
          <w:tcPr>
            <w:tcW w:w="3545" w:type="dxa"/>
          </w:tcPr>
          <w:p>
            <w:pPr>
              <w:pStyle w:val="TableParagraph"/>
              <w:spacing w:line="266" w:lineRule="exact"/>
              <w:ind w:left="388" w:right="58"/>
              <w:rPr>
                <w:sz w:val="20"/>
              </w:rPr>
            </w:pPr>
            <w:r>
              <w:rPr>
                <w:sz w:val="20"/>
              </w:rPr>
              <w:t>Nově</w:t>
            </w:r>
            <w:r>
              <w:rPr>
                <w:spacing w:val="-14"/>
                <w:sz w:val="20"/>
              </w:rPr>
              <w:t> </w:t>
            </w:r>
            <w:r>
              <w:rPr>
                <w:sz w:val="20"/>
              </w:rPr>
              <w:t>instalovaný</w:t>
            </w:r>
            <w:r>
              <w:rPr>
                <w:spacing w:val="-14"/>
                <w:sz w:val="20"/>
              </w:rPr>
              <w:t> </w:t>
            </w:r>
            <w:r>
              <w:rPr>
                <w:sz w:val="20"/>
              </w:rPr>
              <w:t>tepelný</w:t>
            </w:r>
            <w:r>
              <w:rPr>
                <w:spacing w:val="-14"/>
                <w:sz w:val="20"/>
              </w:rPr>
              <w:t> </w:t>
            </w:r>
            <w:r>
              <w:rPr>
                <w:sz w:val="20"/>
              </w:rPr>
              <w:t>výkon </w:t>
            </w:r>
            <w:r>
              <w:rPr>
                <w:spacing w:val="-4"/>
                <w:sz w:val="20"/>
              </w:rPr>
              <w:t>OZE</w:t>
            </w:r>
          </w:p>
        </w:tc>
        <w:tc>
          <w:tcPr>
            <w:tcW w:w="1682" w:type="dxa"/>
          </w:tcPr>
          <w:p>
            <w:pPr>
              <w:pStyle w:val="TableParagraph"/>
              <w:spacing w:before="120"/>
              <w:ind w:left="391"/>
              <w:rPr>
                <w:sz w:val="20"/>
              </w:rPr>
            </w:pPr>
            <w:r>
              <w:rPr>
                <w:spacing w:val="-5"/>
                <w:sz w:val="20"/>
              </w:rPr>
              <w:t>MWt</w:t>
            </w:r>
          </w:p>
        </w:tc>
        <w:tc>
          <w:tcPr>
            <w:tcW w:w="1838" w:type="dxa"/>
          </w:tcPr>
          <w:p>
            <w:pPr>
              <w:pStyle w:val="TableParagraph"/>
              <w:spacing w:before="120"/>
              <w:ind w:left="392"/>
              <w:rPr>
                <w:sz w:val="20"/>
              </w:rPr>
            </w:pPr>
            <w:r>
              <w:rPr>
                <w:w w:val="99"/>
                <w:sz w:val="20"/>
              </w:rPr>
              <w:t>0</w:t>
            </w:r>
          </w:p>
        </w:tc>
        <w:tc>
          <w:tcPr>
            <w:tcW w:w="1761" w:type="dxa"/>
          </w:tcPr>
          <w:p>
            <w:pPr>
              <w:pStyle w:val="TableParagraph"/>
              <w:spacing w:before="120"/>
              <w:ind w:left="393"/>
              <w:rPr>
                <w:sz w:val="20"/>
              </w:rPr>
            </w:pPr>
            <w:r>
              <w:rPr>
                <w:spacing w:val="-2"/>
                <w:sz w:val="20"/>
              </w:rPr>
              <w:t>0.012</w:t>
            </w:r>
          </w:p>
        </w:tc>
      </w:tr>
      <w:tr>
        <w:trPr>
          <w:trHeight w:val="505" w:hRule="atLeast"/>
        </w:trPr>
        <w:tc>
          <w:tcPr>
            <w:tcW w:w="354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2" w:type="dxa"/>
          </w:tcPr>
          <w:p>
            <w:pPr>
              <w:pStyle w:val="TableParagraph"/>
              <w:spacing w:before="120"/>
              <w:ind w:left="391"/>
              <w:rPr>
                <w:sz w:val="20"/>
              </w:rPr>
            </w:pPr>
            <w:r>
              <w:rPr>
                <w:sz w:val="20"/>
              </w:rPr>
              <w:t>t</w:t>
            </w:r>
            <w:r>
              <w:rPr>
                <w:spacing w:val="-2"/>
                <w:sz w:val="20"/>
              </w:rPr>
              <w:t> CO2/rok</w:t>
            </w:r>
          </w:p>
        </w:tc>
        <w:tc>
          <w:tcPr>
            <w:tcW w:w="1838" w:type="dxa"/>
          </w:tcPr>
          <w:p>
            <w:pPr>
              <w:pStyle w:val="TableParagraph"/>
              <w:spacing w:before="120"/>
              <w:ind w:left="392"/>
              <w:rPr>
                <w:sz w:val="20"/>
              </w:rPr>
            </w:pPr>
            <w:r>
              <w:rPr>
                <w:spacing w:val="-2"/>
                <w:sz w:val="20"/>
              </w:rPr>
              <w:t>62.19</w:t>
            </w:r>
          </w:p>
        </w:tc>
        <w:tc>
          <w:tcPr>
            <w:tcW w:w="1761" w:type="dxa"/>
          </w:tcPr>
          <w:p>
            <w:pPr>
              <w:pStyle w:val="TableParagraph"/>
              <w:spacing w:before="120"/>
              <w:ind w:left="393"/>
              <w:rPr>
                <w:sz w:val="20"/>
              </w:rPr>
            </w:pPr>
            <w:r>
              <w:rPr>
                <w:spacing w:val="-2"/>
                <w:sz w:val="20"/>
              </w:rPr>
              <w:t>23.15</w:t>
            </w:r>
          </w:p>
        </w:tc>
      </w:tr>
      <w:tr>
        <w:trPr>
          <w:trHeight w:val="506" w:hRule="atLeast"/>
        </w:trPr>
        <w:tc>
          <w:tcPr>
            <w:tcW w:w="3545"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221.35</w:t>
            </w:r>
          </w:p>
        </w:tc>
        <w:tc>
          <w:tcPr>
            <w:tcW w:w="1761" w:type="dxa"/>
          </w:tcPr>
          <w:p>
            <w:pPr>
              <w:pStyle w:val="TableParagraph"/>
              <w:spacing w:before="120"/>
              <w:ind w:left="393"/>
              <w:rPr>
                <w:sz w:val="20"/>
              </w:rPr>
            </w:pPr>
            <w:r>
              <w:rPr>
                <w:spacing w:val="-2"/>
                <w:sz w:val="20"/>
              </w:rPr>
              <w:t>82.39</w:t>
            </w:r>
          </w:p>
        </w:tc>
      </w:tr>
      <w:tr>
        <w:trPr>
          <w:trHeight w:val="532" w:hRule="atLeast"/>
        </w:trPr>
        <w:tc>
          <w:tcPr>
            <w:tcW w:w="3545" w:type="dxa"/>
          </w:tcPr>
          <w:p>
            <w:pPr>
              <w:pStyle w:val="TableParagraph"/>
              <w:spacing w:line="266" w:lineRule="exact"/>
              <w:ind w:left="388"/>
              <w:rPr>
                <w:sz w:val="20"/>
              </w:rPr>
            </w:pPr>
            <w:r>
              <w:rPr>
                <w:sz w:val="20"/>
              </w:rPr>
              <w:t>Úspora</w:t>
            </w:r>
            <w:r>
              <w:rPr>
                <w:spacing w:val="-14"/>
                <w:sz w:val="20"/>
              </w:rPr>
              <w:t> </w:t>
            </w:r>
            <w:r>
              <w:rPr>
                <w:sz w:val="20"/>
              </w:rPr>
              <w:t>primární</w:t>
            </w:r>
            <w:r>
              <w:rPr>
                <w:spacing w:val="-13"/>
                <w:sz w:val="20"/>
              </w:rPr>
              <w:t> </w:t>
            </w:r>
            <w:r>
              <w:rPr>
                <w:sz w:val="20"/>
              </w:rPr>
              <w:t>energie</w:t>
            </w:r>
            <w:r>
              <w:rPr>
                <w:spacing w:val="-13"/>
                <w:sz w:val="20"/>
              </w:rPr>
              <w:t> </w:t>
            </w:r>
            <w:r>
              <w:rPr>
                <w:sz w:val="20"/>
              </w:rPr>
              <w:t>z neobnovitelných zdrojů</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575.51</w:t>
            </w:r>
          </w:p>
        </w:tc>
        <w:tc>
          <w:tcPr>
            <w:tcW w:w="1761" w:type="dxa"/>
          </w:tcPr>
          <w:p>
            <w:pPr>
              <w:pStyle w:val="TableParagraph"/>
              <w:spacing w:before="120"/>
              <w:ind w:left="393"/>
              <w:rPr>
                <w:sz w:val="20"/>
              </w:rPr>
            </w:pPr>
            <w:r>
              <w:rPr>
                <w:spacing w:val="-2"/>
                <w:sz w:val="20"/>
              </w:rPr>
              <w:t>214.20</w:t>
            </w:r>
          </w:p>
        </w:tc>
      </w:tr>
      <w:tr>
        <w:trPr>
          <w:trHeight w:val="506" w:hRule="atLeast"/>
        </w:trPr>
        <w:tc>
          <w:tcPr>
            <w:tcW w:w="3545" w:type="dxa"/>
          </w:tcPr>
          <w:p>
            <w:pPr>
              <w:pStyle w:val="TableParagraph"/>
              <w:ind w:left="388"/>
              <w:rPr>
                <w:sz w:val="20"/>
              </w:rPr>
            </w:pPr>
            <w:r>
              <w:rPr>
                <w:sz w:val="20"/>
              </w:rPr>
              <w:t>Výroba</w:t>
            </w:r>
            <w:r>
              <w:rPr>
                <w:spacing w:val="-7"/>
                <w:sz w:val="20"/>
              </w:rPr>
              <w:t> </w:t>
            </w:r>
            <w:r>
              <w:rPr>
                <w:sz w:val="20"/>
              </w:rPr>
              <w:t>tepelné</w:t>
            </w:r>
            <w:r>
              <w:rPr>
                <w:spacing w:val="-5"/>
                <w:sz w:val="20"/>
              </w:rPr>
              <w:t> </w:t>
            </w:r>
            <w:r>
              <w:rPr>
                <w:sz w:val="20"/>
              </w:rPr>
              <w:t>energie</w:t>
            </w:r>
            <w:r>
              <w:rPr>
                <w:spacing w:val="-6"/>
                <w:sz w:val="20"/>
              </w:rPr>
              <w:t> </w:t>
            </w:r>
            <w:r>
              <w:rPr>
                <w:sz w:val="20"/>
              </w:rPr>
              <w:t>z</w:t>
            </w:r>
            <w:r>
              <w:rPr>
                <w:spacing w:val="-5"/>
                <w:sz w:val="20"/>
              </w:rPr>
              <w:t> OZE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w w:val="99"/>
                <w:sz w:val="20"/>
              </w:rPr>
              <w:t>0</w:t>
            </w:r>
          </w:p>
        </w:tc>
        <w:tc>
          <w:tcPr>
            <w:tcW w:w="1761" w:type="dxa"/>
          </w:tcPr>
          <w:p>
            <w:pPr>
              <w:pStyle w:val="TableParagraph"/>
              <w:spacing w:before="120"/>
              <w:ind w:left="393"/>
              <w:rPr>
                <w:sz w:val="20"/>
              </w:rPr>
            </w:pPr>
            <w:r>
              <w:rPr>
                <w:spacing w:val="-2"/>
                <w:sz w:val="20"/>
              </w:rPr>
              <w:t>54.31</w:t>
            </w:r>
          </w:p>
        </w:tc>
      </w:tr>
    </w:tbl>
    <w:p>
      <w:pPr>
        <w:pStyle w:val="BodyText"/>
        <w:spacing w:before="2"/>
        <w:ind w:left="0"/>
        <w:jc w:val="left"/>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19"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20"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2"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se</w:t>
      </w:r>
      <w:r>
        <w:rPr>
          <w:spacing w:val="23"/>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03/2024</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8"/>
          <w:sz w:val="20"/>
        </w:rPr>
        <w:t> </w:t>
      </w:r>
      <w:r>
        <w:rPr>
          <w:sz w:val="20"/>
        </w:rPr>
        <w:t>ČR</w:t>
      </w:r>
      <w:r>
        <w:rPr>
          <w:spacing w:val="26"/>
          <w:sz w:val="20"/>
        </w:rPr>
        <w:t> </w:t>
      </w:r>
      <w:r>
        <w:rPr>
          <w:sz w:val="20"/>
        </w:rPr>
        <w:t>Fondu</w:t>
      </w:r>
      <w:r>
        <w:rPr>
          <w:spacing w:val="25"/>
          <w:sz w:val="20"/>
        </w:rPr>
        <w:t> </w:t>
      </w:r>
      <w:r>
        <w:rPr>
          <w:sz w:val="20"/>
        </w:rPr>
        <w:t>podklady k Závěrečnému vyhodnocení akce (dále jen „ZVA“) podle čl. 15 bodu 15.4 Výzvy.</w:t>
      </w:r>
    </w:p>
    <w:p>
      <w:pPr>
        <w:pStyle w:val="BodyText"/>
        <w:spacing w:before="121"/>
        <w:ind w:left="948" w:right="111"/>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1"/>
        </w:rPr>
        <w:t> </w:t>
      </w:r>
      <w:r>
        <w:rPr/>
        <w:t>o</w:t>
      </w:r>
      <w:r>
        <w:rPr>
          <w:spacing w:val="-2"/>
        </w:rPr>
        <w:t> </w:t>
      </w:r>
      <w:r>
        <w:rPr/>
        <w:t>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w:t>
      </w:r>
      <w:r>
        <w:rPr>
          <w:spacing w:val="13"/>
        </w:rPr>
        <w:t> </w:t>
      </w:r>
      <w:r>
        <w:rPr/>
        <w:t>obdrží</w:t>
      </w:r>
      <w:r>
        <w:rPr>
          <w:spacing w:val="13"/>
        </w:rPr>
        <w:t> </w:t>
      </w:r>
      <w:r>
        <w:rPr/>
        <w:t>veškeré</w:t>
      </w:r>
      <w:r>
        <w:rPr>
          <w:spacing w:val="12"/>
        </w:rPr>
        <w:t> </w:t>
      </w:r>
      <w:r>
        <w:rPr/>
        <w:t>požadované</w:t>
      </w:r>
      <w:r>
        <w:rPr>
          <w:spacing w:val="11"/>
        </w:rPr>
        <w:t> </w:t>
      </w:r>
      <w:r>
        <w:rPr/>
        <w:t>podklady</w:t>
      </w:r>
      <w:r>
        <w:rPr>
          <w:spacing w:val="15"/>
        </w:rPr>
        <w:t> </w:t>
      </w:r>
      <w:r>
        <w:rPr/>
        <w:t>a</w:t>
      </w:r>
      <w:r>
        <w:rPr>
          <w:spacing w:val="-5"/>
        </w:rPr>
        <w:t> </w:t>
      </w:r>
      <w:r>
        <w:rPr/>
        <w:t>informace,</w:t>
      </w:r>
      <w:r>
        <w:rPr>
          <w:spacing w:val="13"/>
        </w:rPr>
        <w:t> </w:t>
      </w:r>
      <w:r>
        <w:rPr/>
        <w:t>na</w:t>
      </w:r>
      <w:r>
        <w:rPr>
          <w:spacing w:val="12"/>
        </w:rPr>
        <w:t> </w:t>
      </w:r>
      <w:r>
        <w:rPr/>
        <w:t>základě</w:t>
      </w:r>
      <w:r>
        <w:rPr>
          <w:spacing w:val="11"/>
        </w:rPr>
        <w:t> </w:t>
      </w:r>
      <w:r>
        <w:rPr/>
        <w:t>kterých</w:t>
      </w:r>
      <w:r>
        <w:rPr>
          <w:spacing w:val="13"/>
        </w:rPr>
        <w:t> </w:t>
      </w:r>
      <w:r>
        <w:rPr/>
        <w:t>bude</w:t>
      </w:r>
      <w:r>
        <w:rPr>
          <w:spacing w:val="12"/>
        </w:rPr>
        <w:t> </w:t>
      </w:r>
      <w:r>
        <w:rPr/>
        <w:t>moci</w:t>
      </w:r>
      <w:r>
        <w:rPr>
          <w:spacing w:val="13"/>
        </w:rPr>
        <w:t> </w:t>
      </w:r>
      <w:r>
        <w:rPr>
          <w:spacing w:val="-2"/>
        </w:rPr>
        <w:t>jednoznačně</w:t>
      </w:r>
    </w:p>
    <w:p>
      <w:pPr>
        <w:spacing w:after="0"/>
        <w:sectPr>
          <w:pgSz w:w="12240" w:h="15840"/>
          <w:pgMar w:header="0" w:footer="1460" w:top="1060" w:bottom="1660" w:left="1320" w:right="1020"/>
        </w:sectPr>
      </w:pPr>
    </w:p>
    <w:p>
      <w:pPr>
        <w:pStyle w:val="BodyText"/>
        <w:spacing w:before="73"/>
        <w:ind w:left="948" w:right="111"/>
      </w:pPr>
      <w:r>
        <w:rPr/>
        <w:t>rozhodnout o plnění podmínek této Smlouvy a</w:t>
      </w:r>
      <w:r>
        <w:rPr>
          <w:spacing w:val="-3"/>
        </w:rPr>
        <w:t> </w:t>
      </w:r>
      <w:r>
        <w:rPr/>
        <w:t>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6"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2"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18"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22" w:after="0"/>
        <w:ind w:left="948" w:right="110"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1"/>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12"/>
          <w:sz w:val="20"/>
        </w:rPr>
        <w:t> </w:t>
      </w:r>
      <w:r>
        <w:rPr>
          <w:sz w:val="20"/>
        </w:rPr>
        <w:t>a</w:t>
      </w:r>
      <w:r>
        <w:rPr>
          <w:spacing w:val="-6"/>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se konstatuje, že byla stanovena finanční oprava podle článku II bodu 8..</w:t>
      </w:r>
    </w:p>
    <w:p>
      <w:pPr>
        <w:pStyle w:val="BodyText"/>
        <w:spacing w:before="13"/>
        <w:ind w:left="0"/>
        <w:jc w:val="left"/>
        <w:rPr>
          <w:sz w:val="35"/>
        </w:rPr>
      </w:pPr>
    </w:p>
    <w:p>
      <w:pPr>
        <w:pStyle w:val="Heading1"/>
        <w:ind w:left="3414"/>
      </w:pPr>
      <w:r>
        <w:rPr>
          <w:spacing w:val="-5"/>
        </w:rPr>
        <w:t>V.</w:t>
      </w:r>
    </w:p>
    <w:p>
      <w:pPr>
        <w:pStyle w:val="Heading2"/>
        <w:spacing w:before="0"/>
        <w:ind w:left="1090" w:right="825"/>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5"/>
        </w:numPr>
        <w:tabs>
          <w:tab w:pos="666" w:val="left" w:leader="none"/>
        </w:tabs>
        <w:spacing w:line="240" w:lineRule="auto" w:before="0" w:after="0"/>
        <w:ind w:left="665" w:right="115"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9"/>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20" w:after="0"/>
        <w:ind w:left="665" w:right="112"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spacing w:after="0" w:line="240" w:lineRule="auto"/>
        <w:jc w:val="both"/>
        <w:rPr>
          <w:sz w:val="20"/>
        </w:rPr>
        <w:sectPr>
          <w:pgSz w:w="12240" w:h="15840"/>
          <w:pgMar w:header="0" w:footer="1460" w:top="1060" w:bottom="1660" w:left="1320" w:right="1020"/>
        </w:sectPr>
      </w:pPr>
    </w:p>
    <w:p>
      <w:pPr>
        <w:pStyle w:val="ListParagraph"/>
        <w:numPr>
          <w:ilvl w:val="0"/>
          <w:numId w:val="5"/>
        </w:numPr>
        <w:tabs>
          <w:tab w:pos="666" w:val="left" w:leader="none"/>
        </w:tabs>
        <w:spacing w:line="240" w:lineRule="auto" w:before="73"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5"/>
          <w:sz w:val="20"/>
        </w:rPr>
        <w:t> </w:t>
      </w:r>
      <w:r>
        <w:rPr>
          <w:sz w:val="20"/>
        </w:rPr>
        <w:t>méně</w:t>
      </w:r>
      <w:r>
        <w:rPr>
          <w:spacing w:val="32"/>
          <w:sz w:val="20"/>
        </w:rPr>
        <w:t> </w:t>
      </w:r>
      <w:r>
        <w:rPr>
          <w:sz w:val="20"/>
        </w:rPr>
        <w:t>než</w:t>
      </w:r>
      <w:r>
        <w:rPr>
          <w:spacing w:val="34"/>
          <w:sz w:val="20"/>
        </w:rPr>
        <w:t> </w:t>
      </w:r>
      <w:r>
        <w:rPr>
          <w:sz w:val="20"/>
        </w:rPr>
        <w:t>50</w:t>
      </w:r>
      <w:r>
        <w:rPr>
          <w:spacing w:val="33"/>
          <w:sz w:val="20"/>
        </w:rPr>
        <w:t> </w:t>
      </w:r>
      <w:r>
        <w:rPr>
          <w:sz w:val="20"/>
        </w:rPr>
        <w:t>%</w:t>
      </w:r>
      <w:r>
        <w:rPr>
          <w:spacing w:val="33"/>
          <w:sz w:val="20"/>
        </w:rPr>
        <w:t> </w:t>
      </w:r>
      <w:r>
        <w:rPr>
          <w:sz w:val="20"/>
        </w:rPr>
        <w:t>stanovených</w:t>
      </w:r>
      <w:r>
        <w:rPr>
          <w:spacing w:val="33"/>
          <w:sz w:val="20"/>
        </w:rPr>
        <w:t> </w:t>
      </w:r>
      <w:r>
        <w:rPr>
          <w:sz w:val="20"/>
        </w:rPr>
        <w:t>indikátorů,</w:t>
      </w:r>
      <w:r>
        <w:rPr>
          <w:spacing w:val="33"/>
          <w:sz w:val="20"/>
        </w:rPr>
        <w:t> </w:t>
      </w:r>
      <w:r>
        <w:rPr>
          <w:sz w:val="20"/>
        </w:rPr>
        <w:t>bude</w:t>
      </w:r>
      <w:r>
        <w:rPr>
          <w:spacing w:val="32"/>
          <w:sz w:val="20"/>
        </w:rPr>
        <w:t> </w:t>
      </w:r>
      <w:r>
        <w:rPr>
          <w:sz w:val="20"/>
        </w:rPr>
        <w:t>toto</w:t>
      </w:r>
      <w:r>
        <w:rPr>
          <w:spacing w:val="34"/>
          <w:sz w:val="20"/>
        </w:rPr>
        <w:t> </w:t>
      </w:r>
      <w:r>
        <w:rPr>
          <w:sz w:val="20"/>
        </w:rPr>
        <w:t>porušení</w:t>
      </w:r>
      <w:r>
        <w:rPr>
          <w:spacing w:val="33"/>
          <w:sz w:val="20"/>
        </w:rPr>
        <w:t> </w:t>
      </w:r>
      <w:r>
        <w:rPr>
          <w:sz w:val="20"/>
        </w:rPr>
        <w:t>postiženo</w:t>
      </w:r>
      <w:r>
        <w:rPr>
          <w:spacing w:val="36"/>
          <w:sz w:val="20"/>
        </w:rPr>
        <w:t> </w:t>
      </w:r>
      <w:r>
        <w:rPr>
          <w:sz w:val="20"/>
        </w:rPr>
        <w:t>odvodem</w:t>
      </w:r>
      <w:r>
        <w:rPr>
          <w:spacing w:val="32"/>
          <w:sz w:val="20"/>
        </w:rPr>
        <w:t> </w:t>
      </w:r>
      <w:r>
        <w:rPr>
          <w:sz w:val="20"/>
        </w:rPr>
        <w:t>ve</w:t>
      </w:r>
      <w:r>
        <w:rPr>
          <w:spacing w:val="32"/>
          <w:sz w:val="20"/>
        </w:rPr>
        <w:t> </w:t>
      </w:r>
      <w:r>
        <w:rPr>
          <w:sz w:val="20"/>
        </w:rPr>
        <w:t>výši</w:t>
      </w:r>
      <w:r>
        <w:rPr>
          <w:spacing w:val="40"/>
          <w:sz w:val="20"/>
        </w:rPr>
        <w:t> </w:t>
      </w:r>
      <w:r>
        <w:rPr>
          <w:sz w:val="20"/>
        </w:rPr>
        <w:t>100</w:t>
      </w:r>
      <w:r>
        <w:rPr>
          <w:spacing w:val="36"/>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 toto</w:t>
      </w:r>
      <w:r>
        <w:rPr>
          <w:spacing w:val="-10"/>
          <w:sz w:val="20"/>
        </w:rPr>
        <w:t> </w:t>
      </w:r>
      <w:r>
        <w:rPr>
          <w:sz w:val="20"/>
        </w:rPr>
        <w:t>porušení</w:t>
      </w:r>
      <w:r>
        <w:rPr>
          <w:spacing w:val="-11"/>
          <w:sz w:val="20"/>
        </w:rPr>
        <w:t> </w:t>
      </w:r>
      <w:r>
        <w:rPr>
          <w:sz w:val="20"/>
        </w:rPr>
        <w:t>postiženo</w:t>
      </w:r>
      <w:r>
        <w:rPr>
          <w:spacing w:val="-10"/>
          <w:sz w:val="20"/>
        </w:rPr>
        <w:t> </w:t>
      </w:r>
      <w:r>
        <w:rPr>
          <w:sz w:val="20"/>
        </w:rPr>
        <w:t>odvodem</w:t>
      </w:r>
      <w:r>
        <w:rPr>
          <w:spacing w:val="-13"/>
          <w:sz w:val="20"/>
        </w:rPr>
        <w:t> </w:t>
      </w:r>
      <w:r>
        <w:rPr>
          <w:sz w:val="20"/>
        </w:rPr>
        <w:t>v</w:t>
      </w:r>
      <w:r>
        <w:rPr>
          <w:spacing w:val="-2"/>
          <w:sz w:val="20"/>
        </w:rPr>
        <w:t> </w:t>
      </w:r>
      <w:r>
        <w:rPr>
          <w:sz w:val="20"/>
        </w:rPr>
        <w:t>rozmezí</w:t>
      </w:r>
      <w:r>
        <w:rPr>
          <w:spacing w:val="-12"/>
          <w:sz w:val="20"/>
        </w:rPr>
        <w:t> </w:t>
      </w:r>
      <w:r>
        <w:rPr>
          <w:sz w:val="20"/>
        </w:rPr>
        <w:t>10-50</w:t>
      </w:r>
      <w:r>
        <w:rPr>
          <w:spacing w:val="-11"/>
          <w:sz w:val="20"/>
        </w:rPr>
        <w:t> </w:t>
      </w:r>
      <w:r>
        <w:rPr>
          <w:sz w:val="20"/>
        </w:rPr>
        <w:t>%</w:t>
      </w:r>
      <w:r>
        <w:rPr>
          <w:spacing w:val="-11"/>
          <w:sz w:val="20"/>
        </w:rPr>
        <w:t> </w:t>
      </w:r>
      <w:r>
        <w:rPr>
          <w:sz w:val="20"/>
        </w:rPr>
        <w:t>z</w:t>
      </w:r>
      <w:r>
        <w:rPr>
          <w:spacing w:val="-2"/>
          <w:sz w:val="20"/>
        </w:rPr>
        <w:t> </w:t>
      </w:r>
      <w:r>
        <w:rPr>
          <w:sz w:val="20"/>
        </w:rPr>
        <w:t>poskytnuté</w:t>
      </w:r>
      <w:r>
        <w:rPr>
          <w:spacing w:val="-13"/>
          <w:sz w:val="20"/>
        </w:rPr>
        <w:t> </w:t>
      </w:r>
      <w:r>
        <w:rPr>
          <w:sz w:val="20"/>
        </w:rPr>
        <w:t>podpory</w:t>
      </w:r>
      <w:r>
        <w:rPr>
          <w:spacing w:val="-11"/>
          <w:sz w:val="20"/>
        </w:rPr>
        <w:t> </w:t>
      </w:r>
      <w:r>
        <w:rPr>
          <w:sz w:val="20"/>
        </w:rPr>
        <w:t>v</w:t>
      </w:r>
      <w:r>
        <w:rPr>
          <w:spacing w:val="-3"/>
          <w:sz w:val="20"/>
        </w:rPr>
        <w:t> </w:t>
      </w:r>
      <w:r>
        <w:rPr>
          <w:sz w:val="20"/>
        </w:rPr>
        <w:t>závislosti</w:t>
      </w:r>
      <w:r>
        <w:rPr>
          <w:spacing w:val="-12"/>
          <w:sz w:val="20"/>
        </w:rPr>
        <w:t> </w:t>
      </w:r>
      <w:r>
        <w:rPr>
          <w:sz w:val="20"/>
        </w:rPr>
        <w:t>na</w:t>
      </w:r>
      <w:r>
        <w:rPr>
          <w:spacing w:val="-9"/>
          <w:sz w:val="20"/>
        </w:rPr>
        <w:t> </w:t>
      </w:r>
      <w:r>
        <w:rPr>
          <w:sz w:val="20"/>
        </w:rPr>
        <w:t>míře</w:t>
      </w:r>
      <w:r>
        <w:rPr>
          <w:spacing w:val="-12"/>
          <w:sz w:val="20"/>
        </w:rPr>
        <w:t> </w:t>
      </w:r>
      <w:r>
        <w:rPr>
          <w:sz w:val="20"/>
        </w:rPr>
        <w:t>porušení stanovených</w:t>
      </w:r>
      <w:r>
        <w:rPr>
          <w:spacing w:val="-14"/>
          <w:sz w:val="20"/>
        </w:rPr>
        <w:t> </w:t>
      </w:r>
      <w:r>
        <w:rPr>
          <w:sz w:val="20"/>
        </w:rPr>
        <w:t>indikátorů</w:t>
      </w:r>
      <w:r>
        <w:rPr>
          <w:spacing w:val="-14"/>
          <w:sz w:val="20"/>
        </w:rPr>
        <w:t> </w:t>
      </w:r>
      <w:r>
        <w:rPr>
          <w:sz w:val="20"/>
        </w:rPr>
        <w:t>účelu</w:t>
      </w:r>
      <w:r>
        <w:rPr>
          <w:spacing w:val="-14"/>
          <w:sz w:val="20"/>
        </w:rPr>
        <w:t> </w:t>
      </w:r>
      <w:r>
        <w:rPr>
          <w:sz w:val="20"/>
        </w:rPr>
        <w:t>akce.</w:t>
      </w:r>
      <w:r>
        <w:rPr>
          <w:spacing w:val="-13"/>
          <w:sz w:val="20"/>
        </w:rPr>
        <w:t> </w:t>
      </w:r>
      <w:r>
        <w:rPr>
          <w:sz w:val="20"/>
        </w:rPr>
        <w:t>Plnění</w:t>
      </w:r>
      <w:r>
        <w:rPr>
          <w:spacing w:val="-14"/>
          <w:sz w:val="20"/>
        </w:rPr>
        <w:t> </w:t>
      </w:r>
      <w:r>
        <w:rPr>
          <w:sz w:val="20"/>
        </w:rPr>
        <w:t>účelu</w:t>
      </w:r>
      <w:r>
        <w:rPr>
          <w:spacing w:val="-14"/>
          <w:sz w:val="20"/>
        </w:rPr>
        <w:t> </w:t>
      </w:r>
      <w:r>
        <w:rPr>
          <w:sz w:val="20"/>
        </w:rPr>
        <w:t>akce</w:t>
      </w:r>
      <w:r>
        <w:rPr>
          <w:spacing w:val="-13"/>
          <w:sz w:val="20"/>
        </w:rPr>
        <w:t> </w:t>
      </w:r>
      <w:r>
        <w:rPr>
          <w:sz w:val="20"/>
        </w:rPr>
        <w:t>v</w:t>
      </w:r>
      <w:r>
        <w:rPr>
          <w:spacing w:val="-14"/>
          <w:sz w:val="20"/>
        </w:rPr>
        <w:t> </w:t>
      </w:r>
      <w:r>
        <w:rPr>
          <w:sz w:val="20"/>
        </w:rPr>
        <w:t>rozmezí</w:t>
      </w:r>
      <w:r>
        <w:rPr>
          <w:spacing w:val="-14"/>
          <w:sz w:val="20"/>
        </w:rPr>
        <w:t> </w:t>
      </w:r>
      <w:r>
        <w:rPr>
          <w:sz w:val="20"/>
        </w:rPr>
        <w:t>90-100</w:t>
      </w:r>
      <w:r>
        <w:rPr>
          <w:spacing w:val="-13"/>
          <w:sz w:val="20"/>
        </w:rPr>
        <w:t> </w:t>
      </w:r>
      <w:r>
        <w:rPr>
          <w:sz w:val="20"/>
        </w:rPr>
        <w:t>%</w:t>
      </w:r>
      <w:r>
        <w:rPr>
          <w:spacing w:val="-14"/>
          <w:sz w:val="20"/>
        </w:rPr>
        <w:t> </w:t>
      </w:r>
      <w:r>
        <w:rPr>
          <w:sz w:val="20"/>
        </w:rPr>
        <w:t>stanovených</w:t>
      </w:r>
      <w:r>
        <w:rPr>
          <w:spacing w:val="-14"/>
          <w:sz w:val="20"/>
        </w:rPr>
        <w:t> </w:t>
      </w:r>
      <w:r>
        <w:rPr>
          <w:sz w:val="20"/>
        </w:rPr>
        <w:t>indikátorů</w:t>
      </w:r>
      <w:r>
        <w:rPr>
          <w:spacing w:val="-14"/>
          <w:sz w:val="20"/>
        </w:rPr>
        <w:t> </w:t>
      </w:r>
      <w:r>
        <w:rPr>
          <w:sz w:val="20"/>
        </w:rPr>
        <w:t>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3"/>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jc w:val="left"/>
        <w:rPr>
          <w:sz w:val="36"/>
        </w:rPr>
      </w:pPr>
    </w:p>
    <w:p>
      <w:pPr>
        <w:pStyle w:val="Heading1"/>
        <w:ind w:left="3417"/>
      </w:pPr>
      <w:r>
        <w:rPr>
          <w:spacing w:val="-5"/>
        </w:rPr>
        <w:t>VI.</w:t>
      </w:r>
    </w:p>
    <w:p>
      <w:pPr>
        <w:pStyle w:val="Heading2"/>
        <w:ind w:left="3416" w:right="3148"/>
      </w:pPr>
      <w:r>
        <w:rPr/>
        <w:t>Prohlášení</w:t>
      </w:r>
      <w:r>
        <w:rPr>
          <w:spacing w:val="-7"/>
        </w:rPr>
        <w:t> </w:t>
      </w:r>
      <w:r>
        <w:rPr/>
        <w:t>o</w:t>
      </w:r>
      <w:r>
        <w:rPr>
          <w:spacing w:val="-7"/>
        </w:rPr>
        <w:t> </w:t>
      </w:r>
      <w:r>
        <w:rPr>
          <w:spacing w:val="-2"/>
        </w:rPr>
        <w:t>bezdlužnosti</w:t>
      </w:r>
    </w:p>
    <w:p>
      <w:pPr>
        <w:pStyle w:val="BodyText"/>
        <w:spacing w:before="11"/>
        <w:ind w:left="0"/>
        <w:jc w:val="left"/>
        <w:rPr>
          <w:b/>
          <w:sz w:val="19"/>
        </w:rPr>
      </w:pPr>
    </w:p>
    <w:p>
      <w:pPr>
        <w:pStyle w:val="ListParagraph"/>
        <w:numPr>
          <w:ilvl w:val="0"/>
          <w:numId w:val="6"/>
        </w:numPr>
        <w:tabs>
          <w:tab w:pos="666" w:val="left" w:leader="none"/>
        </w:tabs>
        <w:spacing w:line="240" w:lineRule="auto" w:before="0" w:after="0"/>
        <w:ind w:left="665" w:right="118"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1" w:hanging="284"/>
        <w:jc w:val="both"/>
        <w:rPr>
          <w:sz w:val="20"/>
        </w:rPr>
      </w:pPr>
      <w:r>
        <w:rPr>
          <w:sz w:val="20"/>
        </w:rPr>
        <w:t>Příjemce</w:t>
      </w:r>
      <w:r>
        <w:rPr>
          <w:spacing w:val="-3"/>
          <w:sz w:val="20"/>
        </w:rPr>
        <w:t> </w:t>
      </w:r>
      <w:r>
        <w:rPr>
          <w:sz w:val="20"/>
        </w:rPr>
        <w:t>podpory</w:t>
      </w:r>
      <w:r>
        <w:rPr>
          <w:spacing w:val="-3"/>
          <w:sz w:val="20"/>
        </w:rPr>
        <w:t> </w:t>
      </w:r>
      <w:r>
        <w:rPr>
          <w:sz w:val="20"/>
        </w:rPr>
        <w:t>bere</w:t>
      </w:r>
      <w:r>
        <w:rPr>
          <w:spacing w:val="-3"/>
          <w:sz w:val="20"/>
        </w:rPr>
        <w:t> </w:t>
      </w:r>
      <w:r>
        <w:rPr>
          <w:sz w:val="20"/>
        </w:rPr>
        <w:t>přitom</w:t>
      </w:r>
      <w:r>
        <w:rPr>
          <w:spacing w:val="-4"/>
          <w:sz w:val="20"/>
        </w:rPr>
        <w:t> </w:t>
      </w:r>
      <w:r>
        <w:rPr>
          <w:sz w:val="20"/>
        </w:rPr>
        <w:t>na</w:t>
      </w:r>
      <w:r>
        <w:rPr>
          <w:spacing w:val="-3"/>
          <w:sz w:val="20"/>
        </w:rPr>
        <w:t> </w:t>
      </w:r>
      <w:r>
        <w:rPr>
          <w:sz w:val="20"/>
        </w:rPr>
        <w:t>vědomí,</w:t>
      </w:r>
      <w:r>
        <w:rPr>
          <w:spacing w:val="-3"/>
          <w:sz w:val="20"/>
        </w:rPr>
        <w:t> </w:t>
      </w:r>
      <w:r>
        <w:rPr>
          <w:sz w:val="20"/>
        </w:rPr>
        <w:t>že</w:t>
      </w:r>
      <w:r>
        <w:rPr>
          <w:spacing w:val="-3"/>
          <w:sz w:val="20"/>
        </w:rPr>
        <w:t> </w:t>
      </w:r>
      <w:r>
        <w:rPr>
          <w:sz w:val="20"/>
        </w:rPr>
        <w:t>pokud</w:t>
      </w:r>
      <w:r>
        <w:rPr>
          <w:spacing w:val="-2"/>
          <w:sz w:val="20"/>
        </w:rPr>
        <w:t> </w:t>
      </w:r>
      <w:r>
        <w:rPr>
          <w:sz w:val="20"/>
        </w:rPr>
        <w:t>prohlášení</w:t>
      </w:r>
      <w:r>
        <w:rPr>
          <w:spacing w:val="-3"/>
          <w:sz w:val="20"/>
        </w:rPr>
        <w:t> </w:t>
      </w:r>
      <w:r>
        <w:rPr>
          <w:sz w:val="20"/>
        </w:rPr>
        <w:t>podle</w:t>
      </w:r>
      <w:r>
        <w:rPr>
          <w:spacing w:val="-3"/>
          <w:sz w:val="20"/>
        </w:rPr>
        <w:t> </w:t>
      </w:r>
      <w:r>
        <w:rPr>
          <w:sz w:val="20"/>
        </w:rPr>
        <w:t>bodu</w:t>
      </w:r>
      <w:r>
        <w:rPr>
          <w:spacing w:val="-2"/>
          <w:sz w:val="20"/>
        </w:rPr>
        <w:t> </w:t>
      </w:r>
      <w:r>
        <w:rPr>
          <w:sz w:val="20"/>
        </w:rPr>
        <w:t>1</w:t>
      </w:r>
      <w:r>
        <w:rPr>
          <w:spacing w:val="-2"/>
          <w:sz w:val="20"/>
        </w:rPr>
        <w:t> </w:t>
      </w:r>
      <w:r>
        <w:rPr>
          <w:sz w:val="20"/>
        </w:rPr>
        <w:t>není pravdivé,</w:t>
      </w:r>
      <w:r>
        <w:rPr>
          <w:spacing w:val="-3"/>
          <w:sz w:val="20"/>
        </w:rPr>
        <w:t> </w:t>
      </w:r>
      <w:r>
        <w:rPr>
          <w:sz w:val="20"/>
        </w:rPr>
        <w:t>bude</w:t>
      </w:r>
      <w:r>
        <w:rPr>
          <w:spacing w:val="-3"/>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spacing w:before="1"/>
        <w:ind w:left="0"/>
        <w:jc w:val="left"/>
        <w:rPr>
          <w:sz w:val="36"/>
        </w:rPr>
      </w:pPr>
    </w:p>
    <w:p>
      <w:pPr>
        <w:pStyle w:val="Heading1"/>
        <w:ind w:left="3419"/>
      </w:pPr>
      <w:r>
        <w:rPr>
          <w:spacing w:val="-4"/>
        </w:rPr>
        <w:t>VII.</w:t>
      </w:r>
    </w:p>
    <w:p>
      <w:pPr>
        <w:pStyle w:val="Heading2"/>
        <w:ind w:left="3414" w:right="3148"/>
      </w:pPr>
      <w:r>
        <w:rPr/>
        <w:t>Závěrečná</w:t>
      </w:r>
      <w:r>
        <w:rPr>
          <w:spacing w:val="-9"/>
        </w:rPr>
        <w:t> </w:t>
      </w:r>
      <w:r>
        <w:rPr>
          <w:spacing w:val="-2"/>
        </w:rPr>
        <w:t>ustanovení</w:t>
      </w:r>
    </w:p>
    <w:p>
      <w:pPr>
        <w:pStyle w:val="BodyText"/>
        <w:ind w:left="0"/>
        <w:jc w:val="left"/>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0" w:after="0"/>
        <w:ind w:left="665" w:right="115"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0"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0" w:footer="1460" w:top="1060" w:bottom="1660" w:left="1320" w:right="1020"/>
        </w:sectPr>
      </w:pPr>
    </w:p>
    <w:p>
      <w:pPr>
        <w:pStyle w:val="ListParagraph"/>
        <w:numPr>
          <w:ilvl w:val="0"/>
          <w:numId w:val="7"/>
        </w:numPr>
        <w:tabs>
          <w:tab w:pos="666" w:val="left" w:leader="none"/>
        </w:tabs>
        <w:spacing w:line="240" w:lineRule="auto" w:before="73"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1"/>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w:t>
      </w:r>
      <w:r>
        <w:rPr>
          <w:spacing w:val="-2"/>
          <w:sz w:val="20"/>
        </w:rPr>
        <w:t> </w:t>
      </w:r>
      <w:r>
        <w:rPr>
          <w:sz w:val="20"/>
        </w:rPr>
        <w:t>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1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jc w:val="left"/>
        <w:rPr>
          <w:sz w:val="36"/>
        </w:rPr>
      </w:pPr>
    </w:p>
    <w:p>
      <w:pPr>
        <w:pStyle w:val="BodyText"/>
        <w:tabs>
          <w:tab w:pos="6853" w:val="left" w:leader="none"/>
        </w:tabs>
        <w:ind w:left="382"/>
        <w:jc w:val="left"/>
      </w:pPr>
      <w:r>
        <w:rPr>
          <w:spacing w:val="-5"/>
        </w:rPr>
        <w:t>V:</w:t>
      </w:r>
      <w:r>
        <w:rPr/>
        <w:tab/>
        <w:t>V</w:t>
      </w:r>
      <w:r>
        <w:rPr>
          <w:spacing w:val="-6"/>
        </w:rPr>
        <w:t> </w:t>
      </w:r>
      <w:r>
        <w:rPr/>
        <w:t>Praze</w:t>
      </w:r>
      <w:r>
        <w:rPr>
          <w:spacing w:val="-4"/>
        </w:rPr>
        <w:t> dne:</w:t>
      </w:r>
    </w:p>
    <w:p>
      <w:pPr>
        <w:pStyle w:val="BodyText"/>
        <w:spacing w:before="1"/>
        <w:ind w:left="0"/>
        <w:jc w:val="left"/>
        <w:rPr>
          <w:sz w:val="18"/>
        </w:rPr>
      </w:pPr>
    </w:p>
    <w:p>
      <w:pPr>
        <w:pStyle w:val="BodyText"/>
        <w:ind w:left="382"/>
        <w:jc w:val="left"/>
      </w:pPr>
      <w:r>
        <w:rPr>
          <w:spacing w:val="-4"/>
        </w:rPr>
        <w:t>dne:</w:t>
      </w:r>
    </w:p>
    <w:p>
      <w:pPr>
        <w:pStyle w:val="BodyText"/>
        <w:ind w:left="0"/>
        <w:jc w:val="left"/>
        <w:rPr>
          <w:sz w:val="26"/>
        </w:rPr>
      </w:pPr>
    </w:p>
    <w:p>
      <w:pPr>
        <w:pStyle w:val="BodyText"/>
        <w:spacing w:before="2"/>
        <w:ind w:left="0"/>
        <w:jc w:val="left"/>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spacing w:before="1"/>
        <w:ind w:left="0"/>
        <w:jc w:val="left"/>
        <w:rPr>
          <w:sz w:val="32"/>
        </w:rPr>
      </w:pPr>
    </w:p>
    <w:p>
      <w:pPr>
        <w:pStyle w:val="BodyText"/>
        <w:spacing w:line="264" w:lineRule="auto"/>
        <w:ind w:left="382"/>
        <w:jc w:val="left"/>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jc w:val="left"/>
        <w:sectPr>
          <w:pgSz w:w="12240" w:h="15840"/>
          <w:pgMar w:header="0" w:footer="1460" w:top="1060" w:bottom="1660" w:left="1320" w:right="1020"/>
        </w:sectPr>
      </w:pPr>
    </w:p>
    <w:p>
      <w:pPr>
        <w:pStyle w:val="BodyText"/>
        <w:spacing w:before="85"/>
        <w:ind w:left="382"/>
        <w:jc w:val="left"/>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8"/>
          <w:sz w:val="20"/>
        </w:rPr>
        <w:t> </w:t>
      </w:r>
      <w:r>
        <w:rPr>
          <w:b/>
          <w:spacing w:val="-2"/>
          <w:sz w:val="20"/>
        </w:rPr>
        <w:t>ustanovení</w:t>
      </w:r>
    </w:p>
    <w:p>
      <w:pPr>
        <w:pStyle w:val="BodyText"/>
        <w:spacing w:before="1"/>
        <w:ind w:left="0"/>
        <w:jc w:val="left"/>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4" w:lineRule="auto" w:before="0"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3"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8"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 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2"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60" w:top="146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60"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6"/>
                <w:sz w:val="20"/>
              </w:rPr>
              <w:t> </w:t>
            </w:r>
            <w:r>
              <w:rPr>
                <w:sz w:val="20"/>
              </w:rPr>
              <w:t>pokud</w:t>
            </w:r>
            <w:r>
              <w:rPr>
                <w:spacing w:val="-7"/>
                <w:sz w:val="20"/>
              </w:rPr>
              <w:t> </w:t>
            </w:r>
            <w:r>
              <w:rPr>
                <w:sz w:val="20"/>
              </w:rPr>
              <w:t>došlo</w:t>
            </w:r>
            <w:r>
              <w:rPr>
                <w:spacing w:val="-7"/>
                <w:sz w:val="20"/>
              </w:rPr>
              <w:t> </w:t>
            </w:r>
            <w:r>
              <w:rPr>
                <w:sz w:val="20"/>
              </w:rPr>
              <w:t>k</w:t>
            </w:r>
            <w:r>
              <w:rPr>
                <w:spacing w:val="-6"/>
                <w:sz w:val="20"/>
              </w:rPr>
              <w:t> </w:t>
            </w:r>
            <w:r>
              <w:rPr>
                <w:sz w:val="20"/>
              </w:rPr>
              <w:t>uveřejnění jiným vhodným způsobem</w:t>
            </w:r>
          </w:p>
        </w:tc>
      </w:tr>
    </w:tbl>
    <w:p>
      <w:pPr>
        <w:spacing w:after="0"/>
        <w:rPr>
          <w:sz w:val="20"/>
        </w:rPr>
        <w:sectPr>
          <w:type w:val="continuous"/>
          <w:pgSz w:w="12240" w:h="15840"/>
          <w:pgMar w:header="0" w:footer="1460"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jc w:val="left"/>
        <w:rPr>
          <w:b/>
        </w:rPr>
      </w:pPr>
    </w:p>
    <w:p>
      <w:pPr>
        <w:pStyle w:val="BodyText"/>
        <w:spacing w:before="8"/>
        <w:ind w:left="0"/>
        <w:jc w:val="left"/>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3"/>
        <w:ind w:left="0"/>
        <w:jc w:val="left"/>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2"/>
                <w:sz w:val="20"/>
              </w:rPr>
              <w:t> </w:t>
            </w:r>
            <w:r>
              <w:rPr>
                <w:sz w:val="20"/>
              </w:rPr>
              <w:t>a</w:t>
            </w:r>
            <w:r>
              <w:rPr>
                <w:spacing w:val="-14"/>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9"/>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60"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jc w:val="left"/>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3"/>
        <w:ind w:left="0"/>
        <w:jc w:val="left"/>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460"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86208"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90" w:right="826"/>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2023-12-05T06:19:11Z</dcterms:created>
  <dcterms:modified xsi:type="dcterms:W3CDTF">2023-12-05T06:19:11Z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2016</vt:lpwstr>
  </property>
  <property fmtid="{D5CDD505-2E9C-101B-9397-08002B2CF9AE}" pid="4" name="LastSaved">
    <vt:filetime>2023-12-05T00:00:00Z</vt:filetime>
  </property>
</Properties>
</file>