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287"/>
        <w:gridCol w:w="384"/>
        <w:gridCol w:w="12"/>
        <w:gridCol w:w="99"/>
        <w:gridCol w:w="87"/>
        <w:gridCol w:w="12"/>
        <w:gridCol w:w="198"/>
        <w:gridCol w:w="1080"/>
        <w:gridCol w:w="12"/>
        <w:gridCol w:w="1189"/>
        <w:gridCol w:w="596"/>
        <w:gridCol w:w="397"/>
        <w:gridCol w:w="87"/>
        <w:gridCol w:w="12"/>
        <w:gridCol w:w="200"/>
        <w:gridCol w:w="296"/>
        <w:gridCol w:w="397"/>
        <w:gridCol w:w="1192"/>
        <w:gridCol w:w="2382"/>
      </w:tblGrid>
      <w:tr w:rsidR="00B76F33">
        <w:trPr>
          <w:cantSplit/>
        </w:trPr>
        <w:tc>
          <w:tcPr>
            <w:tcW w:w="9919" w:type="dxa"/>
            <w:gridSpan w:val="19"/>
          </w:tcPr>
          <w:p w:rsidR="00B76F33" w:rsidRDefault="00B76F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76F33" w:rsidTr="00D13882">
        <w:trPr>
          <w:cantSplit/>
        </w:trPr>
        <w:tc>
          <w:tcPr>
            <w:tcW w:w="4362" w:type="dxa"/>
            <w:gridSpan w:val="10"/>
          </w:tcPr>
          <w:p w:rsidR="00B76F33" w:rsidRDefault="00D1388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5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B76F33" w:rsidRDefault="00D13882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tcBorders>
              <w:left w:val="single" w:sz="0" w:space="0" w:color="auto"/>
            </w:tcBorders>
            <w:tcMar>
              <w:left w:w="140" w:type="dxa"/>
            </w:tcMar>
          </w:tcPr>
          <w:p w:rsidR="00B76F33" w:rsidRDefault="00D1388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tel. </w:t>
            </w: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</w:tr>
      <w:tr w:rsidR="00B76F33" w:rsidTr="00D13882">
        <w:trPr>
          <w:cantSplit/>
        </w:trPr>
        <w:tc>
          <w:tcPr>
            <w:tcW w:w="4362" w:type="dxa"/>
            <w:gridSpan w:val="10"/>
          </w:tcPr>
          <w:p w:rsidR="00B76F33" w:rsidRDefault="00B76F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5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B76F33" w:rsidRDefault="00D1388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tcBorders>
              <w:left w:val="single" w:sz="0" w:space="0" w:color="auto"/>
            </w:tcBorders>
            <w:tcMar>
              <w:left w:w="140" w:type="dxa"/>
            </w:tcMar>
          </w:tcPr>
          <w:p w:rsidR="00B76F33" w:rsidRDefault="00D1388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fax </w:t>
            </w: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</w:tr>
      <w:tr w:rsidR="00B76F33" w:rsidTr="00D13882">
        <w:trPr>
          <w:cantSplit/>
        </w:trPr>
        <w:tc>
          <w:tcPr>
            <w:tcW w:w="4362" w:type="dxa"/>
            <w:gridSpan w:val="10"/>
          </w:tcPr>
          <w:p w:rsidR="00B76F33" w:rsidRDefault="00B76F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5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B76F33" w:rsidRDefault="00D1388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tcBorders>
              <w:left w:val="single" w:sz="0" w:space="0" w:color="auto"/>
            </w:tcBorders>
            <w:tcMar>
              <w:left w:w="140" w:type="dxa"/>
            </w:tcMar>
          </w:tcPr>
          <w:p w:rsidR="00B76F33" w:rsidRDefault="00D1388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</w:tr>
      <w:tr w:rsidR="00B76F33" w:rsidTr="00D13882">
        <w:trPr>
          <w:cantSplit/>
        </w:trPr>
        <w:tc>
          <w:tcPr>
            <w:tcW w:w="1784" w:type="dxa"/>
            <w:gridSpan w:val="4"/>
          </w:tcPr>
          <w:p w:rsidR="00B76F33" w:rsidRDefault="00B76F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5" w:type="dxa"/>
            <w:gridSpan w:val="15"/>
          </w:tcPr>
          <w:p w:rsidR="00B76F33" w:rsidRDefault="00B76F3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76F33" w:rsidTr="00D13882">
        <w:trPr>
          <w:cantSplit/>
        </w:trPr>
        <w:tc>
          <w:tcPr>
            <w:tcW w:w="1784" w:type="dxa"/>
            <w:gridSpan w:val="4"/>
          </w:tcPr>
          <w:p w:rsidR="00B76F33" w:rsidRDefault="00B76F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B76F33" w:rsidRDefault="00B76F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76F33" w:rsidRDefault="00D13882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CENTROPROJEKT GROUP a.s.</w:t>
            </w:r>
          </w:p>
        </w:tc>
      </w:tr>
      <w:tr w:rsidR="00B76F33" w:rsidTr="00D13882">
        <w:trPr>
          <w:cantSplit/>
        </w:trPr>
        <w:tc>
          <w:tcPr>
            <w:tcW w:w="1784" w:type="dxa"/>
            <w:gridSpan w:val="4"/>
          </w:tcPr>
          <w:p w:rsidR="00B76F33" w:rsidRDefault="00B76F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B76F33" w:rsidRDefault="00B76F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6F33" w:rsidRDefault="00D1388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Štefánikova 167</w:t>
            </w:r>
          </w:p>
        </w:tc>
      </w:tr>
      <w:tr w:rsidR="00B76F33" w:rsidTr="00D13882">
        <w:trPr>
          <w:cantSplit/>
        </w:trPr>
        <w:tc>
          <w:tcPr>
            <w:tcW w:w="5355" w:type="dxa"/>
            <w:gridSpan w:val="12"/>
          </w:tcPr>
          <w:p w:rsidR="00B76F33" w:rsidRDefault="00D13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B76F33" w:rsidRDefault="00D1388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76001</w:t>
            </w:r>
          </w:p>
        </w:tc>
        <w:tc>
          <w:tcPr>
            <w:tcW w:w="3969" w:type="dxa"/>
            <w:gridSpan w:val="3"/>
            <w:tcBorders>
              <w:right w:val="double" w:sz="4" w:space="0" w:color="auto"/>
            </w:tcBorders>
          </w:tcPr>
          <w:p w:rsidR="00B76F33" w:rsidRDefault="00D1388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Zlín</w:t>
            </w:r>
          </w:p>
        </w:tc>
      </w:tr>
      <w:tr w:rsidR="00B76F33" w:rsidTr="00D13882">
        <w:trPr>
          <w:cantSplit/>
        </w:trPr>
        <w:tc>
          <w:tcPr>
            <w:tcW w:w="5355" w:type="dxa"/>
            <w:gridSpan w:val="12"/>
          </w:tcPr>
          <w:p w:rsidR="00B76F33" w:rsidRDefault="00B76F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B76F33" w:rsidRDefault="00D1388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9" w:type="dxa"/>
            <w:gridSpan w:val="3"/>
            <w:tcBorders>
              <w:right w:val="double" w:sz="4" w:space="0" w:color="auto"/>
            </w:tcBorders>
          </w:tcPr>
          <w:p w:rsidR="00B76F33" w:rsidRDefault="00D1388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01643541</w:t>
            </w:r>
          </w:p>
        </w:tc>
      </w:tr>
      <w:tr w:rsidR="00B76F33" w:rsidTr="00D13882">
        <w:trPr>
          <w:cantSplit/>
        </w:trPr>
        <w:tc>
          <w:tcPr>
            <w:tcW w:w="5355" w:type="dxa"/>
            <w:gridSpan w:val="12"/>
          </w:tcPr>
          <w:p w:rsidR="00B76F33" w:rsidRDefault="00B76F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B76F33" w:rsidRDefault="00D1388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9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B76F33" w:rsidRDefault="00D1388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CZ01643541</w:t>
            </w:r>
          </w:p>
        </w:tc>
      </w:tr>
      <w:tr w:rsidR="00B76F33">
        <w:trPr>
          <w:cantSplit/>
        </w:trPr>
        <w:tc>
          <w:tcPr>
            <w:tcW w:w="9919" w:type="dxa"/>
            <w:gridSpan w:val="19"/>
            <w:tcBorders>
              <w:bottom w:val="double" w:sz="4" w:space="0" w:color="auto"/>
            </w:tcBorders>
          </w:tcPr>
          <w:p w:rsidR="00B76F33" w:rsidRDefault="00B76F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76F33" w:rsidTr="00D13882">
        <w:trPr>
          <w:cantSplit/>
        </w:trPr>
        <w:tc>
          <w:tcPr>
            <w:tcW w:w="1673" w:type="dxa"/>
            <w:gridSpan w:val="2"/>
          </w:tcPr>
          <w:p w:rsidR="00B76F33" w:rsidRDefault="00D1388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Váš dopis </w:t>
            </w:r>
            <w:r>
              <w:rPr>
                <w:rFonts w:ascii="Times New Roman" w:hAnsi="Times New Roman"/>
                <w:sz w:val="18"/>
              </w:rPr>
              <w:t>značky</w:t>
            </w:r>
          </w:p>
        </w:tc>
        <w:tc>
          <w:tcPr>
            <w:tcW w:w="198" w:type="dxa"/>
            <w:gridSpan w:val="3"/>
          </w:tcPr>
          <w:p w:rsidR="00B76F33" w:rsidRDefault="00D13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B76F33" w:rsidRDefault="00D1388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5"/>
          </w:tcPr>
          <w:p w:rsidR="00B76F33" w:rsidRDefault="00D1388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B76F33" w:rsidRDefault="00D13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B76F33" w:rsidRDefault="00D1388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2" w:type="dxa"/>
          </w:tcPr>
          <w:p w:rsidR="00B76F33" w:rsidRDefault="00D1388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B76F33" w:rsidTr="00D13882">
        <w:trPr>
          <w:cantSplit/>
        </w:trPr>
        <w:tc>
          <w:tcPr>
            <w:tcW w:w="1685" w:type="dxa"/>
            <w:gridSpan w:val="3"/>
          </w:tcPr>
          <w:p w:rsidR="00B76F33" w:rsidRDefault="00B76F3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B76F33" w:rsidRDefault="00D13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B76F33" w:rsidRDefault="00D1388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5"/>
          </w:tcPr>
          <w:p w:rsidR="00B76F33" w:rsidRDefault="00D1388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  <w:tc>
          <w:tcPr>
            <w:tcW w:w="198" w:type="dxa"/>
          </w:tcPr>
          <w:p w:rsidR="00B76F33" w:rsidRDefault="00D1388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B76F33" w:rsidRDefault="00B76F3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382" w:type="dxa"/>
          </w:tcPr>
          <w:p w:rsidR="00B76F33" w:rsidRDefault="00D1388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29.11.2023</w:t>
            </w:r>
          </w:p>
        </w:tc>
      </w:tr>
      <w:tr w:rsidR="00B76F33">
        <w:trPr>
          <w:cantSplit/>
        </w:trPr>
        <w:tc>
          <w:tcPr>
            <w:tcW w:w="9919" w:type="dxa"/>
            <w:gridSpan w:val="19"/>
          </w:tcPr>
          <w:p w:rsidR="00B76F33" w:rsidRDefault="00B76F3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76F33" w:rsidTr="00D13882">
        <w:trPr>
          <w:cantSplit/>
        </w:trPr>
        <w:tc>
          <w:tcPr>
            <w:tcW w:w="1784" w:type="dxa"/>
            <w:gridSpan w:val="4"/>
          </w:tcPr>
          <w:p w:rsidR="00B76F33" w:rsidRDefault="00D13882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5" w:type="dxa"/>
            <w:gridSpan w:val="15"/>
          </w:tcPr>
          <w:p w:rsidR="00B76F33" w:rsidRDefault="00D13882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OBJ/2023/1918/INV</w:t>
            </w:r>
          </w:p>
        </w:tc>
      </w:tr>
      <w:tr w:rsidR="00B76F33">
        <w:trPr>
          <w:cantSplit/>
        </w:trPr>
        <w:tc>
          <w:tcPr>
            <w:tcW w:w="9919" w:type="dxa"/>
            <w:gridSpan w:val="19"/>
          </w:tcPr>
          <w:p w:rsidR="00B76F33" w:rsidRDefault="00B76F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76F33" w:rsidTr="00D13882">
        <w:trPr>
          <w:cantSplit/>
        </w:trPr>
        <w:tc>
          <w:tcPr>
            <w:tcW w:w="1288" w:type="dxa"/>
            <w:tcMar>
              <w:left w:w="140" w:type="dxa"/>
            </w:tcMar>
            <w:vAlign w:val="center"/>
          </w:tcPr>
          <w:p w:rsidR="00B76F33" w:rsidRDefault="00D13882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6"/>
            <w:vAlign w:val="center"/>
          </w:tcPr>
          <w:p w:rsidR="00B76F33" w:rsidRDefault="00D13882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2" w:type="dxa"/>
            <w:gridSpan w:val="2"/>
            <w:tcMar>
              <w:left w:w="140" w:type="dxa"/>
            </w:tcMar>
            <w:vAlign w:val="center"/>
          </w:tcPr>
          <w:p w:rsidR="00B76F33" w:rsidRDefault="00B76F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76F33" w:rsidTr="00D13882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B76F33" w:rsidRDefault="00B76F3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B76F33" w:rsidRDefault="00D1388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B76F33" w:rsidRDefault="00B76F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B76F33" w:rsidTr="00D13882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B76F33" w:rsidRDefault="00B76F3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B76F33" w:rsidRDefault="00D1388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B76F33" w:rsidRDefault="00B76F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B76F33" w:rsidTr="00D13882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B76F33" w:rsidRDefault="00B76F3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B76F33" w:rsidRDefault="00D1388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11"/>
          </w:tcPr>
          <w:p w:rsidR="00B76F33" w:rsidRDefault="00D1388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B76F33" w:rsidRDefault="00B76F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76F33" w:rsidTr="00D13882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B76F33" w:rsidRDefault="00B76F3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B76F33" w:rsidRDefault="00D1388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11"/>
          </w:tcPr>
          <w:p w:rsidR="00B76F33" w:rsidRDefault="00D1388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B76F33" w:rsidRDefault="00B76F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B76F33">
        <w:trPr>
          <w:cantSplit/>
        </w:trPr>
        <w:tc>
          <w:tcPr>
            <w:tcW w:w="9919" w:type="dxa"/>
            <w:gridSpan w:val="19"/>
            <w:tcMar>
              <w:left w:w="140" w:type="dxa"/>
            </w:tcMar>
          </w:tcPr>
          <w:p w:rsidR="00B76F33" w:rsidRDefault="00B76F3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76F33">
        <w:trPr>
          <w:cantSplit/>
        </w:trPr>
        <w:tc>
          <w:tcPr>
            <w:tcW w:w="9919" w:type="dxa"/>
            <w:gridSpan w:val="19"/>
            <w:tcMar>
              <w:left w:w="140" w:type="dxa"/>
            </w:tcMar>
          </w:tcPr>
          <w:p w:rsidR="00B76F33" w:rsidRDefault="00B76F3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76F33">
        <w:trPr>
          <w:cantSplit/>
        </w:trPr>
        <w:tc>
          <w:tcPr>
            <w:tcW w:w="9919" w:type="dxa"/>
            <w:gridSpan w:val="19"/>
            <w:tcMar>
              <w:left w:w="140" w:type="dxa"/>
            </w:tcMar>
          </w:tcPr>
          <w:p w:rsidR="00B76F33" w:rsidRDefault="00D1388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 xml:space="preserve">Na základě cenové nabídky ze dne 14. 11. 2023 u vás objednáváme služby spočívající ve zpracování PD ve stupni studie na okružní křižovatku ulic Hulínská x Tovačovského x Nádražní x Chropyňská, </w:t>
            </w:r>
            <w:proofErr w:type="spellStart"/>
            <w:r>
              <w:rPr>
                <w:rFonts w:ascii="Times New Roman" w:hAnsi="Times New Roman"/>
                <w:sz w:val="18"/>
              </w:rPr>
              <w:t>k.ú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. Kroměříž.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Součástí zpracování studie bude:</w:t>
            </w:r>
            <w:r>
              <w:rPr>
                <w:rFonts w:ascii="Times New Roman" w:hAnsi="Times New Roman"/>
                <w:sz w:val="18"/>
              </w:rPr>
              <w:br/>
              <w:t>Zajištění pot</w:t>
            </w:r>
            <w:r>
              <w:rPr>
                <w:rFonts w:ascii="Times New Roman" w:hAnsi="Times New Roman"/>
                <w:sz w:val="18"/>
              </w:rPr>
              <w:t>řebných průzkumů, mapového podkladu se zákresem všech stávajících inženýrských sítí a zařízení, včetně hranic pozemků z katastru nemovitostí. U správců inženýrských sítí ověření jejich průběhů a zapracování těchto podkladů do projektové dokumentace (studie</w:t>
            </w:r>
            <w:r>
              <w:rPr>
                <w:rFonts w:ascii="Times New Roman" w:hAnsi="Times New Roman"/>
                <w:sz w:val="18"/>
              </w:rPr>
              <w:t>).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Zpracování projektové dokumentace bude zahrnovat:</w:t>
            </w:r>
            <w:r>
              <w:rPr>
                <w:rFonts w:ascii="Times New Roman" w:hAnsi="Times New Roman"/>
                <w:sz w:val="18"/>
              </w:rPr>
              <w:br/>
              <w:t>- pracovní jednání se zástupci stavebníka,</w:t>
            </w:r>
            <w:r>
              <w:rPr>
                <w:rFonts w:ascii="Times New Roman" w:hAnsi="Times New Roman"/>
                <w:sz w:val="18"/>
              </w:rPr>
              <w:br/>
              <w:t>- variantní návrhy dopravního řešení,</w:t>
            </w:r>
            <w:r>
              <w:rPr>
                <w:rFonts w:ascii="Times New Roman" w:hAnsi="Times New Roman"/>
                <w:sz w:val="18"/>
              </w:rPr>
              <w:br/>
              <w:t>- vizualizace odsouhlaseného návrhu,</w:t>
            </w:r>
            <w:r>
              <w:rPr>
                <w:rFonts w:ascii="Times New Roman" w:hAnsi="Times New Roman"/>
                <w:sz w:val="18"/>
              </w:rPr>
              <w:br/>
              <w:t>- zpracování dokladové části,</w:t>
            </w:r>
            <w:r>
              <w:rPr>
                <w:rFonts w:ascii="Times New Roman" w:hAnsi="Times New Roman"/>
                <w:sz w:val="18"/>
              </w:rPr>
              <w:br/>
              <w:t>- konzultace s dotčenými orgány a s případnými dalšími</w:t>
            </w:r>
            <w:r>
              <w:rPr>
                <w:rFonts w:ascii="Times New Roman" w:hAnsi="Times New Roman"/>
                <w:sz w:val="18"/>
              </w:rPr>
              <w:t xml:space="preserve"> účastníky,</w:t>
            </w:r>
            <w:r>
              <w:rPr>
                <w:rFonts w:ascii="Times New Roman" w:hAnsi="Times New Roman"/>
                <w:sz w:val="18"/>
              </w:rPr>
              <w:br/>
              <w:t>- konzultace úprav inženýrských sítí s jejich vlastníky,</w:t>
            </w:r>
            <w:r>
              <w:rPr>
                <w:rFonts w:ascii="Times New Roman" w:hAnsi="Times New Roman"/>
                <w:sz w:val="18"/>
              </w:rPr>
              <w:br/>
              <w:t>- zpracování odborného odhadu investičních nákladů.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Předávané dílo bude rozděleno na textovou část a výkresovou část.</w:t>
            </w:r>
            <w:r>
              <w:rPr>
                <w:rFonts w:ascii="Times New Roman" w:hAnsi="Times New Roman"/>
                <w:sz w:val="18"/>
              </w:rPr>
              <w:br/>
              <w:t>Textová část bude obsahovat analýzu současného stavu, možnosti řešen</w:t>
            </w:r>
            <w:r>
              <w:rPr>
                <w:rFonts w:ascii="Times New Roman" w:hAnsi="Times New Roman"/>
                <w:sz w:val="18"/>
              </w:rPr>
              <w:t>í, návrh dopravní infrastruktury, vyhodnocení a závěry.</w:t>
            </w:r>
            <w:r>
              <w:rPr>
                <w:rFonts w:ascii="Times New Roman" w:hAnsi="Times New Roman"/>
                <w:sz w:val="18"/>
              </w:rPr>
              <w:br/>
              <w:t>Výkresová část bude obsahovat celkovou (přehlednou) situaci, situaci stavby (koordinační), katastrální situaci stavby, vizualizace stavby, vzorové příčné řezy ve vazbě na okolní terén. Zpracování dokl</w:t>
            </w:r>
            <w:r>
              <w:rPr>
                <w:rFonts w:ascii="Times New Roman" w:hAnsi="Times New Roman"/>
                <w:sz w:val="18"/>
              </w:rPr>
              <w:t>adové části. Konzultace s dotčenými orgány, případné úpravy inženýrských sítí s jejich vlastníky, jednání s případnými dalšími účastníky. Zpracování odborného odhadu investičních nákladů.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Předání dokumentace</w:t>
            </w:r>
            <w:r>
              <w:rPr>
                <w:rFonts w:ascii="Times New Roman" w:hAnsi="Times New Roman"/>
                <w:sz w:val="18"/>
              </w:rPr>
              <w:br/>
              <w:t>Projektová dokumentace studie ve variantách řeš</w:t>
            </w:r>
            <w:r>
              <w:rPr>
                <w:rFonts w:ascii="Times New Roman" w:hAnsi="Times New Roman"/>
                <w:sz w:val="18"/>
              </w:rPr>
              <w:t>ení, včetně propočtů nákladů stavby ve variantách bude předána objednateli v 5-ti vyhotoveních v listinné formě a také 1x v digitální formě (nosič CD/DVD) - formát *.</w:t>
            </w:r>
            <w:proofErr w:type="spellStart"/>
            <w:r>
              <w:rPr>
                <w:rFonts w:ascii="Times New Roman" w:hAnsi="Times New Roman"/>
                <w:sz w:val="18"/>
              </w:rPr>
              <w:t>pdf</w:t>
            </w:r>
            <w:proofErr w:type="spellEnd"/>
            <w:r>
              <w:rPr>
                <w:rFonts w:ascii="Times New Roman" w:hAnsi="Times New Roman"/>
                <w:sz w:val="18"/>
              </w:rPr>
              <w:t>, *.</w:t>
            </w:r>
            <w:proofErr w:type="spellStart"/>
            <w:r>
              <w:rPr>
                <w:rFonts w:ascii="Times New Roman" w:hAnsi="Times New Roman"/>
                <w:sz w:val="18"/>
              </w:rPr>
              <w:t>dwg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a *.</w:t>
            </w:r>
            <w:proofErr w:type="spellStart"/>
            <w:r>
              <w:rPr>
                <w:rFonts w:ascii="Times New Roman" w:hAnsi="Times New Roman"/>
                <w:sz w:val="18"/>
              </w:rPr>
              <w:t>dgn</w:t>
            </w:r>
            <w:proofErr w:type="spellEnd"/>
            <w:r>
              <w:rPr>
                <w:rFonts w:ascii="Times New Roman" w:hAnsi="Times New Roman"/>
                <w:sz w:val="18"/>
              </w:rPr>
              <w:t>).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Termín realizace : 02/2024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Po akceptaci objednávky bude svolán výro</w:t>
            </w:r>
            <w:r>
              <w:rPr>
                <w:rFonts w:ascii="Times New Roman" w:hAnsi="Times New Roman"/>
                <w:sz w:val="18"/>
              </w:rPr>
              <w:t>bní výbor č.1, následné svolání výrobních výborů dle návrhu zpracované studie.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Cena: 296 450,- Kč vč. DPH ( 245 000,- Kč bez DPH)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Fakturace proběhne po dodání služby.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Příloha: cenová nabídka ze dne 14. 11. 2023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Akceptace:</w:t>
            </w:r>
          </w:p>
        </w:tc>
      </w:tr>
      <w:tr w:rsidR="00B76F33">
        <w:trPr>
          <w:cantSplit/>
        </w:trPr>
        <w:tc>
          <w:tcPr>
            <w:tcW w:w="9919" w:type="dxa"/>
            <w:gridSpan w:val="19"/>
          </w:tcPr>
          <w:p w:rsidR="00B76F33" w:rsidRDefault="00B76F3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76F33" w:rsidTr="00D13882">
        <w:trPr>
          <w:cantSplit/>
        </w:trPr>
        <w:tc>
          <w:tcPr>
            <w:tcW w:w="3173" w:type="dxa"/>
            <w:gridSpan w:val="9"/>
            <w:tcMar>
              <w:left w:w="140" w:type="dxa"/>
            </w:tcMar>
            <w:vAlign w:val="center"/>
          </w:tcPr>
          <w:p w:rsidR="00B76F33" w:rsidRDefault="00B76F33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6746" w:type="dxa"/>
            <w:gridSpan w:val="10"/>
            <w:tcMar>
              <w:left w:w="140" w:type="dxa"/>
            </w:tcMar>
            <w:vAlign w:val="center"/>
          </w:tcPr>
          <w:p w:rsidR="00B76F33" w:rsidRDefault="00B76F33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</w:tr>
      <w:tr w:rsidR="00B76F33">
        <w:trPr>
          <w:cantSplit/>
        </w:trPr>
        <w:tc>
          <w:tcPr>
            <w:tcW w:w="9919" w:type="dxa"/>
            <w:gridSpan w:val="19"/>
          </w:tcPr>
          <w:p w:rsidR="00B76F33" w:rsidRDefault="00B76F3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76F33" w:rsidTr="00D13882">
        <w:trPr>
          <w:cantSplit/>
        </w:trPr>
        <w:tc>
          <w:tcPr>
            <w:tcW w:w="2081" w:type="dxa"/>
            <w:gridSpan w:val="7"/>
            <w:tcMar>
              <w:left w:w="140" w:type="dxa"/>
            </w:tcMar>
          </w:tcPr>
          <w:p w:rsidR="00B76F33" w:rsidRDefault="00B76F3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38" w:type="dxa"/>
            <w:gridSpan w:val="12"/>
            <w:tcMar>
              <w:left w:w="140" w:type="dxa"/>
            </w:tcMar>
          </w:tcPr>
          <w:p w:rsidR="00B76F33" w:rsidRDefault="00B76F3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76F33">
        <w:trPr>
          <w:cantSplit/>
        </w:trPr>
        <w:tc>
          <w:tcPr>
            <w:tcW w:w="9919" w:type="dxa"/>
            <w:gridSpan w:val="19"/>
            <w:tcMar>
              <w:left w:w="140" w:type="dxa"/>
            </w:tcMar>
          </w:tcPr>
          <w:p w:rsidR="00B76F33" w:rsidRDefault="00B76F3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76F33">
        <w:trPr>
          <w:cantSplit/>
        </w:trPr>
        <w:tc>
          <w:tcPr>
            <w:tcW w:w="9919" w:type="dxa"/>
            <w:gridSpan w:val="19"/>
            <w:tcMar>
              <w:left w:w="140" w:type="dxa"/>
            </w:tcMar>
          </w:tcPr>
          <w:p w:rsidR="00B76F33" w:rsidRDefault="00B76F3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76F33">
        <w:trPr>
          <w:cantSplit/>
        </w:trPr>
        <w:tc>
          <w:tcPr>
            <w:tcW w:w="9919" w:type="dxa"/>
            <w:gridSpan w:val="19"/>
            <w:tcMar>
              <w:left w:w="140" w:type="dxa"/>
            </w:tcMar>
          </w:tcPr>
          <w:p w:rsidR="00B76F33" w:rsidRDefault="00B76F3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13882" w:rsidTr="00D13882">
        <w:trPr>
          <w:gridAfter w:val="8"/>
          <w:wAfter w:w="4961" w:type="dxa"/>
          <w:cantSplit/>
        </w:trPr>
        <w:tc>
          <w:tcPr>
            <w:tcW w:w="4958" w:type="dxa"/>
            <w:gridSpan w:val="11"/>
            <w:tcMar>
              <w:left w:w="140" w:type="dxa"/>
            </w:tcMar>
          </w:tcPr>
          <w:p w:rsidR="00D13882" w:rsidRDefault="00D1388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  <w:p w:rsidR="00D13882" w:rsidRDefault="00D1388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D13882" w:rsidRDefault="00D1388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01.12. 2023</w:t>
            </w:r>
          </w:p>
        </w:tc>
      </w:tr>
      <w:tr w:rsidR="00D13882" w:rsidTr="00D13882">
        <w:trPr>
          <w:gridAfter w:val="4"/>
          <w:wAfter w:w="4265" w:type="dxa"/>
          <w:cantSplit/>
        </w:trPr>
        <w:tc>
          <w:tcPr>
            <w:tcW w:w="4958" w:type="dxa"/>
            <w:gridSpan w:val="11"/>
            <w:tcMar>
              <w:left w:w="140" w:type="dxa"/>
            </w:tcMar>
          </w:tcPr>
          <w:p w:rsidR="00D13882" w:rsidRDefault="00D1388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96" w:type="dxa"/>
            <w:gridSpan w:val="4"/>
            <w:tcMar>
              <w:left w:w="140" w:type="dxa"/>
            </w:tcMar>
          </w:tcPr>
          <w:p w:rsidR="00D13882" w:rsidRDefault="00D1388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D13882" w:rsidRDefault="00D13882">
      <w:pPr>
        <w:sectPr w:rsidR="00D13882">
          <w:footerReference w:type="default" r:id="rId8"/>
          <w:pgSz w:w="11903" w:h="16833"/>
          <w:pgMar w:top="850" w:right="851" w:bottom="851" w:left="1133" w:header="850" w:footer="851" w:gutter="0"/>
          <w:cols w:space="708"/>
        </w:sectPr>
      </w:pPr>
    </w:p>
    <w:p w:rsidR="00D13882" w:rsidRDefault="00D13882" w:rsidP="00D13882">
      <w:pPr>
        <w:spacing w:before="29" w:after="29" w:line="240" w:lineRule="exact"/>
        <w:rPr>
          <w:sz w:val="19"/>
          <w:szCs w:val="19"/>
        </w:rPr>
      </w:pPr>
    </w:p>
    <w:p w:rsidR="00D13882" w:rsidRDefault="00D13882" w:rsidP="00D13882">
      <w:pPr>
        <w:spacing w:line="1" w:lineRule="exact"/>
        <w:sectPr w:rsidR="00D13882">
          <w:footerReference w:type="default" r:id="rId9"/>
          <w:pgSz w:w="11900" w:h="16840"/>
          <w:pgMar w:top="1813" w:right="1425" w:bottom="1525" w:left="1433" w:header="0" w:footer="3" w:gutter="0"/>
          <w:pgNumType w:start="1"/>
          <w:cols w:space="720"/>
          <w:noEndnote/>
          <w:docGrid w:linePitch="360"/>
        </w:sectPr>
      </w:pPr>
    </w:p>
    <w:p w:rsidR="00D13882" w:rsidRDefault="00D13882" w:rsidP="00D13882">
      <w:pPr>
        <w:pStyle w:val="Heading110"/>
        <w:keepNext/>
        <w:keepLines/>
        <w:pBdr>
          <w:bottom w:val="single" w:sz="4" w:space="0" w:color="auto"/>
        </w:pBd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D11EC1" wp14:editId="7495C9EC">
                <wp:simplePos x="0" y="0"/>
                <wp:positionH relativeFrom="page">
                  <wp:posOffset>907415</wp:posOffset>
                </wp:positionH>
                <wp:positionV relativeFrom="paragraph">
                  <wp:posOffset>203200</wp:posOffset>
                </wp:positionV>
                <wp:extent cx="1076960" cy="164465"/>
                <wp:effectExtent l="0" t="0" r="0" b="0"/>
                <wp:wrapSquare wrapText="bothSides"/>
                <wp:docPr id="2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96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3882" w:rsidRDefault="00D13882" w:rsidP="00D13882">
                            <w:pPr>
                              <w:pStyle w:val="Bodytext20"/>
                            </w:pPr>
                            <w:r>
                              <w:rPr>
                                <w:color w:val="000000"/>
                              </w:rPr>
                              <w:t>CENTROPRQJEKT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FD11EC1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71.45pt;margin-top:16pt;width:84.8pt;height:12.95pt;z-index:25166131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mkyiAEAAAgDAAAOAAAAZHJzL2Uyb0RvYy54bWysUsFOwzAMvSPxD1HurN00ClTrJqFpCAkB&#10;EvABWZqskZo4SsLa/T1O1m4IbohL4tjO8/OzF6tet2QvnFdgKjqd5JQIw6FWZlfRj/fN1S0lPjBT&#10;sxaMqOhBeLpaXl4sOluKGTTQ1sIRBDG+7GxFmxBsmWWeN0IzPwErDAYlOM0CPt0uqx3rEF232SzP&#10;i6wDV1sHXHiP3vUxSJcJX0rBw4uUXgTSVhS5hXS6dG7jmS0XrNw5ZhvFBxrsDyw0UwaLnqDWLDDy&#10;6dQvKK24Aw8yTDjoDKRUXKQesJtp/qObt4ZZkXpBcbw9yeT/D5Y/718dUXVFZ5QYpnFEqSqZRmk6&#10;60vMeLOYE/p76HHEo9+jM3bcS6fjjb0QjKPIh5Owog+Ex0/5TXFXYIhjbFrM58V1hMnOv63z4UGA&#10;JtGoqMPBJT3Z/smHY+qYEosZ2Ki2jf5I8UglWqHf9gPvLdQHpN3hbCtqcPkoaR8NShfXYDTcaGwH&#10;Y4REuRO/YTXiPL+/U+HzAi+/AAAA//8DAFBLAwQUAAYACAAAACEAmmpSdt4AAAAJAQAADwAAAGRy&#10;cy9kb3ducmV2LnhtbEyPwU7DMBBE70j8g7VI3KidlEIb4lQIwbGVWrhwc+JtkjZeR7HThr/vcoLj&#10;aJ9m3+TryXXijENoPWlIZgoEUuVtS7WGr8+PhyWIEA1Z03lCDT8YYF3c3uQms/5COzzvYy24hEJm&#10;NDQx9pmUoWrQmTDzPRLfDn5wJnIcamkHc+Fy18lUqSfpTEv8oTE9vjVYnfaj03DYbE/H93GnjrVa&#10;4ncy4FQmW63v76bXFxARp/gHw68+q0PBTqUfyQbRcX5MV4xqmKe8iYF5ki5AlBoWzyuQRS7/Lyiu&#10;AAAA//8DAFBLAQItABQABgAIAAAAIQC2gziS/gAAAOEBAAATAAAAAAAAAAAAAAAAAAAAAABbQ29u&#10;dGVudF9UeXBlc10ueG1sUEsBAi0AFAAGAAgAAAAhADj9If/WAAAAlAEAAAsAAAAAAAAAAAAAAAAA&#10;LwEAAF9yZWxzLy5yZWxzUEsBAi0AFAAGAAgAAAAhAByyaTKIAQAACAMAAA4AAAAAAAAAAAAAAAAA&#10;LgIAAGRycy9lMm9Eb2MueG1sUEsBAi0AFAAGAAgAAAAhAJpqUnbeAAAACQEAAA8AAAAAAAAAAAAA&#10;AAAA4gMAAGRycy9kb3ducmV2LnhtbFBLBQYAAAAABAAEAPMAAADtBAAAAAA=&#10;" filled="f" stroked="f">
                <v:textbox inset="0,0,0,0">
                  <w:txbxContent>
                    <w:p w:rsidR="00D13882" w:rsidRDefault="00D13882" w:rsidP="00D13882">
                      <w:pPr>
                        <w:pStyle w:val="Bodytext20"/>
                      </w:pPr>
                      <w:r>
                        <w:rPr>
                          <w:color w:val="000000"/>
                        </w:rPr>
                        <w:t>CENTROPRQJEKT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0" w:name="bookmark0"/>
      <w:bookmarkStart w:id="1" w:name="bookmark1"/>
      <w:bookmarkStart w:id="2" w:name="bookmark2"/>
      <w:r>
        <w:rPr>
          <w:color w:val="000000"/>
          <w:lang w:bidi="cs-CZ"/>
        </w:rPr>
        <w:t>Cenová nabídka 230033N237</w:t>
      </w:r>
      <w:bookmarkEnd w:id="0"/>
      <w:bookmarkEnd w:id="1"/>
      <w:bookmarkEnd w:id="2"/>
    </w:p>
    <w:p w:rsidR="00D13882" w:rsidRDefault="00D13882" w:rsidP="00D13882">
      <w:pPr>
        <w:pStyle w:val="Heading310"/>
        <w:keepNext/>
        <w:keepLines/>
        <w:spacing w:after="40" w:line="240" w:lineRule="auto"/>
        <w:ind w:left="4900" w:firstLine="0"/>
      </w:pPr>
      <w:proofErr w:type="spellStart"/>
      <w:r>
        <w:rPr>
          <w:color w:val="000000"/>
          <w:lang w:bidi="cs-CZ"/>
        </w:rPr>
        <w:t>xxx</w:t>
      </w:r>
      <w:proofErr w:type="spellEnd"/>
    </w:p>
    <w:p w:rsidR="00D13882" w:rsidRDefault="00D13882" w:rsidP="00D13882">
      <w:pPr>
        <w:pStyle w:val="Bodytext10"/>
        <w:spacing w:after="40" w:line="240" w:lineRule="auto"/>
        <w:ind w:left="4900"/>
      </w:pPr>
      <w:proofErr w:type="spellStart"/>
      <w:r>
        <w:rPr>
          <w:color w:val="000000"/>
          <w:lang w:bidi="cs-CZ"/>
        </w:rPr>
        <w:t>xxx</w:t>
      </w:r>
      <w:proofErr w:type="spellEnd"/>
    </w:p>
    <w:p w:rsidR="00D13882" w:rsidRDefault="00D13882" w:rsidP="00D13882">
      <w:pPr>
        <w:pStyle w:val="Bodytext10"/>
        <w:spacing w:after="40" w:line="240" w:lineRule="auto"/>
        <w:ind w:left="4900"/>
      </w:pPr>
      <w:hyperlink r:id="rId10" w:history="1">
        <w:proofErr w:type="spellStart"/>
        <w:r>
          <w:rPr>
            <w:color w:val="000000"/>
            <w:u w:val="single"/>
            <w:lang w:eastAsia="en-US" w:bidi="en-US"/>
          </w:rPr>
          <w:t>xxx</w:t>
        </w:r>
        <w:proofErr w:type="spellEnd"/>
      </w:hyperlink>
    </w:p>
    <w:p w:rsidR="00D13882" w:rsidRDefault="00D13882" w:rsidP="00D13882">
      <w:pPr>
        <w:pStyle w:val="Bodytext10"/>
        <w:spacing w:after="40" w:line="240" w:lineRule="auto"/>
        <w:ind w:left="4900"/>
      </w:pPr>
      <w:r>
        <w:rPr>
          <w:color w:val="000000"/>
          <w:lang w:bidi="cs-CZ"/>
        </w:rPr>
        <w:t>Městský úřad Kroměříž</w:t>
      </w:r>
    </w:p>
    <w:p w:rsidR="00D13882" w:rsidRDefault="00D13882" w:rsidP="00D13882">
      <w:pPr>
        <w:pStyle w:val="Bodytext10"/>
        <w:spacing w:after="40" w:line="240" w:lineRule="auto"/>
        <w:ind w:left="4900"/>
      </w:pPr>
      <w:r>
        <w:rPr>
          <w:color w:val="000000"/>
          <w:lang w:bidi="cs-CZ"/>
        </w:rPr>
        <w:t>Velké náměstí 115</w:t>
      </w:r>
    </w:p>
    <w:p w:rsidR="00D13882" w:rsidRDefault="00D13882" w:rsidP="00D13882">
      <w:pPr>
        <w:pStyle w:val="Bodytext10"/>
        <w:spacing w:after="340" w:line="240" w:lineRule="auto"/>
        <w:ind w:left="4900"/>
      </w:pPr>
      <w:r>
        <w:rPr>
          <w:color w:val="000000"/>
          <w:lang w:bidi="cs-CZ"/>
        </w:rPr>
        <w:t>767 01 Kroměříž</w:t>
      </w:r>
    </w:p>
    <w:p w:rsidR="00D13882" w:rsidRDefault="00D13882" w:rsidP="00D13882">
      <w:pPr>
        <w:pStyle w:val="Bodytext10"/>
        <w:spacing w:after="840" w:line="240" w:lineRule="auto"/>
        <w:ind w:left="4900"/>
        <w:rPr>
          <w:sz w:val="19"/>
          <w:szCs w:val="19"/>
        </w:rPr>
      </w:pPr>
      <w:proofErr w:type="spellStart"/>
      <w:r>
        <w:rPr>
          <w:i/>
          <w:iCs/>
          <w:color w:val="000000"/>
          <w:sz w:val="19"/>
          <w:szCs w:val="19"/>
          <w:lang w:bidi="cs-CZ"/>
        </w:rPr>
        <w:t>xxx</w:t>
      </w:r>
      <w:proofErr w:type="spellEnd"/>
      <w:r>
        <w:rPr>
          <w:i/>
          <w:iCs/>
          <w:color w:val="000000"/>
          <w:sz w:val="19"/>
          <w:szCs w:val="19"/>
          <w:lang w:bidi="cs-CZ"/>
        </w:rPr>
        <w:t xml:space="preserve"> 14.11. 2023</w:t>
      </w:r>
    </w:p>
    <w:p w:rsidR="00D13882" w:rsidRDefault="00D13882" w:rsidP="00D13882">
      <w:pPr>
        <w:pStyle w:val="Heading210"/>
        <w:keepNext/>
        <w:keepLines/>
      </w:pPr>
      <w:bookmarkStart w:id="3" w:name="bookmark6"/>
      <w:bookmarkStart w:id="4" w:name="bookmark7"/>
      <w:bookmarkStart w:id="5" w:name="bookmark8"/>
      <w:r>
        <w:rPr>
          <w:color w:val="000000"/>
          <w:lang w:bidi="cs-CZ"/>
        </w:rPr>
        <w:t>Název stavby: „OK Kroměříž, ul. Hulínská x Nádražní x Tovačovského"</w:t>
      </w:r>
      <w:bookmarkEnd w:id="3"/>
      <w:bookmarkEnd w:id="4"/>
      <w:bookmarkEnd w:id="5"/>
    </w:p>
    <w:p w:rsidR="00D13882" w:rsidRDefault="00D13882" w:rsidP="00D13882">
      <w:pPr>
        <w:pStyle w:val="Bodytext10"/>
        <w:spacing w:after="340" w:line="346" w:lineRule="auto"/>
        <w:ind w:firstLine="160"/>
      </w:pPr>
      <w:r>
        <w:rPr>
          <w:color w:val="000000"/>
          <w:lang w:bidi="cs-CZ"/>
        </w:rPr>
        <w:t>Na základě Vaší výzvy Vám předkládáme následující cenovou nabídku na studii výše uvedené stavby:</w:t>
      </w:r>
    </w:p>
    <w:p w:rsidR="00D13882" w:rsidRDefault="00D13882" w:rsidP="00D13882">
      <w:pPr>
        <w:pStyle w:val="Tablecaption10"/>
        <w:spacing w:line="346" w:lineRule="auto"/>
      </w:pPr>
      <w:r>
        <w:rPr>
          <w:b/>
          <w:bCs/>
          <w:color w:val="000000"/>
          <w:lang w:bidi="cs-CZ"/>
        </w:rPr>
        <w:t xml:space="preserve">1. </w:t>
      </w:r>
      <w:r>
        <w:rPr>
          <w:b/>
          <w:bCs/>
          <w:color w:val="000000"/>
          <w:u w:val="single"/>
          <w:lang w:bidi="cs-CZ"/>
        </w:rPr>
        <w:t>Nabídku předkládá: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6"/>
        <w:gridCol w:w="4896"/>
      </w:tblGrid>
      <w:tr w:rsidR="00D13882" w:rsidTr="00F24479">
        <w:tblPrEx>
          <w:tblCellMar>
            <w:top w:w="0" w:type="dxa"/>
            <w:bottom w:w="0" w:type="dxa"/>
          </w:tblCellMar>
        </w:tblPrEx>
        <w:trPr>
          <w:trHeight w:hRule="exact" w:val="486"/>
          <w:jc w:val="center"/>
        </w:trPr>
        <w:tc>
          <w:tcPr>
            <w:tcW w:w="3636" w:type="dxa"/>
            <w:tcBorders>
              <w:top w:val="single" w:sz="4" w:space="0" w:color="auto"/>
            </w:tcBorders>
            <w:shd w:val="clear" w:color="auto" w:fill="FFFFFF"/>
          </w:tcPr>
          <w:p w:rsidR="00D13882" w:rsidRDefault="00D13882" w:rsidP="00F24479">
            <w:pPr>
              <w:pStyle w:val="Other10"/>
              <w:spacing w:after="0" w:line="240" w:lineRule="auto"/>
              <w:ind w:firstLine="260"/>
            </w:pPr>
            <w:r>
              <w:rPr>
                <w:color w:val="000000"/>
                <w:lang w:bidi="cs-CZ"/>
              </w:rPr>
              <w:t>Název</w:t>
            </w:r>
          </w:p>
        </w:tc>
        <w:tc>
          <w:tcPr>
            <w:tcW w:w="4896" w:type="dxa"/>
            <w:shd w:val="clear" w:color="auto" w:fill="FFFFFF"/>
          </w:tcPr>
          <w:p w:rsidR="00D13882" w:rsidRDefault="00D13882" w:rsidP="00F24479">
            <w:pPr>
              <w:pStyle w:val="Other10"/>
              <w:spacing w:after="0" w:line="240" w:lineRule="auto"/>
              <w:ind w:firstLine="180"/>
            </w:pPr>
            <w:r>
              <w:rPr>
                <w:color w:val="000000"/>
                <w:lang w:bidi="cs-CZ"/>
              </w:rPr>
              <w:t>: CENTROPRQJEKT GROUP a.s.</w:t>
            </w:r>
          </w:p>
        </w:tc>
      </w:tr>
      <w:tr w:rsidR="00D13882" w:rsidTr="00F24479">
        <w:tblPrEx>
          <w:tblCellMar>
            <w:top w:w="0" w:type="dxa"/>
            <w:bottom w:w="0" w:type="dxa"/>
          </w:tblCellMar>
        </w:tblPrEx>
        <w:trPr>
          <w:trHeight w:hRule="exact" w:val="1336"/>
          <w:jc w:val="center"/>
        </w:trPr>
        <w:tc>
          <w:tcPr>
            <w:tcW w:w="3636" w:type="dxa"/>
            <w:shd w:val="clear" w:color="auto" w:fill="FFFFFF"/>
            <w:vAlign w:val="center"/>
          </w:tcPr>
          <w:p w:rsidR="00D13882" w:rsidRDefault="00D13882" w:rsidP="00F24479">
            <w:pPr>
              <w:pStyle w:val="Other10"/>
              <w:spacing w:after="40" w:line="240" w:lineRule="auto"/>
              <w:ind w:firstLine="260"/>
            </w:pPr>
            <w:r>
              <w:rPr>
                <w:color w:val="000000"/>
                <w:lang w:bidi="cs-CZ"/>
              </w:rPr>
              <w:t>Sídlo</w:t>
            </w:r>
          </w:p>
          <w:p w:rsidR="00D13882" w:rsidRDefault="00D13882" w:rsidP="00F24479">
            <w:pPr>
              <w:pStyle w:val="Other10"/>
              <w:spacing w:after="40" w:line="240" w:lineRule="auto"/>
              <w:ind w:firstLine="260"/>
            </w:pPr>
            <w:r>
              <w:rPr>
                <w:color w:val="000000"/>
                <w:lang w:bidi="cs-CZ"/>
              </w:rPr>
              <w:t>Statutární orgán</w:t>
            </w:r>
          </w:p>
          <w:p w:rsidR="00D13882" w:rsidRDefault="00D13882" w:rsidP="00F24479">
            <w:pPr>
              <w:pStyle w:val="Other10"/>
              <w:spacing w:after="40" w:line="240" w:lineRule="auto"/>
              <w:ind w:firstLine="260"/>
            </w:pPr>
            <w:r>
              <w:rPr>
                <w:color w:val="000000"/>
                <w:lang w:bidi="cs-CZ"/>
              </w:rPr>
              <w:t>Statutární zástupce</w:t>
            </w:r>
          </w:p>
        </w:tc>
        <w:tc>
          <w:tcPr>
            <w:tcW w:w="4896" w:type="dxa"/>
            <w:shd w:val="clear" w:color="auto" w:fill="FFFFFF"/>
            <w:vAlign w:val="bottom"/>
          </w:tcPr>
          <w:p w:rsidR="00D13882" w:rsidRDefault="00D13882" w:rsidP="00F24479">
            <w:pPr>
              <w:pStyle w:val="Other10"/>
              <w:spacing w:after="0"/>
              <w:ind w:firstLine="180"/>
            </w:pPr>
            <w:r>
              <w:rPr>
                <w:color w:val="000000"/>
                <w:lang w:bidi="cs-CZ"/>
              </w:rPr>
              <w:t>: Štefánikova 167, 760 01 Zlín</w:t>
            </w:r>
          </w:p>
          <w:p w:rsidR="00D13882" w:rsidRDefault="00D13882" w:rsidP="00F24479">
            <w:pPr>
              <w:pStyle w:val="Other10"/>
              <w:spacing w:after="0"/>
              <w:ind w:firstLine="180"/>
            </w:pPr>
            <w:r>
              <w:rPr>
                <w:color w:val="000000"/>
                <w:lang w:bidi="cs-CZ"/>
              </w:rPr>
              <w:t>: představenstvo</w:t>
            </w:r>
          </w:p>
          <w:p w:rsidR="00D13882" w:rsidRDefault="00D13882" w:rsidP="00F24479">
            <w:pPr>
              <w:pStyle w:val="Other10"/>
              <w:spacing w:after="0"/>
              <w:ind w:left="440" w:hanging="260"/>
            </w:pPr>
            <w:r>
              <w:rPr>
                <w:color w:val="000000"/>
                <w:lang w:bidi="cs-CZ"/>
              </w:rPr>
              <w:t>: Ing. Antonín Adam Pekárek, MBA člen</w:t>
            </w:r>
            <w:r>
              <w:rPr>
                <w:color w:val="000000"/>
                <w:lang w:bidi="cs-CZ"/>
              </w:rPr>
              <w:t xml:space="preserve"> </w:t>
            </w:r>
            <w:r>
              <w:rPr>
                <w:color w:val="000000"/>
                <w:lang w:bidi="cs-CZ"/>
              </w:rPr>
              <w:t>představenstva</w:t>
            </w:r>
          </w:p>
        </w:tc>
      </w:tr>
      <w:tr w:rsidR="00D13882" w:rsidTr="00F24479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3636" w:type="dxa"/>
            <w:shd w:val="clear" w:color="auto" w:fill="FFFFFF"/>
          </w:tcPr>
          <w:p w:rsidR="00D13882" w:rsidRDefault="00D13882" w:rsidP="00F24479">
            <w:pPr>
              <w:pStyle w:val="Other10"/>
              <w:spacing w:after="0" w:line="240" w:lineRule="auto"/>
              <w:ind w:firstLine="260"/>
            </w:pPr>
            <w:r>
              <w:rPr>
                <w:color w:val="000000"/>
                <w:lang w:bidi="cs-CZ"/>
              </w:rPr>
              <w:t>Oprávněný jednat ve věci nabídky</w:t>
            </w:r>
          </w:p>
        </w:tc>
        <w:tc>
          <w:tcPr>
            <w:tcW w:w="4896" w:type="dxa"/>
            <w:shd w:val="clear" w:color="auto" w:fill="FFFFFF"/>
            <w:vAlign w:val="bottom"/>
          </w:tcPr>
          <w:p w:rsidR="00D13882" w:rsidRDefault="00D13882" w:rsidP="00D13882">
            <w:pPr>
              <w:pStyle w:val="Other10"/>
              <w:spacing w:after="40" w:line="240" w:lineRule="auto"/>
              <w:ind w:firstLine="180"/>
            </w:pPr>
            <w:r>
              <w:rPr>
                <w:color w:val="000000"/>
                <w:lang w:bidi="cs-CZ"/>
              </w:rPr>
              <w:t xml:space="preserve">: </w:t>
            </w:r>
            <w:proofErr w:type="spellStart"/>
            <w:r>
              <w:rPr>
                <w:color w:val="000000"/>
                <w:lang w:bidi="cs-CZ"/>
              </w:rPr>
              <w:t>xxx</w:t>
            </w:r>
            <w:proofErr w:type="spellEnd"/>
          </w:p>
        </w:tc>
      </w:tr>
    </w:tbl>
    <w:p w:rsidR="00D13882" w:rsidRDefault="00D13882" w:rsidP="00D13882">
      <w:pPr>
        <w:spacing w:after="39" w:line="1" w:lineRule="exact"/>
      </w:pPr>
    </w:p>
    <w:p w:rsidR="00D13882" w:rsidRDefault="00D13882" w:rsidP="00D13882">
      <w:pPr>
        <w:spacing w:line="1" w:lineRule="exact"/>
      </w:pPr>
    </w:p>
    <w:p w:rsidR="00D13882" w:rsidRDefault="00D13882" w:rsidP="00D13882">
      <w:pPr>
        <w:pStyle w:val="Tablecaption10"/>
        <w:spacing w:line="240" w:lineRule="auto"/>
        <w:ind w:left="259"/>
      </w:pPr>
      <w:r>
        <w:rPr>
          <w:color w:val="000000"/>
          <w:lang w:bidi="cs-CZ"/>
        </w:rPr>
        <w:t xml:space="preserve">Oprávněný jednat o technických věcech: </w:t>
      </w:r>
      <w:proofErr w:type="spellStart"/>
      <w:r>
        <w:rPr>
          <w:color w:val="000000"/>
          <w:lang w:bidi="cs-CZ"/>
        </w:rPr>
        <w:t>xxx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6"/>
        <w:gridCol w:w="4896"/>
      </w:tblGrid>
      <w:tr w:rsidR="00D13882" w:rsidTr="00F24479">
        <w:tblPrEx>
          <w:tblCellMar>
            <w:top w:w="0" w:type="dxa"/>
            <w:bottom w:w="0" w:type="dxa"/>
          </w:tblCellMar>
        </w:tblPrEx>
        <w:trPr>
          <w:trHeight w:hRule="exact" w:val="1372"/>
          <w:jc w:val="center"/>
        </w:trPr>
        <w:tc>
          <w:tcPr>
            <w:tcW w:w="3636" w:type="dxa"/>
            <w:shd w:val="clear" w:color="auto" w:fill="FFFFFF"/>
            <w:vAlign w:val="bottom"/>
          </w:tcPr>
          <w:p w:rsidR="00D13882" w:rsidRDefault="00D13882" w:rsidP="00F24479">
            <w:pPr>
              <w:pStyle w:val="Other10"/>
              <w:spacing w:after="40" w:line="240" w:lineRule="auto"/>
              <w:ind w:firstLine="260"/>
            </w:pPr>
            <w:r>
              <w:rPr>
                <w:color w:val="000000"/>
                <w:lang w:bidi="cs-CZ"/>
              </w:rPr>
              <w:t>IČO</w:t>
            </w:r>
          </w:p>
          <w:p w:rsidR="00D13882" w:rsidRDefault="00D13882" w:rsidP="00F24479">
            <w:pPr>
              <w:pStyle w:val="Other10"/>
              <w:spacing w:after="40" w:line="240" w:lineRule="auto"/>
              <w:ind w:firstLine="260"/>
            </w:pPr>
            <w:r>
              <w:rPr>
                <w:color w:val="000000"/>
                <w:lang w:bidi="cs-CZ"/>
              </w:rPr>
              <w:t>DIČ</w:t>
            </w:r>
          </w:p>
          <w:p w:rsidR="00D13882" w:rsidRDefault="00D13882" w:rsidP="00F24479">
            <w:pPr>
              <w:pStyle w:val="Other10"/>
              <w:spacing w:after="40" w:line="240" w:lineRule="auto"/>
              <w:ind w:firstLine="260"/>
            </w:pPr>
            <w:r>
              <w:rPr>
                <w:color w:val="000000"/>
                <w:lang w:bidi="cs-CZ"/>
              </w:rPr>
              <w:t>Bankovní spojení</w:t>
            </w:r>
          </w:p>
          <w:p w:rsidR="00D13882" w:rsidRDefault="00D13882" w:rsidP="00F24479">
            <w:pPr>
              <w:pStyle w:val="Other10"/>
              <w:spacing w:after="40" w:line="240" w:lineRule="auto"/>
              <w:ind w:firstLine="260"/>
            </w:pPr>
            <w:r>
              <w:rPr>
                <w:color w:val="000000"/>
                <w:lang w:bidi="cs-CZ"/>
              </w:rPr>
              <w:t>Číslo účtu</w:t>
            </w:r>
          </w:p>
        </w:tc>
        <w:tc>
          <w:tcPr>
            <w:tcW w:w="4896" w:type="dxa"/>
            <w:shd w:val="clear" w:color="auto" w:fill="FFFFFF"/>
          </w:tcPr>
          <w:p w:rsidR="00D13882" w:rsidRDefault="00D13882" w:rsidP="00F24479">
            <w:pPr>
              <w:pStyle w:val="Other10"/>
              <w:spacing w:after="40" w:line="240" w:lineRule="auto"/>
              <w:ind w:firstLine="180"/>
              <w:rPr>
                <w:color w:val="000000"/>
                <w:lang w:bidi="cs-CZ"/>
              </w:rPr>
            </w:pPr>
          </w:p>
          <w:p w:rsidR="00D13882" w:rsidRDefault="00D13882" w:rsidP="00F24479">
            <w:pPr>
              <w:pStyle w:val="Other10"/>
              <w:spacing w:after="40" w:line="240" w:lineRule="auto"/>
              <w:ind w:firstLine="180"/>
            </w:pPr>
            <w:r>
              <w:rPr>
                <w:color w:val="000000"/>
                <w:lang w:bidi="cs-CZ"/>
              </w:rPr>
              <w:t>: 01643541</w:t>
            </w:r>
          </w:p>
          <w:p w:rsidR="00D13882" w:rsidRDefault="00D13882" w:rsidP="00F24479">
            <w:pPr>
              <w:pStyle w:val="Other10"/>
              <w:spacing w:after="40" w:line="240" w:lineRule="auto"/>
              <w:ind w:firstLine="180"/>
            </w:pPr>
            <w:r>
              <w:rPr>
                <w:color w:val="000000"/>
                <w:lang w:bidi="cs-CZ"/>
              </w:rPr>
              <w:t>: CZ01643541</w:t>
            </w:r>
          </w:p>
          <w:p w:rsidR="00D13882" w:rsidRDefault="00D13882" w:rsidP="00F24479">
            <w:pPr>
              <w:pStyle w:val="Other10"/>
              <w:spacing w:after="40" w:line="240" w:lineRule="auto"/>
              <w:ind w:firstLine="180"/>
            </w:pPr>
            <w:r>
              <w:rPr>
                <w:color w:val="000000"/>
                <w:lang w:bidi="cs-CZ"/>
              </w:rPr>
              <w:t>: Komerční banka, a.s., pobočka Zlín</w:t>
            </w:r>
          </w:p>
          <w:p w:rsidR="00D13882" w:rsidRDefault="00D13882" w:rsidP="00F24479">
            <w:pPr>
              <w:pStyle w:val="Other10"/>
              <w:spacing w:after="40" w:line="240" w:lineRule="auto"/>
              <w:ind w:firstLine="180"/>
            </w:pPr>
            <w:r>
              <w:rPr>
                <w:color w:val="000000"/>
                <w:lang w:bidi="cs-CZ"/>
              </w:rPr>
              <w:t xml:space="preserve">: </w:t>
            </w:r>
            <w:proofErr w:type="spellStart"/>
            <w:r>
              <w:rPr>
                <w:color w:val="000000"/>
                <w:lang w:bidi="cs-CZ"/>
              </w:rPr>
              <w:t>xxx</w:t>
            </w:r>
            <w:proofErr w:type="spellEnd"/>
          </w:p>
        </w:tc>
      </w:tr>
    </w:tbl>
    <w:p w:rsidR="00D13882" w:rsidRDefault="00D13882" w:rsidP="00D13882">
      <w:pPr>
        <w:spacing w:after="279" w:line="1" w:lineRule="exact"/>
      </w:pPr>
    </w:p>
    <w:p w:rsidR="00D13882" w:rsidRDefault="00D13882" w:rsidP="00D13882">
      <w:pPr>
        <w:pStyle w:val="Bodytext10"/>
        <w:spacing w:after="740" w:line="300" w:lineRule="auto"/>
        <w:ind w:left="260"/>
      </w:pPr>
      <w:r>
        <w:rPr>
          <w:color w:val="000000"/>
          <w:lang w:bidi="cs-CZ"/>
        </w:rPr>
        <w:t>Společnost je zapsána v obchodním rejstříku vedeném Krajským soudem v Brně, oddíl B, vložka 6873.</w:t>
      </w:r>
    </w:p>
    <w:p w:rsidR="00D13882" w:rsidRDefault="00D13882" w:rsidP="00D13882">
      <w:pPr>
        <w:pStyle w:val="Heading310"/>
        <w:keepNext/>
        <w:keepLines/>
        <w:numPr>
          <w:ilvl w:val="0"/>
          <w:numId w:val="1"/>
        </w:numPr>
        <w:tabs>
          <w:tab w:val="left" w:pos="615"/>
        </w:tabs>
        <w:spacing w:after="40" w:line="240" w:lineRule="auto"/>
        <w:ind w:firstLine="260"/>
      </w:pPr>
      <w:bookmarkStart w:id="6" w:name="bookmark11"/>
      <w:bookmarkStart w:id="7" w:name="bookmark10"/>
      <w:bookmarkStart w:id="8" w:name="bookmark12"/>
      <w:bookmarkStart w:id="9" w:name="bookmark9"/>
      <w:bookmarkEnd w:id="6"/>
      <w:r>
        <w:rPr>
          <w:color w:val="000000"/>
          <w:u w:val="single"/>
          <w:lang w:bidi="cs-CZ"/>
        </w:rPr>
        <w:t>Předmět nabídky:</w:t>
      </w:r>
      <w:bookmarkEnd w:id="7"/>
      <w:bookmarkEnd w:id="8"/>
      <w:bookmarkEnd w:id="9"/>
    </w:p>
    <w:p w:rsidR="00D13882" w:rsidRDefault="00D13882" w:rsidP="00D13882">
      <w:pPr>
        <w:pStyle w:val="Bodytext10"/>
        <w:spacing w:after="160" w:line="324" w:lineRule="auto"/>
      </w:pPr>
      <w:r>
        <w:rPr>
          <w:color w:val="000000"/>
          <w:lang w:bidi="cs-CZ"/>
        </w:rPr>
        <w:t xml:space="preserve">Předmětem této nabídky je vyhotovení projektové dokumentace ve stupni studie na okružní křižovatku ulic Hulínská x Tovačovského x Nádražní x </w:t>
      </w:r>
      <w:r>
        <w:rPr>
          <w:color w:val="000000"/>
          <w:lang w:bidi="cs-CZ"/>
        </w:rPr>
        <w:t>Chropyňská – viz</w:t>
      </w:r>
      <w:r>
        <w:rPr>
          <w:color w:val="000000"/>
          <w:lang w:bidi="cs-CZ"/>
        </w:rPr>
        <w:t xml:space="preserve"> obr.</w:t>
      </w:r>
    </w:p>
    <w:p w:rsidR="00D13882" w:rsidRDefault="00D13882" w:rsidP="00D13882">
      <w:pPr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31704D95" wp14:editId="3C5D27DE">
            <wp:extent cx="5752531" cy="3562065"/>
            <wp:effectExtent l="0" t="0" r="635" b="635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5794414" cy="3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882" w:rsidRDefault="00D13882" w:rsidP="00D13882">
      <w:pPr>
        <w:spacing w:after="339" w:line="1" w:lineRule="exact"/>
      </w:pPr>
    </w:p>
    <w:p w:rsidR="00D13882" w:rsidRDefault="00D13882" w:rsidP="00D13882">
      <w:pPr>
        <w:pStyle w:val="Heading310"/>
        <w:keepNext/>
        <w:keepLines/>
        <w:spacing w:after="0" w:line="310" w:lineRule="auto"/>
        <w:ind w:firstLine="0"/>
      </w:pPr>
      <w:bookmarkStart w:id="10" w:name="bookmark13"/>
      <w:bookmarkStart w:id="11" w:name="bookmark14"/>
      <w:bookmarkStart w:id="12" w:name="bookmark15"/>
      <w:r>
        <w:rPr>
          <w:color w:val="000000"/>
          <w:lang w:bidi="cs-CZ"/>
        </w:rPr>
        <w:t>Součástí zpracování studie bude:</w:t>
      </w:r>
      <w:bookmarkEnd w:id="10"/>
      <w:bookmarkEnd w:id="11"/>
      <w:bookmarkEnd w:id="12"/>
    </w:p>
    <w:p w:rsidR="00D13882" w:rsidRDefault="00D13882" w:rsidP="00D13882">
      <w:pPr>
        <w:pStyle w:val="Bodytext10"/>
        <w:spacing w:after="0" w:line="310" w:lineRule="auto"/>
        <w:jc w:val="both"/>
      </w:pPr>
      <w:r>
        <w:rPr>
          <w:color w:val="000000"/>
          <w:lang w:bidi="cs-CZ"/>
        </w:rPr>
        <w:t>Zajištění potřebných průzkumů, mapového podkladu se zákresem všech stávajících inženýrských sítí a zařízení, včetně hranic pozemků z katastru nemovitostí.</w:t>
      </w:r>
    </w:p>
    <w:p w:rsidR="00D13882" w:rsidRDefault="00D13882" w:rsidP="00D13882">
      <w:pPr>
        <w:pStyle w:val="Bodytext10"/>
        <w:spacing w:after="280" w:line="310" w:lineRule="auto"/>
        <w:jc w:val="both"/>
      </w:pPr>
      <w:r>
        <w:rPr>
          <w:color w:val="000000"/>
          <w:lang w:bidi="cs-CZ"/>
        </w:rPr>
        <w:t>U správců inženýrských sítí ověření jejich průběhů a zapracování těchto podkladů do projektové dokumentace (studie).</w:t>
      </w:r>
    </w:p>
    <w:p w:rsidR="00D13882" w:rsidRDefault="00D13882" w:rsidP="00D13882">
      <w:pPr>
        <w:pStyle w:val="Bodytext10"/>
        <w:spacing w:line="240" w:lineRule="auto"/>
        <w:jc w:val="both"/>
      </w:pPr>
      <w:r>
        <w:rPr>
          <w:color w:val="000000"/>
          <w:lang w:bidi="cs-CZ"/>
        </w:rPr>
        <w:t>Zpracování projektové dokumentace bude zahrnovat:</w:t>
      </w:r>
    </w:p>
    <w:p w:rsidR="00D13882" w:rsidRDefault="00D13882" w:rsidP="00D13882">
      <w:pPr>
        <w:pStyle w:val="Bodytext10"/>
        <w:numPr>
          <w:ilvl w:val="0"/>
          <w:numId w:val="2"/>
        </w:numPr>
        <w:tabs>
          <w:tab w:val="left" w:pos="680"/>
        </w:tabs>
        <w:spacing w:line="240" w:lineRule="auto"/>
        <w:jc w:val="both"/>
      </w:pPr>
      <w:bookmarkStart w:id="13" w:name="bookmark16"/>
      <w:bookmarkEnd w:id="13"/>
      <w:r>
        <w:rPr>
          <w:color w:val="000000"/>
          <w:lang w:bidi="cs-CZ"/>
        </w:rPr>
        <w:t>pracovní jednání se zástupci stavebníka,</w:t>
      </w:r>
    </w:p>
    <w:p w:rsidR="00D13882" w:rsidRDefault="00D13882" w:rsidP="00D13882">
      <w:pPr>
        <w:pStyle w:val="Bodytext10"/>
        <w:numPr>
          <w:ilvl w:val="0"/>
          <w:numId w:val="2"/>
        </w:numPr>
        <w:tabs>
          <w:tab w:val="left" w:pos="680"/>
        </w:tabs>
        <w:spacing w:line="240" w:lineRule="auto"/>
        <w:jc w:val="both"/>
      </w:pPr>
      <w:bookmarkStart w:id="14" w:name="bookmark17"/>
      <w:bookmarkEnd w:id="14"/>
      <w:r>
        <w:rPr>
          <w:color w:val="000000"/>
          <w:lang w:bidi="cs-CZ"/>
        </w:rPr>
        <w:t>variantní návrhy dopravního řešení,</w:t>
      </w:r>
    </w:p>
    <w:p w:rsidR="00D13882" w:rsidRDefault="00D13882" w:rsidP="00D13882">
      <w:pPr>
        <w:pStyle w:val="Bodytext10"/>
        <w:numPr>
          <w:ilvl w:val="0"/>
          <w:numId w:val="2"/>
        </w:numPr>
        <w:tabs>
          <w:tab w:val="left" w:pos="680"/>
        </w:tabs>
        <w:spacing w:line="240" w:lineRule="auto"/>
        <w:jc w:val="both"/>
      </w:pPr>
      <w:bookmarkStart w:id="15" w:name="bookmark18"/>
      <w:bookmarkEnd w:id="15"/>
      <w:r>
        <w:rPr>
          <w:color w:val="000000"/>
          <w:lang w:bidi="cs-CZ"/>
        </w:rPr>
        <w:t>vizualizace odsouhlaseného návrhu,</w:t>
      </w:r>
    </w:p>
    <w:p w:rsidR="00D13882" w:rsidRDefault="00D13882" w:rsidP="00D13882">
      <w:pPr>
        <w:pStyle w:val="Bodytext10"/>
        <w:numPr>
          <w:ilvl w:val="0"/>
          <w:numId w:val="2"/>
        </w:numPr>
        <w:tabs>
          <w:tab w:val="left" w:pos="680"/>
        </w:tabs>
        <w:spacing w:line="240" w:lineRule="auto"/>
        <w:jc w:val="both"/>
      </w:pPr>
      <w:bookmarkStart w:id="16" w:name="bookmark19"/>
      <w:bookmarkEnd w:id="16"/>
      <w:r>
        <w:rPr>
          <w:color w:val="000000"/>
          <w:lang w:bidi="cs-CZ"/>
        </w:rPr>
        <w:t>zpracování dokladové části,</w:t>
      </w:r>
    </w:p>
    <w:p w:rsidR="00D13882" w:rsidRDefault="00D13882" w:rsidP="00D13882">
      <w:pPr>
        <w:pStyle w:val="Bodytext10"/>
        <w:numPr>
          <w:ilvl w:val="0"/>
          <w:numId w:val="2"/>
        </w:numPr>
        <w:tabs>
          <w:tab w:val="left" w:pos="680"/>
        </w:tabs>
        <w:spacing w:line="240" w:lineRule="auto"/>
        <w:jc w:val="both"/>
      </w:pPr>
      <w:bookmarkStart w:id="17" w:name="bookmark20"/>
      <w:bookmarkEnd w:id="17"/>
      <w:r>
        <w:rPr>
          <w:color w:val="000000"/>
          <w:lang w:bidi="cs-CZ"/>
        </w:rPr>
        <w:t>konzultace s dotčenými orgány a s případnými dalšími účastníky,</w:t>
      </w:r>
    </w:p>
    <w:p w:rsidR="00D13882" w:rsidRDefault="00D13882" w:rsidP="00D13882">
      <w:pPr>
        <w:pStyle w:val="Bodytext10"/>
        <w:numPr>
          <w:ilvl w:val="0"/>
          <w:numId w:val="2"/>
        </w:numPr>
        <w:tabs>
          <w:tab w:val="left" w:pos="680"/>
        </w:tabs>
        <w:spacing w:line="240" w:lineRule="auto"/>
        <w:jc w:val="both"/>
      </w:pPr>
      <w:bookmarkStart w:id="18" w:name="bookmark21"/>
      <w:bookmarkEnd w:id="18"/>
      <w:r>
        <w:rPr>
          <w:color w:val="000000"/>
          <w:lang w:bidi="cs-CZ"/>
        </w:rPr>
        <w:t>konzultace úprav inženýrských sítí s jejich vlastníky,</w:t>
      </w:r>
    </w:p>
    <w:p w:rsidR="00D13882" w:rsidRDefault="00D13882" w:rsidP="00D13882">
      <w:pPr>
        <w:pStyle w:val="Bodytext10"/>
        <w:numPr>
          <w:ilvl w:val="0"/>
          <w:numId w:val="2"/>
        </w:numPr>
        <w:tabs>
          <w:tab w:val="left" w:pos="680"/>
        </w:tabs>
        <w:spacing w:after="460" w:line="240" w:lineRule="auto"/>
        <w:jc w:val="both"/>
      </w:pPr>
      <w:bookmarkStart w:id="19" w:name="bookmark22"/>
      <w:bookmarkEnd w:id="19"/>
      <w:r>
        <w:rPr>
          <w:color w:val="000000"/>
          <w:lang w:bidi="cs-CZ"/>
        </w:rPr>
        <w:t>zpracování odborného odhadu investičních nákladů.</w:t>
      </w:r>
    </w:p>
    <w:p w:rsidR="00D13882" w:rsidRDefault="00D13882" w:rsidP="00D13882">
      <w:pPr>
        <w:pStyle w:val="Bodytext10"/>
        <w:spacing w:after="0" w:line="310" w:lineRule="auto"/>
        <w:jc w:val="both"/>
      </w:pPr>
      <w:r>
        <w:rPr>
          <w:color w:val="000000"/>
          <w:lang w:bidi="cs-CZ"/>
        </w:rPr>
        <w:t>Předávané dílo bude rozděleno na textovou část a výkresovou část.</w:t>
      </w:r>
    </w:p>
    <w:p w:rsidR="00D13882" w:rsidRDefault="00D13882" w:rsidP="00D13882">
      <w:pPr>
        <w:pStyle w:val="Bodytext10"/>
        <w:spacing w:after="0" w:line="310" w:lineRule="auto"/>
        <w:jc w:val="both"/>
      </w:pPr>
      <w:r>
        <w:rPr>
          <w:color w:val="000000"/>
          <w:lang w:bidi="cs-CZ"/>
        </w:rPr>
        <w:t>Textová část bude obsahovat analýzu současného stavu, možnosti řešení, návrh dopravní infrastruktury, vyhodnocení a závěry.</w:t>
      </w:r>
    </w:p>
    <w:p w:rsidR="00D13882" w:rsidRDefault="00D13882" w:rsidP="00D13882">
      <w:pPr>
        <w:pStyle w:val="Bodytext10"/>
        <w:spacing w:after="0" w:line="310" w:lineRule="auto"/>
        <w:jc w:val="both"/>
      </w:pPr>
      <w:r>
        <w:rPr>
          <w:color w:val="000000"/>
          <w:lang w:bidi="cs-CZ"/>
        </w:rPr>
        <w:t>Výkresová část bude obsahovat celkovou (přehlednou) situaci, situaci stavby (koordinační), katastrální situaci stavby, vizualizace stavby, vzorové příčné řezy ve vazbě na okolní terén.</w:t>
      </w:r>
    </w:p>
    <w:p w:rsidR="00D13882" w:rsidRDefault="00D13882" w:rsidP="00D13882">
      <w:pPr>
        <w:pStyle w:val="Bodytext10"/>
        <w:spacing w:after="0" w:line="310" w:lineRule="auto"/>
        <w:jc w:val="both"/>
      </w:pPr>
      <w:r>
        <w:rPr>
          <w:color w:val="000000"/>
          <w:lang w:bidi="cs-CZ"/>
        </w:rPr>
        <w:t>Zpracování dokladové části. Konzultace s dotčenými orgány, případné úpravy inženýrských sítí s jejich vlastníky, jednání s případnými dalšími účastníky.</w:t>
      </w:r>
    </w:p>
    <w:p w:rsidR="00D13882" w:rsidRDefault="00D13882" w:rsidP="00D13882">
      <w:pPr>
        <w:pStyle w:val="Bodytext10"/>
        <w:spacing w:line="310" w:lineRule="auto"/>
        <w:rPr>
          <w:color w:val="000000"/>
          <w:lang w:bidi="cs-CZ"/>
        </w:rPr>
      </w:pPr>
      <w:r>
        <w:rPr>
          <w:color w:val="000000"/>
          <w:lang w:bidi="cs-CZ"/>
        </w:rPr>
        <w:t>Zpracování odborného odhadu investičních nákladů.</w:t>
      </w:r>
      <w:bookmarkStart w:id="20" w:name="bookmark23"/>
      <w:bookmarkStart w:id="21" w:name="bookmark24"/>
      <w:bookmarkStart w:id="22" w:name="bookmark25"/>
      <w:r>
        <w:rPr>
          <w:color w:val="000000"/>
          <w:lang w:bidi="cs-CZ"/>
        </w:rPr>
        <w:t xml:space="preserve"> </w:t>
      </w:r>
    </w:p>
    <w:p w:rsidR="00D13882" w:rsidRDefault="00D13882" w:rsidP="00D13882">
      <w:pPr>
        <w:pStyle w:val="Heading310"/>
        <w:keepNext/>
        <w:keepLines/>
        <w:spacing w:after="0" w:line="310" w:lineRule="auto"/>
        <w:ind w:firstLine="0"/>
      </w:pPr>
      <w:r>
        <w:rPr>
          <w:color w:val="000000"/>
          <w:lang w:bidi="cs-CZ"/>
        </w:rPr>
        <w:lastRenderedPageBreak/>
        <w:t>P</w:t>
      </w:r>
      <w:r>
        <w:rPr>
          <w:color w:val="000000"/>
          <w:lang w:bidi="cs-CZ"/>
        </w:rPr>
        <w:t>ředání dokumentace</w:t>
      </w:r>
      <w:bookmarkEnd w:id="20"/>
      <w:bookmarkEnd w:id="21"/>
      <w:bookmarkEnd w:id="22"/>
    </w:p>
    <w:p w:rsidR="00D13882" w:rsidRDefault="00D13882" w:rsidP="00D13882">
      <w:pPr>
        <w:pStyle w:val="Bodytext10"/>
        <w:spacing w:after="560" w:line="310" w:lineRule="auto"/>
        <w:jc w:val="both"/>
      </w:pPr>
      <w:r>
        <w:rPr>
          <w:color w:val="000000"/>
          <w:lang w:bidi="cs-CZ"/>
        </w:rPr>
        <w:t xml:space="preserve">Projektová dokumentace studie ve variantách řešení, včetně propočtů nákladů stavby ve variantách bude předána objednateli v </w:t>
      </w:r>
      <w:proofErr w:type="gramStart"/>
      <w:r>
        <w:rPr>
          <w:color w:val="000000"/>
          <w:lang w:bidi="cs-CZ"/>
        </w:rPr>
        <w:t>5-ti</w:t>
      </w:r>
      <w:proofErr w:type="gramEnd"/>
      <w:r>
        <w:rPr>
          <w:color w:val="000000"/>
          <w:lang w:bidi="cs-CZ"/>
        </w:rPr>
        <w:t xml:space="preserve"> vyhotoveních v listinné formě a také </w:t>
      </w:r>
      <w:proofErr w:type="spellStart"/>
      <w:r>
        <w:rPr>
          <w:color w:val="000000"/>
          <w:lang w:bidi="cs-CZ"/>
        </w:rPr>
        <w:t>lx</w:t>
      </w:r>
      <w:proofErr w:type="spellEnd"/>
      <w:r>
        <w:rPr>
          <w:color w:val="000000"/>
          <w:lang w:bidi="cs-CZ"/>
        </w:rPr>
        <w:t xml:space="preserve"> v digitální formě (nosič CD/DVD) - formát *.</w:t>
      </w:r>
      <w:proofErr w:type="spellStart"/>
      <w:r>
        <w:rPr>
          <w:color w:val="000000"/>
          <w:lang w:bidi="cs-CZ"/>
        </w:rPr>
        <w:t>pdf</w:t>
      </w:r>
      <w:proofErr w:type="spellEnd"/>
      <w:r>
        <w:rPr>
          <w:color w:val="000000"/>
          <w:lang w:bidi="cs-CZ"/>
        </w:rPr>
        <w:t>, *.</w:t>
      </w:r>
      <w:proofErr w:type="spellStart"/>
      <w:r>
        <w:rPr>
          <w:color w:val="000000"/>
          <w:lang w:bidi="cs-CZ"/>
        </w:rPr>
        <w:t>dwg</w:t>
      </w:r>
      <w:proofErr w:type="spellEnd"/>
      <w:r>
        <w:rPr>
          <w:color w:val="000000"/>
          <w:lang w:bidi="cs-CZ"/>
        </w:rPr>
        <w:t xml:space="preserve"> a *.</w:t>
      </w:r>
      <w:proofErr w:type="spellStart"/>
      <w:r>
        <w:rPr>
          <w:color w:val="000000"/>
          <w:lang w:bidi="cs-CZ"/>
        </w:rPr>
        <w:t>dgn</w:t>
      </w:r>
      <w:proofErr w:type="spellEnd"/>
      <w:r>
        <w:rPr>
          <w:color w:val="000000"/>
          <w:lang w:bidi="cs-CZ"/>
        </w:rPr>
        <w:t>).</w:t>
      </w:r>
    </w:p>
    <w:p w:rsidR="00D13882" w:rsidRDefault="00D13882" w:rsidP="00D13882">
      <w:pPr>
        <w:pStyle w:val="Bodytext10"/>
        <w:numPr>
          <w:ilvl w:val="0"/>
          <w:numId w:val="1"/>
        </w:numPr>
        <w:tabs>
          <w:tab w:val="left" w:pos="648"/>
        </w:tabs>
        <w:spacing w:after="40" w:line="240" w:lineRule="auto"/>
        <w:ind w:firstLine="280"/>
      </w:pPr>
      <w:bookmarkStart w:id="23" w:name="bookmark26"/>
      <w:bookmarkEnd w:id="23"/>
      <w:r>
        <w:rPr>
          <w:b/>
          <w:bCs/>
          <w:color w:val="000000"/>
          <w:u w:val="single"/>
          <w:lang w:bidi="cs-CZ"/>
        </w:rPr>
        <w:t>Cena</w:t>
      </w:r>
    </w:p>
    <w:p w:rsidR="00D13882" w:rsidRDefault="00D13882" w:rsidP="00D13882">
      <w:pPr>
        <w:pStyle w:val="Heading210"/>
        <w:keepNext/>
        <w:keepLines/>
        <w:spacing w:after="40"/>
      </w:pPr>
      <w:r>
        <w:rPr>
          <w:noProof/>
        </w:rPr>
        <mc:AlternateContent>
          <mc:Choice Requires="wps">
            <w:drawing>
              <wp:anchor distT="0" distB="925830" distL="114300" distR="114300" simplePos="0" relativeHeight="251662336" behindDoc="0" locked="0" layoutInCell="1" allowOverlap="1" wp14:anchorId="5CCF4836" wp14:editId="17123449">
                <wp:simplePos x="0" y="0"/>
                <wp:positionH relativeFrom="page">
                  <wp:posOffset>5375275</wp:posOffset>
                </wp:positionH>
                <wp:positionV relativeFrom="paragraph">
                  <wp:posOffset>12700</wp:posOffset>
                </wp:positionV>
                <wp:extent cx="898525" cy="391160"/>
                <wp:effectExtent l="0" t="0" r="0" b="0"/>
                <wp:wrapSquare wrapText="left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525" cy="391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3882" w:rsidRDefault="00D13882" w:rsidP="00D13882">
                            <w:pPr>
                              <w:pStyle w:val="Bodytext10"/>
                              <w:spacing w:after="6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cs-CZ"/>
                              </w:rPr>
                              <w:t>245 000,- Kč</w:t>
                            </w:r>
                          </w:p>
                          <w:p w:rsidR="00D13882" w:rsidRDefault="00D13882" w:rsidP="00D13882">
                            <w:pPr>
                              <w:pStyle w:val="Bodytext10"/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cs-CZ"/>
                              </w:rPr>
                              <w:t>296 450,-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CCF4836" id="Shape 4" o:spid="_x0000_s1027" type="#_x0000_t202" style="position:absolute;margin-left:423.25pt;margin-top:1pt;width:70.75pt;height:30.8pt;z-index:251662336;visibility:visible;mso-wrap-style:square;mso-wrap-distance-left:9pt;mso-wrap-distance-top:0;mso-wrap-distance-right:9pt;mso-wrap-distance-bottom:72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m8ChAEAAAIDAAAOAAAAZHJzL2Uyb0RvYy54bWysUlFrwjAQfh/sP4S8z1anosUqDHEMxjZw&#10;+wExTWygyYUks/Xf7xKtju1t7CW93F2/+77vslh1uiEH4bwCU9LhIKdEGA6VMvuSfrxv7maU+MBM&#10;xRowoqRH4elqeXuzaG0hRlBDUwlHEMT4orUlrUOwRZZ5XgvN/ACsMFiU4DQLeHX7rHKsRXTdZKM8&#10;n2YtuMo64MJ7zK5PRbpM+FIKHl6l9CKQpqTILaTTpXMXz2y5YMXeMVsrfqbB/sBCM2Vw6AVqzQIj&#10;n079gtKKO/Agw4CDzkBKxUXSgGqG+Q8125pZkbSgOd5ebPL/B8tfDm+OqKqkY0oM07iiNJWMozWt&#10;9QV2bC32hO4BOlxxn/eYjIo76XT8ohaCdTT5eDFWdIFwTM7ms8loQgnH0v18OJwm47Prz9b58ChA&#10;kxiU1OHekp3s8OwDEsHWviXOMrBRTRPzkeGJSYxCt+uSmAvLHVRHJN88GTQtPoA+cH2wOwc9Ghqd&#10;5p0fRdzk93uaeX26yy8AAAD//wMAUEsDBBQABgAIAAAAIQABQ2pP3gAAAAgBAAAPAAAAZHJzL2Rv&#10;d25yZXYueG1sTI/BTsMwEETvSPyDtUjcqNMCUZpmU1UITkiINBw4OrGbWI3XIXbb8PcsJ7jtaEaz&#10;b4rt7AZxNlOwnhCWiwSEodZrSx3CR/1yl4EIUZFWgyeD8G0CbMvrq0Ll2l+oMud97ASXUMgVQh/j&#10;mEsZ2t44FRZ+NMTewU9ORZZTJ/WkLlzuBrlKklQ6ZYk/9Go0T71pj/uTQ9h9UvVsv96a9+pQ2bpe&#10;J/SaHhFvb+bdBkQ0c/wLwy8+o0PJTI0/kQ5iQMge0keOIqx4EvvrLOOjQUjvU5BlIf8PKH8AAAD/&#10;/wMAUEsBAi0AFAAGAAgAAAAhALaDOJL+AAAA4QEAABMAAAAAAAAAAAAAAAAAAAAAAFtDb250ZW50&#10;X1R5cGVzXS54bWxQSwECLQAUAAYACAAAACEAOP0h/9YAAACUAQAACwAAAAAAAAAAAAAAAAAvAQAA&#10;X3JlbHMvLnJlbHNQSwECLQAUAAYACAAAACEAympvAoQBAAACAwAADgAAAAAAAAAAAAAAAAAuAgAA&#10;ZHJzL2Uyb0RvYy54bWxQSwECLQAUAAYACAAAACEAAUNqT94AAAAIAQAADwAAAAAAAAAAAAAAAADe&#10;AwAAZHJzL2Rvd25yZXYueG1sUEsFBgAAAAAEAAQA8wAAAOkEAAAAAA==&#10;" filled="f" stroked="f">
                <v:textbox inset="0,0,0,0">
                  <w:txbxContent>
                    <w:p w:rsidR="00D13882" w:rsidRDefault="00D13882" w:rsidP="00D13882">
                      <w:pPr>
                        <w:pStyle w:val="Bodytext10"/>
                        <w:spacing w:after="6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bidi="cs-CZ"/>
                        </w:rPr>
                        <w:t>245 000,- Kč</w:t>
                      </w:r>
                    </w:p>
                    <w:p w:rsidR="00D13882" w:rsidRDefault="00D13882" w:rsidP="00D13882">
                      <w:pPr>
                        <w:pStyle w:val="Bodytext10"/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bidi="cs-CZ"/>
                        </w:rPr>
                        <w:t>296 450,-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54430" distB="0" distL="255905" distR="338455" simplePos="0" relativeHeight="251663360" behindDoc="0" locked="0" layoutInCell="1" allowOverlap="1" wp14:anchorId="306C80E1" wp14:editId="4D98FF98">
                <wp:simplePos x="0" y="0"/>
                <wp:positionH relativeFrom="page">
                  <wp:posOffset>5516880</wp:posOffset>
                </wp:positionH>
                <wp:positionV relativeFrom="paragraph">
                  <wp:posOffset>1167130</wp:posOffset>
                </wp:positionV>
                <wp:extent cx="532765" cy="162560"/>
                <wp:effectExtent l="0" t="0" r="0" b="0"/>
                <wp:wrapSquare wrapText="lef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65" cy="162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3882" w:rsidRDefault="00D13882" w:rsidP="00D13882">
                            <w:pPr>
                              <w:pStyle w:val="Bodytext10"/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color w:val="000000"/>
                                <w:lang w:bidi="cs-CZ"/>
                              </w:rPr>
                              <w:t>02/2024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06C80E1" id="Shape 6" o:spid="_x0000_s1028" type="#_x0000_t202" style="position:absolute;margin-left:434.4pt;margin-top:91.9pt;width:41.95pt;height:12.8pt;z-index:251663360;visibility:visible;mso-wrap-style:none;mso-wrap-distance-left:20.15pt;mso-wrap-distance-top:90.9pt;mso-wrap-distance-right:26.6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ez5iwEAAA4DAAAOAAAAZHJzL2Uyb0RvYy54bWysUsFOwzAMvSPxD1HurF3RCqrWTULTEBIC&#10;pMEHZGmyRmriKAlr9/c42bohuCEurmO7z8/Pni8H3ZG9cF6Bqel0klMiDIdGmV1NP97XN/eU+MBM&#10;wzowoqYH4elycX01720lCmiha4QjCGJ81duatiHYKss8b4VmfgJWGExKcJoFfLpd1jjWI7rusiLP&#10;y6wH11gHXHiP0dUxSRcJX0rBw6uUXgTS1RS5hWRdsttos8WcVTvHbKv4iQb7AwvNlMGmZ6gVC4x8&#10;OvULSivuwIMMEw46AykVF2kGnGaa/5hm0zIr0iwojrdnmfz/wfKX/ZsjqqlpSYlhGleUupIyStNb&#10;X2HFxmJNGB5gwBWPcY/BOPEgnY5fnIVgHkU+nIUVQyAcg7Pb4q6cUcIxNS2LWZmEzy4/W+fDowBN&#10;olNTh3tLcrL9sw9IBEvHktjLwFp1XYxHhkcm0QvDdkjDFCPLLTQHJN/jhmtq8AQp6Z4MChiPYXTc&#10;6GxPzoiMoqfepwOJW/3+Tv0vZ7z4AgAA//8DAFBLAwQUAAYACAAAACEAO7mza98AAAALAQAADwAA&#10;AGRycy9kb3ducmV2LnhtbEyPwU7DMBBE70j8g7VI3KidAMUNcSqE4EilFi7cnHibpI3tyHba8Pcs&#10;p3Kb1Yxm3pbr2Q7shCH23inIFgIYusab3rUKvj7f7ySwmLQzevAOFfxghHV1fVXqwviz2+Jpl1pG&#10;JS4WWkGX0lhwHpsOrY4LP6Ijb++D1YnO0HIT9JnK7cBzIZbc6t7RQqdHfO2wOe4mq2D/sTke3qat&#10;OLRC4ncWcK6zjVK3N/PLM7CEc7qE4Q+f0KEiptpPzkQ2KJBLSeiJDHlPghKrx/wJWK0gF6sH4FXJ&#10;//9Q/QIAAP//AwBQSwECLQAUAAYACAAAACEAtoM4kv4AAADhAQAAEwAAAAAAAAAAAAAAAAAAAAAA&#10;W0NvbnRlbnRfVHlwZXNdLnhtbFBLAQItABQABgAIAAAAIQA4/SH/1gAAAJQBAAALAAAAAAAAAAAA&#10;AAAAAC8BAABfcmVscy8ucmVsc1BLAQItABQABgAIAAAAIQBysez5iwEAAA4DAAAOAAAAAAAAAAAA&#10;AAAAAC4CAABkcnMvZTJvRG9jLnhtbFBLAQItABQABgAIAAAAIQA7ubNr3wAAAAsBAAAPAAAAAAAA&#10;AAAAAAAAAOUDAABkcnMvZG93bnJldi54bWxQSwUGAAAAAAQABADzAAAA8QQAAAAA&#10;" filled="f" stroked="f">
                <v:textbox inset="0,0,0,0">
                  <w:txbxContent>
                    <w:p w:rsidR="00D13882" w:rsidRDefault="00D13882" w:rsidP="00D13882">
                      <w:pPr>
                        <w:pStyle w:val="Bodytext10"/>
                        <w:spacing w:after="0" w:line="240" w:lineRule="auto"/>
                        <w:jc w:val="right"/>
                      </w:pPr>
                      <w:r>
                        <w:rPr>
                          <w:color w:val="000000"/>
                          <w:lang w:bidi="cs-CZ"/>
                        </w:rPr>
                        <w:t>02/2024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24" w:name="bookmark29"/>
      <w:r>
        <w:rPr>
          <w:color w:val="000000"/>
          <w:lang w:bidi="cs-CZ"/>
        </w:rPr>
        <w:t>Cena celkem</w:t>
      </w:r>
      <w:bookmarkEnd w:id="24"/>
    </w:p>
    <w:p w:rsidR="00D13882" w:rsidRDefault="00D13882" w:rsidP="00D13882">
      <w:pPr>
        <w:pStyle w:val="Heading210"/>
        <w:keepNext/>
        <w:keepLines/>
        <w:spacing w:after="940"/>
      </w:pPr>
      <w:bookmarkStart w:id="25" w:name="bookmark27"/>
      <w:bookmarkStart w:id="26" w:name="bookmark28"/>
      <w:bookmarkStart w:id="27" w:name="bookmark30"/>
      <w:r>
        <w:rPr>
          <w:color w:val="000000"/>
          <w:lang w:bidi="cs-CZ"/>
        </w:rPr>
        <w:t>Celkem včetně DPH 21 %</w:t>
      </w:r>
      <w:bookmarkEnd w:id="25"/>
      <w:bookmarkEnd w:id="26"/>
      <w:bookmarkEnd w:id="27"/>
    </w:p>
    <w:p w:rsidR="00D13882" w:rsidRDefault="00D13882" w:rsidP="00D13882">
      <w:pPr>
        <w:pStyle w:val="Heading310"/>
        <w:keepNext/>
        <w:keepLines/>
        <w:numPr>
          <w:ilvl w:val="0"/>
          <w:numId w:val="1"/>
        </w:numPr>
        <w:tabs>
          <w:tab w:val="left" w:pos="648"/>
        </w:tabs>
        <w:spacing w:after="40" w:line="240" w:lineRule="auto"/>
        <w:ind w:firstLine="280"/>
      </w:pPr>
      <w:bookmarkStart w:id="28" w:name="bookmark33"/>
      <w:bookmarkStart w:id="29" w:name="bookmark31"/>
      <w:bookmarkStart w:id="30" w:name="bookmark32"/>
      <w:bookmarkStart w:id="31" w:name="bookmark34"/>
      <w:bookmarkEnd w:id="28"/>
      <w:r>
        <w:rPr>
          <w:color w:val="000000"/>
          <w:u w:val="single"/>
          <w:lang w:bidi="cs-CZ"/>
        </w:rPr>
        <w:t>Termíny</w:t>
      </w:r>
      <w:bookmarkEnd w:id="29"/>
      <w:bookmarkEnd w:id="30"/>
      <w:bookmarkEnd w:id="31"/>
    </w:p>
    <w:p w:rsidR="00D13882" w:rsidRDefault="00D13882" w:rsidP="00D13882">
      <w:pPr>
        <w:pStyle w:val="Bodytext10"/>
        <w:spacing w:after="600" w:line="240" w:lineRule="auto"/>
      </w:pPr>
      <w:r>
        <w:rPr>
          <w:color w:val="000000"/>
          <w:lang w:bidi="cs-CZ"/>
        </w:rPr>
        <w:t>Projektová dokumentace ve stupni studie</w:t>
      </w:r>
    </w:p>
    <w:p w:rsidR="00D13882" w:rsidRDefault="00D13882" w:rsidP="00D13882">
      <w:pPr>
        <w:pStyle w:val="Heading310"/>
        <w:keepNext/>
        <w:keepLines/>
        <w:numPr>
          <w:ilvl w:val="0"/>
          <w:numId w:val="1"/>
        </w:numPr>
        <w:tabs>
          <w:tab w:val="left" w:pos="648"/>
        </w:tabs>
        <w:spacing w:after="0" w:line="300" w:lineRule="auto"/>
        <w:ind w:firstLine="280"/>
      </w:pPr>
      <w:bookmarkStart w:id="32" w:name="bookmark37"/>
      <w:bookmarkStart w:id="33" w:name="bookmark35"/>
      <w:bookmarkStart w:id="34" w:name="bookmark36"/>
      <w:bookmarkStart w:id="35" w:name="bookmark38"/>
      <w:bookmarkEnd w:id="32"/>
      <w:r>
        <w:rPr>
          <w:color w:val="000000"/>
          <w:u w:val="single"/>
          <w:lang w:bidi="cs-CZ"/>
        </w:rPr>
        <w:t>Nabídková cena nezahrnuje</w:t>
      </w:r>
      <w:bookmarkEnd w:id="33"/>
      <w:bookmarkEnd w:id="34"/>
      <w:bookmarkEnd w:id="35"/>
    </w:p>
    <w:p w:rsidR="00D13882" w:rsidRDefault="00D13882" w:rsidP="00D13882">
      <w:pPr>
        <w:pStyle w:val="Bodytext10"/>
        <w:spacing w:after="0" w:line="300" w:lineRule="auto"/>
      </w:pPr>
      <w:r>
        <w:rPr>
          <w:color w:val="000000"/>
          <w:lang w:bidi="cs-CZ"/>
        </w:rPr>
        <w:t>Následující náklady nejsou zahrnuty v našich službách /nejsou tedy součástí této nabídkové ceny/:</w:t>
      </w:r>
    </w:p>
    <w:p w:rsidR="00D13882" w:rsidRDefault="00D13882" w:rsidP="00D13882">
      <w:pPr>
        <w:pStyle w:val="Bodytext10"/>
        <w:numPr>
          <w:ilvl w:val="0"/>
          <w:numId w:val="2"/>
        </w:numPr>
        <w:tabs>
          <w:tab w:val="left" w:pos="648"/>
        </w:tabs>
        <w:spacing w:after="40" w:line="300" w:lineRule="auto"/>
        <w:ind w:firstLine="360"/>
        <w:jc w:val="both"/>
      </w:pPr>
      <w:bookmarkStart w:id="36" w:name="bookmark39"/>
      <w:bookmarkEnd w:id="36"/>
      <w:r>
        <w:rPr>
          <w:color w:val="000000"/>
          <w:lang w:bidi="cs-CZ"/>
        </w:rPr>
        <w:t>Projekční činnost mimo rozsah daný poptávkou a nabídkou,</w:t>
      </w:r>
    </w:p>
    <w:p w:rsidR="00D13882" w:rsidRDefault="00D13882" w:rsidP="00D13882">
      <w:pPr>
        <w:pStyle w:val="Bodytext10"/>
        <w:numPr>
          <w:ilvl w:val="0"/>
          <w:numId w:val="2"/>
        </w:numPr>
        <w:tabs>
          <w:tab w:val="left" w:pos="648"/>
        </w:tabs>
        <w:spacing w:after="560" w:line="300" w:lineRule="auto"/>
        <w:ind w:firstLine="360"/>
        <w:jc w:val="both"/>
      </w:pPr>
      <w:bookmarkStart w:id="37" w:name="bookmark40"/>
      <w:bookmarkEnd w:id="37"/>
      <w:proofErr w:type="spellStart"/>
      <w:r>
        <w:rPr>
          <w:color w:val="000000"/>
          <w:lang w:bidi="cs-CZ"/>
        </w:rPr>
        <w:t>Vícetisky</w:t>
      </w:r>
      <w:proofErr w:type="spellEnd"/>
      <w:r>
        <w:rPr>
          <w:color w:val="000000"/>
          <w:lang w:bidi="cs-CZ"/>
        </w:rPr>
        <w:t xml:space="preserve"> projektové dokumentace.</w:t>
      </w:r>
    </w:p>
    <w:p w:rsidR="00D13882" w:rsidRDefault="00D13882" w:rsidP="00D13882">
      <w:pPr>
        <w:pStyle w:val="Heading310"/>
        <w:keepNext/>
        <w:keepLines/>
        <w:numPr>
          <w:ilvl w:val="0"/>
          <w:numId w:val="1"/>
        </w:numPr>
        <w:tabs>
          <w:tab w:val="left" w:pos="648"/>
        </w:tabs>
        <w:spacing w:after="40" w:line="240" w:lineRule="auto"/>
        <w:ind w:firstLine="280"/>
        <w:jc w:val="both"/>
      </w:pPr>
      <w:bookmarkStart w:id="38" w:name="bookmark43"/>
      <w:bookmarkStart w:id="39" w:name="bookmark41"/>
      <w:bookmarkStart w:id="40" w:name="bookmark42"/>
      <w:bookmarkStart w:id="41" w:name="bookmark44"/>
      <w:bookmarkEnd w:id="38"/>
      <w:r>
        <w:rPr>
          <w:color w:val="000000"/>
          <w:u w:val="single"/>
          <w:lang w:bidi="cs-CZ"/>
        </w:rPr>
        <w:t>Platební podmínky</w:t>
      </w:r>
      <w:bookmarkEnd w:id="39"/>
      <w:bookmarkEnd w:id="40"/>
      <w:bookmarkEnd w:id="41"/>
    </w:p>
    <w:p w:rsidR="00D13882" w:rsidRDefault="00D13882" w:rsidP="00D13882">
      <w:pPr>
        <w:pStyle w:val="Bodytext10"/>
        <w:spacing w:after="40" w:line="240" w:lineRule="auto"/>
      </w:pPr>
      <w:r>
        <w:rPr>
          <w:color w:val="000000"/>
          <w:lang w:bidi="cs-CZ"/>
        </w:rPr>
        <w:t>Záloha není požadována.</w:t>
      </w:r>
    </w:p>
    <w:p w:rsidR="00D13882" w:rsidRDefault="00D13882" w:rsidP="00D13882">
      <w:pPr>
        <w:pStyle w:val="Bodytext10"/>
        <w:spacing w:after="600" w:line="240" w:lineRule="auto"/>
      </w:pPr>
      <w:r>
        <w:rPr>
          <w:color w:val="000000"/>
          <w:lang w:bidi="cs-CZ"/>
        </w:rPr>
        <w:t>Fakturace po vyhotovení příslušného stupně dokumentace, splatnost faktury 30 dní.</w:t>
      </w:r>
    </w:p>
    <w:p w:rsidR="00D13882" w:rsidRDefault="00D13882" w:rsidP="00D13882">
      <w:pPr>
        <w:pStyle w:val="Heading310"/>
        <w:keepNext/>
        <w:keepLines/>
        <w:numPr>
          <w:ilvl w:val="0"/>
          <w:numId w:val="1"/>
        </w:numPr>
        <w:tabs>
          <w:tab w:val="left" w:pos="648"/>
        </w:tabs>
        <w:spacing w:after="0" w:line="293" w:lineRule="auto"/>
        <w:ind w:firstLine="280"/>
      </w:pPr>
      <w:bookmarkStart w:id="42" w:name="bookmark47"/>
      <w:bookmarkStart w:id="43" w:name="bookmark45"/>
      <w:bookmarkStart w:id="44" w:name="bookmark46"/>
      <w:bookmarkStart w:id="45" w:name="bookmark48"/>
      <w:bookmarkEnd w:id="42"/>
      <w:r>
        <w:rPr>
          <w:color w:val="000000"/>
          <w:u w:val="single"/>
          <w:lang w:bidi="cs-CZ"/>
        </w:rPr>
        <w:t>Závěr</w:t>
      </w:r>
      <w:bookmarkEnd w:id="43"/>
      <w:bookmarkEnd w:id="44"/>
      <w:bookmarkEnd w:id="45"/>
    </w:p>
    <w:p w:rsidR="00D13882" w:rsidRDefault="00D13882" w:rsidP="00D13882">
      <w:pPr>
        <w:pStyle w:val="Bodytext10"/>
        <w:spacing w:after="0"/>
      </w:pPr>
      <w:r>
        <w:rPr>
          <w:color w:val="000000"/>
          <w:lang w:bidi="cs-CZ"/>
        </w:rPr>
        <w:t>CENTROPROJEKT GROUP a.s. vylučuje přijetí nabídky s dodatkem nebo odchylku. V takovém případě podá novou nabídku, nebo oznámí objednateli, že nebude podávat novou nabídku.</w:t>
      </w:r>
    </w:p>
    <w:p w:rsidR="00D13882" w:rsidRDefault="00D13882" w:rsidP="00D13882">
      <w:pPr>
        <w:pStyle w:val="Bodytext10"/>
        <w:spacing w:after="280"/>
      </w:pPr>
      <w:r>
        <w:rPr>
          <w:color w:val="000000"/>
          <w:lang w:bidi="cs-CZ"/>
        </w:rPr>
        <w:t>CENTROPROJEKT GROUP a.s. prohlašuje, že pro uzavření smlouvy trvá na použití písemné formy a nemá zájem být vázán jiným než písemným ujednáním ve formě smlouvy.</w:t>
      </w:r>
    </w:p>
    <w:p w:rsidR="00D13882" w:rsidRDefault="00D13882" w:rsidP="00D13882">
      <w:pPr>
        <w:pStyle w:val="Bodytext10"/>
        <w:spacing w:after="1400"/>
      </w:pPr>
      <w:r>
        <w:rPr>
          <w:color w:val="000000"/>
          <w:lang w:bidi="cs-CZ"/>
        </w:rPr>
        <w:t>Lhůta pro přijetí nabídky je do 25.11.2023.</w:t>
      </w:r>
    </w:p>
    <w:p w:rsidR="00D13882" w:rsidRDefault="00D13882" w:rsidP="00D13882">
      <w:pPr>
        <w:pStyle w:val="Bodytext10"/>
        <w:spacing w:after="320" w:line="240" w:lineRule="auto"/>
      </w:pPr>
      <w:r>
        <w:rPr>
          <w:color w:val="000000"/>
          <w:lang w:bidi="cs-CZ"/>
        </w:rPr>
        <w:t>S pozdravem</w:t>
      </w:r>
    </w:p>
    <w:p w:rsidR="00000000" w:rsidRDefault="00D13882" w:rsidP="00D13882">
      <w:pPr>
        <w:pStyle w:val="Bodytext10"/>
        <w:spacing w:after="0" w:line="240" w:lineRule="auto"/>
        <w:jc w:val="center"/>
      </w:pPr>
      <w:proofErr w:type="spellStart"/>
      <w:r>
        <w:rPr>
          <w:color w:val="000000"/>
          <w:lang w:bidi="cs-CZ"/>
        </w:rPr>
        <w:t>xxx</w:t>
      </w:r>
      <w:bookmarkStart w:id="46" w:name="_GoBack"/>
      <w:bookmarkEnd w:id="46"/>
      <w:proofErr w:type="spellEnd"/>
    </w:p>
    <w:sectPr w:rsidR="00000000">
      <w:footerReference w:type="default" r:id="rId12"/>
      <w:pgSz w:w="11900" w:h="16840"/>
      <w:pgMar w:top="1865" w:right="1576" w:bottom="1179" w:left="15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13882">
      <w:pPr>
        <w:spacing w:after="0" w:line="240" w:lineRule="auto"/>
      </w:pPr>
      <w:r>
        <w:separator/>
      </w:r>
    </w:p>
  </w:endnote>
  <w:endnote w:type="continuationSeparator" w:id="0">
    <w:p w:rsidR="00000000" w:rsidRDefault="00D13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9919"/>
    </w:tblGrid>
    <w:tr w:rsidR="00B76F33">
      <w:trPr>
        <w:cantSplit/>
      </w:trPr>
      <w:tc>
        <w:tcPr>
          <w:tcW w:w="9919" w:type="dxa"/>
          <w:tcMar>
            <w:left w:w="140" w:type="dxa"/>
          </w:tcMar>
        </w:tcPr>
        <w:p w:rsidR="00B76F33" w:rsidRDefault="00D13882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 xml:space="preserve">Upozorňujeme Vás, že na webových stránkách Města Kroměříže budou uvedeny údaje o daňových dokladech uhrazených Městem       Kroměříž, a to ve </w:t>
          </w:r>
          <w:r>
            <w:rPr>
              <w:rFonts w:ascii="Times New Roman" w:hAnsi="Times New Roman"/>
              <w:sz w:val="18"/>
            </w:rPr>
            <w:t>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</w:t>
          </w:r>
          <w:r>
            <w:rPr>
              <w:rFonts w:ascii="Times New Roman" w:hAnsi="Times New Roman"/>
              <w:sz w:val="18"/>
            </w:rPr>
            <w:t>jetí tohoto objednávkového/zakázkového listu.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9919"/>
    </w:tblGrid>
    <w:tr w:rsidR="00D13882" w:rsidTr="00D13882">
      <w:trPr>
        <w:cantSplit/>
        <w:trHeight w:val="255"/>
      </w:trPr>
      <w:tc>
        <w:tcPr>
          <w:tcW w:w="9919" w:type="dxa"/>
          <w:tcMar>
            <w:left w:w="140" w:type="dxa"/>
          </w:tcMar>
        </w:tcPr>
        <w:p w:rsidR="00D13882" w:rsidRDefault="00D13882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13882">
      <w:pPr>
        <w:spacing w:after="0" w:line="240" w:lineRule="auto"/>
      </w:pPr>
      <w:r>
        <w:separator/>
      </w:r>
    </w:p>
  </w:footnote>
  <w:footnote w:type="continuationSeparator" w:id="0">
    <w:p w:rsidR="00000000" w:rsidRDefault="00D13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32318"/>
    <w:multiLevelType w:val="multilevel"/>
    <w:tmpl w:val="1902C9B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481EE4"/>
    <w:multiLevelType w:val="multilevel"/>
    <w:tmpl w:val="ABE02DAE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F33"/>
    <w:rsid w:val="00B76F33"/>
    <w:rsid w:val="00D1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6D126"/>
  <w15:docId w15:val="{5B2AA06E-D408-462B-9B0E-E9B8F684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sid w:val="00D13882"/>
    <w:rPr>
      <w:rFonts w:ascii="Arial" w:eastAsia="Arial" w:hAnsi="Arial" w:cs="Arial"/>
      <w:b/>
      <w:bCs/>
      <w:sz w:val="16"/>
      <w:szCs w:val="16"/>
      <w:lang w:val="en-US" w:eastAsia="en-US" w:bidi="en-US"/>
    </w:rPr>
  </w:style>
  <w:style w:type="character" w:customStyle="1" w:styleId="Bodytext1">
    <w:name w:val="Body text|1_"/>
    <w:basedOn w:val="Standardnpsmoodstavce"/>
    <w:link w:val="Bodytext10"/>
    <w:rsid w:val="00D13882"/>
    <w:rPr>
      <w:rFonts w:ascii="Arial" w:eastAsia="Arial" w:hAnsi="Arial" w:cs="Arial"/>
      <w:sz w:val="20"/>
      <w:szCs w:val="20"/>
    </w:rPr>
  </w:style>
  <w:style w:type="character" w:customStyle="1" w:styleId="Heading11">
    <w:name w:val="Heading #1|1_"/>
    <w:basedOn w:val="Standardnpsmoodstavce"/>
    <w:link w:val="Heading110"/>
    <w:rsid w:val="00D13882"/>
    <w:rPr>
      <w:rFonts w:ascii="Arial" w:eastAsia="Arial" w:hAnsi="Arial" w:cs="Arial"/>
      <w:sz w:val="44"/>
      <w:szCs w:val="44"/>
    </w:rPr>
  </w:style>
  <w:style w:type="character" w:customStyle="1" w:styleId="Heading31">
    <w:name w:val="Heading #3|1_"/>
    <w:basedOn w:val="Standardnpsmoodstavce"/>
    <w:link w:val="Heading310"/>
    <w:rsid w:val="00D13882"/>
    <w:rPr>
      <w:rFonts w:ascii="Arial" w:eastAsia="Arial" w:hAnsi="Arial" w:cs="Arial"/>
      <w:b/>
      <w:bCs/>
      <w:sz w:val="20"/>
      <w:szCs w:val="20"/>
    </w:rPr>
  </w:style>
  <w:style w:type="character" w:customStyle="1" w:styleId="Heading21">
    <w:name w:val="Heading #2|1_"/>
    <w:basedOn w:val="Standardnpsmoodstavce"/>
    <w:link w:val="Heading210"/>
    <w:rsid w:val="00D13882"/>
    <w:rPr>
      <w:rFonts w:ascii="Arial" w:eastAsia="Arial" w:hAnsi="Arial" w:cs="Arial"/>
      <w:b/>
      <w:bCs/>
    </w:rPr>
  </w:style>
  <w:style w:type="character" w:customStyle="1" w:styleId="Tablecaption1">
    <w:name w:val="Table caption|1_"/>
    <w:basedOn w:val="Standardnpsmoodstavce"/>
    <w:link w:val="Tablecaption10"/>
    <w:rsid w:val="00D13882"/>
    <w:rPr>
      <w:rFonts w:ascii="Arial" w:eastAsia="Arial" w:hAnsi="Arial" w:cs="Arial"/>
      <w:sz w:val="20"/>
      <w:szCs w:val="20"/>
    </w:rPr>
  </w:style>
  <w:style w:type="character" w:customStyle="1" w:styleId="Other1">
    <w:name w:val="Other|1_"/>
    <w:basedOn w:val="Standardnpsmoodstavce"/>
    <w:link w:val="Other10"/>
    <w:rsid w:val="00D13882"/>
    <w:rPr>
      <w:rFonts w:ascii="Arial" w:eastAsia="Arial" w:hAnsi="Arial" w:cs="Arial"/>
      <w:sz w:val="20"/>
      <w:szCs w:val="20"/>
    </w:rPr>
  </w:style>
  <w:style w:type="character" w:customStyle="1" w:styleId="Picturecaption1">
    <w:name w:val="Picture caption|1_"/>
    <w:basedOn w:val="Standardnpsmoodstavce"/>
    <w:link w:val="Picturecaption10"/>
    <w:rsid w:val="00D13882"/>
    <w:rPr>
      <w:rFonts w:ascii="Arial" w:eastAsia="Arial" w:hAnsi="Arial" w:cs="Arial"/>
      <w:sz w:val="16"/>
      <w:szCs w:val="16"/>
    </w:rPr>
  </w:style>
  <w:style w:type="paragraph" w:customStyle="1" w:styleId="Bodytext20">
    <w:name w:val="Body text|2"/>
    <w:basedOn w:val="Normln"/>
    <w:link w:val="Bodytext2"/>
    <w:rsid w:val="00D13882"/>
    <w:pPr>
      <w:widowControl w:val="0"/>
      <w:spacing w:after="0" w:line="240" w:lineRule="auto"/>
    </w:pPr>
    <w:rPr>
      <w:rFonts w:ascii="Arial" w:eastAsia="Arial" w:hAnsi="Arial" w:cs="Arial"/>
      <w:b/>
      <w:bCs/>
      <w:sz w:val="16"/>
      <w:szCs w:val="16"/>
      <w:lang w:val="en-US" w:eastAsia="en-US" w:bidi="en-US"/>
    </w:rPr>
  </w:style>
  <w:style w:type="paragraph" w:customStyle="1" w:styleId="Bodytext10">
    <w:name w:val="Body text|1"/>
    <w:basedOn w:val="Normln"/>
    <w:link w:val="Bodytext1"/>
    <w:rsid w:val="00D13882"/>
    <w:pPr>
      <w:widowControl w:val="0"/>
      <w:spacing w:after="180" w:line="293" w:lineRule="auto"/>
    </w:pPr>
    <w:rPr>
      <w:rFonts w:ascii="Arial" w:eastAsia="Arial" w:hAnsi="Arial" w:cs="Arial"/>
      <w:sz w:val="20"/>
      <w:szCs w:val="20"/>
    </w:rPr>
  </w:style>
  <w:style w:type="paragraph" w:customStyle="1" w:styleId="Heading110">
    <w:name w:val="Heading #1|1"/>
    <w:basedOn w:val="Normln"/>
    <w:link w:val="Heading11"/>
    <w:rsid w:val="00D13882"/>
    <w:pPr>
      <w:widowControl w:val="0"/>
      <w:spacing w:after="600" w:line="240" w:lineRule="auto"/>
      <w:jc w:val="right"/>
      <w:outlineLvl w:val="0"/>
    </w:pPr>
    <w:rPr>
      <w:rFonts w:ascii="Arial" w:eastAsia="Arial" w:hAnsi="Arial" w:cs="Arial"/>
      <w:sz w:val="44"/>
      <w:szCs w:val="44"/>
    </w:rPr>
  </w:style>
  <w:style w:type="paragraph" w:customStyle="1" w:styleId="Heading310">
    <w:name w:val="Heading #3|1"/>
    <w:basedOn w:val="Normln"/>
    <w:link w:val="Heading31"/>
    <w:rsid w:val="00D13882"/>
    <w:pPr>
      <w:widowControl w:val="0"/>
      <w:spacing w:after="20" w:line="266" w:lineRule="auto"/>
      <w:ind w:firstLine="27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210">
    <w:name w:val="Heading #2|1"/>
    <w:basedOn w:val="Normln"/>
    <w:link w:val="Heading21"/>
    <w:rsid w:val="00D13882"/>
    <w:pPr>
      <w:widowControl w:val="0"/>
      <w:spacing w:after="280" w:line="240" w:lineRule="auto"/>
      <w:outlineLvl w:val="1"/>
    </w:pPr>
    <w:rPr>
      <w:rFonts w:ascii="Arial" w:eastAsia="Arial" w:hAnsi="Arial" w:cs="Arial"/>
      <w:b/>
      <w:bCs/>
    </w:rPr>
  </w:style>
  <w:style w:type="paragraph" w:customStyle="1" w:styleId="Tablecaption10">
    <w:name w:val="Table caption|1"/>
    <w:basedOn w:val="Normln"/>
    <w:link w:val="Tablecaption1"/>
    <w:rsid w:val="00D13882"/>
    <w:pPr>
      <w:widowControl w:val="0"/>
      <w:spacing w:after="0" w:line="293" w:lineRule="auto"/>
    </w:pPr>
    <w:rPr>
      <w:rFonts w:ascii="Arial" w:eastAsia="Arial" w:hAnsi="Arial" w:cs="Arial"/>
      <w:sz w:val="20"/>
      <w:szCs w:val="20"/>
    </w:rPr>
  </w:style>
  <w:style w:type="paragraph" w:customStyle="1" w:styleId="Other10">
    <w:name w:val="Other|1"/>
    <w:basedOn w:val="Normln"/>
    <w:link w:val="Other1"/>
    <w:rsid w:val="00D13882"/>
    <w:pPr>
      <w:widowControl w:val="0"/>
      <w:spacing w:after="180" w:line="293" w:lineRule="auto"/>
    </w:pPr>
    <w:rPr>
      <w:rFonts w:ascii="Arial" w:eastAsia="Arial" w:hAnsi="Arial" w:cs="Arial"/>
      <w:sz w:val="20"/>
      <w:szCs w:val="20"/>
    </w:rPr>
  </w:style>
  <w:style w:type="paragraph" w:customStyle="1" w:styleId="Picturecaption10">
    <w:name w:val="Picture caption|1"/>
    <w:basedOn w:val="Normln"/>
    <w:link w:val="Picturecaption1"/>
    <w:rsid w:val="00D13882"/>
    <w:pPr>
      <w:widowControl w:val="0"/>
      <w:spacing w:after="0" w:line="269" w:lineRule="auto"/>
    </w:pPr>
    <w:rPr>
      <w:rFonts w:ascii="Arial" w:eastAsia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13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3882"/>
  </w:style>
  <w:style w:type="paragraph" w:styleId="Zpat">
    <w:name w:val="footer"/>
    <w:basedOn w:val="Normln"/>
    <w:link w:val="ZpatChar"/>
    <w:uiPriority w:val="99"/>
    <w:unhideWhenUsed/>
    <w:rsid w:val="00D13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3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mailto:libor.pechacek@mesto-kromeriz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842</Words>
  <Characters>4973</Characters>
  <Application>Microsoft Office Word</Application>
  <DocSecurity>0</DocSecurity>
  <Lines>41</Lines>
  <Paragraphs>11</Paragraphs>
  <ScaleCrop>false</ScaleCrop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Kováčiková Mária</cp:lastModifiedBy>
  <cp:revision>2</cp:revision>
  <dcterms:created xsi:type="dcterms:W3CDTF">2023-12-01T13:07:00Z</dcterms:created>
  <dcterms:modified xsi:type="dcterms:W3CDTF">2023-12-01T13:14:00Z</dcterms:modified>
</cp:coreProperties>
</file>