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AB2DC" w14:textId="77777777" w:rsidR="00A86627" w:rsidRDefault="00000000">
      <w:pPr>
        <w:widowControl w:val="0"/>
        <w:pBdr>
          <w:top w:val="nil"/>
          <w:left w:val="nil"/>
          <w:bottom w:val="nil"/>
          <w:right w:val="nil"/>
          <w:between w:val="nil"/>
        </w:pBdr>
        <w:spacing w:line="276" w:lineRule="auto"/>
        <w:ind w:left="0" w:hanging="2"/>
      </w:pPr>
      <w:r>
        <w:pict w14:anchorId="5225A2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0;margin-top:0;width:50pt;height:50pt;z-index:251657728;visibility:hidden">
            <v:path o:extrusionok="t"/>
            <o:lock v:ext="edit" selection="t"/>
          </v:shape>
        </w:pict>
      </w:r>
    </w:p>
    <w:p w14:paraId="6B2C7D2F" w14:textId="77777777" w:rsidR="00A86627" w:rsidRDefault="00A86627">
      <w:pPr>
        <w:widowControl w:val="0"/>
        <w:pBdr>
          <w:top w:val="nil"/>
          <w:left w:val="nil"/>
          <w:bottom w:val="nil"/>
          <w:right w:val="nil"/>
          <w:between w:val="nil"/>
        </w:pBdr>
        <w:spacing w:line="276" w:lineRule="auto"/>
        <w:ind w:left="0" w:hanging="2"/>
      </w:pPr>
    </w:p>
    <w:p w14:paraId="24CB570E" w14:textId="77777777" w:rsidR="00A86627" w:rsidRDefault="00000000">
      <w:pPr>
        <w:pBdr>
          <w:top w:val="nil"/>
          <w:left w:val="nil"/>
          <w:bottom w:val="nil"/>
          <w:right w:val="nil"/>
          <w:between w:val="nil"/>
        </w:pBdr>
        <w:spacing w:line="240" w:lineRule="auto"/>
        <w:ind w:left="0" w:hanging="2"/>
        <w:rPr>
          <w:color w:val="000000"/>
          <w:sz w:val="22"/>
          <w:szCs w:val="22"/>
        </w:rPr>
      </w:pPr>
      <w:r>
        <w:rPr>
          <w:b/>
          <w:color w:val="000000"/>
          <w:sz w:val="22"/>
          <w:szCs w:val="22"/>
        </w:rPr>
        <w:t>Správa silnic Královéhradeckého kraje</w:t>
      </w:r>
    </w:p>
    <w:p w14:paraId="27D78BFB" w14:textId="77777777" w:rsidR="00A86627" w:rsidRDefault="00000000">
      <w:pPr>
        <w:pBdr>
          <w:top w:val="nil"/>
          <w:left w:val="nil"/>
          <w:bottom w:val="nil"/>
          <w:right w:val="nil"/>
          <w:between w:val="nil"/>
        </w:pBdr>
        <w:spacing w:after="60" w:line="240" w:lineRule="auto"/>
        <w:ind w:left="0" w:hanging="2"/>
        <w:rPr>
          <w:color w:val="000000"/>
          <w:sz w:val="22"/>
          <w:szCs w:val="22"/>
        </w:rPr>
      </w:pPr>
      <w:r>
        <w:rPr>
          <w:color w:val="000000"/>
          <w:sz w:val="22"/>
          <w:szCs w:val="22"/>
        </w:rPr>
        <w:t>příspěvková organizace</w:t>
      </w:r>
    </w:p>
    <w:p w14:paraId="1321D223" w14:textId="77777777" w:rsidR="00A86627" w:rsidRDefault="00000000">
      <w:pPr>
        <w:pBdr>
          <w:top w:val="nil"/>
          <w:left w:val="nil"/>
          <w:bottom w:val="nil"/>
          <w:right w:val="nil"/>
          <w:between w:val="nil"/>
        </w:pBdr>
        <w:spacing w:line="240" w:lineRule="auto"/>
        <w:ind w:left="0" w:hanging="2"/>
        <w:rPr>
          <w:color w:val="000000"/>
          <w:sz w:val="22"/>
          <w:szCs w:val="22"/>
        </w:rPr>
      </w:pPr>
      <w:r>
        <w:rPr>
          <w:color w:val="000000"/>
          <w:sz w:val="22"/>
          <w:szCs w:val="22"/>
        </w:rPr>
        <w:t xml:space="preserve">se sídlem:       </w:t>
      </w:r>
      <w:r>
        <w:rPr>
          <w:color w:val="000000"/>
          <w:sz w:val="22"/>
          <w:szCs w:val="22"/>
        </w:rPr>
        <w:tab/>
      </w:r>
      <w:r>
        <w:rPr>
          <w:color w:val="000000"/>
          <w:sz w:val="22"/>
          <w:szCs w:val="22"/>
        </w:rPr>
        <w:tab/>
        <w:t>Na Okrouhlíku 1371/30, Pražské Předměstí, 500 02 Hradec Králové</w:t>
      </w:r>
    </w:p>
    <w:p w14:paraId="138733CD" w14:textId="77777777" w:rsidR="00A86627" w:rsidRDefault="00000000">
      <w:pPr>
        <w:pBdr>
          <w:top w:val="nil"/>
          <w:left w:val="nil"/>
          <w:bottom w:val="nil"/>
          <w:right w:val="nil"/>
          <w:between w:val="nil"/>
        </w:pBdr>
        <w:spacing w:line="240" w:lineRule="auto"/>
        <w:ind w:left="0" w:hanging="2"/>
        <w:rPr>
          <w:color w:val="000000"/>
          <w:sz w:val="22"/>
          <w:szCs w:val="22"/>
        </w:rPr>
      </w:pPr>
      <w:r>
        <w:rPr>
          <w:color w:val="000000"/>
          <w:sz w:val="22"/>
          <w:szCs w:val="22"/>
        </w:rPr>
        <w:t>zastoupená:</w:t>
      </w:r>
      <w:r>
        <w:rPr>
          <w:color w:val="000000"/>
          <w:sz w:val="22"/>
          <w:szCs w:val="22"/>
        </w:rPr>
        <w:tab/>
      </w:r>
      <w:r>
        <w:rPr>
          <w:color w:val="000000"/>
          <w:sz w:val="22"/>
          <w:szCs w:val="22"/>
        </w:rPr>
        <w:tab/>
      </w:r>
      <w:r>
        <w:rPr>
          <w:b/>
          <w:color w:val="000000"/>
          <w:sz w:val="22"/>
          <w:szCs w:val="22"/>
        </w:rPr>
        <w:t>Mgr. Petrem Kašparem</w:t>
      </w:r>
      <w:r>
        <w:rPr>
          <w:color w:val="000000"/>
          <w:sz w:val="22"/>
          <w:szCs w:val="22"/>
        </w:rPr>
        <w:t xml:space="preserve"> - ředitelem organizace</w:t>
      </w:r>
    </w:p>
    <w:p w14:paraId="44DB03F5" w14:textId="77777777" w:rsidR="00A86627" w:rsidRDefault="00000000">
      <w:pPr>
        <w:pBdr>
          <w:top w:val="nil"/>
          <w:left w:val="nil"/>
          <w:bottom w:val="nil"/>
          <w:right w:val="nil"/>
          <w:between w:val="nil"/>
        </w:pBdr>
        <w:spacing w:line="240" w:lineRule="auto"/>
        <w:ind w:left="0" w:hanging="2"/>
        <w:rPr>
          <w:color w:val="000000"/>
          <w:sz w:val="22"/>
          <w:szCs w:val="22"/>
        </w:rPr>
      </w:pPr>
      <w:r>
        <w:rPr>
          <w:color w:val="000000"/>
          <w:sz w:val="22"/>
          <w:szCs w:val="22"/>
        </w:rPr>
        <w:t>IČO:</w:t>
      </w:r>
      <w:r>
        <w:rPr>
          <w:color w:val="000000"/>
          <w:sz w:val="22"/>
          <w:szCs w:val="22"/>
        </w:rPr>
        <w:tab/>
      </w:r>
      <w:r>
        <w:rPr>
          <w:color w:val="000000"/>
          <w:sz w:val="22"/>
          <w:szCs w:val="22"/>
        </w:rPr>
        <w:tab/>
      </w:r>
      <w:r>
        <w:rPr>
          <w:color w:val="000000"/>
          <w:sz w:val="22"/>
          <w:szCs w:val="22"/>
        </w:rPr>
        <w:tab/>
        <w:t xml:space="preserve">709 47 996 </w:t>
      </w:r>
      <w:r>
        <w:rPr>
          <w:color w:val="000000"/>
          <w:sz w:val="22"/>
          <w:szCs w:val="22"/>
        </w:rPr>
        <w:tab/>
      </w:r>
      <w:r>
        <w:rPr>
          <w:color w:val="000000"/>
          <w:sz w:val="22"/>
          <w:szCs w:val="22"/>
        </w:rPr>
        <w:tab/>
      </w:r>
      <w:r>
        <w:rPr>
          <w:color w:val="000000"/>
          <w:sz w:val="22"/>
          <w:szCs w:val="22"/>
        </w:rPr>
        <w:tab/>
      </w:r>
      <w:r>
        <w:rPr>
          <w:color w:val="000000"/>
          <w:sz w:val="22"/>
          <w:szCs w:val="22"/>
        </w:rPr>
        <w:tab/>
        <w:t>DIČ:</w:t>
      </w:r>
      <w:r>
        <w:rPr>
          <w:color w:val="000000"/>
          <w:sz w:val="22"/>
          <w:szCs w:val="22"/>
        </w:rPr>
        <w:tab/>
      </w:r>
      <w:r>
        <w:rPr>
          <w:color w:val="000000"/>
          <w:sz w:val="22"/>
          <w:szCs w:val="22"/>
        </w:rPr>
        <w:tab/>
        <w:t xml:space="preserve">CZ 709 47 996 </w:t>
      </w:r>
    </w:p>
    <w:p w14:paraId="2133A898" w14:textId="36D40382" w:rsidR="00A86627" w:rsidRDefault="00000000">
      <w:pPr>
        <w:pBdr>
          <w:top w:val="nil"/>
          <w:left w:val="nil"/>
          <w:bottom w:val="nil"/>
          <w:right w:val="nil"/>
          <w:between w:val="nil"/>
        </w:pBdr>
        <w:spacing w:line="240" w:lineRule="auto"/>
        <w:ind w:left="0" w:hanging="2"/>
        <w:rPr>
          <w:color w:val="000000"/>
          <w:sz w:val="22"/>
          <w:szCs w:val="22"/>
        </w:rPr>
      </w:pPr>
      <w:r>
        <w:rPr>
          <w:color w:val="000000"/>
          <w:sz w:val="22"/>
          <w:szCs w:val="22"/>
        </w:rPr>
        <w:t>Bankovní spojení:</w:t>
      </w:r>
      <w:r>
        <w:rPr>
          <w:color w:val="000000"/>
          <w:sz w:val="22"/>
          <w:szCs w:val="22"/>
        </w:rPr>
        <w:tab/>
      </w:r>
      <w:proofErr w:type="spellStart"/>
      <w:r w:rsidR="000D4F59">
        <w:rPr>
          <w:color w:val="000000"/>
          <w:sz w:val="22"/>
          <w:szCs w:val="22"/>
        </w:rPr>
        <w:t>xxxxxxxxxxxxxxxxxxxxxxxxxxx</w:t>
      </w:r>
      <w:proofErr w:type="spellEnd"/>
      <w:r>
        <w:rPr>
          <w:color w:val="000000"/>
          <w:sz w:val="22"/>
          <w:szCs w:val="22"/>
        </w:rPr>
        <w:tab/>
        <w:t>č. účtu:</w:t>
      </w:r>
      <w:r>
        <w:rPr>
          <w:color w:val="000000"/>
          <w:sz w:val="22"/>
          <w:szCs w:val="22"/>
        </w:rPr>
        <w:tab/>
      </w:r>
      <w:r>
        <w:rPr>
          <w:color w:val="000000"/>
          <w:sz w:val="22"/>
          <w:szCs w:val="22"/>
        </w:rPr>
        <w:tab/>
      </w:r>
      <w:proofErr w:type="spellStart"/>
      <w:r w:rsidR="000D4F59">
        <w:rPr>
          <w:color w:val="000000"/>
          <w:sz w:val="22"/>
          <w:szCs w:val="22"/>
        </w:rPr>
        <w:t>xxxxxxxxxxxxxxxxx</w:t>
      </w:r>
      <w:proofErr w:type="spellEnd"/>
    </w:p>
    <w:p w14:paraId="55D799D9" w14:textId="77777777" w:rsidR="00A86627" w:rsidRDefault="00000000">
      <w:pPr>
        <w:pBdr>
          <w:top w:val="nil"/>
          <w:left w:val="nil"/>
          <w:bottom w:val="nil"/>
          <w:right w:val="nil"/>
          <w:between w:val="nil"/>
        </w:pBdr>
        <w:spacing w:line="240" w:lineRule="auto"/>
        <w:ind w:left="0" w:hanging="2"/>
        <w:rPr>
          <w:color w:val="000000"/>
          <w:sz w:val="22"/>
          <w:szCs w:val="22"/>
        </w:rPr>
      </w:pPr>
      <w:r>
        <w:rPr>
          <w:color w:val="000000"/>
          <w:sz w:val="22"/>
          <w:szCs w:val="22"/>
        </w:rPr>
        <w:t xml:space="preserve">Zapsaná v obchodním rejstříku vedeném Krajským soudem v Hradci Králové, spisová značka </w:t>
      </w:r>
      <w:proofErr w:type="spellStart"/>
      <w:r>
        <w:rPr>
          <w:color w:val="000000"/>
          <w:sz w:val="22"/>
          <w:szCs w:val="22"/>
        </w:rPr>
        <w:t>Pr</w:t>
      </w:r>
      <w:proofErr w:type="spellEnd"/>
      <w:r>
        <w:rPr>
          <w:color w:val="000000"/>
          <w:sz w:val="22"/>
          <w:szCs w:val="22"/>
        </w:rPr>
        <w:t xml:space="preserve"> 146</w:t>
      </w:r>
    </w:p>
    <w:p w14:paraId="4B35F060" w14:textId="77777777" w:rsidR="00A86627" w:rsidRDefault="00A86627">
      <w:pPr>
        <w:pBdr>
          <w:top w:val="nil"/>
          <w:left w:val="nil"/>
          <w:bottom w:val="nil"/>
          <w:right w:val="nil"/>
          <w:between w:val="nil"/>
        </w:pBdr>
        <w:spacing w:line="240" w:lineRule="auto"/>
        <w:rPr>
          <w:color w:val="000000"/>
          <w:sz w:val="8"/>
          <w:szCs w:val="8"/>
        </w:rPr>
      </w:pPr>
    </w:p>
    <w:p w14:paraId="6F5364D8" w14:textId="77777777" w:rsidR="00A86627" w:rsidRDefault="00000000">
      <w:pPr>
        <w:pBdr>
          <w:top w:val="nil"/>
          <w:left w:val="nil"/>
          <w:bottom w:val="nil"/>
          <w:right w:val="nil"/>
          <w:between w:val="nil"/>
        </w:pBdr>
        <w:spacing w:after="60" w:line="240" w:lineRule="auto"/>
        <w:ind w:left="0" w:hanging="2"/>
        <w:rPr>
          <w:color w:val="000000"/>
          <w:sz w:val="22"/>
          <w:szCs w:val="22"/>
        </w:rPr>
      </w:pPr>
      <w:r>
        <w:rPr>
          <w:color w:val="000000"/>
          <w:sz w:val="22"/>
          <w:szCs w:val="22"/>
        </w:rPr>
        <w:t xml:space="preserve">vykonávající vlastnická práva </w:t>
      </w:r>
      <w:r>
        <w:rPr>
          <w:b/>
          <w:color w:val="000000"/>
          <w:sz w:val="22"/>
          <w:szCs w:val="22"/>
        </w:rPr>
        <w:t>Královéhradeckého kraje</w:t>
      </w:r>
    </w:p>
    <w:p w14:paraId="6D50A7BB" w14:textId="77777777" w:rsidR="00A86627" w:rsidRDefault="00000000">
      <w:pPr>
        <w:pBdr>
          <w:top w:val="nil"/>
          <w:left w:val="nil"/>
          <w:bottom w:val="nil"/>
          <w:right w:val="nil"/>
          <w:between w:val="nil"/>
        </w:pBdr>
        <w:spacing w:line="240" w:lineRule="auto"/>
        <w:ind w:left="0" w:hanging="2"/>
        <w:rPr>
          <w:color w:val="000000"/>
          <w:sz w:val="22"/>
          <w:szCs w:val="22"/>
        </w:rPr>
      </w:pPr>
      <w:r>
        <w:rPr>
          <w:color w:val="000000"/>
          <w:sz w:val="22"/>
          <w:szCs w:val="22"/>
        </w:rPr>
        <w:t xml:space="preserve">se sídlem       </w:t>
      </w:r>
      <w:r>
        <w:rPr>
          <w:color w:val="000000"/>
          <w:sz w:val="22"/>
          <w:szCs w:val="22"/>
        </w:rPr>
        <w:tab/>
      </w:r>
      <w:r>
        <w:rPr>
          <w:color w:val="000000"/>
          <w:sz w:val="22"/>
          <w:szCs w:val="22"/>
        </w:rPr>
        <w:tab/>
        <w:t>Pivovarské náměstí 1245/2, 500 03 Hradec Králové</w:t>
      </w:r>
    </w:p>
    <w:p w14:paraId="4A3F951D" w14:textId="77777777" w:rsidR="00A86627" w:rsidRDefault="00000000">
      <w:pPr>
        <w:pBdr>
          <w:top w:val="nil"/>
          <w:left w:val="nil"/>
          <w:bottom w:val="nil"/>
          <w:right w:val="nil"/>
          <w:between w:val="nil"/>
        </w:pBdr>
        <w:spacing w:line="240" w:lineRule="auto"/>
        <w:ind w:left="0" w:hanging="2"/>
        <w:rPr>
          <w:color w:val="000000"/>
          <w:sz w:val="22"/>
          <w:szCs w:val="22"/>
        </w:rPr>
      </w:pPr>
      <w:r>
        <w:rPr>
          <w:color w:val="000000"/>
          <w:sz w:val="22"/>
          <w:szCs w:val="22"/>
        </w:rPr>
        <w:t>IČO:</w:t>
      </w:r>
      <w:r>
        <w:rPr>
          <w:color w:val="000000"/>
          <w:sz w:val="22"/>
          <w:szCs w:val="22"/>
        </w:rPr>
        <w:tab/>
      </w:r>
      <w:r>
        <w:rPr>
          <w:color w:val="000000"/>
          <w:sz w:val="22"/>
          <w:szCs w:val="22"/>
        </w:rPr>
        <w:tab/>
      </w:r>
      <w:r>
        <w:rPr>
          <w:color w:val="000000"/>
          <w:sz w:val="22"/>
          <w:szCs w:val="22"/>
        </w:rPr>
        <w:tab/>
        <w:t xml:space="preserve">708 89 546 </w:t>
      </w:r>
      <w:r>
        <w:rPr>
          <w:color w:val="000000"/>
          <w:sz w:val="22"/>
          <w:szCs w:val="22"/>
        </w:rPr>
        <w:tab/>
      </w:r>
      <w:r>
        <w:rPr>
          <w:color w:val="000000"/>
          <w:sz w:val="22"/>
          <w:szCs w:val="22"/>
        </w:rPr>
        <w:tab/>
      </w:r>
      <w:r>
        <w:rPr>
          <w:color w:val="000000"/>
          <w:sz w:val="22"/>
          <w:szCs w:val="22"/>
        </w:rPr>
        <w:tab/>
      </w:r>
      <w:r>
        <w:rPr>
          <w:color w:val="000000"/>
          <w:sz w:val="22"/>
          <w:szCs w:val="22"/>
        </w:rPr>
        <w:tab/>
        <w:t>DIČ:</w:t>
      </w:r>
      <w:r>
        <w:rPr>
          <w:color w:val="000000"/>
          <w:sz w:val="22"/>
          <w:szCs w:val="22"/>
        </w:rPr>
        <w:tab/>
      </w:r>
      <w:r>
        <w:rPr>
          <w:color w:val="000000"/>
          <w:sz w:val="22"/>
          <w:szCs w:val="22"/>
        </w:rPr>
        <w:tab/>
        <w:t>CZ 708 89 546</w:t>
      </w:r>
    </w:p>
    <w:p w14:paraId="04484DD5" w14:textId="77777777" w:rsidR="00A86627" w:rsidRDefault="00000000">
      <w:pPr>
        <w:pBdr>
          <w:top w:val="nil"/>
          <w:left w:val="nil"/>
          <w:bottom w:val="nil"/>
          <w:right w:val="nil"/>
          <w:between w:val="nil"/>
        </w:pBdr>
        <w:spacing w:line="240" w:lineRule="auto"/>
        <w:ind w:left="0" w:hanging="2"/>
        <w:rPr>
          <w:color w:val="000000"/>
          <w:sz w:val="22"/>
          <w:szCs w:val="22"/>
        </w:rPr>
      </w:pPr>
      <w:r>
        <w:rPr>
          <w:color w:val="000000"/>
          <w:sz w:val="22"/>
          <w:szCs w:val="22"/>
        </w:rPr>
        <w:t>na základě zřizovací listiny schválené Zastupitelstvem Královéhradeckého kraje</w:t>
      </w:r>
    </w:p>
    <w:p w14:paraId="64DEA51D" w14:textId="77777777" w:rsidR="00A86627" w:rsidRDefault="00000000">
      <w:pPr>
        <w:pBdr>
          <w:top w:val="nil"/>
          <w:left w:val="nil"/>
          <w:bottom w:val="nil"/>
          <w:right w:val="nil"/>
          <w:between w:val="nil"/>
        </w:pBdr>
        <w:spacing w:line="240" w:lineRule="auto"/>
        <w:ind w:left="0" w:hanging="2"/>
        <w:rPr>
          <w:color w:val="000000"/>
          <w:sz w:val="22"/>
          <w:szCs w:val="22"/>
        </w:rPr>
      </w:pPr>
      <w:r>
        <w:rPr>
          <w:color w:val="000000"/>
          <w:sz w:val="22"/>
          <w:szCs w:val="22"/>
        </w:rPr>
        <w:t>dne 10. 9. 2009 usnesením ZK/8/434/2009, ve znění pozdějších dodatků</w:t>
      </w:r>
    </w:p>
    <w:p w14:paraId="4C714757" w14:textId="77777777" w:rsidR="00A86627" w:rsidRDefault="00A86627">
      <w:pPr>
        <w:pBdr>
          <w:top w:val="nil"/>
          <w:left w:val="nil"/>
          <w:bottom w:val="nil"/>
          <w:right w:val="nil"/>
          <w:between w:val="nil"/>
        </w:pBdr>
        <w:tabs>
          <w:tab w:val="left" w:pos="2127"/>
        </w:tabs>
        <w:spacing w:line="240" w:lineRule="auto"/>
        <w:ind w:left="0" w:hanging="2"/>
        <w:rPr>
          <w:color w:val="000000"/>
          <w:sz w:val="22"/>
          <w:szCs w:val="22"/>
        </w:rPr>
      </w:pPr>
    </w:p>
    <w:p w14:paraId="30CAAD79" w14:textId="77777777" w:rsidR="00A86627" w:rsidRDefault="00000000">
      <w:pPr>
        <w:pBdr>
          <w:top w:val="nil"/>
          <w:left w:val="nil"/>
          <w:bottom w:val="nil"/>
          <w:right w:val="nil"/>
          <w:between w:val="nil"/>
        </w:pBdr>
        <w:tabs>
          <w:tab w:val="left" w:pos="2127"/>
        </w:tabs>
        <w:spacing w:line="240" w:lineRule="auto"/>
        <w:ind w:left="0" w:hanging="2"/>
        <w:rPr>
          <w:color w:val="000000"/>
          <w:sz w:val="22"/>
          <w:szCs w:val="22"/>
        </w:rPr>
      </w:pPr>
      <w:r>
        <w:rPr>
          <w:color w:val="000000"/>
          <w:sz w:val="22"/>
          <w:szCs w:val="22"/>
        </w:rPr>
        <w:t>(dále jen „Budoucí povinný ")</w:t>
      </w:r>
    </w:p>
    <w:p w14:paraId="6A6DBEC4" w14:textId="77777777" w:rsidR="00A86627" w:rsidRDefault="00A86627">
      <w:pPr>
        <w:pBdr>
          <w:top w:val="nil"/>
          <w:left w:val="nil"/>
          <w:bottom w:val="nil"/>
          <w:right w:val="nil"/>
          <w:between w:val="nil"/>
        </w:pBdr>
        <w:spacing w:line="240" w:lineRule="auto"/>
        <w:ind w:left="0" w:hanging="2"/>
        <w:rPr>
          <w:color w:val="000000"/>
          <w:sz w:val="22"/>
          <w:szCs w:val="22"/>
        </w:rPr>
      </w:pPr>
    </w:p>
    <w:p w14:paraId="0F3C4DCE" w14:textId="77777777" w:rsidR="00A86627" w:rsidRDefault="00000000">
      <w:pPr>
        <w:pBdr>
          <w:top w:val="nil"/>
          <w:left w:val="nil"/>
          <w:bottom w:val="nil"/>
          <w:right w:val="nil"/>
          <w:between w:val="nil"/>
        </w:pBdr>
        <w:spacing w:line="240" w:lineRule="auto"/>
        <w:ind w:left="0" w:hanging="2"/>
        <w:rPr>
          <w:color w:val="000000"/>
          <w:sz w:val="22"/>
          <w:szCs w:val="22"/>
        </w:rPr>
      </w:pPr>
      <w:r>
        <w:rPr>
          <w:color w:val="000000"/>
          <w:sz w:val="22"/>
          <w:szCs w:val="22"/>
        </w:rPr>
        <w:t>a</w:t>
      </w:r>
    </w:p>
    <w:p w14:paraId="1781A132" w14:textId="77777777" w:rsidR="00A86627" w:rsidRDefault="00A86627">
      <w:pPr>
        <w:pBdr>
          <w:top w:val="nil"/>
          <w:left w:val="nil"/>
          <w:bottom w:val="nil"/>
          <w:right w:val="nil"/>
          <w:between w:val="nil"/>
        </w:pBdr>
        <w:spacing w:line="240" w:lineRule="auto"/>
        <w:ind w:left="0" w:hanging="2"/>
        <w:rPr>
          <w:color w:val="000000"/>
          <w:sz w:val="22"/>
          <w:szCs w:val="22"/>
        </w:rPr>
      </w:pPr>
    </w:p>
    <w:p w14:paraId="6311A7F8" w14:textId="77777777" w:rsidR="00A86627" w:rsidRDefault="00000000">
      <w:pPr>
        <w:pBdr>
          <w:top w:val="nil"/>
          <w:left w:val="nil"/>
          <w:bottom w:val="nil"/>
          <w:right w:val="nil"/>
          <w:between w:val="nil"/>
        </w:pBdr>
        <w:tabs>
          <w:tab w:val="left" w:pos="2127"/>
        </w:tabs>
        <w:spacing w:line="240" w:lineRule="auto"/>
        <w:ind w:left="0" w:hanging="2"/>
        <w:rPr>
          <w:color w:val="000000"/>
          <w:sz w:val="22"/>
          <w:szCs w:val="22"/>
        </w:rPr>
      </w:pPr>
      <w:r>
        <w:rPr>
          <w:color w:val="000000"/>
          <w:sz w:val="22"/>
          <w:szCs w:val="22"/>
        </w:rPr>
        <w:t>Investor:</w:t>
      </w:r>
      <w:r>
        <w:rPr>
          <w:color w:val="000000"/>
          <w:sz w:val="22"/>
          <w:szCs w:val="22"/>
        </w:rPr>
        <w:tab/>
      </w:r>
      <w:r>
        <w:rPr>
          <w:b/>
          <w:color w:val="000000"/>
          <w:sz w:val="22"/>
          <w:szCs w:val="22"/>
        </w:rPr>
        <w:t>CETIN a.s.</w:t>
      </w:r>
    </w:p>
    <w:p w14:paraId="3765C6C3" w14:textId="77777777" w:rsidR="00A86627" w:rsidRDefault="00000000">
      <w:pPr>
        <w:pBdr>
          <w:top w:val="nil"/>
          <w:left w:val="nil"/>
          <w:bottom w:val="nil"/>
          <w:right w:val="nil"/>
          <w:between w:val="nil"/>
        </w:pBdr>
        <w:tabs>
          <w:tab w:val="left" w:pos="2127"/>
        </w:tabs>
        <w:spacing w:line="240" w:lineRule="auto"/>
        <w:ind w:left="0" w:hanging="2"/>
        <w:rPr>
          <w:color w:val="000000"/>
          <w:sz w:val="22"/>
          <w:szCs w:val="22"/>
        </w:rPr>
      </w:pPr>
      <w:r>
        <w:rPr>
          <w:color w:val="000000"/>
          <w:sz w:val="22"/>
          <w:szCs w:val="22"/>
        </w:rPr>
        <w:t>Se sídlem:</w:t>
      </w:r>
      <w:r>
        <w:rPr>
          <w:color w:val="000000"/>
          <w:sz w:val="22"/>
          <w:szCs w:val="22"/>
        </w:rPr>
        <w:tab/>
        <w:t>Českomoravská 2510/19, 190 00 Praha 9</w:t>
      </w:r>
    </w:p>
    <w:p w14:paraId="5686EF5F" w14:textId="77777777" w:rsidR="00A86627" w:rsidRDefault="00000000">
      <w:pPr>
        <w:pBdr>
          <w:top w:val="nil"/>
          <w:left w:val="nil"/>
          <w:bottom w:val="nil"/>
          <w:right w:val="nil"/>
          <w:between w:val="nil"/>
        </w:pBdr>
        <w:tabs>
          <w:tab w:val="left" w:pos="2127"/>
        </w:tabs>
        <w:spacing w:line="240" w:lineRule="auto"/>
        <w:ind w:left="0" w:hanging="2"/>
        <w:rPr>
          <w:color w:val="000000"/>
          <w:sz w:val="22"/>
          <w:szCs w:val="22"/>
        </w:rPr>
      </w:pPr>
      <w:r>
        <w:rPr>
          <w:color w:val="000000"/>
          <w:sz w:val="22"/>
          <w:szCs w:val="22"/>
        </w:rPr>
        <w:t>IČO:</w:t>
      </w:r>
      <w:r>
        <w:rPr>
          <w:color w:val="000000"/>
          <w:sz w:val="22"/>
          <w:szCs w:val="22"/>
        </w:rPr>
        <w:tab/>
        <w:t>040 84 063</w:t>
      </w:r>
      <w:r>
        <w:rPr>
          <w:color w:val="000000"/>
          <w:sz w:val="22"/>
          <w:szCs w:val="22"/>
        </w:rPr>
        <w:tab/>
      </w:r>
      <w:r>
        <w:rPr>
          <w:color w:val="000000"/>
          <w:sz w:val="22"/>
          <w:szCs w:val="22"/>
        </w:rPr>
        <w:tab/>
      </w:r>
      <w:r>
        <w:rPr>
          <w:color w:val="000000"/>
          <w:sz w:val="22"/>
          <w:szCs w:val="22"/>
        </w:rPr>
        <w:tab/>
      </w:r>
      <w:r>
        <w:rPr>
          <w:color w:val="000000"/>
          <w:sz w:val="22"/>
          <w:szCs w:val="22"/>
        </w:rPr>
        <w:tab/>
        <w:t>DIČ:</w:t>
      </w:r>
      <w:r>
        <w:rPr>
          <w:color w:val="000000"/>
          <w:sz w:val="22"/>
          <w:szCs w:val="22"/>
        </w:rPr>
        <w:tab/>
      </w:r>
      <w:r>
        <w:rPr>
          <w:color w:val="000000"/>
          <w:sz w:val="22"/>
          <w:szCs w:val="22"/>
        </w:rPr>
        <w:tab/>
        <w:t>CZ 040 84 063</w:t>
      </w:r>
    </w:p>
    <w:p w14:paraId="1199E2C3" w14:textId="77777777" w:rsidR="00A86627" w:rsidRDefault="00000000">
      <w:pPr>
        <w:pBdr>
          <w:top w:val="nil"/>
          <w:left w:val="nil"/>
          <w:bottom w:val="nil"/>
          <w:right w:val="nil"/>
          <w:between w:val="nil"/>
        </w:pBdr>
        <w:tabs>
          <w:tab w:val="left" w:pos="2127"/>
        </w:tabs>
        <w:spacing w:line="240" w:lineRule="auto"/>
        <w:ind w:left="0" w:hanging="2"/>
        <w:rPr>
          <w:color w:val="000000"/>
          <w:sz w:val="22"/>
          <w:szCs w:val="22"/>
        </w:rPr>
      </w:pPr>
      <w:r>
        <w:rPr>
          <w:color w:val="000000"/>
          <w:sz w:val="22"/>
          <w:szCs w:val="22"/>
        </w:rPr>
        <w:t>Zapsaný v obchodním rejstříku vedeném Městským soudem v Praze, spisová značka B 20623</w:t>
      </w:r>
    </w:p>
    <w:p w14:paraId="579CFEBF" w14:textId="1ED230F5" w:rsidR="00A86627" w:rsidRDefault="00000000">
      <w:pPr>
        <w:pBdr>
          <w:top w:val="nil"/>
          <w:left w:val="nil"/>
          <w:bottom w:val="nil"/>
          <w:right w:val="nil"/>
          <w:between w:val="nil"/>
        </w:pBdr>
        <w:tabs>
          <w:tab w:val="left" w:pos="2127"/>
        </w:tabs>
        <w:spacing w:line="240" w:lineRule="auto"/>
        <w:ind w:left="0" w:hanging="2"/>
        <w:rPr>
          <w:color w:val="000000"/>
          <w:sz w:val="22"/>
          <w:szCs w:val="22"/>
        </w:rPr>
      </w:pPr>
      <w:r>
        <w:rPr>
          <w:color w:val="000000"/>
          <w:sz w:val="22"/>
          <w:szCs w:val="22"/>
        </w:rPr>
        <w:t>Bankovní spojení:</w:t>
      </w:r>
      <w:r>
        <w:rPr>
          <w:color w:val="000000"/>
          <w:sz w:val="22"/>
          <w:szCs w:val="22"/>
        </w:rPr>
        <w:tab/>
      </w:r>
      <w:proofErr w:type="spellStart"/>
      <w:r w:rsidR="000D4F59">
        <w:rPr>
          <w:color w:val="000000"/>
          <w:sz w:val="22"/>
          <w:szCs w:val="22"/>
        </w:rPr>
        <w:t>xxxxxxxxxxxxxxxxx</w:t>
      </w:r>
      <w:proofErr w:type="spellEnd"/>
    </w:p>
    <w:p w14:paraId="3CE5D029" w14:textId="09CA9781" w:rsidR="00A86627" w:rsidRDefault="00000000">
      <w:pPr>
        <w:pBdr>
          <w:top w:val="nil"/>
          <w:left w:val="nil"/>
          <w:bottom w:val="nil"/>
          <w:right w:val="nil"/>
          <w:between w:val="nil"/>
        </w:pBdr>
        <w:tabs>
          <w:tab w:val="left" w:pos="2127"/>
        </w:tabs>
        <w:spacing w:line="240" w:lineRule="auto"/>
        <w:ind w:left="0" w:hanging="2"/>
        <w:rPr>
          <w:color w:val="000000"/>
          <w:sz w:val="22"/>
          <w:szCs w:val="22"/>
        </w:rPr>
      </w:pPr>
      <w:r>
        <w:rPr>
          <w:color w:val="000000"/>
          <w:sz w:val="22"/>
          <w:szCs w:val="22"/>
        </w:rPr>
        <w:t>Číslo účtu:</w:t>
      </w:r>
      <w:r>
        <w:rPr>
          <w:color w:val="000000"/>
          <w:sz w:val="22"/>
          <w:szCs w:val="22"/>
        </w:rPr>
        <w:tab/>
      </w:r>
      <w:proofErr w:type="spellStart"/>
      <w:r w:rsidR="000D4F59">
        <w:rPr>
          <w:color w:val="000000"/>
          <w:sz w:val="22"/>
          <w:szCs w:val="22"/>
        </w:rPr>
        <w:t>xxxxxxxxxxxxxxxxxxxxxx</w:t>
      </w:r>
      <w:proofErr w:type="spellEnd"/>
    </w:p>
    <w:p w14:paraId="576F8883" w14:textId="0293E457" w:rsidR="00A86627" w:rsidRDefault="00000000">
      <w:pPr>
        <w:pBdr>
          <w:top w:val="nil"/>
          <w:left w:val="nil"/>
          <w:bottom w:val="nil"/>
          <w:right w:val="nil"/>
          <w:between w:val="nil"/>
        </w:pBdr>
        <w:tabs>
          <w:tab w:val="left" w:pos="2127"/>
        </w:tabs>
        <w:spacing w:line="240" w:lineRule="auto"/>
        <w:ind w:left="0" w:hanging="2"/>
        <w:rPr>
          <w:color w:val="000000"/>
          <w:sz w:val="22"/>
          <w:szCs w:val="22"/>
        </w:rPr>
      </w:pPr>
      <w:r>
        <w:rPr>
          <w:color w:val="000000"/>
          <w:sz w:val="22"/>
          <w:szCs w:val="22"/>
        </w:rPr>
        <w:t xml:space="preserve">Zastoupený na základě plné moci </w:t>
      </w:r>
      <w:proofErr w:type="spellStart"/>
      <w:r>
        <w:rPr>
          <w:color w:val="000000"/>
          <w:sz w:val="22"/>
          <w:szCs w:val="22"/>
        </w:rPr>
        <w:t>ev.č</w:t>
      </w:r>
      <w:r w:rsidR="000D4F59">
        <w:rPr>
          <w:color w:val="000000"/>
          <w:sz w:val="22"/>
          <w:szCs w:val="22"/>
        </w:rPr>
        <w:t>xxxxxxxxxxxxxxxxxxx</w:t>
      </w:r>
      <w:proofErr w:type="spellEnd"/>
      <w:r>
        <w:rPr>
          <w:color w:val="000000"/>
          <w:sz w:val="22"/>
          <w:szCs w:val="22"/>
        </w:rPr>
        <w:t xml:space="preserve"> ze dne </w:t>
      </w:r>
      <w:proofErr w:type="spellStart"/>
      <w:r w:rsidR="000D4F59">
        <w:rPr>
          <w:color w:val="000000"/>
          <w:sz w:val="22"/>
          <w:szCs w:val="22"/>
        </w:rPr>
        <w:t>xxxxxxxxxxxxxxxxxx</w:t>
      </w:r>
      <w:proofErr w:type="spellEnd"/>
      <w:r>
        <w:rPr>
          <w:color w:val="000000"/>
          <w:sz w:val="22"/>
          <w:szCs w:val="22"/>
        </w:rPr>
        <w:t xml:space="preserve"> společností</w:t>
      </w:r>
    </w:p>
    <w:p w14:paraId="6CD4FEB3" w14:textId="77777777" w:rsidR="00A86627" w:rsidRDefault="00000000">
      <w:pPr>
        <w:pBdr>
          <w:top w:val="nil"/>
          <w:left w:val="nil"/>
          <w:bottom w:val="nil"/>
          <w:right w:val="nil"/>
          <w:between w:val="nil"/>
        </w:pBdr>
        <w:tabs>
          <w:tab w:val="left" w:pos="2127"/>
        </w:tabs>
        <w:spacing w:line="240" w:lineRule="auto"/>
        <w:ind w:left="0" w:hanging="2"/>
        <w:rPr>
          <w:color w:val="000000"/>
          <w:sz w:val="22"/>
          <w:szCs w:val="22"/>
        </w:rPr>
      </w:pPr>
      <w:r>
        <w:rPr>
          <w:color w:val="000000"/>
          <w:sz w:val="22"/>
          <w:szCs w:val="22"/>
        </w:rPr>
        <w:tab/>
      </w:r>
      <w:r>
        <w:rPr>
          <w:b/>
          <w:color w:val="000000"/>
          <w:sz w:val="22"/>
          <w:szCs w:val="22"/>
        </w:rPr>
        <w:t>Palík a Sokol s.r.o.</w:t>
      </w:r>
    </w:p>
    <w:p w14:paraId="423C158F" w14:textId="77777777" w:rsidR="00A86627" w:rsidRDefault="00000000">
      <w:pPr>
        <w:pBdr>
          <w:top w:val="nil"/>
          <w:left w:val="nil"/>
          <w:bottom w:val="nil"/>
          <w:right w:val="nil"/>
          <w:between w:val="nil"/>
        </w:pBdr>
        <w:tabs>
          <w:tab w:val="left" w:pos="2127"/>
        </w:tabs>
        <w:spacing w:line="240" w:lineRule="auto"/>
        <w:ind w:left="0" w:hanging="2"/>
        <w:rPr>
          <w:color w:val="000000"/>
          <w:sz w:val="22"/>
          <w:szCs w:val="22"/>
        </w:rPr>
      </w:pPr>
      <w:r>
        <w:rPr>
          <w:color w:val="000000"/>
          <w:sz w:val="22"/>
          <w:szCs w:val="22"/>
        </w:rPr>
        <w:t>Se sídlem:</w:t>
      </w:r>
      <w:r>
        <w:rPr>
          <w:color w:val="000000"/>
          <w:sz w:val="22"/>
          <w:szCs w:val="22"/>
        </w:rPr>
        <w:tab/>
        <w:t>Jakoubka ze Stříbra 781/44,</w:t>
      </w:r>
      <w:r>
        <w:rPr>
          <w:sz w:val="22"/>
          <w:szCs w:val="22"/>
        </w:rPr>
        <w:t xml:space="preserve"> 779 00 Olomouc</w:t>
      </w:r>
    </w:p>
    <w:p w14:paraId="1613E498" w14:textId="77777777" w:rsidR="00A86627" w:rsidRDefault="00000000">
      <w:pPr>
        <w:pBdr>
          <w:top w:val="nil"/>
          <w:left w:val="nil"/>
          <w:bottom w:val="nil"/>
          <w:right w:val="nil"/>
          <w:between w:val="nil"/>
        </w:pBdr>
        <w:tabs>
          <w:tab w:val="left" w:pos="2127"/>
        </w:tabs>
        <w:spacing w:line="240" w:lineRule="auto"/>
        <w:ind w:left="0" w:hanging="2"/>
        <w:rPr>
          <w:color w:val="000000"/>
          <w:sz w:val="22"/>
          <w:szCs w:val="22"/>
        </w:rPr>
      </w:pPr>
      <w:r>
        <w:rPr>
          <w:color w:val="000000"/>
          <w:sz w:val="22"/>
          <w:szCs w:val="22"/>
        </w:rPr>
        <w:t>IČO:</w:t>
      </w:r>
      <w:r>
        <w:rPr>
          <w:color w:val="000000"/>
          <w:sz w:val="22"/>
          <w:szCs w:val="22"/>
        </w:rPr>
        <w:tab/>
        <w:t>09797106</w:t>
      </w:r>
      <w:r>
        <w:rPr>
          <w:color w:val="000000"/>
          <w:sz w:val="22"/>
          <w:szCs w:val="22"/>
        </w:rPr>
        <w:tab/>
      </w:r>
      <w:r>
        <w:rPr>
          <w:color w:val="000000"/>
          <w:sz w:val="22"/>
          <w:szCs w:val="22"/>
        </w:rPr>
        <w:tab/>
      </w:r>
      <w:r>
        <w:rPr>
          <w:color w:val="000000"/>
          <w:sz w:val="22"/>
          <w:szCs w:val="22"/>
        </w:rPr>
        <w:tab/>
      </w:r>
      <w:r>
        <w:rPr>
          <w:color w:val="000000"/>
          <w:sz w:val="22"/>
          <w:szCs w:val="22"/>
        </w:rPr>
        <w:tab/>
        <w:t xml:space="preserve">DIČ: </w:t>
      </w:r>
      <w:r>
        <w:rPr>
          <w:color w:val="000000"/>
          <w:sz w:val="22"/>
          <w:szCs w:val="22"/>
        </w:rPr>
        <w:tab/>
      </w:r>
      <w:r>
        <w:rPr>
          <w:color w:val="000000"/>
          <w:sz w:val="22"/>
          <w:szCs w:val="22"/>
        </w:rPr>
        <w:tab/>
        <w:t>CZ09797106</w:t>
      </w:r>
    </w:p>
    <w:p w14:paraId="1435664D" w14:textId="77777777" w:rsidR="00A86627" w:rsidRDefault="00000000">
      <w:pPr>
        <w:pBdr>
          <w:top w:val="nil"/>
          <w:left w:val="nil"/>
          <w:bottom w:val="nil"/>
          <w:right w:val="nil"/>
          <w:between w:val="nil"/>
        </w:pBdr>
        <w:spacing w:line="240" w:lineRule="auto"/>
        <w:ind w:left="0" w:hanging="2"/>
        <w:rPr>
          <w:color w:val="000000"/>
          <w:sz w:val="23"/>
          <w:szCs w:val="23"/>
        </w:rPr>
      </w:pPr>
      <w:r>
        <w:rPr>
          <w:color w:val="000000"/>
          <w:sz w:val="23"/>
          <w:szCs w:val="23"/>
        </w:rPr>
        <w:t>Zapsaná v obchodním rejstříku vedeném Městským soudem v Ostravě, spisová značka C 84373</w:t>
      </w:r>
    </w:p>
    <w:p w14:paraId="5FA24B99" w14:textId="5928915A" w:rsidR="00A86627" w:rsidRDefault="00000000">
      <w:pPr>
        <w:pBdr>
          <w:top w:val="nil"/>
          <w:left w:val="nil"/>
          <w:bottom w:val="nil"/>
          <w:right w:val="nil"/>
          <w:between w:val="nil"/>
        </w:pBdr>
        <w:spacing w:line="240" w:lineRule="auto"/>
        <w:ind w:left="0" w:hanging="2"/>
        <w:rPr>
          <w:color w:val="000000"/>
          <w:sz w:val="23"/>
          <w:szCs w:val="23"/>
        </w:rPr>
      </w:pPr>
      <w:r>
        <w:rPr>
          <w:color w:val="000000"/>
          <w:sz w:val="23"/>
          <w:szCs w:val="23"/>
        </w:rPr>
        <w:t>zastoupená Martinem Sokolem - jednatelem</w:t>
      </w:r>
      <w:r>
        <w:rPr>
          <w:sz w:val="23"/>
          <w:szCs w:val="23"/>
        </w:rPr>
        <w:t xml:space="preserve"> a Ing. Vladimírem Palíkem, DiS. - jednatelem</w:t>
      </w:r>
      <w:r>
        <w:rPr>
          <w:color w:val="000000"/>
          <w:sz w:val="23"/>
          <w:szCs w:val="23"/>
        </w:rPr>
        <w:t xml:space="preserve"> </w:t>
      </w:r>
    </w:p>
    <w:p w14:paraId="703B0C30" w14:textId="77777777" w:rsidR="00A86627" w:rsidRDefault="00A86627">
      <w:pPr>
        <w:pBdr>
          <w:top w:val="nil"/>
          <w:left w:val="nil"/>
          <w:bottom w:val="nil"/>
          <w:right w:val="nil"/>
          <w:between w:val="nil"/>
        </w:pBdr>
        <w:tabs>
          <w:tab w:val="left" w:pos="2127"/>
        </w:tabs>
        <w:spacing w:line="240" w:lineRule="auto"/>
        <w:ind w:left="0" w:hanging="2"/>
        <w:rPr>
          <w:color w:val="FF0000"/>
          <w:sz w:val="22"/>
          <w:szCs w:val="22"/>
        </w:rPr>
      </w:pPr>
    </w:p>
    <w:p w14:paraId="244F84F3" w14:textId="77777777" w:rsidR="00A86627" w:rsidRDefault="00000000">
      <w:pPr>
        <w:pBdr>
          <w:top w:val="nil"/>
          <w:left w:val="nil"/>
          <w:bottom w:val="nil"/>
          <w:right w:val="nil"/>
          <w:between w:val="nil"/>
        </w:pBdr>
        <w:spacing w:line="240" w:lineRule="auto"/>
        <w:ind w:left="0" w:hanging="2"/>
        <w:rPr>
          <w:color w:val="000000"/>
          <w:sz w:val="22"/>
          <w:szCs w:val="22"/>
        </w:rPr>
      </w:pPr>
      <w:r>
        <w:rPr>
          <w:color w:val="000000"/>
          <w:sz w:val="22"/>
          <w:szCs w:val="22"/>
        </w:rPr>
        <w:t>(dále jen „Budoucí oprávněný“)</w:t>
      </w:r>
    </w:p>
    <w:p w14:paraId="19AC2D54" w14:textId="77777777" w:rsidR="00A86627" w:rsidRDefault="00A86627">
      <w:pPr>
        <w:pBdr>
          <w:top w:val="nil"/>
          <w:left w:val="nil"/>
          <w:bottom w:val="nil"/>
          <w:right w:val="nil"/>
          <w:between w:val="nil"/>
        </w:pBdr>
        <w:tabs>
          <w:tab w:val="left" w:pos="2127"/>
        </w:tabs>
        <w:spacing w:line="240" w:lineRule="auto"/>
        <w:ind w:left="0" w:hanging="2"/>
        <w:rPr>
          <w:color w:val="000000"/>
          <w:sz w:val="22"/>
          <w:szCs w:val="22"/>
        </w:rPr>
      </w:pPr>
    </w:p>
    <w:p w14:paraId="7D53BB31" w14:textId="77777777" w:rsidR="00A86627" w:rsidRDefault="00000000">
      <w:pPr>
        <w:pBdr>
          <w:top w:val="nil"/>
          <w:left w:val="nil"/>
          <w:bottom w:val="nil"/>
          <w:right w:val="nil"/>
          <w:between w:val="nil"/>
        </w:pBdr>
        <w:tabs>
          <w:tab w:val="left" w:pos="2127"/>
        </w:tabs>
        <w:spacing w:line="240" w:lineRule="auto"/>
        <w:ind w:left="0" w:hanging="2"/>
        <w:rPr>
          <w:color w:val="000000"/>
          <w:sz w:val="22"/>
          <w:szCs w:val="22"/>
        </w:rPr>
      </w:pPr>
      <w:r>
        <w:rPr>
          <w:color w:val="000000"/>
          <w:sz w:val="22"/>
          <w:szCs w:val="22"/>
        </w:rPr>
        <w:t>uzavírají tuto</w:t>
      </w:r>
    </w:p>
    <w:p w14:paraId="1041322D" w14:textId="77777777" w:rsidR="00A86627" w:rsidRDefault="00A86627">
      <w:pPr>
        <w:pBdr>
          <w:top w:val="nil"/>
          <w:left w:val="nil"/>
          <w:bottom w:val="nil"/>
          <w:right w:val="nil"/>
          <w:between w:val="nil"/>
        </w:pBdr>
        <w:tabs>
          <w:tab w:val="left" w:pos="2127"/>
        </w:tabs>
        <w:spacing w:line="240" w:lineRule="auto"/>
        <w:ind w:left="0" w:hanging="2"/>
        <w:rPr>
          <w:color w:val="000000"/>
          <w:sz w:val="22"/>
          <w:szCs w:val="22"/>
        </w:rPr>
      </w:pPr>
    </w:p>
    <w:p w14:paraId="302EA710" w14:textId="77777777" w:rsidR="00A86627" w:rsidRDefault="00A86627">
      <w:pPr>
        <w:pBdr>
          <w:top w:val="nil"/>
          <w:left w:val="nil"/>
          <w:bottom w:val="nil"/>
          <w:right w:val="nil"/>
          <w:between w:val="nil"/>
        </w:pBdr>
        <w:tabs>
          <w:tab w:val="left" w:pos="2127"/>
        </w:tabs>
        <w:spacing w:line="240" w:lineRule="auto"/>
        <w:ind w:left="0" w:hanging="2"/>
        <w:rPr>
          <w:color w:val="000000"/>
          <w:sz w:val="22"/>
          <w:szCs w:val="22"/>
        </w:rPr>
      </w:pPr>
    </w:p>
    <w:p w14:paraId="08CBEBEE" w14:textId="77777777" w:rsidR="00A86627" w:rsidRDefault="00A86627">
      <w:pPr>
        <w:pBdr>
          <w:top w:val="nil"/>
          <w:left w:val="nil"/>
          <w:bottom w:val="nil"/>
          <w:right w:val="nil"/>
          <w:between w:val="nil"/>
        </w:pBdr>
        <w:tabs>
          <w:tab w:val="left" w:pos="2127"/>
        </w:tabs>
        <w:spacing w:line="240" w:lineRule="auto"/>
        <w:ind w:left="0" w:hanging="2"/>
        <w:rPr>
          <w:color w:val="000000"/>
          <w:sz w:val="22"/>
          <w:szCs w:val="22"/>
        </w:rPr>
      </w:pPr>
    </w:p>
    <w:p w14:paraId="1226B825" w14:textId="77777777" w:rsidR="00A86627" w:rsidRDefault="00000000">
      <w:pPr>
        <w:keepNext/>
        <w:pBdr>
          <w:top w:val="nil"/>
          <w:left w:val="nil"/>
          <w:bottom w:val="nil"/>
          <w:right w:val="nil"/>
          <w:between w:val="nil"/>
        </w:pBdr>
        <w:tabs>
          <w:tab w:val="left" w:pos="426"/>
          <w:tab w:val="left" w:pos="1843"/>
        </w:tabs>
        <w:spacing w:line="240" w:lineRule="auto"/>
        <w:ind w:left="1" w:hanging="3"/>
        <w:jc w:val="center"/>
        <w:rPr>
          <w:color w:val="000000"/>
          <w:sz w:val="30"/>
          <w:szCs w:val="30"/>
        </w:rPr>
      </w:pPr>
      <w:r>
        <w:rPr>
          <w:b/>
          <w:smallCaps/>
          <w:color w:val="000000"/>
          <w:sz w:val="30"/>
          <w:szCs w:val="30"/>
        </w:rPr>
        <w:t>S M L O U V U</w:t>
      </w:r>
    </w:p>
    <w:p w14:paraId="72731D22" w14:textId="77777777" w:rsidR="00A86627" w:rsidRDefault="00000000">
      <w:pPr>
        <w:pBdr>
          <w:top w:val="nil"/>
          <w:left w:val="nil"/>
          <w:bottom w:val="nil"/>
          <w:right w:val="nil"/>
          <w:between w:val="nil"/>
        </w:pBdr>
        <w:spacing w:line="240" w:lineRule="auto"/>
        <w:ind w:left="1" w:hanging="3"/>
        <w:jc w:val="center"/>
        <w:rPr>
          <w:color w:val="000000"/>
          <w:sz w:val="26"/>
          <w:szCs w:val="26"/>
        </w:rPr>
      </w:pPr>
      <w:r>
        <w:rPr>
          <w:b/>
          <w:i/>
          <w:color w:val="000000"/>
          <w:sz w:val="26"/>
          <w:szCs w:val="26"/>
        </w:rPr>
        <w:t xml:space="preserve">o právu stavby </w:t>
      </w:r>
    </w:p>
    <w:p w14:paraId="45319C4F" w14:textId="77777777" w:rsidR="00A86627" w:rsidRDefault="00000000">
      <w:pPr>
        <w:pBdr>
          <w:top w:val="nil"/>
          <w:left w:val="nil"/>
          <w:bottom w:val="nil"/>
          <w:right w:val="nil"/>
          <w:between w:val="nil"/>
        </w:pBdr>
        <w:spacing w:line="240" w:lineRule="auto"/>
        <w:ind w:left="1" w:hanging="3"/>
        <w:jc w:val="center"/>
        <w:rPr>
          <w:color w:val="000000"/>
          <w:sz w:val="26"/>
          <w:szCs w:val="26"/>
        </w:rPr>
      </w:pPr>
      <w:r>
        <w:rPr>
          <w:b/>
          <w:i/>
          <w:color w:val="000000"/>
          <w:sz w:val="26"/>
          <w:szCs w:val="26"/>
        </w:rPr>
        <w:t xml:space="preserve">a smlouvu budoucí o zřízení služebnosti inženýrské sítě a omezení užívání nemovitosti </w:t>
      </w:r>
    </w:p>
    <w:p w14:paraId="1B465F63" w14:textId="77777777" w:rsidR="00A86627" w:rsidRDefault="00A86627">
      <w:pPr>
        <w:pBdr>
          <w:top w:val="nil"/>
          <w:left w:val="nil"/>
          <w:bottom w:val="nil"/>
          <w:right w:val="nil"/>
          <w:between w:val="nil"/>
        </w:pBdr>
        <w:spacing w:line="240" w:lineRule="auto"/>
        <w:ind w:left="1" w:hanging="3"/>
        <w:jc w:val="center"/>
        <w:rPr>
          <w:color w:val="000000"/>
          <w:sz w:val="26"/>
          <w:szCs w:val="26"/>
        </w:rPr>
      </w:pPr>
    </w:p>
    <w:p w14:paraId="75C626E3" w14:textId="77777777" w:rsidR="00A86627" w:rsidRDefault="00000000">
      <w:pPr>
        <w:pBdr>
          <w:top w:val="nil"/>
          <w:left w:val="nil"/>
          <w:bottom w:val="nil"/>
          <w:right w:val="nil"/>
          <w:between w:val="nil"/>
        </w:pBdr>
        <w:spacing w:line="240" w:lineRule="auto"/>
        <w:ind w:left="0" w:hanging="2"/>
        <w:jc w:val="center"/>
        <w:rPr>
          <w:color w:val="000000"/>
        </w:rPr>
      </w:pPr>
      <w:r>
        <w:rPr>
          <w:color w:val="000000"/>
        </w:rPr>
        <w:t>v souladu s ustanovením Zákona čís. 183/2006 Sb. „Stavební zákon“, ve znění pozdějších předpisů, podle ustanovení § 36 odst. 3), Zákona 13/1997 Sb. „O pozemních komunikacích" ve znění pozdějších předpisů,</w:t>
      </w:r>
    </w:p>
    <w:p w14:paraId="4DCECF12" w14:textId="77777777" w:rsidR="00A86627" w:rsidRDefault="00000000">
      <w:pPr>
        <w:pBdr>
          <w:top w:val="nil"/>
          <w:left w:val="nil"/>
          <w:bottom w:val="nil"/>
          <w:right w:val="nil"/>
          <w:between w:val="nil"/>
        </w:pBdr>
        <w:spacing w:line="240" w:lineRule="auto"/>
        <w:ind w:left="0" w:hanging="2"/>
        <w:jc w:val="center"/>
        <w:rPr>
          <w:color w:val="000000"/>
        </w:rPr>
      </w:pPr>
      <w:r>
        <w:rPr>
          <w:color w:val="000000"/>
        </w:rPr>
        <w:t xml:space="preserve">v kontextu s § 1257 a násl. a § 1785 a násl. Zákona čís. 89/2012 Sb. „Občanský zákoník“ (NOZ) ve znění pozdějších předpisů, v souladu s ustanovením § 104 odst. 3 Zákona č. 127/2005 Sb., „O elektronických komunikacích“ </w:t>
      </w:r>
    </w:p>
    <w:p w14:paraId="11EAC214" w14:textId="77777777" w:rsidR="00A86627" w:rsidRDefault="00000000">
      <w:pPr>
        <w:pBdr>
          <w:top w:val="nil"/>
          <w:left w:val="nil"/>
          <w:bottom w:val="nil"/>
          <w:right w:val="nil"/>
          <w:between w:val="nil"/>
        </w:pBdr>
        <w:spacing w:line="240" w:lineRule="auto"/>
        <w:ind w:left="0" w:hanging="2"/>
        <w:jc w:val="center"/>
        <w:rPr>
          <w:color w:val="000000"/>
        </w:rPr>
      </w:pPr>
      <w:r>
        <w:rPr>
          <w:color w:val="000000"/>
        </w:rPr>
        <w:t>a o změně některých souvisejících zákonů</w:t>
      </w:r>
    </w:p>
    <w:p w14:paraId="76243940" w14:textId="77777777" w:rsidR="00A86627" w:rsidRDefault="00A86627">
      <w:pPr>
        <w:pBdr>
          <w:top w:val="nil"/>
          <w:left w:val="nil"/>
          <w:bottom w:val="nil"/>
          <w:right w:val="nil"/>
          <w:between w:val="nil"/>
        </w:pBdr>
        <w:spacing w:line="240" w:lineRule="auto"/>
        <w:ind w:left="0" w:hanging="2"/>
        <w:jc w:val="center"/>
        <w:rPr>
          <w:color w:val="000000"/>
        </w:rPr>
      </w:pPr>
    </w:p>
    <w:p w14:paraId="66B55119" w14:textId="77777777" w:rsidR="00A86627" w:rsidRDefault="00000000">
      <w:pPr>
        <w:pBdr>
          <w:top w:val="nil"/>
          <w:left w:val="nil"/>
          <w:bottom w:val="nil"/>
          <w:right w:val="nil"/>
          <w:between w:val="nil"/>
        </w:pBdr>
        <w:spacing w:line="240" w:lineRule="auto"/>
        <w:ind w:left="0" w:hanging="2"/>
        <w:rPr>
          <w:color w:val="000000"/>
        </w:rPr>
      </w:pPr>
      <w:r>
        <w:rPr>
          <w:color w:val="000000"/>
        </w:rPr>
        <w:tab/>
      </w:r>
    </w:p>
    <w:p w14:paraId="54F507DE" w14:textId="77777777" w:rsidR="00A86627" w:rsidRDefault="00A86627">
      <w:pPr>
        <w:pBdr>
          <w:top w:val="nil"/>
          <w:left w:val="nil"/>
          <w:bottom w:val="nil"/>
          <w:right w:val="nil"/>
          <w:between w:val="nil"/>
        </w:pBdr>
        <w:spacing w:line="240" w:lineRule="auto"/>
        <w:ind w:left="0" w:hanging="2"/>
        <w:rPr>
          <w:color w:val="000000"/>
        </w:rPr>
      </w:pPr>
    </w:p>
    <w:p w14:paraId="573BBD0B" w14:textId="77777777" w:rsidR="00A86627" w:rsidRDefault="00A86627">
      <w:pPr>
        <w:pBdr>
          <w:top w:val="nil"/>
          <w:left w:val="nil"/>
          <w:bottom w:val="nil"/>
          <w:right w:val="nil"/>
          <w:between w:val="nil"/>
        </w:pBdr>
        <w:spacing w:line="240" w:lineRule="auto"/>
        <w:ind w:left="0" w:hanging="2"/>
        <w:rPr>
          <w:color w:val="000000"/>
        </w:rPr>
      </w:pPr>
    </w:p>
    <w:p w14:paraId="1195F7F7" w14:textId="77777777" w:rsidR="00A86627" w:rsidRDefault="00A86627" w:rsidP="001A4B1C">
      <w:pPr>
        <w:pBdr>
          <w:top w:val="nil"/>
          <w:left w:val="nil"/>
          <w:bottom w:val="nil"/>
          <w:right w:val="nil"/>
          <w:between w:val="nil"/>
        </w:pBdr>
        <w:spacing w:before="60" w:after="60" w:line="240" w:lineRule="auto"/>
        <w:ind w:leftChars="0" w:left="0" w:firstLineChars="0" w:firstLine="0"/>
        <w:rPr>
          <w:color w:val="000000"/>
          <w:sz w:val="22"/>
          <w:szCs w:val="22"/>
        </w:rPr>
      </w:pPr>
    </w:p>
    <w:p w14:paraId="41568C0F" w14:textId="77777777" w:rsidR="00A86627" w:rsidRDefault="00000000">
      <w:pPr>
        <w:pBdr>
          <w:top w:val="nil"/>
          <w:left w:val="nil"/>
          <w:bottom w:val="nil"/>
          <w:right w:val="nil"/>
          <w:between w:val="nil"/>
        </w:pBdr>
        <w:spacing w:before="60" w:after="60" w:line="240" w:lineRule="auto"/>
        <w:ind w:left="0" w:hanging="2"/>
        <w:jc w:val="center"/>
        <w:rPr>
          <w:color w:val="000000"/>
          <w:sz w:val="22"/>
          <w:szCs w:val="22"/>
        </w:rPr>
      </w:pPr>
      <w:r>
        <w:rPr>
          <w:b/>
          <w:color w:val="000000"/>
          <w:sz w:val="22"/>
          <w:szCs w:val="22"/>
        </w:rPr>
        <w:t>I.</w:t>
      </w:r>
    </w:p>
    <w:p w14:paraId="3047E04F" w14:textId="77777777" w:rsidR="00A86627" w:rsidRDefault="00000000">
      <w:pPr>
        <w:keepNext/>
        <w:pBdr>
          <w:top w:val="nil"/>
          <w:left w:val="nil"/>
          <w:bottom w:val="nil"/>
          <w:right w:val="nil"/>
          <w:between w:val="nil"/>
        </w:pBdr>
        <w:spacing w:before="60" w:after="60" w:line="240" w:lineRule="auto"/>
        <w:ind w:left="0" w:hanging="2"/>
        <w:jc w:val="center"/>
        <w:rPr>
          <w:b/>
          <w:color w:val="000000"/>
          <w:sz w:val="22"/>
          <w:szCs w:val="22"/>
        </w:rPr>
      </w:pPr>
      <w:r>
        <w:rPr>
          <w:b/>
          <w:color w:val="000000"/>
          <w:sz w:val="22"/>
          <w:szCs w:val="22"/>
        </w:rPr>
        <w:lastRenderedPageBreak/>
        <w:t xml:space="preserve">Předmět smlouvy </w:t>
      </w:r>
    </w:p>
    <w:p w14:paraId="50750DC4" w14:textId="77777777" w:rsidR="00A86627" w:rsidRDefault="00000000">
      <w:pPr>
        <w:pBdr>
          <w:top w:val="nil"/>
          <w:left w:val="nil"/>
          <w:bottom w:val="nil"/>
          <w:right w:val="nil"/>
          <w:between w:val="nil"/>
        </w:pBdr>
        <w:spacing w:before="120" w:line="240" w:lineRule="auto"/>
        <w:ind w:left="0" w:hanging="2"/>
        <w:jc w:val="both"/>
        <w:rPr>
          <w:color w:val="000000"/>
        </w:rPr>
      </w:pPr>
      <w:r>
        <w:rPr>
          <w:color w:val="000000"/>
        </w:rPr>
        <w:t xml:space="preserve">Na základě Rozhodnutí o přechodu nemovitostí do vlastnictví krajů (Zák. č. 157/2000 Sb.) Ministerstva dopravy a spojů ČR č.j. 3796/2001-6-KM ze dne 10. 9. 2001 je Budoucí povinný, mimo jiné, vlastníkem </w:t>
      </w:r>
      <w:proofErr w:type="spellStart"/>
      <w:r>
        <w:rPr>
          <w:color w:val="000000"/>
        </w:rPr>
        <w:t>p.p.č</w:t>
      </w:r>
      <w:proofErr w:type="spellEnd"/>
      <w:r>
        <w:rPr>
          <w:color w:val="000000"/>
        </w:rPr>
        <w:t xml:space="preserve">. 602 , silnice ev. č. III/29839, nacházející se v katastrálním území </w:t>
      </w:r>
      <w:proofErr w:type="spellStart"/>
      <w:r>
        <w:rPr>
          <w:color w:val="000000"/>
        </w:rPr>
        <w:t>Čánka</w:t>
      </w:r>
      <w:proofErr w:type="spellEnd"/>
      <w:r>
        <w:rPr>
          <w:color w:val="000000"/>
        </w:rPr>
        <w:t>, obec Opočno, a evidované na listu vlastnictví č. 768 u Katastrálního úřadu pro Královéhradecký kraj, Katastrální pracoviště v Rychnově nad Kněžnou (dále jen „Pozemek“), který je svěřen do správy Správě silnic Královéhradeckého kraje, příspěvkové organizaci.</w:t>
      </w:r>
    </w:p>
    <w:p w14:paraId="359DF497" w14:textId="77777777" w:rsidR="00A86627" w:rsidRDefault="00A86627">
      <w:pPr>
        <w:pBdr>
          <w:top w:val="nil"/>
          <w:left w:val="nil"/>
          <w:bottom w:val="nil"/>
          <w:right w:val="nil"/>
          <w:between w:val="nil"/>
        </w:pBdr>
        <w:spacing w:before="120" w:line="240" w:lineRule="auto"/>
        <w:ind w:left="0" w:hanging="2"/>
        <w:jc w:val="both"/>
        <w:rPr>
          <w:color w:val="000000"/>
          <w:sz w:val="22"/>
          <w:szCs w:val="22"/>
        </w:rPr>
      </w:pPr>
    </w:p>
    <w:p w14:paraId="07BD1D46" w14:textId="77777777" w:rsidR="00A86627" w:rsidRDefault="00000000">
      <w:pPr>
        <w:pBdr>
          <w:top w:val="nil"/>
          <w:left w:val="nil"/>
          <w:bottom w:val="nil"/>
          <w:right w:val="nil"/>
          <w:between w:val="nil"/>
        </w:pBdr>
        <w:spacing w:before="120" w:line="240" w:lineRule="auto"/>
        <w:ind w:left="0" w:hanging="2"/>
        <w:jc w:val="both"/>
      </w:pPr>
      <w:r>
        <w:t>Budoucí oprávněný je podnikatelem ve smyslu příslušných ustanovení zákona č. 127/2005 Sb., o elektronických komunikacích a o změně některých souvisejících zákonů, ve znění pozdějších předpisů („ZEK“) a zajišťuje sítě elektronických komunikací</w:t>
      </w:r>
    </w:p>
    <w:p w14:paraId="7D18C6CA" w14:textId="77777777" w:rsidR="00A86627" w:rsidRDefault="00000000">
      <w:pPr>
        <w:pBdr>
          <w:top w:val="nil"/>
          <w:left w:val="nil"/>
          <w:bottom w:val="nil"/>
          <w:right w:val="nil"/>
          <w:between w:val="nil"/>
        </w:pBdr>
        <w:spacing w:before="120" w:line="240" w:lineRule="auto"/>
        <w:ind w:left="0" w:hanging="2"/>
        <w:jc w:val="both"/>
        <w:rPr>
          <w:color w:val="000000"/>
        </w:rPr>
      </w:pPr>
      <w:r>
        <w:rPr>
          <w:color w:val="000000"/>
        </w:rPr>
        <w:t xml:space="preserve">Budoucí oprávněný hodlá vybudovat a provozovat na Pozemku stavbu </w:t>
      </w:r>
    </w:p>
    <w:p w14:paraId="3A8F34B6" w14:textId="77777777" w:rsidR="00A86627" w:rsidRDefault="00000000">
      <w:pPr>
        <w:pBdr>
          <w:top w:val="nil"/>
          <w:left w:val="nil"/>
          <w:bottom w:val="nil"/>
          <w:right w:val="nil"/>
          <w:between w:val="nil"/>
        </w:pBdr>
        <w:spacing w:before="120" w:line="240" w:lineRule="auto"/>
        <w:ind w:left="0" w:hanging="2"/>
        <w:jc w:val="center"/>
        <w:rPr>
          <w:color w:val="000000"/>
          <w:sz w:val="23"/>
          <w:szCs w:val="23"/>
        </w:rPr>
      </w:pPr>
      <w:r>
        <w:rPr>
          <w:b/>
          <w:color w:val="000000"/>
          <w:sz w:val="24"/>
          <w:szCs w:val="24"/>
        </w:rPr>
        <w:t>„</w:t>
      </w:r>
      <w:r>
        <w:rPr>
          <w:color w:val="000000"/>
          <w:sz w:val="23"/>
          <w:szCs w:val="23"/>
        </w:rPr>
        <w:t>Podzemního komunikačního vedení optické sítě pod označením</w:t>
      </w:r>
    </w:p>
    <w:p w14:paraId="22E5F160" w14:textId="77777777" w:rsidR="00A86627" w:rsidRDefault="00000000">
      <w:pPr>
        <w:pBdr>
          <w:top w:val="nil"/>
          <w:left w:val="nil"/>
          <w:bottom w:val="nil"/>
          <w:right w:val="nil"/>
          <w:between w:val="nil"/>
        </w:pBdr>
        <w:tabs>
          <w:tab w:val="center" w:pos="4536"/>
          <w:tab w:val="right" w:pos="9072"/>
        </w:tabs>
        <w:spacing w:line="240" w:lineRule="auto"/>
        <w:ind w:left="0" w:hanging="2"/>
        <w:jc w:val="center"/>
        <w:rPr>
          <w:color w:val="000000"/>
          <w:sz w:val="23"/>
          <w:szCs w:val="23"/>
        </w:rPr>
      </w:pPr>
      <w:r>
        <w:rPr>
          <w:color w:val="000000"/>
          <w:sz w:val="23"/>
          <w:szCs w:val="23"/>
        </w:rPr>
        <w:t>„FTTH_Čánka_Opočno_CARYC1“</w:t>
      </w:r>
    </w:p>
    <w:p w14:paraId="6A69BFBF" w14:textId="77777777" w:rsidR="00A86627" w:rsidRDefault="00A86627">
      <w:pPr>
        <w:pBdr>
          <w:top w:val="nil"/>
          <w:left w:val="nil"/>
          <w:bottom w:val="nil"/>
          <w:right w:val="nil"/>
          <w:between w:val="nil"/>
        </w:pBdr>
        <w:tabs>
          <w:tab w:val="center" w:pos="4536"/>
          <w:tab w:val="right" w:pos="9072"/>
        </w:tabs>
        <w:spacing w:line="240" w:lineRule="auto"/>
        <w:ind w:left="0" w:hanging="2"/>
        <w:jc w:val="center"/>
        <w:rPr>
          <w:color w:val="000000"/>
        </w:rPr>
      </w:pPr>
    </w:p>
    <w:p w14:paraId="75EDF45A" w14:textId="77777777" w:rsidR="00A86627" w:rsidRDefault="00000000">
      <w:pPr>
        <w:pBdr>
          <w:top w:val="nil"/>
          <w:left w:val="nil"/>
          <w:bottom w:val="nil"/>
          <w:right w:val="nil"/>
          <w:between w:val="nil"/>
        </w:pBdr>
        <w:spacing w:before="120" w:line="240" w:lineRule="auto"/>
        <w:ind w:left="0" w:hanging="2"/>
        <w:jc w:val="both"/>
        <w:rPr>
          <w:color w:val="000000"/>
        </w:rPr>
      </w:pPr>
      <w:r>
        <w:rPr>
          <w:color w:val="000000"/>
        </w:rPr>
        <w:t>v </w:t>
      </w:r>
      <w:proofErr w:type="spellStart"/>
      <w:r>
        <w:rPr>
          <w:color w:val="000000"/>
        </w:rPr>
        <w:t>k.ú</w:t>
      </w:r>
      <w:proofErr w:type="spellEnd"/>
      <w:r>
        <w:rPr>
          <w:color w:val="000000"/>
        </w:rPr>
        <w:t xml:space="preserve">. </w:t>
      </w:r>
      <w:proofErr w:type="spellStart"/>
      <w:r>
        <w:rPr>
          <w:color w:val="000000"/>
        </w:rPr>
        <w:t>Čánka</w:t>
      </w:r>
      <w:proofErr w:type="spellEnd"/>
      <w:r>
        <w:rPr>
          <w:color w:val="000000"/>
        </w:rPr>
        <w:t xml:space="preserve"> (dále jen „Stavba“).</w:t>
      </w:r>
    </w:p>
    <w:p w14:paraId="44C40519" w14:textId="77777777" w:rsidR="00A86627" w:rsidRDefault="00A86627">
      <w:pPr>
        <w:pBdr>
          <w:top w:val="nil"/>
          <w:left w:val="nil"/>
          <w:bottom w:val="nil"/>
          <w:right w:val="nil"/>
          <w:between w:val="nil"/>
        </w:pBdr>
        <w:spacing w:before="60" w:after="60" w:line="240" w:lineRule="auto"/>
        <w:ind w:left="0" w:hanging="2"/>
        <w:rPr>
          <w:color w:val="000000"/>
          <w:sz w:val="22"/>
          <w:szCs w:val="22"/>
        </w:rPr>
      </w:pPr>
    </w:p>
    <w:p w14:paraId="2F047935" w14:textId="77777777" w:rsidR="00A86627" w:rsidRDefault="00000000">
      <w:pPr>
        <w:pBdr>
          <w:top w:val="nil"/>
          <w:left w:val="nil"/>
          <w:bottom w:val="nil"/>
          <w:right w:val="nil"/>
          <w:between w:val="nil"/>
        </w:pBdr>
        <w:spacing w:line="240" w:lineRule="auto"/>
        <w:ind w:left="0" w:hanging="2"/>
        <w:jc w:val="both"/>
        <w:rPr>
          <w:color w:val="000000"/>
        </w:rPr>
      </w:pPr>
      <w:r>
        <w:rPr>
          <w:color w:val="000000"/>
        </w:rPr>
        <w:t>Základní parametry omezení užívání tak, jak je uvedeno v projektové dokumentaci, předložené ke stavebnímu řízení:</w:t>
      </w:r>
    </w:p>
    <w:p w14:paraId="59AABA06" w14:textId="77777777" w:rsidR="00A86627" w:rsidRDefault="00A86627">
      <w:pPr>
        <w:pBdr>
          <w:top w:val="nil"/>
          <w:left w:val="nil"/>
          <w:bottom w:val="nil"/>
          <w:right w:val="nil"/>
          <w:between w:val="nil"/>
        </w:pBdr>
        <w:spacing w:line="240" w:lineRule="auto"/>
        <w:ind w:left="0" w:hanging="2"/>
        <w:jc w:val="both"/>
        <w:rPr>
          <w:color w:val="000000"/>
        </w:rPr>
      </w:pPr>
    </w:p>
    <w:tbl>
      <w:tblPr>
        <w:tblStyle w:val="a0"/>
        <w:tblW w:w="9992"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1276"/>
        <w:gridCol w:w="1701"/>
        <w:gridCol w:w="1276"/>
        <w:gridCol w:w="4110"/>
        <w:gridCol w:w="1062"/>
      </w:tblGrid>
      <w:tr w:rsidR="00A86627" w14:paraId="65385BA5" w14:textId="77777777">
        <w:trPr>
          <w:cantSplit/>
          <w:jc w:val="right"/>
        </w:trPr>
        <w:tc>
          <w:tcPr>
            <w:tcW w:w="4820" w:type="dxa"/>
            <w:gridSpan w:val="4"/>
            <w:tcBorders>
              <w:bottom w:val="single" w:sz="4" w:space="0" w:color="000000"/>
            </w:tcBorders>
            <w:shd w:val="clear" w:color="auto" w:fill="E0E0E0"/>
          </w:tcPr>
          <w:p w14:paraId="05AF54DF" w14:textId="77777777" w:rsidR="00A86627" w:rsidRDefault="00000000">
            <w:pPr>
              <w:pBdr>
                <w:top w:val="nil"/>
                <w:left w:val="nil"/>
                <w:bottom w:val="nil"/>
                <w:right w:val="nil"/>
                <w:between w:val="nil"/>
              </w:pBdr>
              <w:spacing w:line="240" w:lineRule="auto"/>
              <w:ind w:left="0" w:hanging="2"/>
              <w:jc w:val="center"/>
              <w:rPr>
                <w:rFonts w:ascii="Arial" w:eastAsia="Arial" w:hAnsi="Arial" w:cs="Arial"/>
                <w:color w:val="000000"/>
                <w:sz w:val="18"/>
                <w:szCs w:val="18"/>
              </w:rPr>
            </w:pPr>
            <w:r>
              <w:rPr>
                <w:rFonts w:ascii="Arial" w:eastAsia="Arial" w:hAnsi="Arial" w:cs="Arial"/>
                <w:b/>
                <w:color w:val="000000"/>
                <w:sz w:val="18"/>
                <w:szCs w:val="18"/>
              </w:rPr>
              <w:t>PODROBNÝ POPIS UMÍSTĚNÍ</w:t>
            </w:r>
          </w:p>
        </w:tc>
        <w:tc>
          <w:tcPr>
            <w:tcW w:w="5172" w:type="dxa"/>
            <w:gridSpan w:val="2"/>
            <w:tcBorders>
              <w:bottom w:val="single" w:sz="4" w:space="0" w:color="000000"/>
            </w:tcBorders>
            <w:shd w:val="clear" w:color="auto" w:fill="E0E0E0"/>
          </w:tcPr>
          <w:p w14:paraId="32579693" w14:textId="77777777" w:rsidR="00A86627" w:rsidRDefault="00000000">
            <w:pPr>
              <w:pBdr>
                <w:top w:val="nil"/>
                <w:left w:val="nil"/>
                <w:bottom w:val="nil"/>
                <w:right w:val="nil"/>
                <w:between w:val="nil"/>
              </w:pBdr>
              <w:tabs>
                <w:tab w:val="center" w:pos="2303"/>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ab/>
              <w:t>DRUH A ROZSAH</w:t>
            </w:r>
          </w:p>
        </w:tc>
      </w:tr>
      <w:tr w:rsidR="00A86627" w14:paraId="0703B330" w14:textId="77777777">
        <w:trPr>
          <w:cantSplit/>
          <w:jc w:val="right"/>
        </w:trPr>
        <w:tc>
          <w:tcPr>
            <w:tcW w:w="567" w:type="dxa"/>
            <w:shd w:val="clear" w:color="auto" w:fill="333333"/>
          </w:tcPr>
          <w:p w14:paraId="3E20A567" w14:textId="77777777" w:rsidR="00A86627" w:rsidRDefault="00000000">
            <w:pPr>
              <w:pBdr>
                <w:top w:val="nil"/>
                <w:left w:val="nil"/>
                <w:bottom w:val="nil"/>
                <w:right w:val="nil"/>
                <w:between w:val="nil"/>
              </w:pBdr>
              <w:spacing w:line="240" w:lineRule="auto"/>
              <w:ind w:left="0" w:hanging="2"/>
              <w:jc w:val="center"/>
              <w:rPr>
                <w:rFonts w:ascii="Arial" w:eastAsia="Arial" w:hAnsi="Arial" w:cs="Arial"/>
                <w:color w:val="FFFFFF"/>
              </w:rPr>
            </w:pPr>
            <w:r>
              <w:rPr>
                <w:rFonts w:ascii="Arial" w:eastAsia="Arial" w:hAnsi="Arial" w:cs="Arial"/>
                <w:b/>
                <w:color w:val="FFFFFF"/>
              </w:rPr>
              <w:t>č.</w:t>
            </w:r>
          </w:p>
        </w:tc>
        <w:tc>
          <w:tcPr>
            <w:tcW w:w="1276" w:type="dxa"/>
            <w:shd w:val="clear" w:color="auto" w:fill="333333"/>
          </w:tcPr>
          <w:p w14:paraId="05763FCE" w14:textId="77777777" w:rsidR="00A86627" w:rsidRDefault="00000000">
            <w:pPr>
              <w:pBdr>
                <w:top w:val="nil"/>
                <w:left w:val="nil"/>
                <w:bottom w:val="nil"/>
                <w:right w:val="nil"/>
                <w:between w:val="nil"/>
              </w:pBdr>
              <w:spacing w:line="240" w:lineRule="auto"/>
              <w:ind w:left="0" w:hanging="2"/>
              <w:jc w:val="center"/>
              <w:rPr>
                <w:rFonts w:ascii="Arial" w:eastAsia="Arial" w:hAnsi="Arial" w:cs="Arial"/>
                <w:color w:val="FFFFFF"/>
                <w:sz w:val="18"/>
                <w:szCs w:val="18"/>
              </w:rPr>
            </w:pPr>
            <w:r>
              <w:rPr>
                <w:rFonts w:ascii="Arial" w:eastAsia="Arial" w:hAnsi="Arial" w:cs="Arial"/>
                <w:b/>
                <w:color w:val="FFFFFF"/>
                <w:sz w:val="18"/>
                <w:szCs w:val="18"/>
              </w:rPr>
              <w:t>silnice</w:t>
            </w:r>
          </w:p>
        </w:tc>
        <w:tc>
          <w:tcPr>
            <w:tcW w:w="1701" w:type="dxa"/>
            <w:shd w:val="clear" w:color="auto" w:fill="333333"/>
          </w:tcPr>
          <w:p w14:paraId="247A7E15" w14:textId="77777777" w:rsidR="00A86627" w:rsidRDefault="00000000">
            <w:pPr>
              <w:pBdr>
                <w:top w:val="nil"/>
                <w:left w:val="nil"/>
                <w:bottom w:val="nil"/>
                <w:right w:val="nil"/>
                <w:between w:val="nil"/>
              </w:pBdr>
              <w:spacing w:line="240" w:lineRule="auto"/>
              <w:ind w:left="0" w:hanging="2"/>
              <w:jc w:val="center"/>
              <w:rPr>
                <w:rFonts w:ascii="Arial" w:eastAsia="Arial" w:hAnsi="Arial" w:cs="Arial"/>
                <w:color w:val="FFFFFF"/>
                <w:sz w:val="18"/>
                <w:szCs w:val="18"/>
              </w:rPr>
            </w:pPr>
            <w:r>
              <w:rPr>
                <w:rFonts w:ascii="Arial" w:eastAsia="Arial" w:hAnsi="Arial" w:cs="Arial"/>
                <w:b/>
                <w:color w:val="FFFFFF"/>
                <w:sz w:val="18"/>
                <w:szCs w:val="18"/>
              </w:rPr>
              <w:t>staničení</w:t>
            </w:r>
          </w:p>
        </w:tc>
        <w:tc>
          <w:tcPr>
            <w:tcW w:w="1276" w:type="dxa"/>
            <w:shd w:val="clear" w:color="auto" w:fill="333333"/>
          </w:tcPr>
          <w:p w14:paraId="0A43A09B" w14:textId="77777777" w:rsidR="00A86627" w:rsidRDefault="00000000">
            <w:pPr>
              <w:pBdr>
                <w:top w:val="nil"/>
                <w:left w:val="nil"/>
                <w:bottom w:val="nil"/>
                <w:right w:val="nil"/>
                <w:between w:val="nil"/>
              </w:pBdr>
              <w:spacing w:line="240" w:lineRule="auto"/>
              <w:ind w:left="0" w:hanging="2"/>
              <w:jc w:val="center"/>
              <w:rPr>
                <w:rFonts w:ascii="Arial" w:eastAsia="Arial" w:hAnsi="Arial" w:cs="Arial"/>
                <w:color w:val="FFFFFF"/>
                <w:sz w:val="18"/>
                <w:szCs w:val="18"/>
              </w:rPr>
            </w:pPr>
            <w:r>
              <w:rPr>
                <w:rFonts w:ascii="Arial" w:eastAsia="Arial" w:hAnsi="Arial" w:cs="Arial"/>
                <w:b/>
                <w:color w:val="FFFFFF"/>
                <w:sz w:val="18"/>
                <w:szCs w:val="18"/>
              </w:rPr>
              <w:t>místo</w:t>
            </w:r>
          </w:p>
        </w:tc>
        <w:tc>
          <w:tcPr>
            <w:tcW w:w="4110" w:type="dxa"/>
            <w:shd w:val="clear" w:color="auto" w:fill="333333"/>
          </w:tcPr>
          <w:p w14:paraId="5F751DE4" w14:textId="77777777" w:rsidR="00A86627" w:rsidRDefault="00000000">
            <w:pPr>
              <w:pBdr>
                <w:top w:val="nil"/>
                <w:left w:val="nil"/>
                <w:bottom w:val="nil"/>
                <w:right w:val="nil"/>
                <w:between w:val="nil"/>
              </w:pBdr>
              <w:spacing w:line="240" w:lineRule="auto"/>
              <w:ind w:left="0" w:hanging="2"/>
              <w:jc w:val="center"/>
              <w:rPr>
                <w:rFonts w:ascii="Arial" w:eastAsia="Arial" w:hAnsi="Arial" w:cs="Arial"/>
                <w:color w:val="FFFFFF"/>
                <w:sz w:val="18"/>
                <w:szCs w:val="18"/>
              </w:rPr>
            </w:pPr>
            <w:r>
              <w:rPr>
                <w:rFonts w:ascii="Arial" w:eastAsia="Arial" w:hAnsi="Arial" w:cs="Arial"/>
                <w:b/>
                <w:color w:val="FFFFFF"/>
                <w:sz w:val="18"/>
                <w:szCs w:val="18"/>
              </w:rPr>
              <w:t>druh zásahu</w:t>
            </w:r>
          </w:p>
        </w:tc>
        <w:tc>
          <w:tcPr>
            <w:tcW w:w="1062" w:type="dxa"/>
            <w:shd w:val="clear" w:color="auto" w:fill="333333"/>
          </w:tcPr>
          <w:p w14:paraId="2B08ADE3" w14:textId="77777777" w:rsidR="00A86627" w:rsidRDefault="00000000">
            <w:pPr>
              <w:pBdr>
                <w:top w:val="nil"/>
                <w:left w:val="nil"/>
                <w:bottom w:val="nil"/>
                <w:right w:val="nil"/>
                <w:between w:val="nil"/>
              </w:pBdr>
              <w:spacing w:line="240" w:lineRule="auto"/>
              <w:ind w:left="0" w:hanging="2"/>
              <w:jc w:val="center"/>
              <w:rPr>
                <w:rFonts w:ascii="Arial" w:eastAsia="Arial" w:hAnsi="Arial" w:cs="Arial"/>
                <w:color w:val="FFFFFF"/>
                <w:sz w:val="18"/>
                <w:szCs w:val="18"/>
              </w:rPr>
            </w:pPr>
            <w:r>
              <w:rPr>
                <w:rFonts w:ascii="Arial" w:eastAsia="Arial" w:hAnsi="Arial" w:cs="Arial"/>
                <w:b/>
                <w:color w:val="FFFFFF"/>
                <w:sz w:val="18"/>
                <w:szCs w:val="18"/>
              </w:rPr>
              <w:t>rozměr</w:t>
            </w:r>
          </w:p>
        </w:tc>
      </w:tr>
      <w:tr w:rsidR="00A86627" w14:paraId="770904E5" w14:textId="77777777">
        <w:trPr>
          <w:cantSplit/>
          <w:trHeight w:val="390"/>
          <w:jc w:val="right"/>
        </w:trPr>
        <w:tc>
          <w:tcPr>
            <w:tcW w:w="567" w:type="dxa"/>
            <w:vAlign w:val="center"/>
          </w:tcPr>
          <w:p w14:paraId="33FDE41F" w14:textId="77777777" w:rsidR="00A86627" w:rsidRDefault="00000000">
            <w:pPr>
              <w:pBdr>
                <w:top w:val="nil"/>
                <w:left w:val="nil"/>
                <w:bottom w:val="nil"/>
                <w:right w:val="nil"/>
                <w:between w:val="nil"/>
              </w:pBdr>
              <w:spacing w:line="240" w:lineRule="auto"/>
              <w:ind w:left="0" w:hanging="2"/>
              <w:jc w:val="center"/>
              <w:rPr>
                <w:rFonts w:ascii="Arial" w:eastAsia="Arial" w:hAnsi="Arial" w:cs="Arial"/>
                <w:color w:val="000000"/>
                <w:sz w:val="18"/>
                <w:szCs w:val="18"/>
              </w:rPr>
            </w:pPr>
            <w:r>
              <w:rPr>
                <w:rFonts w:ascii="Arial" w:eastAsia="Arial" w:hAnsi="Arial" w:cs="Arial"/>
                <w:color w:val="000000"/>
                <w:sz w:val="18"/>
                <w:szCs w:val="18"/>
              </w:rPr>
              <w:t>1</w:t>
            </w:r>
          </w:p>
        </w:tc>
        <w:tc>
          <w:tcPr>
            <w:tcW w:w="1276" w:type="dxa"/>
            <w:vMerge w:val="restart"/>
            <w:vAlign w:val="center"/>
          </w:tcPr>
          <w:p w14:paraId="2E254F22" w14:textId="77777777" w:rsidR="00A86627" w:rsidRDefault="00000000">
            <w:pPr>
              <w:pBdr>
                <w:top w:val="nil"/>
                <w:left w:val="nil"/>
                <w:bottom w:val="nil"/>
                <w:right w:val="nil"/>
                <w:between w:val="nil"/>
              </w:pBdr>
              <w:spacing w:line="240" w:lineRule="auto"/>
              <w:ind w:left="0" w:hanging="2"/>
              <w:jc w:val="center"/>
              <w:rPr>
                <w:color w:val="000000"/>
              </w:rPr>
            </w:pPr>
            <w:r>
              <w:rPr>
                <w:color w:val="000000"/>
              </w:rPr>
              <w:t>III/29839</w:t>
            </w:r>
          </w:p>
          <w:p w14:paraId="685984F8" w14:textId="77777777" w:rsidR="00A86627" w:rsidRDefault="00000000">
            <w:pPr>
              <w:pBdr>
                <w:top w:val="nil"/>
                <w:left w:val="nil"/>
                <w:bottom w:val="nil"/>
                <w:right w:val="nil"/>
                <w:between w:val="nil"/>
              </w:pBdr>
              <w:spacing w:line="240" w:lineRule="auto"/>
              <w:jc w:val="center"/>
              <w:rPr>
                <w:rFonts w:ascii="Arial" w:eastAsia="Arial" w:hAnsi="Arial" w:cs="Arial"/>
                <w:color w:val="000000"/>
                <w:sz w:val="18"/>
                <w:szCs w:val="18"/>
              </w:rPr>
            </w:pPr>
            <w:r>
              <w:rPr>
                <w:color w:val="000000"/>
                <w:sz w:val="10"/>
                <w:szCs w:val="10"/>
              </w:rPr>
              <w:t>(</w:t>
            </w:r>
            <w:proofErr w:type="spellStart"/>
            <w:r>
              <w:rPr>
                <w:color w:val="000000"/>
                <w:sz w:val="10"/>
                <w:szCs w:val="10"/>
              </w:rPr>
              <w:t>p.č</w:t>
            </w:r>
            <w:proofErr w:type="spellEnd"/>
            <w:r>
              <w:rPr>
                <w:color w:val="000000"/>
                <w:sz w:val="10"/>
                <w:szCs w:val="10"/>
              </w:rPr>
              <w:t>. 602)</w:t>
            </w:r>
          </w:p>
        </w:tc>
        <w:tc>
          <w:tcPr>
            <w:tcW w:w="1701" w:type="dxa"/>
            <w:vMerge w:val="restart"/>
            <w:vAlign w:val="center"/>
          </w:tcPr>
          <w:p w14:paraId="4D4F1215" w14:textId="77777777" w:rsidR="00A86627" w:rsidRDefault="00A86627">
            <w:pPr>
              <w:pBdr>
                <w:top w:val="nil"/>
                <w:left w:val="nil"/>
                <w:bottom w:val="nil"/>
                <w:right w:val="nil"/>
                <w:between w:val="nil"/>
              </w:pBdr>
              <w:spacing w:line="240" w:lineRule="auto"/>
              <w:ind w:left="0" w:hanging="2"/>
              <w:jc w:val="center"/>
              <w:rPr>
                <w:color w:val="000000"/>
              </w:rPr>
            </w:pPr>
          </w:p>
          <w:p w14:paraId="6D75905C" w14:textId="77777777" w:rsidR="00A86627" w:rsidRDefault="00000000">
            <w:pPr>
              <w:pBdr>
                <w:top w:val="nil"/>
                <w:left w:val="nil"/>
                <w:bottom w:val="nil"/>
                <w:right w:val="nil"/>
                <w:between w:val="nil"/>
              </w:pBdr>
              <w:spacing w:line="240" w:lineRule="auto"/>
              <w:ind w:left="0" w:hanging="2"/>
              <w:jc w:val="center"/>
              <w:rPr>
                <w:color w:val="000000"/>
              </w:rPr>
            </w:pPr>
            <w:r>
              <w:rPr>
                <w:color w:val="000000"/>
              </w:rPr>
              <w:t>Km 0,000 – 1,160</w:t>
            </w:r>
          </w:p>
          <w:p w14:paraId="5230065E" w14:textId="77777777" w:rsidR="00A86627" w:rsidRDefault="00A86627">
            <w:pPr>
              <w:pBdr>
                <w:top w:val="nil"/>
                <w:left w:val="nil"/>
                <w:bottom w:val="nil"/>
                <w:right w:val="nil"/>
                <w:between w:val="nil"/>
              </w:pBdr>
              <w:spacing w:line="240" w:lineRule="auto"/>
              <w:ind w:left="0" w:hanging="2"/>
              <w:jc w:val="center"/>
              <w:rPr>
                <w:rFonts w:ascii="Arial" w:eastAsia="Arial" w:hAnsi="Arial" w:cs="Arial"/>
                <w:color w:val="000000"/>
                <w:sz w:val="18"/>
                <w:szCs w:val="18"/>
              </w:rPr>
            </w:pPr>
          </w:p>
        </w:tc>
        <w:tc>
          <w:tcPr>
            <w:tcW w:w="1276" w:type="dxa"/>
            <w:vMerge w:val="restart"/>
            <w:vAlign w:val="center"/>
          </w:tcPr>
          <w:p w14:paraId="17712230" w14:textId="77777777" w:rsidR="00A86627" w:rsidRDefault="00000000">
            <w:pPr>
              <w:pBdr>
                <w:top w:val="nil"/>
                <w:left w:val="nil"/>
                <w:bottom w:val="nil"/>
                <w:right w:val="nil"/>
                <w:between w:val="nil"/>
              </w:pBdr>
              <w:spacing w:line="240" w:lineRule="auto"/>
              <w:ind w:left="0" w:hanging="2"/>
              <w:jc w:val="center"/>
              <w:rPr>
                <w:rFonts w:ascii="Arial" w:eastAsia="Arial" w:hAnsi="Arial" w:cs="Arial"/>
                <w:color w:val="000000"/>
                <w:sz w:val="18"/>
                <w:szCs w:val="18"/>
              </w:rPr>
            </w:pPr>
            <w:proofErr w:type="spellStart"/>
            <w:r>
              <w:rPr>
                <w:color w:val="000000"/>
              </w:rPr>
              <w:t>Čánka</w:t>
            </w:r>
            <w:proofErr w:type="spellEnd"/>
          </w:p>
        </w:tc>
        <w:tc>
          <w:tcPr>
            <w:tcW w:w="4110" w:type="dxa"/>
            <w:vAlign w:val="center"/>
          </w:tcPr>
          <w:p w14:paraId="6A393D56" w14:textId="77777777" w:rsidR="00A86627" w:rsidRDefault="00000000">
            <w:pPr>
              <w:pBdr>
                <w:top w:val="nil"/>
                <w:left w:val="nil"/>
                <w:bottom w:val="nil"/>
                <w:right w:val="nil"/>
                <w:between w:val="nil"/>
              </w:pBdr>
              <w:spacing w:line="240" w:lineRule="auto"/>
              <w:ind w:left="0" w:hanging="2"/>
              <w:rPr>
                <w:rFonts w:ascii="Arial" w:eastAsia="Arial" w:hAnsi="Arial" w:cs="Arial"/>
                <w:color w:val="000000"/>
                <w:sz w:val="18"/>
                <w:szCs w:val="18"/>
              </w:rPr>
            </w:pPr>
            <w:r>
              <w:rPr>
                <w:color w:val="000000"/>
              </w:rPr>
              <w:t>Podélné uložení do zeleného pásu – optická síť</w:t>
            </w:r>
          </w:p>
        </w:tc>
        <w:tc>
          <w:tcPr>
            <w:tcW w:w="1062" w:type="dxa"/>
            <w:vAlign w:val="center"/>
          </w:tcPr>
          <w:p w14:paraId="30F30B66" w14:textId="1A388036" w:rsidR="00A86627" w:rsidRDefault="000D4F59">
            <w:pPr>
              <w:pBdr>
                <w:top w:val="nil"/>
                <w:left w:val="nil"/>
                <w:bottom w:val="nil"/>
                <w:right w:val="nil"/>
                <w:between w:val="nil"/>
              </w:pBdr>
              <w:spacing w:line="240" w:lineRule="auto"/>
              <w:ind w:left="0" w:right="113" w:hanging="2"/>
              <w:jc w:val="center"/>
              <w:rPr>
                <w:rFonts w:ascii="Arial" w:eastAsia="Arial" w:hAnsi="Arial" w:cs="Arial"/>
                <w:color w:val="000000"/>
                <w:sz w:val="18"/>
                <w:szCs w:val="18"/>
              </w:rPr>
            </w:pPr>
            <w:proofErr w:type="spellStart"/>
            <w:r>
              <w:rPr>
                <w:rFonts w:ascii="Arial" w:eastAsia="Arial" w:hAnsi="Arial" w:cs="Arial"/>
                <w:color w:val="000000"/>
                <w:sz w:val="18"/>
                <w:szCs w:val="18"/>
              </w:rPr>
              <w:t>xxx</w:t>
            </w:r>
            <w:proofErr w:type="spellEnd"/>
            <w:r w:rsidR="00000000">
              <w:rPr>
                <w:rFonts w:ascii="Arial" w:eastAsia="Arial" w:hAnsi="Arial" w:cs="Arial"/>
                <w:color w:val="000000"/>
                <w:sz w:val="18"/>
                <w:szCs w:val="18"/>
              </w:rPr>
              <w:t xml:space="preserve"> </w:t>
            </w:r>
            <w:proofErr w:type="spellStart"/>
            <w:r w:rsidR="00000000">
              <w:rPr>
                <w:rFonts w:ascii="Arial" w:eastAsia="Arial" w:hAnsi="Arial" w:cs="Arial"/>
                <w:color w:val="000000"/>
                <w:sz w:val="18"/>
                <w:szCs w:val="18"/>
              </w:rPr>
              <w:t>bm</w:t>
            </w:r>
            <w:proofErr w:type="spellEnd"/>
          </w:p>
        </w:tc>
      </w:tr>
      <w:tr w:rsidR="00A86627" w14:paraId="4C9FE3BF" w14:textId="77777777">
        <w:trPr>
          <w:cantSplit/>
          <w:trHeight w:val="390"/>
          <w:jc w:val="right"/>
        </w:trPr>
        <w:tc>
          <w:tcPr>
            <w:tcW w:w="567" w:type="dxa"/>
            <w:vAlign w:val="center"/>
          </w:tcPr>
          <w:p w14:paraId="300DB1EA" w14:textId="77777777" w:rsidR="00A86627" w:rsidRDefault="00000000">
            <w:pPr>
              <w:pBdr>
                <w:top w:val="nil"/>
                <w:left w:val="nil"/>
                <w:bottom w:val="nil"/>
                <w:right w:val="nil"/>
                <w:between w:val="nil"/>
              </w:pBdr>
              <w:spacing w:line="240" w:lineRule="auto"/>
              <w:ind w:left="0" w:hanging="2"/>
              <w:jc w:val="center"/>
              <w:rPr>
                <w:rFonts w:ascii="Arial" w:eastAsia="Arial" w:hAnsi="Arial" w:cs="Arial"/>
                <w:color w:val="000000"/>
                <w:sz w:val="18"/>
                <w:szCs w:val="18"/>
              </w:rPr>
            </w:pPr>
            <w:r>
              <w:rPr>
                <w:rFonts w:ascii="Arial" w:eastAsia="Arial" w:hAnsi="Arial" w:cs="Arial"/>
                <w:color w:val="000000"/>
                <w:sz w:val="18"/>
                <w:szCs w:val="18"/>
              </w:rPr>
              <w:t>2</w:t>
            </w:r>
          </w:p>
        </w:tc>
        <w:tc>
          <w:tcPr>
            <w:tcW w:w="1276" w:type="dxa"/>
            <w:vMerge/>
            <w:vAlign w:val="center"/>
          </w:tcPr>
          <w:p w14:paraId="186F2711" w14:textId="77777777" w:rsidR="00A86627" w:rsidRDefault="00A86627">
            <w:pPr>
              <w:widowControl w:val="0"/>
              <w:pBdr>
                <w:top w:val="nil"/>
                <w:left w:val="nil"/>
                <w:bottom w:val="nil"/>
                <w:right w:val="nil"/>
                <w:between w:val="nil"/>
              </w:pBdr>
              <w:spacing w:line="276" w:lineRule="auto"/>
              <w:ind w:left="0" w:hanging="2"/>
              <w:rPr>
                <w:rFonts w:ascii="Arial" w:eastAsia="Arial" w:hAnsi="Arial" w:cs="Arial"/>
                <w:color w:val="000000"/>
                <w:sz w:val="18"/>
                <w:szCs w:val="18"/>
              </w:rPr>
            </w:pPr>
          </w:p>
        </w:tc>
        <w:tc>
          <w:tcPr>
            <w:tcW w:w="1701" w:type="dxa"/>
            <w:vMerge/>
            <w:vAlign w:val="center"/>
          </w:tcPr>
          <w:p w14:paraId="7B3A6E78" w14:textId="77777777" w:rsidR="00A86627" w:rsidRDefault="00A86627">
            <w:pPr>
              <w:widowControl w:val="0"/>
              <w:pBdr>
                <w:top w:val="nil"/>
                <w:left w:val="nil"/>
                <w:bottom w:val="nil"/>
                <w:right w:val="nil"/>
                <w:between w:val="nil"/>
              </w:pBdr>
              <w:spacing w:line="276" w:lineRule="auto"/>
              <w:ind w:left="0" w:hanging="2"/>
              <w:rPr>
                <w:rFonts w:ascii="Arial" w:eastAsia="Arial" w:hAnsi="Arial" w:cs="Arial"/>
                <w:color w:val="000000"/>
                <w:sz w:val="18"/>
                <w:szCs w:val="18"/>
              </w:rPr>
            </w:pPr>
          </w:p>
        </w:tc>
        <w:tc>
          <w:tcPr>
            <w:tcW w:w="1276" w:type="dxa"/>
            <w:vMerge/>
            <w:vAlign w:val="center"/>
          </w:tcPr>
          <w:p w14:paraId="0BACF3BF" w14:textId="77777777" w:rsidR="00A86627" w:rsidRDefault="00A86627">
            <w:pPr>
              <w:widowControl w:val="0"/>
              <w:pBdr>
                <w:top w:val="nil"/>
                <w:left w:val="nil"/>
                <w:bottom w:val="nil"/>
                <w:right w:val="nil"/>
                <w:between w:val="nil"/>
              </w:pBdr>
              <w:spacing w:line="276" w:lineRule="auto"/>
              <w:ind w:left="0" w:hanging="2"/>
              <w:rPr>
                <w:rFonts w:ascii="Arial" w:eastAsia="Arial" w:hAnsi="Arial" w:cs="Arial"/>
                <w:color w:val="000000"/>
                <w:sz w:val="18"/>
                <w:szCs w:val="18"/>
              </w:rPr>
            </w:pPr>
          </w:p>
        </w:tc>
        <w:tc>
          <w:tcPr>
            <w:tcW w:w="4110" w:type="dxa"/>
            <w:vAlign w:val="center"/>
          </w:tcPr>
          <w:p w14:paraId="050FAD7F" w14:textId="77777777" w:rsidR="00A86627" w:rsidRDefault="00000000">
            <w:pPr>
              <w:pBdr>
                <w:top w:val="nil"/>
                <w:left w:val="nil"/>
                <w:bottom w:val="nil"/>
                <w:right w:val="nil"/>
                <w:between w:val="nil"/>
              </w:pBdr>
              <w:spacing w:line="240" w:lineRule="auto"/>
              <w:ind w:left="0" w:hanging="2"/>
              <w:rPr>
                <w:rFonts w:ascii="Arial" w:eastAsia="Arial" w:hAnsi="Arial" w:cs="Arial"/>
                <w:color w:val="000000"/>
                <w:sz w:val="18"/>
                <w:szCs w:val="18"/>
              </w:rPr>
            </w:pPr>
            <w:r>
              <w:rPr>
                <w:color w:val="000000"/>
              </w:rPr>
              <w:t>Protlaky pod vozovkou do Ø 150 mm– optická síť</w:t>
            </w:r>
          </w:p>
        </w:tc>
        <w:tc>
          <w:tcPr>
            <w:tcW w:w="1062" w:type="dxa"/>
            <w:vAlign w:val="center"/>
          </w:tcPr>
          <w:p w14:paraId="457FA313" w14:textId="4DED2BC5" w:rsidR="00A86627" w:rsidRDefault="000D4F59">
            <w:pPr>
              <w:pBdr>
                <w:top w:val="nil"/>
                <w:left w:val="nil"/>
                <w:bottom w:val="nil"/>
                <w:right w:val="nil"/>
                <w:between w:val="nil"/>
              </w:pBdr>
              <w:spacing w:line="240" w:lineRule="auto"/>
              <w:ind w:left="0" w:right="113" w:hanging="2"/>
              <w:jc w:val="center"/>
              <w:rPr>
                <w:rFonts w:ascii="Arial" w:eastAsia="Arial" w:hAnsi="Arial" w:cs="Arial"/>
                <w:color w:val="000000"/>
                <w:sz w:val="18"/>
                <w:szCs w:val="18"/>
              </w:rPr>
            </w:pPr>
            <w:proofErr w:type="spellStart"/>
            <w:r>
              <w:rPr>
                <w:rFonts w:ascii="Arial" w:eastAsia="Arial" w:hAnsi="Arial" w:cs="Arial"/>
                <w:color w:val="000000"/>
                <w:sz w:val="18"/>
                <w:szCs w:val="18"/>
              </w:rPr>
              <w:t>xxx</w:t>
            </w:r>
            <w:proofErr w:type="spellEnd"/>
            <w:r w:rsidR="00000000">
              <w:rPr>
                <w:rFonts w:ascii="Arial" w:eastAsia="Arial" w:hAnsi="Arial" w:cs="Arial"/>
                <w:color w:val="000000"/>
                <w:sz w:val="18"/>
                <w:szCs w:val="18"/>
              </w:rPr>
              <w:t xml:space="preserve"> </w:t>
            </w:r>
            <w:proofErr w:type="spellStart"/>
            <w:r w:rsidR="00000000">
              <w:rPr>
                <w:rFonts w:ascii="Arial" w:eastAsia="Arial" w:hAnsi="Arial" w:cs="Arial"/>
                <w:color w:val="000000"/>
                <w:sz w:val="18"/>
                <w:szCs w:val="18"/>
              </w:rPr>
              <w:t>bm</w:t>
            </w:r>
            <w:proofErr w:type="spellEnd"/>
          </w:p>
        </w:tc>
      </w:tr>
      <w:tr w:rsidR="00A86627" w14:paraId="5A6A474B" w14:textId="77777777">
        <w:trPr>
          <w:cantSplit/>
          <w:trHeight w:val="273"/>
          <w:jc w:val="right"/>
        </w:trPr>
        <w:tc>
          <w:tcPr>
            <w:tcW w:w="1843" w:type="dxa"/>
            <w:gridSpan w:val="2"/>
            <w:shd w:val="clear" w:color="auto" w:fill="E0E0E0"/>
            <w:vAlign w:val="center"/>
          </w:tcPr>
          <w:p w14:paraId="2CF0FA0B" w14:textId="77777777" w:rsidR="00A86627" w:rsidRDefault="00000000">
            <w:pPr>
              <w:pBdr>
                <w:top w:val="nil"/>
                <w:left w:val="nil"/>
                <w:bottom w:val="nil"/>
                <w:right w:val="nil"/>
                <w:between w:val="nil"/>
              </w:pBdr>
              <w:spacing w:line="240" w:lineRule="auto"/>
              <w:ind w:left="0" w:hanging="2"/>
              <w:jc w:val="center"/>
              <w:rPr>
                <w:rFonts w:ascii="Arial" w:eastAsia="Arial" w:hAnsi="Arial" w:cs="Arial"/>
                <w:color w:val="000000"/>
                <w:sz w:val="18"/>
                <w:szCs w:val="18"/>
              </w:rPr>
            </w:pPr>
            <w:r>
              <w:rPr>
                <w:rFonts w:ascii="Arial" w:eastAsia="Arial" w:hAnsi="Arial" w:cs="Arial"/>
                <w:b/>
                <w:color w:val="000000"/>
                <w:sz w:val="18"/>
                <w:szCs w:val="18"/>
              </w:rPr>
              <w:t>upřesnění</w:t>
            </w:r>
          </w:p>
        </w:tc>
        <w:tc>
          <w:tcPr>
            <w:tcW w:w="8149" w:type="dxa"/>
            <w:gridSpan w:val="4"/>
            <w:vAlign w:val="center"/>
          </w:tcPr>
          <w:p w14:paraId="33B541CD" w14:textId="77777777" w:rsidR="00A86627" w:rsidRDefault="00000000">
            <w:pPr>
              <w:numPr>
                <w:ilvl w:val="0"/>
                <w:numId w:val="2"/>
              </w:numPr>
              <w:pBdr>
                <w:top w:val="nil"/>
                <w:left w:val="nil"/>
                <w:bottom w:val="nil"/>
                <w:right w:val="nil"/>
                <w:between w:val="nil"/>
              </w:pBdr>
              <w:spacing w:line="240" w:lineRule="auto"/>
              <w:ind w:left="0" w:hanging="2"/>
              <w:rPr>
                <w:color w:val="000000"/>
              </w:rPr>
            </w:pPr>
            <w:r>
              <w:rPr>
                <w:color w:val="000000"/>
              </w:rPr>
              <w:t>zasažený sil. pozemek: protlaky pod vozovkou + zel. pás</w:t>
            </w:r>
          </w:p>
          <w:p w14:paraId="4BAA2C17" w14:textId="77777777" w:rsidR="00A86627" w:rsidRDefault="00000000">
            <w:pPr>
              <w:numPr>
                <w:ilvl w:val="0"/>
                <w:numId w:val="2"/>
              </w:numPr>
              <w:pBdr>
                <w:top w:val="nil"/>
                <w:left w:val="nil"/>
                <w:bottom w:val="nil"/>
                <w:right w:val="nil"/>
                <w:between w:val="nil"/>
              </w:pBdr>
              <w:spacing w:line="240" w:lineRule="auto"/>
              <w:ind w:left="0" w:hanging="2"/>
              <w:rPr>
                <w:rFonts w:ascii="Arial" w:eastAsia="Arial" w:hAnsi="Arial" w:cs="Arial"/>
                <w:color w:val="000000"/>
                <w:sz w:val="18"/>
                <w:szCs w:val="18"/>
              </w:rPr>
            </w:pPr>
            <w:r>
              <w:rPr>
                <w:b/>
                <w:color w:val="000000"/>
              </w:rPr>
              <w:t>nedojde k zásahu do vrchní části vozovky</w:t>
            </w:r>
          </w:p>
        </w:tc>
      </w:tr>
    </w:tbl>
    <w:p w14:paraId="3A3DF963" w14:textId="04BE4FB6" w:rsidR="00A86627" w:rsidRDefault="00000000">
      <w:pPr>
        <w:pBdr>
          <w:top w:val="nil"/>
          <w:left w:val="nil"/>
          <w:bottom w:val="nil"/>
          <w:right w:val="nil"/>
          <w:between w:val="nil"/>
        </w:pBdr>
        <w:spacing w:before="120" w:after="120" w:line="240" w:lineRule="auto"/>
        <w:ind w:left="0" w:hanging="2"/>
        <w:rPr>
          <w:color w:val="000000"/>
        </w:rPr>
      </w:pPr>
      <w:r>
        <w:rPr>
          <w:i/>
          <w:color w:val="000000"/>
        </w:rPr>
        <w:t xml:space="preserve">Zřízení optické sítě – podélné uložení v zel. pásu (vedení u VO obce) o velikosti </w:t>
      </w:r>
      <w:proofErr w:type="spellStart"/>
      <w:r w:rsidR="000D4F59">
        <w:rPr>
          <w:i/>
          <w:color w:val="000000"/>
        </w:rPr>
        <w:t>xxx</w:t>
      </w:r>
      <w:proofErr w:type="spellEnd"/>
      <w:r>
        <w:rPr>
          <w:i/>
          <w:color w:val="000000"/>
        </w:rPr>
        <w:t xml:space="preserve"> </w:t>
      </w:r>
      <w:proofErr w:type="spellStart"/>
      <w:r>
        <w:rPr>
          <w:i/>
          <w:color w:val="000000"/>
        </w:rPr>
        <w:t>bm</w:t>
      </w:r>
      <w:proofErr w:type="spellEnd"/>
      <w:r>
        <w:rPr>
          <w:i/>
          <w:color w:val="000000"/>
        </w:rPr>
        <w:t xml:space="preserve">, protlaky pod vozovkou o velikosti </w:t>
      </w:r>
      <w:proofErr w:type="spellStart"/>
      <w:r w:rsidR="000D4F59">
        <w:rPr>
          <w:i/>
          <w:color w:val="000000"/>
        </w:rPr>
        <w:t>xxx</w:t>
      </w:r>
      <w:proofErr w:type="spellEnd"/>
      <w:r>
        <w:rPr>
          <w:i/>
          <w:color w:val="000000"/>
        </w:rPr>
        <w:t xml:space="preserve"> </w:t>
      </w:r>
      <w:proofErr w:type="spellStart"/>
      <w:r>
        <w:rPr>
          <w:i/>
          <w:color w:val="000000"/>
        </w:rPr>
        <w:t>bm</w:t>
      </w:r>
      <w:proofErr w:type="spellEnd"/>
      <w:r>
        <w:rPr>
          <w:i/>
          <w:color w:val="000000"/>
        </w:rPr>
        <w:t xml:space="preserve"> – startovací jámy mimo sil. pozemek. Vše na pozemku silnice č. III/29839 v km 0,000 – 1,160, k. </w:t>
      </w:r>
      <w:proofErr w:type="spellStart"/>
      <w:r>
        <w:rPr>
          <w:i/>
          <w:color w:val="000000"/>
        </w:rPr>
        <w:t>ú.</w:t>
      </w:r>
      <w:proofErr w:type="spellEnd"/>
      <w:r>
        <w:rPr>
          <w:i/>
          <w:color w:val="000000"/>
        </w:rPr>
        <w:t xml:space="preserve"> </w:t>
      </w:r>
      <w:proofErr w:type="spellStart"/>
      <w:r>
        <w:rPr>
          <w:i/>
          <w:color w:val="000000"/>
        </w:rPr>
        <w:t>Čánka</w:t>
      </w:r>
      <w:proofErr w:type="spellEnd"/>
      <w:r>
        <w:rPr>
          <w:i/>
          <w:color w:val="000000"/>
        </w:rPr>
        <w:t xml:space="preserve">. </w:t>
      </w:r>
    </w:p>
    <w:p w14:paraId="76952F71" w14:textId="77777777" w:rsidR="00A86627" w:rsidRDefault="00A86627">
      <w:pPr>
        <w:pBdr>
          <w:top w:val="nil"/>
          <w:left w:val="nil"/>
          <w:bottom w:val="nil"/>
          <w:right w:val="nil"/>
          <w:between w:val="nil"/>
        </w:pBdr>
        <w:spacing w:before="120" w:after="120" w:line="240" w:lineRule="auto"/>
        <w:ind w:left="0" w:hanging="2"/>
        <w:rPr>
          <w:color w:val="000000"/>
        </w:rPr>
      </w:pPr>
    </w:p>
    <w:p w14:paraId="5449F225" w14:textId="77777777" w:rsidR="00A86627" w:rsidRDefault="00000000">
      <w:pPr>
        <w:pBdr>
          <w:top w:val="nil"/>
          <w:left w:val="nil"/>
          <w:bottom w:val="nil"/>
          <w:right w:val="nil"/>
          <w:between w:val="nil"/>
        </w:pBdr>
        <w:spacing w:before="60" w:after="60" w:line="240" w:lineRule="auto"/>
        <w:ind w:left="0" w:hanging="2"/>
        <w:rPr>
          <w:color w:val="000000"/>
        </w:rPr>
      </w:pPr>
      <w:r>
        <w:rPr>
          <w:color w:val="000000"/>
        </w:rPr>
        <w:t>V pochybnostech platí výlučně oficiální výkazy výměr podle platného výpisu z katastru nemovitostí.</w:t>
      </w:r>
    </w:p>
    <w:p w14:paraId="33DB4517" w14:textId="77777777" w:rsidR="00A86627" w:rsidRDefault="00000000">
      <w:pPr>
        <w:pBdr>
          <w:top w:val="nil"/>
          <w:left w:val="nil"/>
          <w:bottom w:val="nil"/>
          <w:right w:val="nil"/>
          <w:between w:val="nil"/>
        </w:pBdr>
        <w:spacing w:before="60" w:line="240" w:lineRule="auto"/>
        <w:ind w:left="0" w:hanging="2"/>
        <w:jc w:val="both"/>
        <w:rPr>
          <w:color w:val="000000"/>
        </w:rPr>
      </w:pPr>
      <w:r>
        <w:rPr>
          <w:color w:val="000000"/>
        </w:rPr>
        <w:t>Rozsah a umístění Stavby jsou orientačně vyznačeny nákresem trasy na snímku mapy (situaci), který tvoří přílohu této smlouvy (dále jen „Snímek“).</w:t>
      </w:r>
    </w:p>
    <w:p w14:paraId="7DF6606A" w14:textId="77777777" w:rsidR="00A86627" w:rsidRDefault="00A86627">
      <w:pPr>
        <w:pBdr>
          <w:top w:val="nil"/>
          <w:left w:val="nil"/>
          <w:bottom w:val="nil"/>
          <w:right w:val="nil"/>
          <w:between w:val="nil"/>
        </w:pBdr>
        <w:spacing w:before="60" w:after="60" w:line="240" w:lineRule="auto"/>
        <w:ind w:left="0" w:hanging="2"/>
        <w:jc w:val="both"/>
        <w:rPr>
          <w:color w:val="000000"/>
        </w:rPr>
      </w:pPr>
    </w:p>
    <w:p w14:paraId="6FDDB346" w14:textId="77777777" w:rsidR="00A86627" w:rsidRDefault="00A86627">
      <w:pPr>
        <w:pBdr>
          <w:top w:val="nil"/>
          <w:left w:val="nil"/>
          <w:bottom w:val="nil"/>
          <w:right w:val="nil"/>
          <w:between w:val="nil"/>
        </w:pBdr>
        <w:spacing w:before="60" w:after="60" w:line="240" w:lineRule="auto"/>
        <w:ind w:left="0" w:hanging="2"/>
        <w:jc w:val="both"/>
        <w:rPr>
          <w:color w:val="000000"/>
        </w:rPr>
      </w:pPr>
    </w:p>
    <w:p w14:paraId="27336C82" w14:textId="77777777" w:rsidR="00A86627" w:rsidRDefault="00000000">
      <w:pPr>
        <w:pBdr>
          <w:top w:val="nil"/>
          <w:left w:val="nil"/>
          <w:bottom w:val="nil"/>
          <w:right w:val="nil"/>
          <w:between w:val="nil"/>
        </w:pBdr>
        <w:spacing w:before="60" w:after="60" w:line="240" w:lineRule="auto"/>
        <w:ind w:left="0" w:hanging="2"/>
        <w:jc w:val="center"/>
        <w:rPr>
          <w:color w:val="000000"/>
          <w:sz w:val="22"/>
          <w:szCs w:val="22"/>
        </w:rPr>
      </w:pPr>
      <w:r>
        <w:rPr>
          <w:b/>
          <w:color w:val="000000"/>
          <w:sz w:val="22"/>
          <w:szCs w:val="22"/>
        </w:rPr>
        <w:t>II.</w:t>
      </w:r>
    </w:p>
    <w:p w14:paraId="7AD6763D" w14:textId="77777777" w:rsidR="00A86627" w:rsidRDefault="00000000">
      <w:pPr>
        <w:keepNext/>
        <w:pBdr>
          <w:top w:val="nil"/>
          <w:left w:val="nil"/>
          <w:bottom w:val="nil"/>
          <w:right w:val="nil"/>
          <w:between w:val="nil"/>
        </w:pBdr>
        <w:spacing w:before="60" w:after="60" w:line="240" w:lineRule="auto"/>
        <w:ind w:left="0" w:hanging="2"/>
        <w:jc w:val="center"/>
        <w:rPr>
          <w:b/>
          <w:color w:val="000000"/>
          <w:sz w:val="22"/>
          <w:szCs w:val="22"/>
        </w:rPr>
      </w:pPr>
      <w:r>
        <w:rPr>
          <w:b/>
          <w:color w:val="000000"/>
          <w:sz w:val="22"/>
          <w:szCs w:val="22"/>
        </w:rPr>
        <w:t>Základní ustanovení</w:t>
      </w:r>
    </w:p>
    <w:p w14:paraId="1082F926" w14:textId="77777777" w:rsidR="00A86627" w:rsidRDefault="00000000">
      <w:pPr>
        <w:pBdr>
          <w:top w:val="nil"/>
          <w:left w:val="nil"/>
          <w:bottom w:val="nil"/>
          <w:right w:val="nil"/>
          <w:between w:val="nil"/>
        </w:pBdr>
        <w:spacing w:before="120" w:line="240" w:lineRule="auto"/>
        <w:ind w:left="0" w:hanging="2"/>
        <w:jc w:val="both"/>
        <w:rPr>
          <w:color w:val="000000"/>
        </w:rPr>
      </w:pPr>
      <w:r>
        <w:rPr>
          <w:color w:val="000000"/>
        </w:rPr>
        <w:t>Uzavřením této smlouvy Budoucí povinný v souladu s příslušnými ustanoveními Zákona č. 183/2006 Sb., „O územním plánování a stavebním řádu“, ve znění pozdějších předpisů (dále jen „stavební zákon“), uděluje Budoucímu oprávněnému souhlas s provedením Stavby, včetně jejich součástí, příslušenství, opěrných a vytyčovacích bodů na Pozemku.</w:t>
      </w:r>
    </w:p>
    <w:p w14:paraId="0B9CEB5E" w14:textId="77777777" w:rsidR="00A86627" w:rsidRDefault="00000000">
      <w:pPr>
        <w:pBdr>
          <w:top w:val="nil"/>
          <w:left w:val="nil"/>
          <w:bottom w:val="nil"/>
          <w:right w:val="nil"/>
          <w:between w:val="nil"/>
        </w:pBdr>
        <w:spacing w:before="60" w:line="240" w:lineRule="auto"/>
        <w:ind w:left="0" w:hanging="2"/>
        <w:jc w:val="both"/>
        <w:rPr>
          <w:color w:val="000000"/>
        </w:rPr>
      </w:pPr>
      <w:r>
        <w:rPr>
          <w:color w:val="000000"/>
        </w:rPr>
        <w:t>Při realizaci Stavby je Budoucí oprávněný povinen šetřit majetek Budoucího povinného. Po skončení prací je Budoucí oprávněný povinen uvést Pozemek bezodkladně na vlastní náklad do provozuschopného stavu, nebo není-li to možné s ohledem na povahu provedených prací do stavu odpovídajícího předchozímu účelu, či užívání Pozemku v souladu s právními předpisy.</w:t>
      </w:r>
    </w:p>
    <w:p w14:paraId="1DFE3058" w14:textId="77777777" w:rsidR="00A86627" w:rsidRDefault="00000000">
      <w:pPr>
        <w:pBdr>
          <w:top w:val="nil"/>
          <w:left w:val="nil"/>
          <w:bottom w:val="nil"/>
          <w:right w:val="nil"/>
          <w:between w:val="nil"/>
        </w:pBdr>
        <w:tabs>
          <w:tab w:val="left" w:pos="3960"/>
          <w:tab w:val="left" w:pos="4140"/>
        </w:tabs>
        <w:spacing w:before="60" w:line="240" w:lineRule="auto"/>
        <w:ind w:left="0" w:hanging="2"/>
        <w:jc w:val="both"/>
        <w:rPr>
          <w:color w:val="000000"/>
        </w:rPr>
      </w:pPr>
      <w:r>
        <w:rPr>
          <w:color w:val="000000"/>
        </w:rPr>
        <w:t xml:space="preserve">Budoucí oprávněný se výslovně zavazuje, že do tří měsíců od dokončení Stavby předloží Budoucímu povinnému originál geometrického plánu pro označení služebnosti inženýrské sítě v potřebném počtu vyhotovení, kterým bude Stavba zaměřena a vyznačena výměra zásahu Stavby do Pozemku. Dále předloží veškeré doklady nutné k uzavření smlouvy o zřízení služebnosti inženýrské sítě. Geometrický plán se nesmí významně odchýlit od Snímku. Budoucí oprávněný i Budoucí povinný se touto smlouvou zavazují, že neprodleně, nejpozději do 2 měsíců po předložení geometrického plánu přistoupí k uzavření smlouvy o zřízení služebnosti inženýrské sítě ve prospěch </w:t>
      </w:r>
      <w:r>
        <w:t>Budoucího oprávněného</w:t>
      </w:r>
      <w:r>
        <w:rPr>
          <w:color w:val="000000"/>
        </w:rPr>
        <w:t xml:space="preserve">. </w:t>
      </w:r>
    </w:p>
    <w:p w14:paraId="3B91667A" w14:textId="77777777" w:rsidR="00A86627" w:rsidRDefault="00000000">
      <w:pPr>
        <w:pBdr>
          <w:top w:val="nil"/>
          <w:left w:val="nil"/>
          <w:bottom w:val="nil"/>
          <w:right w:val="nil"/>
          <w:between w:val="nil"/>
        </w:pBdr>
        <w:tabs>
          <w:tab w:val="left" w:pos="360"/>
        </w:tabs>
        <w:spacing w:before="60" w:line="240" w:lineRule="auto"/>
        <w:ind w:left="0" w:right="70" w:hanging="2"/>
        <w:jc w:val="both"/>
        <w:rPr>
          <w:color w:val="000000"/>
        </w:rPr>
      </w:pPr>
      <w:r>
        <w:rPr>
          <w:color w:val="000000"/>
        </w:rPr>
        <w:lastRenderedPageBreak/>
        <w:t>Služebnost inženýrské sítě bude sjednána úplatně. Výše úplaty za omezení užívání nemovitosti (zřízení služebnosti inženýrské sítě) vyplývá ze způsobu zásahu do Pozemku. Její výše je stanovena podle Sazebníku Královéhradeckého kraje, platného ke dni podpisu smlouvy o smlouvě budoucí o zřízení služebnosti inženýrské sítě a omezení užívání nemovitosti.</w:t>
      </w:r>
    </w:p>
    <w:p w14:paraId="54152D3C" w14:textId="77777777" w:rsidR="00A86627" w:rsidRDefault="00A86627">
      <w:pPr>
        <w:pBdr>
          <w:top w:val="nil"/>
          <w:left w:val="nil"/>
          <w:bottom w:val="nil"/>
          <w:right w:val="nil"/>
          <w:between w:val="nil"/>
        </w:pBdr>
        <w:tabs>
          <w:tab w:val="left" w:pos="360"/>
        </w:tabs>
        <w:spacing w:before="120" w:line="240" w:lineRule="auto"/>
        <w:ind w:left="0" w:right="70" w:hanging="2"/>
        <w:jc w:val="both"/>
        <w:rPr>
          <w:color w:val="000000"/>
        </w:rPr>
      </w:pPr>
    </w:p>
    <w:p w14:paraId="4B754B9C" w14:textId="77777777" w:rsidR="00A86627" w:rsidRDefault="00000000">
      <w:pPr>
        <w:pBdr>
          <w:top w:val="nil"/>
          <w:left w:val="nil"/>
          <w:bottom w:val="nil"/>
          <w:right w:val="nil"/>
          <w:between w:val="nil"/>
        </w:pBdr>
        <w:tabs>
          <w:tab w:val="left" w:pos="360"/>
        </w:tabs>
        <w:spacing w:before="120" w:line="240" w:lineRule="auto"/>
        <w:ind w:left="0" w:right="70" w:hanging="2"/>
        <w:jc w:val="both"/>
        <w:rPr>
          <w:color w:val="000000"/>
        </w:rPr>
      </w:pPr>
      <w:r>
        <w:rPr>
          <w:color w:val="000000"/>
        </w:rPr>
        <w:t>Výše Úplaty činí:</w:t>
      </w:r>
    </w:p>
    <w:bookmarkStart w:id="0" w:name="_heading=h.gjdgxs" w:colFirst="0" w:colLast="0"/>
    <w:bookmarkEnd w:id="0"/>
    <w:bookmarkStart w:id="1" w:name="_MON_1763203329"/>
    <w:bookmarkEnd w:id="1"/>
    <w:p w14:paraId="6DE28054" w14:textId="5F9742C4" w:rsidR="00A86627" w:rsidRDefault="000D4F59">
      <w:pPr>
        <w:pBdr>
          <w:top w:val="nil"/>
          <w:left w:val="nil"/>
          <w:bottom w:val="nil"/>
          <w:right w:val="nil"/>
          <w:between w:val="nil"/>
        </w:pBdr>
        <w:tabs>
          <w:tab w:val="left" w:pos="360"/>
        </w:tabs>
        <w:spacing w:before="120" w:line="240" w:lineRule="auto"/>
        <w:ind w:left="0" w:right="70" w:hanging="2"/>
        <w:jc w:val="both"/>
        <w:rPr>
          <w:color w:val="000000"/>
        </w:rPr>
      </w:pPr>
      <w:r>
        <w:rPr>
          <w:color w:val="000000"/>
        </w:rPr>
        <w:object w:dxaOrig="9902" w:dyaOrig="1762" w14:anchorId="08CD5E78">
          <v:shape id="_x0000_i1029" type="#_x0000_t75" style="width:495pt;height:87.75pt" o:ole="">
            <v:imagedata r:id="rId8" o:title=""/>
          </v:shape>
          <o:OLEObject Type="Embed" ProgID="Excel.Sheet.8" ShapeID="_x0000_i1029" DrawAspect="Content" ObjectID="_1763203396" r:id="rId9"/>
        </w:object>
      </w:r>
    </w:p>
    <w:p w14:paraId="2561FC7F" w14:textId="77777777" w:rsidR="00A86627" w:rsidRDefault="00000000">
      <w:pPr>
        <w:pBdr>
          <w:top w:val="nil"/>
          <w:left w:val="nil"/>
          <w:bottom w:val="nil"/>
          <w:right w:val="nil"/>
          <w:between w:val="nil"/>
        </w:pBdr>
        <w:spacing w:line="240" w:lineRule="auto"/>
        <w:ind w:left="0" w:hanging="2"/>
        <w:jc w:val="center"/>
        <w:rPr>
          <w:color w:val="000000"/>
          <w:sz w:val="22"/>
          <w:szCs w:val="22"/>
        </w:rPr>
      </w:pPr>
      <w:r>
        <w:rPr>
          <w:color w:val="000000"/>
          <w:sz w:val="22"/>
          <w:szCs w:val="22"/>
        </w:rPr>
        <w:t xml:space="preserve">Úplata činí částku </w:t>
      </w:r>
      <w:r>
        <w:rPr>
          <w:b/>
          <w:color w:val="000000"/>
          <w:sz w:val="22"/>
          <w:szCs w:val="22"/>
        </w:rPr>
        <w:t xml:space="preserve">111.441,- Kč </w:t>
      </w:r>
      <w:r>
        <w:rPr>
          <w:color w:val="000000"/>
          <w:sz w:val="22"/>
          <w:szCs w:val="22"/>
        </w:rPr>
        <w:t>(dále jen „</w:t>
      </w:r>
      <w:r>
        <w:rPr>
          <w:b/>
          <w:i/>
          <w:color w:val="000000"/>
          <w:sz w:val="22"/>
          <w:szCs w:val="22"/>
        </w:rPr>
        <w:t>Úplata</w:t>
      </w:r>
      <w:r>
        <w:rPr>
          <w:color w:val="000000"/>
          <w:sz w:val="22"/>
          <w:szCs w:val="22"/>
        </w:rPr>
        <w:t>“)</w:t>
      </w:r>
    </w:p>
    <w:p w14:paraId="3B204FDB" w14:textId="77777777" w:rsidR="00A86627" w:rsidRDefault="00000000">
      <w:pPr>
        <w:pBdr>
          <w:top w:val="nil"/>
          <w:left w:val="nil"/>
          <w:bottom w:val="nil"/>
          <w:right w:val="nil"/>
          <w:between w:val="nil"/>
        </w:pBdr>
        <w:spacing w:before="120" w:line="240" w:lineRule="auto"/>
        <w:ind w:left="0" w:hanging="2"/>
        <w:jc w:val="both"/>
        <w:rPr>
          <w:color w:val="000000"/>
          <w:sz w:val="22"/>
          <w:szCs w:val="22"/>
        </w:rPr>
      </w:pPr>
      <w:r>
        <w:rPr>
          <w:color w:val="000000"/>
          <w:sz w:val="22"/>
          <w:szCs w:val="22"/>
        </w:rPr>
        <w:t xml:space="preserve">Úplata bude uhrazena na základě faktury (daňového dokladu), kterou vystaví Budoucí povinný do 14 dnů od oboustranného podpisu </w:t>
      </w:r>
      <w:r>
        <w:rPr>
          <w:b/>
          <w:color w:val="000000"/>
          <w:sz w:val="22"/>
          <w:szCs w:val="22"/>
        </w:rPr>
        <w:t>smlouvy o zřízení služebnosti inženýrské sítě</w:t>
      </w:r>
      <w:r>
        <w:rPr>
          <w:color w:val="000000"/>
          <w:sz w:val="22"/>
          <w:szCs w:val="22"/>
        </w:rPr>
        <w:t xml:space="preserve">. Řádný daňový doklad bude obsahovat DPH v zákonné výši v době vystavení daňového dokladu. Daňový doklad bude vystaven přímo na </w:t>
      </w:r>
      <w:r>
        <w:rPr>
          <w:sz w:val="22"/>
          <w:szCs w:val="22"/>
        </w:rPr>
        <w:t>B</w:t>
      </w:r>
      <w:r>
        <w:rPr>
          <w:color w:val="000000"/>
          <w:sz w:val="22"/>
          <w:szCs w:val="22"/>
        </w:rPr>
        <w:t>udoucího oprávněného, ne na jeho zástupce.</w:t>
      </w:r>
    </w:p>
    <w:p w14:paraId="61A4557B" w14:textId="77777777" w:rsidR="00A86627" w:rsidRDefault="00A86627">
      <w:pPr>
        <w:pBdr>
          <w:top w:val="nil"/>
          <w:left w:val="nil"/>
          <w:bottom w:val="nil"/>
          <w:right w:val="nil"/>
          <w:between w:val="nil"/>
        </w:pBdr>
        <w:spacing w:line="240" w:lineRule="auto"/>
        <w:ind w:left="0" w:hanging="2"/>
        <w:rPr>
          <w:color w:val="000000"/>
        </w:rPr>
      </w:pPr>
    </w:p>
    <w:p w14:paraId="7870301D" w14:textId="77777777" w:rsidR="00A86627" w:rsidRDefault="00A86627">
      <w:pPr>
        <w:pBdr>
          <w:top w:val="nil"/>
          <w:left w:val="nil"/>
          <w:bottom w:val="nil"/>
          <w:right w:val="nil"/>
          <w:between w:val="nil"/>
        </w:pBdr>
        <w:spacing w:before="60" w:line="240" w:lineRule="auto"/>
        <w:ind w:left="0" w:hanging="2"/>
        <w:jc w:val="both"/>
        <w:rPr>
          <w:color w:val="FF0000"/>
        </w:rPr>
      </w:pPr>
    </w:p>
    <w:p w14:paraId="02F2BFFA" w14:textId="77777777" w:rsidR="00A86627" w:rsidRDefault="00000000">
      <w:pPr>
        <w:pBdr>
          <w:top w:val="nil"/>
          <w:left w:val="nil"/>
          <w:bottom w:val="nil"/>
          <w:right w:val="nil"/>
          <w:between w:val="nil"/>
        </w:pBdr>
        <w:spacing w:before="60" w:after="60" w:line="240" w:lineRule="auto"/>
        <w:ind w:left="0" w:hanging="2"/>
        <w:jc w:val="center"/>
        <w:rPr>
          <w:color w:val="000000"/>
          <w:sz w:val="22"/>
          <w:szCs w:val="22"/>
        </w:rPr>
      </w:pPr>
      <w:r>
        <w:rPr>
          <w:b/>
          <w:color w:val="000000"/>
          <w:sz w:val="22"/>
          <w:szCs w:val="22"/>
        </w:rPr>
        <w:t>III.</w:t>
      </w:r>
    </w:p>
    <w:p w14:paraId="35BB7B9D" w14:textId="77777777" w:rsidR="00A86627" w:rsidRDefault="00000000">
      <w:pPr>
        <w:keepNext/>
        <w:pBdr>
          <w:top w:val="nil"/>
          <w:left w:val="nil"/>
          <w:bottom w:val="nil"/>
          <w:right w:val="nil"/>
          <w:between w:val="nil"/>
        </w:pBdr>
        <w:spacing w:before="60" w:after="60" w:line="240" w:lineRule="auto"/>
        <w:ind w:left="0" w:hanging="2"/>
        <w:jc w:val="center"/>
        <w:rPr>
          <w:b/>
          <w:color w:val="000000"/>
          <w:sz w:val="22"/>
          <w:szCs w:val="22"/>
        </w:rPr>
      </w:pPr>
      <w:r>
        <w:rPr>
          <w:b/>
          <w:color w:val="000000"/>
          <w:sz w:val="22"/>
          <w:szCs w:val="22"/>
        </w:rPr>
        <w:t>Podstatné náležitosti smlouvy o zřízení služebnosti inženýrské sítě</w:t>
      </w:r>
    </w:p>
    <w:p w14:paraId="74820CCD" w14:textId="77777777" w:rsidR="00A86627" w:rsidRDefault="00000000">
      <w:pPr>
        <w:pBdr>
          <w:top w:val="nil"/>
          <w:left w:val="nil"/>
          <w:bottom w:val="nil"/>
          <w:right w:val="nil"/>
          <w:between w:val="nil"/>
        </w:pBdr>
        <w:tabs>
          <w:tab w:val="left" w:pos="426"/>
        </w:tabs>
        <w:spacing w:before="120" w:line="240" w:lineRule="auto"/>
        <w:ind w:left="0" w:hanging="2"/>
        <w:jc w:val="both"/>
        <w:rPr>
          <w:color w:val="000000"/>
        </w:rPr>
      </w:pPr>
      <w:r>
        <w:rPr>
          <w:color w:val="000000"/>
        </w:rPr>
        <w:t xml:space="preserve">Smluvní strany se dohodly, že smlouvou o zřízení služebnosti inženýrské sítě bude ve prospěch </w:t>
      </w:r>
      <w:r>
        <w:t>Budoucího oprávněného</w:t>
      </w:r>
      <w:r>
        <w:rPr>
          <w:color w:val="000000"/>
        </w:rPr>
        <w:t xml:space="preserve">, zřízena služebnost inženýrské sítě ke Stavbě na Pozemku, spočívající ve zřízení a provozování komunikačního vedení a s tím související práva vstupu a vjezdu motorovými vozidly přes Pozemek za účelem údržby a provádění oprav Stavby tak, </w:t>
      </w:r>
      <w:r>
        <w:t>jak bude uvedeno v geometrickém plánu, který bude tvořit nedílnou součást smlouvy o zřízení služebnosti inženýrské sítě</w:t>
      </w:r>
      <w:r>
        <w:rPr>
          <w:color w:val="000000"/>
        </w:rPr>
        <w:t>.</w:t>
      </w:r>
    </w:p>
    <w:p w14:paraId="3C32125A" w14:textId="77777777" w:rsidR="00A86627" w:rsidRDefault="00000000">
      <w:pPr>
        <w:pBdr>
          <w:top w:val="nil"/>
          <w:left w:val="nil"/>
          <w:bottom w:val="nil"/>
          <w:right w:val="nil"/>
          <w:between w:val="nil"/>
        </w:pBdr>
        <w:tabs>
          <w:tab w:val="left" w:pos="426"/>
        </w:tabs>
        <w:spacing w:before="60" w:line="240" w:lineRule="auto"/>
        <w:ind w:left="0" w:hanging="2"/>
        <w:jc w:val="both"/>
        <w:rPr>
          <w:color w:val="000000"/>
        </w:rPr>
      </w:pPr>
      <w:r>
        <w:rPr>
          <w:color w:val="000000"/>
        </w:rPr>
        <w:t xml:space="preserve">Bližší rozsah služebnosti inženýrské sítě </w:t>
      </w:r>
      <w:r>
        <w:t>bude</w:t>
      </w:r>
      <w:r>
        <w:rPr>
          <w:color w:val="000000"/>
        </w:rPr>
        <w:t xml:space="preserve"> určen geometrickým plánem, který na svůj náklad poříd</w:t>
      </w:r>
      <w:r>
        <w:t>í</w:t>
      </w:r>
      <w:r>
        <w:rPr>
          <w:color w:val="000000"/>
        </w:rPr>
        <w:t xml:space="preserve"> Budoucí oprávněný v souladu s uzavřenou </w:t>
      </w:r>
      <w:r>
        <w:t>touto smlouvou</w:t>
      </w:r>
      <w:r>
        <w:rPr>
          <w:color w:val="000000"/>
        </w:rPr>
        <w:t>. Uvedený geometrický plán se stane nedílnou součástí smlouvy o zřízení služebnosti inženýrské sítě.</w:t>
      </w:r>
    </w:p>
    <w:p w14:paraId="67F6E687" w14:textId="77777777" w:rsidR="00A86627" w:rsidRDefault="00000000">
      <w:pPr>
        <w:pBdr>
          <w:top w:val="nil"/>
          <w:left w:val="nil"/>
          <w:bottom w:val="nil"/>
          <w:right w:val="nil"/>
          <w:between w:val="nil"/>
        </w:pBdr>
        <w:tabs>
          <w:tab w:val="left" w:pos="426"/>
        </w:tabs>
        <w:spacing w:before="60" w:line="240" w:lineRule="auto"/>
        <w:ind w:left="0" w:hanging="2"/>
        <w:jc w:val="both"/>
        <w:rPr>
          <w:color w:val="000000"/>
        </w:rPr>
      </w:pPr>
      <w:r>
        <w:rPr>
          <w:color w:val="000000"/>
        </w:rPr>
        <w:t>Budoucí oprávněný právo odpovídající služebnosti inženýrské sítě při</w:t>
      </w:r>
      <w:r>
        <w:t>jme</w:t>
      </w:r>
      <w:r>
        <w:rPr>
          <w:color w:val="000000"/>
        </w:rPr>
        <w:t xml:space="preserve"> a Budoucí povinný </w:t>
      </w:r>
      <w:r>
        <w:t>bude</w:t>
      </w:r>
      <w:r>
        <w:rPr>
          <w:color w:val="000000"/>
        </w:rPr>
        <w:t xml:space="preserve"> povinen toto právo trpět.</w:t>
      </w:r>
    </w:p>
    <w:p w14:paraId="05F6AF19" w14:textId="77777777" w:rsidR="00A86627" w:rsidRDefault="00000000">
      <w:pPr>
        <w:pBdr>
          <w:top w:val="nil"/>
          <w:left w:val="nil"/>
          <w:bottom w:val="nil"/>
          <w:right w:val="nil"/>
          <w:between w:val="nil"/>
        </w:pBdr>
        <w:tabs>
          <w:tab w:val="left" w:pos="426"/>
        </w:tabs>
        <w:spacing w:before="60" w:line="240" w:lineRule="auto"/>
        <w:ind w:left="0" w:hanging="2"/>
        <w:jc w:val="both"/>
        <w:rPr>
          <w:color w:val="000000"/>
        </w:rPr>
      </w:pPr>
      <w:r>
        <w:rPr>
          <w:color w:val="000000"/>
        </w:rPr>
        <w:t xml:space="preserve">Služebnost inženýrské sítě se sjednává úplatně. Výše úplaty za zřízení služebnosti inženýrské sítě </w:t>
      </w:r>
      <w:r>
        <w:t>bude určena</w:t>
      </w:r>
      <w:r>
        <w:rPr>
          <w:color w:val="000000"/>
        </w:rPr>
        <w:t xml:space="preserve"> ze způsobu zásahu do Pozemku a její výše </w:t>
      </w:r>
      <w:r>
        <w:t>bude odpovídat</w:t>
      </w:r>
      <w:r>
        <w:rPr>
          <w:color w:val="000000"/>
        </w:rPr>
        <w:t xml:space="preserve"> Sazebníku Královéhradeckého kraje platného ke dni podpisu smlouvy o smlouvě budoucí o zřízení služebnosti inženýrské sítě. </w:t>
      </w:r>
    </w:p>
    <w:p w14:paraId="63A814B1" w14:textId="77777777" w:rsidR="00A86627" w:rsidRDefault="00000000">
      <w:pPr>
        <w:pBdr>
          <w:top w:val="nil"/>
          <w:left w:val="nil"/>
          <w:bottom w:val="nil"/>
          <w:right w:val="nil"/>
          <w:between w:val="nil"/>
        </w:pBdr>
        <w:tabs>
          <w:tab w:val="left" w:pos="426"/>
        </w:tabs>
        <w:spacing w:before="60" w:line="240" w:lineRule="auto"/>
        <w:ind w:left="0" w:hanging="2"/>
        <w:jc w:val="both"/>
        <w:rPr>
          <w:color w:val="000000"/>
        </w:rPr>
      </w:pPr>
      <w:r>
        <w:rPr>
          <w:color w:val="000000"/>
        </w:rPr>
        <w:t>Správní poplatek za vklad práva odpovídající služebnosti inženýrské sítě uhradí Budoucí oprávněný. Budoucí oprávněný podá bez zbytečného odkladu, nejpozději do 15 dnů po podpisu smlouvy o zřízení služebnosti inženýrské sítě návrh na vklad práva odpovídajícího služebnosti inženýrské sítě u Katastrálního úřadu pro Královéhradecký kraj, Katastrální pracoviště místně příslušné.</w:t>
      </w:r>
    </w:p>
    <w:p w14:paraId="422EB67F" w14:textId="77777777" w:rsidR="00A86627" w:rsidRDefault="00000000">
      <w:pPr>
        <w:pBdr>
          <w:top w:val="nil"/>
          <w:left w:val="nil"/>
          <w:bottom w:val="nil"/>
          <w:right w:val="nil"/>
          <w:between w:val="nil"/>
        </w:pBdr>
        <w:tabs>
          <w:tab w:val="left" w:pos="426"/>
        </w:tabs>
        <w:spacing w:before="60" w:line="240" w:lineRule="auto"/>
        <w:ind w:left="0" w:hanging="2"/>
        <w:jc w:val="both"/>
        <w:rPr>
          <w:color w:val="00B0F0"/>
        </w:rPr>
      </w:pPr>
      <w:r>
        <w:rPr>
          <w:color w:val="000000"/>
        </w:rPr>
        <w:t xml:space="preserve">Služebnost inženýrské sítě přechází na budoucí vlastníky Pozemku a je sjednána pouze na dobu </w:t>
      </w:r>
      <w:r>
        <w:t>životnosti vedení</w:t>
      </w:r>
      <w:r>
        <w:rPr>
          <w:color w:val="000000"/>
        </w:rPr>
        <w:t>. V případě, že dojde ke zrušení Stavby, ruší se k tomuto dni i odpovídající služebnost inženýrské sítě</w:t>
      </w:r>
      <w:r>
        <w:rPr>
          <w:color w:val="00B0F0"/>
        </w:rPr>
        <w:t>.</w:t>
      </w:r>
    </w:p>
    <w:p w14:paraId="151C0B11" w14:textId="77777777" w:rsidR="00A86627" w:rsidRDefault="00000000">
      <w:pPr>
        <w:pBdr>
          <w:top w:val="nil"/>
          <w:left w:val="nil"/>
          <w:bottom w:val="nil"/>
          <w:right w:val="nil"/>
          <w:between w:val="nil"/>
        </w:pBdr>
        <w:tabs>
          <w:tab w:val="left" w:pos="426"/>
        </w:tabs>
        <w:spacing w:before="60" w:line="240" w:lineRule="auto"/>
        <w:ind w:left="0" w:hanging="2"/>
        <w:jc w:val="both"/>
        <w:rPr>
          <w:color w:val="000000"/>
        </w:rPr>
      </w:pPr>
      <w:r>
        <w:rPr>
          <w:color w:val="000000"/>
        </w:rPr>
        <w:t xml:space="preserve">Smluvní strany berou na vědomí, že právo odpovídající služebnosti inženýrské sítě nabude Budoucí oprávněný dnem vkladu práva odpovídajícímu služebnosti inženýrské sítě do katastru nemovitostí u příslušného katastrálního úřadu, s právními účinky k okamžiku, kdy návrh na zápis byl předán příslušnému katastrálnímu úřadu. </w:t>
      </w:r>
    </w:p>
    <w:p w14:paraId="6FE15859" w14:textId="77777777" w:rsidR="00A86627" w:rsidRDefault="00A86627">
      <w:pPr>
        <w:pBdr>
          <w:top w:val="nil"/>
          <w:left w:val="nil"/>
          <w:bottom w:val="nil"/>
          <w:right w:val="nil"/>
          <w:between w:val="nil"/>
        </w:pBdr>
        <w:spacing w:line="240" w:lineRule="auto"/>
        <w:ind w:left="0" w:hanging="2"/>
        <w:rPr>
          <w:color w:val="000000"/>
        </w:rPr>
      </w:pPr>
    </w:p>
    <w:p w14:paraId="330751FB" w14:textId="77777777" w:rsidR="00A86627" w:rsidRDefault="00A86627">
      <w:pPr>
        <w:pBdr>
          <w:top w:val="nil"/>
          <w:left w:val="nil"/>
          <w:bottom w:val="nil"/>
          <w:right w:val="nil"/>
          <w:between w:val="nil"/>
        </w:pBdr>
        <w:spacing w:line="240" w:lineRule="auto"/>
        <w:ind w:left="0" w:hanging="2"/>
        <w:rPr>
          <w:color w:val="000000"/>
        </w:rPr>
      </w:pPr>
    </w:p>
    <w:p w14:paraId="3AE0E991" w14:textId="77777777" w:rsidR="00A86627" w:rsidRDefault="00000000">
      <w:pPr>
        <w:pBdr>
          <w:top w:val="nil"/>
          <w:left w:val="nil"/>
          <w:bottom w:val="nil"/>
          <w:right w:val="nil"/>
          <w:between w:val="nil"/>
        </w:pBdr>
        <w:spacing w:line="240" w:lineRule="auto"/>
        <w:ind w:left="0" w:hanging="2"/>
        <w:jc w:val="center"/>
        <w:rPr>
          <w:color w:val="000000"/>
          <w:sz w:val="22"/>
          <w:szCs w:val="22"/>
        </w:rPr>
      </w:pPr>
      <w:r>
        <w:rPr>
          <w:b/>
          <w:color w:val="000000"/>
          <w:sz w:val="22"/>
          <w:szCs w:val="22"/>
        </w:rPr>
        <w:t>IV.</w:t>
      </w:r>
    </w:p>
    <w:p w14:paraId="616D4248" w14:textId="77777777" w:rsidR="00A86627" w:rsidRDefault="00000000">
      <w:pPr>
        <w:keepNext/>
        <w:pBdr>
          <w:top w:val="nil"/>
          <w:left w:val="nil"/>
          <w:bottom w:val="nil"/>
          <w:right w:val="nil"/>
          <w:between w:val="nil"/>
        </w:pBdr>
        <w:spacing w:before="60" w:after="60" w:line="240" w:lineRule="auto"/>
        <w:ind w:left="0" w:hanging="2"/>
        <w:jc w:val="center"/>
        <w:rPr>
          <w:b/>
          <w:color w:val="000000"/>
          <w:sz w:val="22"/>
          <w:szCs w:val="22"/>
        </w:rPr>
      </w:pPr>
      <w:r>
        <w:rPr>
          <w:b/>
          <w:color w:val="000000"/>
          <w:sz w:val="22"/>
          <w:szCs w:val="22"/>
        </w:rPr>
        <w:t xml:space="preserve">    Povinnosti Budoucího oprávněného při zřízení a provozu Stavby</w:t>
      </w:r>
    </w:p>
    <w:p w14:paraId="37949F7F" w14:textId="77777777" w:rsidR="00A86627" w:rsidRDefault="00000000">
      <w:pPr>
        <w:pBdr>
          <w:top w:val="nil"/>
          <w:left w:val="nil"/>
          <w:bottom w:val="nil"/>
          <w:right w:val="nil"/>
          <w:between w:val="nil"/>
        </w:pBdr>
        <w:spacing w:before="120" w:line="240" w:lineRule="auto"/>
        <w:ind w:left="0" w:hanging="2"/>
        <w:jc w:val="both"/>
      </w:pPr>
      <w:r>
        <w:t>Neuplatní se ustanovení § 1263 NOZ; Budoucí oprávněný nenese náklady na udržování a zachování Pozemku.</w:t>
      </w:r>
    </w:p>
    <w:p w14:paraId="5BB78EB8" w14:textId="77777777" w:rsidR="00A86627" w:rsidRDefault="00000000">
      <w:pPr>
        <w:pBdr>
          <w:top w:val="nil"/>
          <w:left w:val="nil"/>
          <w:bottom w:val="nil"/>
          <w:right w:val="nil"/>
          <w:between w:val="nil"/>
        </w:pBdr>
        <w:spacing w:before="120" w:line="240" w:lineRule="auto"/>
        <w:ind w:left="0" w:hanging="2"/>
        <w:jc w:val="both"/>
        <w:rPr>
          <w:color w:val="000000"/>
        </w:rPr>
      </w:pPr>
      <w:r>
        <w:rPr>
          <w:color w:val="000000"/>
        </w:rPr>
        <w:t>Budoucí oprávněný se zavazuje šetřit co nejvíce majetek Budoucího povinného. Pokud v důsledku existence služebnosti inženýrské sítě, vznikne výstavbou, údržbou a opravami Stavby ze strany Budoucího oprávněného a to i nezaviněně, např. provozní závadou Budoucímu povinnému škoda, ponese náklady na její odstranění Budoucí oprávněný, případně zajistí nápravu v plném rozsahu.</w:t>
      </w:r>
    </w:p>
    <w:p w14:paraId="2BEB22E7" w14:textId="77777777" w:rsidR="00A86627" w:rsidRDefault="00000000">
      <w:pPr>
        <w:pBdr>
          <w:top w:val="nil"/>
          <w:left w:val="nil"/>
          <w:bottom w:val="nil"/>
          <w:right w:val="nil"/>
          <w:between w:val="nil"/>
        </w:pBdr>
        <w:spacing w:before="60" w:line="240" w:lineRule="auto"/>
        <w:ind w:left="0" w:hanging="2"/>
        <w:jc w:val="both"/>
        <w:rPr>
          <w:color w:val="000000"/>
        </w:rPr>
      </w:pPr>
      <w:r>
        <w:rPr>
          <w:color w:val="000000"/>
        </w:rPr>
        <w:lastRenderedPageBreak/>
        <w:t xml:space="preserve">Budoucí oprávněný se zavazuje udržovat veškerá svá zařízení vystupující do vozovky a vozovku v bezprostředním okolí Stavby v takovém technickém stavu, který neomezuje bezpečnost a plynulost silničního provozu, a to po celou dobu životnosti Stavby. </w:t>
      </w:r>
    </w:p>
    <w:p w14:paraId="76A6CDA2" w14:textId="77777777" w:rsidR="00A86627" w:rsidRDefault="00000000">
      <w:pPr>
        <w:pBdr>
          <w:top w:val="nil"/>
          <w:left w:val="nil"/>
          <w:bottom w:val="nil"/>
          <w:right w:val="nil"/>
          <w:between w:val="nil"/>
        </w:pBdr>
        <w:spacing w:before="60" w:line="240" w:lineRule="auto"/>
        <w:ind w:left="0" w:hanging="2"/>
        <w:jc w:val="both"/>
        <w:rPr>
          <w:color w:val="000000"/>
        </w:rPr>
      </w:pPr>
      <w:r>
        <w:rPr>
          <w:color w:val="000000"/>
        </w:rPr>
        <w:t>Budoucí oprávněný se zavazuje min. 14 dní před zahájením stavebních prací na Pozemku, oznámit Budoucímu povinnému zahájení stavebních prací a uzavřít příslušnou zpoplatněnou smlouvu za užití Pozemku ke stavebním pracím.</w:t>
      </w:r>
    </w:p>
    <w:p w14:paraId="782BB842" w14:textId="77777777" w:rsidR="00A86627" w:rsidRDefault="00000000">
      <w:pPr>
        <w:pBdr>
          <w:top w:val="nil"/>
          <w:left w:val="nil"/>
          <w:bottom w:val="nil"/>
          <w:right w:val="nil"/>
          <w:between w:val="nil"/>
        </w:pBdr>
        <w:spacing w:before="60" w:line="240" w:lineRule="auto"/>
        <w:ind w:left="0" w:hanging="2"/>
        <w:jc w:val="both"/>
        <w:rPr>
          <w:color w:val="000000"/>
        </w:rPr>
      </w:pPr>
      <w:r>
        <w:rPr>
          <w:color w:val="000000"/>
        </w:rPr>
        <w:t xml:space="preserve">Budoucí oprávněný se zavazuje, že Stavba bude vybudována dle schválené projektové dokumentace a provozována v souladu s bezpečnostními a hygienickými normami. Dále se zavazuje, že práce na Stavbě budou prováděny dle podmínek správce komunikace stanovených v příslušné smlouvě ke zvláštnímu užívání komunikace pro provádění stavebních prací. </w:t>
      </w:r>
    </w:p>
    <w:p w14:paraId="4048B848" w14:textId="77777777" w:rsidR="00A86627" w:rsidRDefault="00000000">
      <w:pPr>
        <w:pBdr>
          <w:top w:val="nil"/>
          <w:left w:val="nil"/>
          <w:bottom w:val="nil"/>
          <w:right w:val="nil"/>
          <w:between w:val="nil"/>
        </w:pBdr>
        <w:spacing w:before="60" w:line="240" w:lineRule="auto"/>
        <w:ind w:left="0" w:hanging="2"/>
        <w:jc w:val="both"/>
        <w:rPr>
          <w:color w:val="000000"/>
        </w:rPr>
      </w:pPr>
      <w:r>
        <w:rPr>
          <w:color w:val="000000"/>
        </w:rPr>
        <w:t>Budoucí oprávněný je povinen Stavbu zrealizovat do tří let od podpisu této smlouvy.</w:t>
      </w:r>
    </w:p>
    <w:p w14:paraId="40D2892F" w14:textId="77777777" w:rsidR="00A86627" w:rsidRDefault="00000000">
      <w:pPr>
        <w:pBdr>
          <w:top w:val="nil"/>
          <w:left w:val="nil"/>
          <w:bottom w:val="nil"/>
          <w:right w:val="nil"/>
          <w:between w:val="nil"/>
        </w:pBdr>
        <w:spacing w:before="60" w:line="240" w:lineRule="auto"/>
        <w:ind w:left="0" w:hanging="2"/>
        <w:jc w:val="both"/>
        <w:rPr>
          <w:color w:val="FF0000"/>
        </w:rPr>
      </w:pPr>
      <w:r>
        <w:rPr>
          <w:color w:val="000000"/>
        </w:rPr>
        <w:t>V případě, že nebude Budoucím oprávněným do tří let od podpisu této smlouvy Stavba realizována, ruší se tato smlouva o smlouvě budoucí o zřízení služebnosti inženýrské sítě od samého počátku..</w:t>
      </w:r>
    </w:p>
    <w:p w14:paraId="67E5A08C" w14:textId="77777777" w:rsidR="00A86627" w:rsidRDefault="00000000">
      <w:pPr>
        <w:pBdr>
          <w:top w:val="nil"/>
          <w:left w:val="nil"/>
          <w:bottom w:val="nil"/>
          <w:right w:val="nil"/>
          <w:between w:val="nil"/>
        </w:pBdr>
        <w:spacing w:before="60" w:line="240" w:lineRule="auto"/>
        <w:ind w:left="0" w:hanging="2"/>
        <w:jc w:val="both"/>
        <w:rPr>
          <w:color w:val="000000"/>
        </w:rPr>
      </w:pPr>
      <w:r>
        <w:rPr>
          <w:color w:val="000000"/>
        </w:rPr>
        <w:t>V případě, že budou práva ke Stavbě v průběhu tříleté lhůty uvedené v čl. III. této smlouvy převedena na jinou osobu, je Budoucí oprávněný povinen tuto skutečnost oznámit Budoucímu povinnému bezprostředně poté, co nastane. Právo odpovídající služebnosti inženýrské sítě související se Stavbou v takovém případě nepřechází na nového vlastníka Stavby.</w:t>
      </w:r>
    </w:p>
    <w:p w14:paraId="6F4CF7D8" w14:textId="77777777" w:rsidR="00A86627" w:rsidRDefault="00000000">
      <w:pPr>
        <w:pBdr>
          <w:top w:val="nil"/>
          <w:left w:val="nil"/>
          <w:bottom w:val="nil"/>
          <w:right w:val="nil"/>
          <w:between w:val="nil"/>
        </w:pBdr>
        <w:spacing w:before="60" w:line="240" w:lineRule="auto"/>
        <w:ind w:left="0" w:hanging="2"/>
        <w:jc w:val="both"/>
        <w:rPr>
          <w:color w:val="000000"/>
        </w:rPr>
      </w:pPr>
      <w:r>
        <w:rPr>
          <w:color w:val="000000"/>
        </w:rPr>
        <w:t>Zároveň Budoucí oprávněný iniciuje jednání směřující k uzavření smlouvy o zřízení služebnosti inženýrské sítě. V případě, že osoba, na níž budou převedena práva ke Stavbě, odmítne s Budoucím povinným uzavřít smlouvu o zřízení služebnosti inženýrské sítě dle čl. I. , ponese veškeré náklady související se zřízením služebnosti inženýrské sítě Budoucí oprávněný.</w:t>
      </w:r>
    </w:p>
    <w:p w14:paraId="76CD0344" w14:textId="77777777" w:rsidR="00A86627" w:rsidRDefault="00A86627">
      <w:pPr>
        <w:pBdr>
          <w:top w:val="nil"/>
          <w:left w:val="nil"/>
          <w:bottom w:val="nil"/>
          <w:right w:val="nil"/>
          <w:between w:val="nil"/>
        </w:pBdr>
        <w:spacing w:before="60" w:line="240" w:lineRule="auto"/>
        <w:ind w:left="0" w:hanging="2"/>
        <w:jc w:val="both"/>
        <w:rPr>
          <w:color w:val="000000"/>
        </w:rPr>
      </w:pPr>
    </w:p>
    <w:p w14:paraId="320333D3" w14:textId="77777777" w:rsidR="00A86627" w:rsidRDefault="00A86627">
      <w:pPr>
        <w:pBdr>
          <w:top w:val="nil"/>
          <w:left w:val="nil"/>
          <w:bottom w:val="nil"/>
          <w:right w:val="nil"/>
          <w:between w:val="nil"/>
        </w:pBdr>
        <w:spacing w:before="60" w:line="240" w:lineRule="auto"/>
        <w:ind w:left="0" w:hanging="2"/>
        <w:jc w:val="both"/>
        <w:rPr>
          <w:color w:val="000000"/>
        </w:rPr>
      </w:pPr>
    </w:p>
    <w:p w14:paraId="3FE803B0" w14:textId="77777777" w:rsidR="00A86627" w:rsidRDefault="00000000">
      <w:pPr>
        <w:pBdr>
          <w:top w:val="nil"/>
          <w:left w:val="nil"/>
          <w:bottom w:val="nil"/>
          <w:right w:val="nil"/>
          <w:between w:val="nil"/>
        </w:pBdr>
        <w:spacing w:line="240" w:lineRule="auto"/>
        <w:ind w:left="0" w:hanging="2"/>
        <w:jc w:val="both"/>
        <w:rPr>
          <w:color w:val="000000"/>
          <w:sz w:val="22"/>
          <w:szCs w:val="22"/>
        </w:rPr>
      </w:pPr>
      <w:r>
        <w:rPr>
          <w:b/>
          <w:color w:val="000000"/>
          <w:sz w:val="22"/>
          <w:szCs w:val="22"/>
        </w:rPr>
        <w:t>V</w:t>
      </w:r>
      <w:r>
        <w:rPr>
          <w:color w:val="000000"/>
          <w:sz w:val="22"/>
          <w:szCs w:val="22"/>
        </w:rPr>
        <w:t>.</w:t>
      </w:r>
    </w:p>
    <w:p w14:paraId="42E24F34" w14:textId="77777777" w:rsidR="00A86627" w:rsidRDefault="00000000">
      <w:pPr>
        <w:keepNext/>
        <w:pBdr>
          <w:top w:val="nil"/>
          <w:left w:val="nil"/>
          <w:bottom w:val="nil"/>
          <w:right w:val="nil"/>
          <w:between w:val="nil"/>
        </w:pBdr>
        <w:spacing w:before="60" w:after="60" w:line="240" w:lineRule="auto"/>
        <w:ind w:left="0" w:hanging="2"/>
        <w:jc w:val="center"/>
        <w:rPr>
          <w:b/>
          <w:color w:val="000000"/>
          <w:sz w:val="22"/>
          <w:szCs w:val="22"/>
        </w:rPr>
      </w:pPr>
      <w:r>
        <w:rPr>
          <w:b/>
          <w:color w:val="000000"/>
          <w:sz w:val="22"/>
          <w:szCs w:val="22"/>
        </w:rPr>
        <w:t>Technické podmínky zásahu do silničního tělesa</w:t>
      </w:r>
    </w:p>
    <w:p w14:paraId="7F0556AD" w14:textId="77777777" w:rsidR="00A86627" w:rsidRDefault="00000000">
      <w:pPr>
        <w:numPr>
          <w:ilvl w:val="0"/>
          <w:numId w:val="4"/>
        </w:numPr>
        <w:pBdr>
          <w:top w:val="nil"/>
          <w:left w:val="nil"/>
          <w:bottom w:val="nil"/>
          <w:right w:val="nil"/>
          <w:between w:val="nil"/>
        </w:pBdr>
        <w:spacing w:before="120" w:line="240" w:lineRule="auto"/>
        <w:ind w:left="0" w:hanging="2"/>
        <w:jc w:val="both"/>
        <w:rPr>
          <w:color w:val="000000"/>
        </w:rPr>
      </w:pPr>
      <w:r>
        <w:rPr>
          <w:color w:val="000000"/>
        </w:rPr>
        <w:t>Zásah bude povolen rozhodnutím silničního správního úřadu, který rovněž stanoví přechodné i příp. trvalé dopravní značení.</w:t>
      </w:r>
    </w:p>
    <w:p w14:paraId="0ADB346B" w14:textId="77777777" w:rsidR="00A86627" w:rsidRDefault="00000000">
      <w:pPr>
        <w:numPr>
          <w:ilvl w:val="0"/>
          <w:numId w:val="4"/>
        </w:numPr>
        <w:pBdr>
          <w:top w:val="nil"/>
          <w:left w:val="nil"/>
          <w:bottom w:val="nil"/>
          <w:right w:val="nil"/>
          <w:between w:val="nil"/>
        </w:pBdr>
        <w:spacing w:before="120" w:line="240" w:lineRule="auto"/>
        <w:ind w:left="0" w:hanging="2"/>
        <w:jc w:val="both"/>
        <w:rPr>
          <w:color w:val="000000"/>
        </w:rPr>
      </w:pPr>
      <w:r>
        <w:rPr>
          <w:color w:val="000000"/>
        </w:rPr>
        <w:t>Podélné úseky potrubí v silničním Pozemku (zelený pás, příkop) budou vedeny v hloubce min. 130 cm při jeho venkovní hranici (min. 100 cm od okraje asfaltového krytu - při nemožnosti dodržení této podmínky bude provedena oprava obdobná jako při zásahu do krajnice).</w:t>
      </w:r>
    </w:p>
    <w:p w14:paraId="1676B33B" w14:textId="77777777" w:rsidR="00A86627" w:rsidRDefault="00000000">
      <w:pPr>
        <w:numPr>
          <w:ilvl w:val="0"/>
          <w:numId w:val="4"/>
        </w:numPr>
        <w:pBdr>
          <w:top w:val="nil"/>
          <w:left w:val="nil"/>
          <w:bottom w:val="nil"/>
          <w:right w:val="nil"/>
          <w:between w:val="nil"/>
        </w:pBdr>
        <w:spacing w:before="120" w:line="240" w:lineRule="auto"/>
        <w:ind w:left="0" w:hanging="2"/>
        <w:jc w:val="both"/>
        <w:rPr>
          <w:color w:val="000000"/>
        </w:rPr>
      </w:pPr>
      <w:r>
        <w:rPr>
          <w:color w:val="000000"/>
        </w:rPr>
        <w:t>Křížení silnice bude provedeno protlaky pod vozovkou bez narušení či deformace krytu, startovací jámy budou zřizovány zcela mimo silniční Pozemek. Podzemní vedení budou uložena v předepsaných min. hloubkách (telekomunikace = 130 cm,) v chráničce s přesahem min. 100 cm za okraj silničního tělesa takovým způsobem, aby případné budoucí opravy nebo výměny bylo možno provést bez zásahu do konstrukce vozovky.</w:t>
      </w:r>
    </w:p>
    <w:p w14:paraId="62C6A769" w14:textId="77777777" w:rsidR="00A86627" w:rsidRDefault="00000000">
      <w:pPr>
        <w:numPr>
          <w:ilvl w:val="0"/>
          <w:numId w:val="4"/>
        </w:numPr>
        <w:pBdr>
          <w:top w:val="nil"/>
          <w:left w:val="nil"/>
          <w:bottom w:val="nil"/>
          <w:right w:val="nil"/>
          <w:between w:val="nil"/>
        </w:pBdr>
        <w:spacing w:before="120" w:line="240" w:lineRule="auto"/>
        <w:ind w:left="0" w:hanging="2"/>
        <w:jc w:val="both"/>
        <w:rPr>
          <w:color w:val="000000"/>
        </w:rPr>
      </w:pPr>
      <w:r>
        <w:rPr>
          <w:color w:val="000000"/>
        </w:rPr>
        <w:t>Silniční Pozemek bude ve všech případech uveden do plně funkčního a estetického stavu, včetně terénních úprav a úklidu, příp. zatravnění.</w:t>
      </w:r>
    </w:p>
    <w:p w14:paraId="7A116432" w14:textId="77777777" w:rsidR="00A86627" w:rsidRDefault="00000000">
      <w:pPr>
        <w:numPr>
          <w:ilvl w:val="0"/>
          <w:numId w:val="4"/>
        </w:numPr>
        <w:pBdr>
          <w:top w:val="nil"/>
          <w:left w:val="nil"/>
          <w:bottom w:val="nil"/>
          <w:right w:val="nil"/>
          <w:between w:val="nil"/>
        </w:pBdr>
        <w:spacing w:before="120" w:line="240" w:lineRule="auto"/>
        <w:ind w:left="0" w:hanging="2"/>
        <w:jc w:val="both"/>
        <w:rPr>
          <w:color w:val="000000"/>
        </w:rPr>
      </w:pPr>
      <w:r>
        <w:rPr>
          <w:color w:val="000000"/>
        </w:rPr>
        <w:t xml:space="preserve">Po celou dobu provádění prací až do definitivního předání odpovídá </w:t>
      </w:r>
      <w:r>
        <w:t>Budoucí oprávněný</w:t>
      </w:r>
      <w:r>
        <w:rPr>
          <w:color w:val="000000"/>
        </w:rPr>
        <w:t xml:space="preserve"> plně za bezpečnost účastníků silničního provozu v místě provádění prací a za škody, způsobené jím vlivem zhoršené sjízdnosti (schůdnosti). Rovněž ručí za stav a funkčnost dopravního značení, osazeného dle stanovení příslušného silničního správního úřadu (i příp. objížďka) a nepřetržitý úklid případných nečistot z přilehlých částí komunikace. </w:t>
      </w:r>
    </w:p>
    <w:p w14:paraId="083DD870" w14:textId="77777777" w:rsidR="00A86627" w:rsidRDefault="00000000">
      <w:pPr>
        <w:numPr>
          <w:ilvl w:val="0"/>
          <w:numId w:val="4"/>
        </w:numPr>
        <w:pBdr>
          <w:top w:val="nil"/>
          <w:left w:val="nil"/>
          <w:bottom w:val="nil"/>
          <w:right w:val="nil"/>
          <w:between w:val="nil"/>
        </w:pBdr>
        <w:spacing w:before="120" w:line="240" w:lineRule="auto"/>
        <w:ind w:left="0" w:hanging="2"/>
        <w:jc w:val="both"/>
        <w:rPr>
          <w:color w:val="000000"/>
        </w:rPr>
      </w:pPr>
      <w:r>
        <w:rPr>
          <w:color w:val="000000"/>
        </w:rPr>
        <w:t>Uložením podzemního vedení ani prováděním zemních prací nesmí být poškozena odvodňovací zařízení komunikace ani omezena jejich funkce - týká se rovněž případného zanesení dešťových vpustí, příkopů, propustků, ap. Případné poškození silničního příslušenství během provádění prací bude okamžitě po zjištění ohlášeno Zástupci komunikace a nebude-li při kontrole na místě rozhodnuto jinak, neprodleně uvedeno do bezchybně funkčního stavu.</w:t>
      </w:r>
    </w:p>
    <w:p w14:paraId="47A50758" w14:textId="77777777" w:rsidR="00A86627" w:rsidRDefault="00000000">
      <w:pPr>
        <w:numPr>
          <w:ilvl w:val="0"/>
          <w:numId w:val="4"/>
        </w:numPr>
        <w:pBdr>
          <w:top w:val="nil"/>
          <w:left w:val="nil"/>
          <w:bottom w:val="nil"/>
          <w:right w:val="nil"/>
          <w:between w:val="nil"/>
        </w:pBdr>
        <w:spacing w:before="120" w:line="240" w:lineRule="auto"/>
        <w:ind w:left="0" w:hanging="2"/>
        <w:jc w:val="both"/>
        <w:rPr>
          <w:color w:val="000000"/>
        </w:rPr>
      </w:pPr>
      <w:r>
        <w:rPr>
          <w:color w:val="000000"/>
        </w:rPr>
        <w:t>Nedojde ke změně odtokových poměrů silnice, umístěním zařízení ani vlastním prováděním prací nebude narušena ani omezena funkce odvodňovacích zařízení komunikace (rovněž zanesení dešťových vpustí, příkopů, propustků ap.).</w:t>
      </w:r>
    </w:p>
    <w:p w14:paraId="21179FD3" w14:textId="77777777" w:rsidR="00A86627" w:rsidRDefault="00000000">
      <w:pPr>
        <w:numPr>
          <w:ilvl w:val="0"/>
          <w:numId w:val="4"/>
        </w:numPr>
        <w:pBdr>
          <w:top w:val="nil"/>
          <w:left w:val="nil"/>
          <w:bottom w:val="nil"/>
          <w:right w:val="nil"/>
          <w:between w:val="nil"/>
        </w:pBdr>
        <w:spacing w:before="120" w:line="240" w:lineRule="auto"/>
        <w:ind w:left="0" w:hanging="2"/>
        <w:jc w:val="both"/>
        <w:rPr>
          <w:color w:val="000000"/>
        </w:rPr>
      </w:pPr>
      <w:r>
        <w:rPr>
          <w:color w:val="000000"/>
        </w:rPr>
        <w:t>Před záhozem podzemního zařízení bude Zástupce správce komunikace vyzván ke kontrole jeho hloubkového a směrového uložení, po ukončení prací včetně terénních úprav a úklidu (příp. zatravnění) dotčený úsek silnice protokolárně převezme.</w:t>
      </w:r>
    </w:p>
    <w:p w14:paraId="225B27DD" w14:textId="77777777" w:rsidR="00A86627" w:rsidRDefault="00000000">
      <w:pPr>
        <w:numPr>
          <w:ilvl w:val="0"/>
          <w:numId w:val="4"/>
        </w:numPr>
        <w:pBdr>
          <w:top w:val="nil"/>
          <w:left w:val="nil"/>
          <w:bottom w:val="nil"/>
          <w:right w:val="nil"/>
          <w:between w:val="nil"/>
        </w:pBdr>
        <w:spacing w:before="120" w:line="240" w:lineRule="auto"/>
        <w:ind w:left="0" w:hanging="2"/>
        <w:jc w:val="both"/>
        <w:rPr>
          <w:color w:val="000000"/>
        </w:rPr>
      </w:pPr>
      <w:r>
        <w:rPr>
          <w:color w:val="000000"/>
        </w:rPr>
        <w:t xml:space="preserve">Výstavbu, provoz a údržbu uvedených inženýrských sítí zajistí jejich </w:t>
      </w:r>
      <w:r>
        <w:t>Budoucí oprávněný</w:t>
      </w:r>
      <w:r>
        <w:rPr>
          <w:color w:val="000000"/>
        </w:rPr>
        <w:t xml:space="preserve"> takovým způsobem, který neomezí možnosti údržby silnice. Pokud mu vlastním nedodržením této podmínky vznikne činností údržby silnice škoda, nemá nárok na její uplatnění.</w:t>
      </w:r>
    </w:p>
    <w:p w14:paraId="1E150455" w14:textId="77777777" w:rsidR="00A86627" w:rsidRDefault="00000000">
      <w:pPr>
        <w:numPr>
          <w:ilvl w:val="0"/>
          <w:numId w:val="4"/>
        </w:numPr>
        <w:pBdr>
          <w:top w:val="nil"/>
          <w:left w:val="nil"/>
          <w:bottom w:val="nil"/>
          <w:right w:val="nil"/>
          <w:between w:val="nil"/>
        </w:pBdr>
        <w:spacing w:before="120" w:line="240" w:lineRule="auto"/>
        <w:ind w:left="0" w:hanging="2"/>
        <w:jc w:val="both"/>
        <w:rPr>
          <w:color w:val="000000"/>
        </w:rPr>
      </w:pPr>
      <w:r>
        <w:rPr>
          <w:color w:val="000000"/>
        </w:rPr>
        <w:t>Práce na silničním tělese nebudou prováděny v termínu od 1. 11. do 31. 3. běžného roku, pokud nebude dohodnuto jinak.</w:t>
      </w:r>
    </w:p>
    <w:p w14:paraId="2753E974" w14:textId="77777777" w:rsidR="00A86627" w:rsidRDefault="00A86627">
      <w:pPr>
        <w:pBdr>
          <w:top w:val="nil"/>
          <w:left w:val="nil"/>
          <w:bottom w:val="nil"/>
          <w:right w:val="nil"/>
          <w:between w:val="nil"/>
        </w:pBdr>
        <w:spacing w:before="60" w:after="60" w:line="240" w:lineRule="auto"/>
        <w:ind w:left="0" w:hanging="2"/>
        <w:jc w:val="center"/>
        <w:rPr>
          <w:b/>
          <w:sz w:val="22"/>
          <w:szCs w:val="22"/>
        </w:rPr>
      </w:pPr>
    </w:p>
    <w:p w14:paraId="592FBFEF" w14:textId="77777777" w:rsidR="00A86627" w:rsidRDefault="00000000">
      <w:pPr>
        <w:pBdr>
          <w:top w:val="nil"/>
          <w:left w:val="nil"/>
          <w:bottom w:val="nil"/>
          <w:right w:val="nil"/>
          <w:between w:val="nil"/>
        </w:pBdr>
        <w:spacing w:before="60" w:after="60" w:line="240" w:lineRule="auto"/>
        <w:ind w:left="0" w:hanging="2"/>
        <w:jc w:val="center"/>
        <w:rPr>
          <w:color w:val="000000"/>
          <w:sz w:val="22"/>
          <w:szCs w:val="22"/>
        </w:rPr>
      </w:pPr>
      <w:r>
        <w:rPr>
          <w:b/>
          <w:color w:val="000000"/>
          <w:sz w:val="22"/>
          <w:szCs w:val="22"/>
        </w:rPr>
        <w:lastRenderedPageBreak/>
        <w:t>VI.</w:t>
      </w:r>
    </w:p>
    <w:p w14:paraId="17E327E4" w14:textId="77777777" w:rsidR="00A86627" w:rsidRDefault="00000000">
      <w:pPr>
        <w:pBdr>
          <w:top w:val="nil"/>
          <w:left w:val="nil"/>
          <w:bottom w:val="nil"/>
          <w:right w:val="nil"/>
          <w:between w:val="nil"/>
        </w:pBdr>
        <w:spacing w:before="60" w:after="60" w:line="240" w:lineRule="auto"/>
        <w:ind w:left="0" w:hanging="2"/>
        <w:jc w:val="center"/>
        <w:rPr>
          <w:color w:val="000000"/>
          <w:sz w:val="22"/>
          <w:szCs w:val="22"/>
        </w:rPr>
      </w:pPr>
      <w:r>
        <w:rPr>
          <w:b/>
          <w:color w:val="000000"/>
          <w:sz w:val="22"/>
          <w:szCs w:val="22"/>
        </w:rPr>
        <w:t>Uvedení Pozemku do provozuschopného stavu</w:t>
      </w:r>
    </w:p>
    <w:p w14:paraId="007E172B" w14:textId="77777777" w:rsidR="00A86627" w:rsidRDefault="00000000">
      <w:pPr>
        <w:numPr>
          <w:ilvl w:val="0"/>
          <w:numId w:val="3"/>
        </w:numPr>
        <w:pBdr>
          <w:top w:val="nil"/>
          <w:left w:val="nil"/>
          <w:bottom w:val="nil"/>
          <w:right w:val="nil"/>
          <w:between w:val="nil"/>
        </w:pBdr>
        <w:spacing w:after="60" w:line="240" w:lineRule="auto"/>
        <w:ind w:left="0" w:hanging="2"/>
        <w:jc w:val="both"/>
        <w:rPr>
          <w:color w:val="000000"/>
          <w:sz w:val="22"/>
          <w:szCs w:val="22"/>
        </w:rPr>
      </w:pPr>
      <w:r>
        <w:rPr>
          <w:color w:val="000000"/>
          <w:sz w:val="22"/>
          <w:szCs w:val="22"/>
        </w:rPr>
        <w:t xml:space="preserve">Při provádění stavebních prací musí být dodrženy „Zásady a technické podmínky pro zásahy do povrchů komunikací (včetně havárií) při umísťování inženýrských sítí a staveb podél komunikací“ (příloha č. 2 Postupu, </w:t>
      </w:r>
      <w:hyperlink r:id="rId10">
        <w:r>
          <w:rPr>
            <w:color w:val="0000FF"/>
            <w:sz w:val="22"/>
            <w:szCs w:val="22"/>
            <w:u w:val="single"/>
          </w:rPr>
          <w:t>http://www.sskhk.cz/sluzby/technicke-podminky/</w:t>
        </w:r>
      </w:hyperlink>
      <w:r>
        <w:rPr>
          <w:color w:val="000000"/>
          <w:sz w:val="22"/>
          <w:szCs w:val="22"/>
        </w:rPr>
        <w:t>), pokud není smluvně dohodnuto jinak.</w:t>
      </w:r>
    </w:p>
    <w:p w14:paraId="004B8F16" w14:textId="77777777" w:rsidR="00A86627" w:rsidRDefault="00000000">
      <w:pPr>
        <w:numPr>
          <w:ilvl w:val="0"/>
          <w:numId w:val="3"/>
        </w:numPr>
        <w:pBdr>
          <w:top w:val="nil"/>
          <w:left w:val="nil"/>
          <w:bottom w:val="nil"/>
          <w:right w:val="nil"/>
          <w:between w:val="nil"/>
        </w:pBdr>
        <w:spacing w:after="60" w:line="240" w:lineRule="auto"/>
        <w:ind w:left="0" w:hanging="2"/>
        <w:jc w:val="both"/>
        <w:rPr>
          <w:color w:val="000000"/>
          <w:sz w:val="22"/>
          <w:szCs w:val="22"/>
        </w:rPr>
      </w:pPr>
      <w:r>
        <w:rPr>
          <w:color w:val="000000"/>
          <w:sz w:val="22"/>
          <w:szCs w:val="22"/>
        </w:rPr>
        <w:t xml:space="preserve">Veškeré práce budou provedeny dle předpisů a norem ČSN platných v době realizace projektu. </w:t>
      </w:r>
    </w:p>
    <w:p w14:paraId="6DBCF6E3" w14:textId="77777777" w:rsidR="00A86627" w:rsidRDefault="00000000">
      <w:pPr>
        <w:numPr>
          <w:ilvl w:val="0"/>
          <w:numId w:val="3"/>
        </w:numPr>
        <w:pBdr>
          <w:top w:val="nil"/>
          <w:left w:val="nil"/>
          <w:bottom w:val="nil"/>
          <w:right w:val="nil"/>
          <w:between w:val="nil"/>
        </w:pBdr>
        <w:spacing w:after="60" w:line="240" w:lineRule="auto"/>
        <w:ind w:left="0" w:hanging="2"/>
        <w:jc w:val="both"/>
        <w:rPr>
          <w:color w:val="000000"/>
          <w:sz w:val="22"/>
          <w:szCs w:val="22"/>
        </w:rPr>
      </w:pPr>
      <w:r>
        <w:rPr>
          <w:color w:val="000000"/>
          <w:sz w:val="22"/>
          <w:szCs w:val="22"/>
        </w:rPr>
        <w:t xml:space="preserve">Podmínky zásahů a souvisejících záborů silničních pozemků budou upřesněny </w:t>
      </w:r>
      <w:r>
        <w:rPr>
          <w:b/>
          <w:color w:val="000000"/>
          <w:sz w:val="22"/>
          <w:szCs w:val="22"/>
        </w:rPr>
        <w:t>nájemní smlouvou,</w:t>
      </w:r>
      <w:r>
        <w:rPr>
          <w:color w:val="000000"/>
          <w:sz w:val="22"/>
          <w:szCs w:val="22"/>
        </w:rPr>
        <w:t xml:space="preserve"> uzavřenou min. 1 měsíc před zahájením prací. Stavebník předloží žádost s rozsahem a termíny zásahů (záborů) silničních pozemků, příslušné úhrady dle sazebníku KH kraje budou zaplaceny před zahájením prací. Před splněním těchto podmínek je jakákoliv stavební činnost v silničním pozemku nepřípustná.</w:t>
      </w:r>
    </w:p>
    <w:p w14:paraId="05585B24" w14:textId="77777777" w:rsidR="00A86627" w:rsidRDefault="00000000">
      <w:pPr>
        <w:numPr>
          <w:ilvl w:val="0"/>
          <w:numId w:val="3"/>
        </w:numPr>
        <w:pBdr>
          <w:top w:val="nil"/>
          <w:left w:val="nil"/>
          <w:bottom w:val="nil"/>
          <w:right w:val="nil"/>
          <w:between w:val="nil"/>
        </w:pBdr>
        <w:spacing w:after="60" w:line="240" w:lineRule="auto"/>
        <w:ind w:left="0" w:hanging="2"/>
        <w:jc w:val="both"/>
        <w:rPr>
          <w:color w:val="000000"/>
          <w:sz w:val="22"/>
          <w:szCs w:val="22"/>
        </w:rPr>
      </w:pPr>
      <w:r>
        <w:rPr>
          <w:color w:val="000000"/>
          <w:sz w:val="22"/>
          <w:szCs w:val="22"/>
        </w:rPr>
        <w:t xml:space="preserve">Kromě odsouhlasených a ve smlouvě uvedených případů nesmí </w:t>
      </w:r>
      <w:r>
        <w:rPr>
          <w:sz w:val="22"/>
          <w:szCs w:val="22"/>
        </w:rPr>
        <w:t>Budoucí oprávněný</w:t>
      </w:r>
      <w:r>
        <w:rPr>
          <w:color w:val="000000"/>
          <w:sz w:val="22"/>
          <w:szCs w:val="22"/>
        </w:rPr>
        <w:t xml:space="preserve"> výstavby ani přechodně používat jiné silniční pozemky - týká se rovněž skládky materiálu nebo zeminy, manipulace a odstavení mechanizmů, zřizování pomocných konstrukcí ap.</w:t>
      </w:r>
    </w:p>
    <w:p w14:paraId="29AD14AC" w14:textId="77777777" w:rsidR="00A86627" w:rsidRDefault="00000000">
      <w:pPr>
        <w:numPr>
          <w:ilvl w:val="0"/>
          <w:numId w:val="3"/>
        </w:numPr>
        <w:pBdr>
          <w:top w:val="nil"/>
          <w:left w:val="nil"/>
          <w:bottom w:val="nil"/>
          <w:right w:val="nil"/>
          <w:between w:val="nil"/>
        </w:pBdr>
        <w:spacing w:before="60" w:after="60" w:line="240" w:lineRule="auto"/>
        <w:ind w:left="0" w:hanging="2"/>
        <w:jc w:val="both"/>
        <w:rPr>
          <w:color w:val="000000"/>
          <w:sz w:val="22"/>
          <w:szCs w:val="22"/>
        </w:rPr>
      </w:pPr>
      <w:r>
        <w:rPr>
          <w:color w:val="000000"/>
          <w:sz w:val="22"/>
          <w:szCs w:val="22"/>
        </w:rPr>
        <w:t>Podzemní vedení bude uloženo v předepsaných min. hloubkách (elektro = 130 cm).</w:t>
      </w:r>
    </w:p>
    <w:p w14:paraId="6FFEE4D8" w14:textId="77777777" w:rsidR="00A86627" w:rsidRDefault="00000000">
      <w:pPr>
        <w:pBdr>
          <w:top w:val="nil"/>
          <w:left w:val="nil"/>
          <w:bottom w:val="nil"/>
          <w:right w:val="nil"/>
          <w:between w:val="nil"/>
        </w:pBdr>
        <w:spacing w:before="120" w:line="240" w:lineRule="auto"/>
        <w:ind w:left="0" w:hanging="2"/>
        <w:jc w:val="both"/>
        <w:rPr>
          <w:color w:val="000000"/>
          <w:sz w:val="22"/>
          <w:szCs w:val="22"/>
        </w:rPr>
      </w:pPr>
      <w:r>
        <w:rPr>
          <w:color w:val="000000"/>
        </w:rPr>
        <w:t xml:space="preserve">Ode dne protokolárního předání odpovídá Budoucí oprávněný za vzniklé závady na dotčené nemovitosti po dobu trvání záruční doby 36 měsíců. V záruční době je Budoucí oprávněný povinen odstranit závady do </w:t>
      </w:r>
      <w:r>
        <w:t>3</w:t>
      </w:r>
      <w:r>
        <w:rPr>
          <w:color w:val="000000"/>
        </w:rPr>
        <w:t>0 dnů po jejich zjištění nebo oznámení Budoucímu povinnému, a to buď definitivně, nebo provizorně v závislosti na ročním období a po dohodě</w:t>
      </w:r>
      <w:r>
        <w:rPr>
          <w:color w:val="000000"/>
          <w:sz w:val="22"/>
          <w:szCs w:val="22"/>
        </w:rPr>
        <w:t>.</w:t>
      </w:r>
    </w:p>
    <w:p w14:paraId="209E34EC" w14:textId="77777777" w:rsidR="00A86627" w:rsidRDefault="00A86627">
      <w:pPr>
        <w:pBdr>
          <w:top w:val="nil"/>
          <w:left w:val="nil"/>
          <w:bottom w:val="nil"/>
          <w:right w:val="nil"/>
          <w:between w:val="nil"/>
        </w:pBdr>
        <w:spacing w:line="240" w:lineRule="auto"/>
        <w:ind w:left="0" w:hanging="2"/>
        <w:jc w:val="center"/>
        <w:rPr>
          <w:color w:val="000000"/>
        </w:rPr>
      </w:pPr>
    </w:p>
    <w:p w14:paraId="7060FE59" w14:textId="77777777" w:rsidR="00A86627" w:rsidRDefault="00A86627">
      <w:pPr>
        <w:pBdr>
          <w:top w:val="nil"/>
          <w:left w:val="nil"/>
          <w:bottom w:val="nil"/>
          <w:right w:val="nil"/>
          <w:between w:val="nil"/>
        </w:pBdr>
        <w:spacing w:line="240" w:lineRule="auto"/>
        <w:ind w:left="0" w:hanging="2"/>
        <w:jc w:val="both"/>
        <w:rPr>
          <w:color w:val="000000"/>
          <w:sz w:val="22"/>
          <w:szCs w:val="22"/>
          <w:u w:val="single"/>
        </w:rPr>
      </w:pPr>
    </w:p>
    <w:p w14:paraId="540A9A83" w14:textId="77777777" w:rsidR="00A86627" w:rsidRDefault="00000000">
      <w:pPr>
        <w:pBdr>
          <w:top w:val="nil"/>
          <w:left w:val="nil"/>
          <w:bottom w:val="nil"/>
          <w:right w:val="nil"/>
          <w:between w:val="nil"/>
        </w:pBdr>
        <w:spacing w:line="240" w:lineRule="auto"/>
        <w:ind w:left="0" w:hanging="2"/>
        <w:jc w:val="center"/>
        <w:rPr>
          <w:color w:val="000000"/>
          <w:sz w:val="22"/>
          <w:szCs w:val="22"/>
        </w:rPr>
      </w:pPr>
      <w:r>
        <w:rPr>
          <w:b/>
          <w:color w:val="000000"/>
          <w:sz w:val="22"/>
          <w:szCs w:val="22"/>
        </w:rPr>
        <w:t>VII.</w:t>
      </w:r>
    </w:p>
    <w:p w14:paraId="35D668EF" w14:textId="77777777" w:rsidR="00A86627" w:rsidRDefault="00000000">
      <w:pPr>
        <w:pBdr>
          <w:top w:val="nil"/>
          <w:left w:val="nil"/>
          <w:bottom w:val="nil"/>
          <w:right w:val="nil"/>
          <w:between w:val="nil"/>
        </w:pBdr>
        <w:spacing w:line="240" w:lineRule="auto"/>
        <w:ind w:left="0" w:hanging="2"/>
        <w:jc w:val="center"/>
        <w:rPr>
          <w:color w:val="000000"/>
          <w:sz w:val="22"/>
          <w:szCs w:val="22"/>
        </w:rPr>
      </w:pPr>
      <w:r>
        <w:rPr>
          <w:b/>
          <w:color w:val="000000"/>
          <w:sz w:val="22"/>
          <w:szCs w:val="22"/>
        </w:rPr>
        <w:t>Registr smluv</w:t>
      </w:r>
    </w:p>
    <w:p w14:paraId="7D846E64" w14:textId="77777777" w:rsidR="00A86627" w:rsidRDefault="00000000">
      <w:pPr>
        <w:numPr>
          <w:ilvl w:val="0"/>
          <w:numId w:val="1"/>
        </w:numPr>
        <w:pBdr>
          <w:top w:val="nil"/>
          <w:left w:val="nil"/>
          <w:bottom w:val="nil"/>
          <w:right w:val="nil"/>
          <w:between w:val="nil"/>
        </w:pBdr>
        <w:spacing w:line="240" w:lineRule="auto"/>
        <w:ind w:left="0" w:hanging="2"/>
        <w:jc w:val="both"/>
        <w:rPr>
          <w:color w:val="000000"/>
          <w:sz w:val="22"/>
          <w:szCs w:val="22"/>
        </w:rPr>
      </w:pPr>
      <w:r>
        <w:rPr>
          <w:color w:val="000000"/>
          <w:sz w:val="22"/>
          <w:szCs w:val="22"/>
        </w:rPr>
        <w:t>Tato smlouva včetně jejích případných dodatků podléhá uveřejnění v registru smluv dle zákona číslo 340/2015 Sb., o zvláštních podmínkách účinnosti některých smluv, uveřejňování těchto smluv a o registru smluv (zákon o registru smluv), ve znění pozdějších předpisů (dále jen „zákon o registru smluv“).</w:t>
      </w:r>
    </w:p>
    <w:p w14:paraId="5C8BDCCD" w14:textId="77777777" w:rsidR="00A86627" w:rsidRDefault="00000000">
      <w:pPr>
        <w:numPr>
          <w:ilvl w:val="0"/>
          <w:numId w:val="1"/>
        </w:numPr>
        <w:pBdr>
          <w:top w:val="nil"/>
          <w:left w:val="nil"/>
          <w:bottom w:val="nil"/>
          <w:right w:val="nil"/>
          <w:between w:val="nil"/>
        </w:pBdr>
        <w:spacing w:line="240" w:lineRule="auto"/>
        <w:ind w:left="0" w:hanging="2"/>
        <w:jc w:val="both"/>
        <w:rPr>
          <w:color w:val="000000"/>
          <w:sz w:val="22"/>
          <w:szCs w:val="22"/>
        </w:rPr>
      </w:pPr>
      <w:r>
        <w:rPr>
          <w:color w:val="000000"/>
          <w:sz w:val="22"/>
          <w:szCs w:val="22"/>
        </w:rPr>
        <w:t>Smlouvu bez zbytečného odkladu, nejpozději do 30 dnů od uzavření smlouvy, uveřejní Správa silnic Královéhradeckého kraje (dále též „strana povinná“). Při uveřejnění je strana povinná povinna postupovat tak, aby nebyla ohrožena doba zahájení plnění ze smlouvy, pokud si ji smluvní strany sjednaly, případně vyplývá-li z účelu smlouvy. Pro uveřejnění opravy platí ustanovení tohoto článku o uveřejnění obdobně.</w:t>
      </w:r>
    </w:p>
    <w:p w14:paraId="7CA282A7" w14:textId="77777777" w:rsidR="00A86627" w:rsidRDefault="00000000">
      <w:pPr>
        <w:numPr>
          <w:ilvl w:val="0"/>
          <w:numId w:val="1"/>
        </w:num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Smluvní strany prohlašují, že tato smlouva neobsahuje obchodní tajemství, jež by nebylo možné uveřejnit. </w:t>
      </w:r>
    </w:p>
    <w:p w14:paraId="017B4D3D" w14:textId="77777777" w:rsidR="00A86627" w:rsidRDefault="00000000">
      <w:pPr>
        <w:numPr>
          <w:ilvl w:val="0"/>
          <w:numId w:val="1"/>
        </w:num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Strana povinná zajistí, aby při uveřejnění této smlouvy nebyly uveřejněny informace, které nelze uveřejnit podle platných právních předpisů (osobní údaje zaměstnanců, jejich pracovní pozice a kontakty, telefonické i e-mailové adresy, apod.) a dále, aby byly znečitelněny podpisy osob zastupujících smluvní strany. </w:t>
      </w:r>
    </w:p>
    <w:p w14:paraId="724EC758" w14:textId="77777777" w:rsidR="00A86627" w:rsidRDefault="00000000">
      <w:pPr>
        <w:numPr>
          <w:ilvl w:val="0"/>
          <w:numId w:val="1"/>
        </w:num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Tato smlouva nabývá účinnosti dnem uveřejnění v registru smluv v souladu s § 6 odst. 1 zákona o registru smluv. </w:t>
      </w:r>
    </w:p>
    <w:p w14:paraId="53425EEC" w14:textId="77777777" w:rsidR="00A86627" w:rsidRDefault="00000000">
      <w:pPr>
        <w:numPr>
          <w:ilvl w:val="0"/>
          <w:numId w:val="1"/>
        </w:num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Informace o uveřejnění smlouvy budou k dispozici na </w:t>
      </w:r>
      <w:hyperlink r:id="rId11">
        <w:r>
          <w:rPr>
            <w:color w:val="000000"/>
            <w:sz w:val="22"/>
            <w:szCs w:val="22"/>
            <w:u w:val="single"/>
          </w:rPr>
          <w:t>https://smlouvy.gov.cz/</w:t>
        </w:r>
      </w:hyperlink>
    </w:p>
    <w:p w14:paraId="344074F4" w14:textId="433AA3AC" w:rsidR="00A86627" w:rsidRDefault="00000000">
      <w:pPr>
        <w:numPr>
          <w:ilvl w:val="0"/>
          <w:numId w:val="1"/>
        </w:numPr>
        <w:pBdr>
          <w:top w:val="nil"/>
          <w:left w:val="nil"/>
          <w:bottom w:val="nil"/>
          <w:right w:val="nil"/>
          <w:between w:val="nil"/>
        </w:pBdr>
        <w:spacing w:line="240" w:lineRule="auto"/>
        <w:ind w:left="0" w:hanging="2"/>
        <w:jc w:val="both"/>
        <w:rPr>
          <w:sz w:val="22"/>
          <w:szCs w:val="22"/>
        </w:rPr>
      </w:pPr>
      <w:r>
        <w:rPr>
          <w:sz w:val="22"/>
          <w:szCs w:val="22"/>
        </w:rPr>
        <w:t>Strana povinná se zavazuje doručit</w:t>
      </w:r>
      <w:r w:rsidR="006E6C4B">
        <w:rPr>
          <w:sz w:val="22"/>
          <w:szCs w:val="22"/>
        </w:rPr>
        <w:t xml:space="preserve"> datovou schránkou </w:t>
      </w:r>
      <w:proofErr w:type="spellStart"/>
      <w:r w:rsidR="006E6C4B">
        <w:rPr>
          <w:sz w:val="22"/>
          <w:szCs w:val="22"/>
        </w:rPr>
        <w:t>CETINu</w:t>
      </w:r>
      <w:proofErr w:type="spellEnd"/>
      <w:r w:rsidR="006E6C4B">
        <w:rPr>
          <w:sz w:val="22"/>
          <w:szCs w:val="22"/>
        </w:rPr>
        <w:t>: qa7425t</w:t>
      </w:r>
      <w:r>
        <w:rPr>
          <w:sz w:val="22"/>
          <w:szCs w:val="22"/>
        </w:rPr>
        <w:t xml:space="preserve"> Budoucímu oprávněnému potvrzení o uveřejnění této smlouvy dle zákona o registru smluv vydané správcem registru smluv nejpozději následující den po jeho obdržení. Nebude-li tato smlouva uveřejněna v souladu se zákonem o registru smluv ani do tří (3) měsíců po jejím uzavření, zavazuje se Budoucí povinný uzavřít s Budoucím oprávněným novou smlouvu, která svým obsahem bude hospodářsky odpovídat znění této smlouvy (přičemž určení lhůt, dob a termínů bude odpovídat tomuto principu a časovému posunu), a to do sedmi (7) dnů od doručení výzvy.</w:t>
      </w:r>
    </w:p>
    <w:p w14:paraId="27D379BA" w14:textId="77777777" w:rsidR="00A86627" w:rsidRDefault="00A86627">
      <w:pPr>
        <w:pBdr>
          <w:top w:val="nil"/>
          <w:left w:val="nil"/>
          <w:bottom w:val="nil"/>
          <w:right w:val="nil"/>
          <w:between w:val="nil"/>
        </w:pBdr>
        <w:spacing w:line="240" w:lineRule="auto"/>
        <w:ind w:left="0" w:hanging="2"/>
        <w:jc w:val="both"/>
        <w:rPr>
          <w:color w:val="000000"/>
        </w:rPr>
      </w:pPr>
    </w:p>
    <w:p w14:paraId="76F19A2D" w14:textId="77777777" w:rsidR="00A86627" w:rsidRDefault="00A86627">
      <w:pPr>
        <w:pBdr>
          <w:top w:val="nil"/>
          <w:left w:val="nil"/>
          <w:bottom w:val="nil"/>
          <w:right w:val="nil"/>
          <w:between w:val="nil"/>
        </w:pBdr>
        <w:spacing w:line="240" w:lineRule="auto"/>
        <w:ind w:left="0" w:hanging="2"/>
        <w:jc w:val="both"/>
        <w:rPr>
          <w:color w:val="000000"/>
        </w:rPr>
      </w:pPr>
    </w:p>
    <w:p w14:paraId="2DB4A6BC" w14:textId="77777777" w:rsidR="00A86627" w:rsidRDefault="00000000">
      <w:pPr>
        <w:pBdr>
          <w:top w:val="nil"/>
          <w:left w:val="nil"/>
          <w:bottom w:val="nil"/>
          <w:right w:val="nil"/>
          <w:between w:val="nil"/>
        </w:pBdr>
        <w:spacing w:before="60" w:after="60" w:line="240" w:lineRule="auto"/>
        <w:ind w:left="0" w:hanging="2"/>
        <w:jc w:val="center"/>
        <w:rPr>
          <w:color w:val="000000"/>
          <w:sz w:val="22"/>
          <w:szCs w:val="22"/>
        </w:rPr>
      </w:pPr>
      <w:r>
        <w:rPr>
          <w:b/>
          <w:color w:val="000000"/>
          <w:sz w:val="22"/>
          <w:szCs w:val="22"/>
        </w:rPr>
        <w:t>VIII.</w:t>
      </w:r>
    </w:p>
    <w:p w14:paraId="066D53D7" w14:textId="77777777" w:rsidR="00A86627" w:rsidRDefault="00000000">
      <w:pPr>
        <w:keepNext/>
        <w:pBdr>
          <w:top w:val="nil"/>
          <w:left w:val="nil"/>
          <w:bottom w:val="nil"/>
          <w:right w:val="nil"/>
          <w:between w:val="nil"/>
        </w:pBdr>
        <w:spacing w:before="60" w:after="60" w:line="240" w:lineRule="auto"/>
        <w:ind w:left="0" w:hanging="2"/>
        <w:jc w:val="center"/>
        <w:rPr>
          <w:b/>
          <w:color w:val="000000"/>
          <w:sz w:val="22"/>
          <w:szCs w:val="22"/>
        </w:rPr>
      </w:pPr>
      <w:r>
        <w:rPr>
          <w:b/>
          <w:color w:val="000000"/>
          <w:sz w:val="22"/>
          <w:szCs w:val="22"/>
        </w:rPr>
        <w:t>Společná ujednání</w:t>
      </w:r>
    </w:p>
    <w:p w14:paraId="2B3614E8" w14:textId="77777777" w:rsidR="00A86627" w:rsidRDefault="00000000">
      <w:pPr>
        <w:pBdr>
          <w:top w:val="nil"/>
          <w:left w:val="nil"/>
          <w:bottom w:val="nil"/>
          <w:right w:val="nil"/>
          <w:between w:val="nil"/>
        </w:pBdr>
        <w:spacing w:before="60" w:line="240" w:lineRule="auto"/>
        <w:ind w:left="0" w:hanging="2"/>
        <w:jc w:val="both"/>
        <w:rPr>
          <w:sz w:val="22"/>
          <w:szCs w:val="22"/>
        </w:rPr>
      </w:pPr>
      <w:r>
        <w:rPr>
          <w:sz w:val="22"/>
          <w:szCs w:val="22"/>
        </w:rPr>
        <w:t>Do doby uzavření smlouvy o zřízení služebnosti inženýrské sítě jsou smluvní strany vázány touto smlouvou a zavazují se, že neučiní žádná právní jednání, která by vedla ke zmaření účelu této smlouvy. Pokud by Budoucí povinný ještě před uzavřením smlouvy o zřízení služebnosti inženýrské sítě převáděl na třetí osobu vlastnické právo k Pozemku, pak Budoucí povinný postoupí práva a povinnosti z této smlouvy na nového vlastníka ve stejném rozsahu. Budoucí oprávněný uděluje k postoupení souhlas</w:t>
      </w:r>
    </w:p>
    <w:p w14:paraId="54CCCBCA" w14:textId="77777777" w:rsidR="00A86627" w:rsidRDefault="00000000">
      <w:pPr>
        <w:pBdr>
          <w:top w:val="nil"/>
          <w:left w:val="nil"/>
          <w:bottom w:val="nil"/>
          <w:right w:val="nil"/>
          <w:between w:val="nil"/>
        </w:pBdr>
        <w:spacing w:before="60" w:line="240" w:lineRule="auto"/>
        <w:ind w:left="0" w:hanging="2"/>
        <w:jc w:val="both"/>
        <w:rPr>
          <w:sz w:val="22"/>
          <w:szCs w:val="22"/>
        </w:rPr>
      </w:pPr>
      <w:r>
        <w:rPr>
          <w:sz w:val="22"/>
          <w:szCs w:val="22"/>
        </w:rPr>
        <w:t xml:space="preserve">Ze strany Budoucího oprávněného může v některých případech docházet ke zpracování osobních údajů Budoucího povinného. Pokud ke zpracování osobních údajů Budoucího povinného dojde, je toto zpracování </w:t>
      </w:r>
      <w:r>
        <w:rPr>
          <w:sz w:val="22"/>
          <w:szCs w:val="22"/>
        </w:rPr>
        <w:lastRenderedPageBreak/>
        <w:t xml:space="preserve">prováděno vždy v souladu s platnými právními předpisy. Konkrétní zásady a podmínky zpracování osobních údajů Budoucím oprávněným jsou dostupné na adrese </w:t>
      </w:r>
      <w:hyperlink r:id="rId12">
        <w:r>
          <w:rPr>
            <w:color w:val="1155CC"/>
            <w:sz w:val="22"/>
            <w:szCs w:val="22"/>
            <w:u w:val="single"/>
          </w:rPr>
          <w:t>https://www.cetin.cz/zasady-ochrany-osobnich-udaju</w:t>
        </w:r>
      </w:hyperlink>
      <w:r>
        <w:rPr>
          <w:sz w:val="22"/>
          <w:szCs w:val="22"/>
        </w:rPr>
        <w:t>.</w:t>
      </w:r>
    </w:p>
    <w:p w14:paraId="4FB2F779" w14:textId="77777777" w:rsidR="00A86627" w:rsidRDefault="00A86627">
      <w:pPr>
        <w:pBdr>
          <w:top w:val="nil"/>
          <w:left w:val="nil"/>
          <w:bottom w:val="nil"/>
          <w:right w:val="nil"/>
          <w:between w:val="nil"/>
        </w:pBdr>
        <w:spacing w:before="60" w:line="240" w:lineRule="auto"/>
        <w:ind w:left="0" w:hanging="2"/>
        <w:jc w:val="both"/>
        <w:rPr>
          <w:color w:val="FF0000"/>
          <w:sz w:val="22"/>
          <w:szCs w:val="22"/>
        </w:rPr>
      </w:pPr>
    </w:p>
    <w:p w14:paraId="1FCCB6CC" w14:textId="77777777" w:rsidR="00A86627" w:rsidRDefault="00000000">
      <w:pPr>
        <w:pBdr>
          <w:top w:val="nil"/>
          <w:left w:val="nil"/>
          <w:bottom w:val="nil"/>
          <w:right w:val="nil"/>
          <w:between w:val="nil"/>
        </w:pBdr>
        <w:spacing w:before="60" w:line="240" w:lineRule="auto"/>
        <w:ind w:left="0" w:hanging="2"/>
        <w:jc w:val="both"/>
        <w:rPr>
          <w:color w:val="000000"/>
          <w:sz w:val="22"/>
          <w:szCs w:val="22"/>
        </w:rPr>
      </w:pPr>
      <w:r>
        <w:rPr>
          <w:color w:val="000000"/>
          <w:sz w:val="22"/>
          <w:szCs w:val="22"/>
        </w:rPr>
        <w:t xml:space="preserve">Skutečnosti ve smlouvě blíže nespecifikované se řídí příslušnými ustanoveními Zákona č. 89/2012 Sb., Občanský zákoník, ve znění pozdějších právních předpisů, Zákona č. 13/1997 Sb., O pozemních komunikacích“, ve znění pozdějších právních předpisů a Vyhlášky Ministerstva dopravy a spojů č. 104/1997 Sb., kterou se provádí Zákon „O pozemních komunikacích“. </w:t>
      </w:r>
    </w:p>
    <w:p w14:paraId="0B8D81C9" w14:textId="77777777" w:rsidR="00A86627" w:rsidRDefault="00000000">
      <w:pPr>
        <w:pBdr>
          <w:top w:val="nil"/>
          <w:left w:val="nil"/>
          <w:bottom w:val="nil"/>
          <w:right w:val="nil"/>
          <w:between w:val="nil"/>
        </w:pBdr>
        <w:spacing w:before="60" w:line="240" w:lineRule="auto"/>
        <w:ind w:left="0" w:hanging="2"/>
        <w:jc w:val="both"/>
        <w:rPr>
          <w:color w:val="000000"/>
          <w:sz w:val="22"/>
          <w:szCs w:val="22"/>
        </w:rPr>
      </w:pPr>
      <w:r>
        <w:rPr>
          <w:color w:val="000000"/>
          <w:sz w:val="22"/>
          <w:szCs w:val="22"/>
        </w:rPr>
        <w:t xml:space="preserve">Tato smlouva je vyhotovena </w:t>
      </w:r>
      <w:r>
        <w:rPr>
          <w:b/>
          <w:color w:val="000000"/>
          <w:sz w:val="22"/>
          <w:szCs w:val="22"/>
        </w:rPr>
        <w:t>ve čtyřech</w:t>
      </w:r>
      <w:r>
        <w:rPr>
          <w:color w:val="000000"/>
          <w:sz w:val="22"/>
          <w:szCs w:val="22"/>
        </w:rPr>
        <w:t xml:space="preserve"> stejnopisech, které mají platnost a závaznost originálu. Budoucí oprávněný obdrží dvě vyhotovení, dvě vyhotovení obdrží Budoucí povinný.</w:t>
      </w:r>
    </w:p>
    <w:p w14:paraId="4EB8AF0C" w14:textId="77777777" w:rsidR="00A86627" w:rsidRDefault="00000000">
      <w:pPr>
        <w:pBdr>
          <w:top w:val="nil"/>
          <w:left w:val="nil"/>
          <w:bottom w:val="nil"/>
          <w:right w:val="nil"/>
          <w:between w:val="nil"/>
        </w:pBdr>
        <w:spacing w:before="60" w:line="240" w:lineRule="auto"/>
        <w:ind w:left="0" w:hanging="2"/>
        <w:jc w:val="both"/>
        <w:rPr>
          <w:color w:val="000000"/>
          <w:sz w:val="22"/>
          <w:szCs w:val="22"/>
        </w:rPr>
      </w:pPr>
      <w:r>
        <w:rPr>
          <w:color w:val="000000"/>
          <w:sz w:val="22"/>
          <w:szCs w:val="22"/>
        </w:rPr>
        <w:t>Smlouva vstupuje v platnost a v účinnost dnem podpisu všech smluvních stran.</w:t>
      </w:r>
    </w:p>
    <w:p w14:paraId="1E202D96" w14:textId="77777777" w:rsidR="00A86627" w:rsidRDefault="00000000">
      <w:pPr>
        <w:pBdr>
          <w:top w:val="nil"/>
          <w:left w:val="nil"/>
          <w:bottom w:val="nil"/>
          <w:right w:val="nil"/>
          <w:between w:val="nil"/>
        </w:pBdr>
        <w:spacing w:before="60" w:line="240" w:lineRule="auto"/>
        <w:ind w:left="0" w:hanging="2"/>
        <w:jc w:val="both"/>
        <w:rPr>
          <w:color w:val="000000"/>
          <w:sz w:val="22"/>
          <w:szCs w:val="22"/>
        </w:rPr>
      </w:pPr>
      <w:r>
        <w:rPr>
          <w:color w:val="000000"/>
          <w:sz w:val="22"/>
          <w:szCs w:val="22"/>
        </w:rPr>
        <w:t>Smluvní strany prohlašují, že se s obsahem smlouvy seznámily a že smlouva plně vyjadřuje jejich pravou a svobodnou vůli. Na důkaz toho připojují své podpisy.</w:t>
      </w:r>
    </w:p>
    <w:p w14:paraId="53819F3E" w14:textId="77777777" w:rsidR="00A86627" w:rsidRDefault="00000000">
      <w:pPr>
        <w:pBdr>
          <w:top w:val="nil"/>
          <w:left w:val="nil"/>
          <w:bottom w:val="nil"/>
          <w:right w:val="nil"/>
          <w:between w:val="nil"/>
        </w:pBdr>
        <w:spacing w:before="60" w:line="240" w:lineRule="auto"/>
        <w:ind w:left="0" w:hanging="2"/>
        <w:jc w:val="both"/>
        <w:rPr>
          <w:color w:val="000000"/>
          <w:sz w:val="22"/>
          <w:szCs w:val="22"/>
        </w:rPr>
      </w:pPr>
      <w:r>
        <w:rPr>
          <w:color w:val="000000"/>
          <w:sz w:val="22"/>
          <w:szCs w:val="22"/>
        </w:rPr>
        <w:t xml:space="preserve">Podpisem bere </w:t>
      </w:r>
      <w:r>
        <w:rPr>
          <w:sz w:val="22"/>
          <w:szCs w:val="22"/>
        </w:rPr>
        <w:t>Budoucí oprávněný</w:t>
      </w:r>
      <w:r>
        <w:rPr>
          <w:color w:val="000000"/>
          <w:sz w:val="22"/>
          <w:szCs w:val="22"/>
        </w:rPr>
        <w:t xml:space="preserve"> na vědomí skutečnost, že oprávněným zájmem organizace je zpracovat osobní údaje za účelem uzavření smlouvy, zajištění interních procesů, plnění právních povinností organizace a případného oslovení žadatele za účelem další komunikace. Zpracováváme tyto osobní údaje: jméno, příjmení, titul, odborná způsobilost k úkonům, datum narození, adresa trvalého pobytu, korespondenční adresa, e-mail, telefon, IČO, DIČ, číslo účtu, údaje z živnostenského listu, podpis, údaje evidované v katastru nemovitostí o vlastníkovi. Osobní údaje zpracovává jen pověřený pracovník, nesmí je předávat třetí osobě a uchovává v uzamčené místnosti až do doby skartační a archivační lhůty. Tato osoba zachovává o osobních údajích, s nimiž se seznamuje, mlčenlivost. Dále budou dokumenty vyřazeny dle skartačního plánu. Má právo podat stížnost proti zpracování u dozorového orgánu, kterým je Úřad na ochranu osobních údajů.</w:t>
      </w:r>
    </w:p>
    <w:p w14:paraId="2EC6FFDE" w14:textId="77777777" w:rsidR="00A86627" w:rsidRDefault="00A86627">
      <w:pPr>
        <w:pBdr>
          <w:top w:val="nil"/>
          <w:left w:val="nil"/>
          <w:bottom w:val="nil"/>
          <w:right w:val="nil"/>
          <w:between w:val="nil"/>
        </w:pBdr>
        <w:spacing w:before="60" w:line="240" w:lineRule="auto"/>
        <w:ind w:left="0" w:hanging="2"/>
        <w:jc w:val="both"/>
        <w:rPr>
          <w:color w:val="000000"/>
          <w:sz w:val="22"/>
          <w:szCs w:val="22"/>
        </w:rPr>
      </w:pPr>
    </w:p>
    <w:p w14:paraId="2352A22B" w14:textId="77777777" w:rsidR="00A86627" w:rsidRDefault="00A86627">
      <w:pPr>
        <w:pBdr>
          <w:top w:val="nil"/>
          <w:left w:val="nil"/>
          <w:bottom w:val="nil"/>
          <w:right w:val="nil"/>
          <w:between w:val="nil"/>
        </w:pBdr>
        <w:spacing w:before="60" w:line="240" w:lineRule="auto"/>
        <w:ind w:left="0" w:hanging="2"/>
        <w:jc w:val="both"/>
        <w:rPr>
          <w:color w:val="000000"/>
          <w:sz w:val="22"/>
          <w:szCs w:val="22"/>
        </w:rPr>
      </w:pPr>
    </w:p>
    <w:p w14:paraId="34242024" w14:textId="77777777" w:rsidR="00A86627" w:rsidRDefault="00A86627">
      <w:pPr>
        <w:pBdr>
          <w:top w:val="nil"/>
          <w:left w:val="nil"/>
          <w:bottom w:val="nil"/>
          <w:right w:val="nil"/>
          <w:between w:val="nil"/>
        </w:pBdr>
        <w:spacing w:before="60" w:line="240" w:lineRule="auto"/>
        <w:ind w:left="0" w:hanging="2"/>
        <w:jc w:val="both"/>
        <w:rPr>
          <w:color w:val="000000"/>
          <w:sz w:val="22"/>
          <w:szCs w:val="22"/>
        </w:rPr>
      </w:pPr>
    </w:p>
    <w:p w14:paraId="062CBCE5" w14:textId="77777777" w:rsidR="00A86627" w:rsidRDefault="00A86627">
      <w:pPr>
        <w:pBdr>
          <w:top w:val="nil"/>
          <w:left w:val="nil"/>
          <w:bottom w:val="nil"/>
          <w:right w:val="nil"/>
          <w:between w:val="nil"/>
        </w:pBdr>
        <w:spacing w:before="60" w:after="60" w:line="240" w:lineRule="auto"/>
        <w:ind w:left="0" w:hanging="2"/>
        <w:rPr>
          <w:color w:val="000000"/>
          <w:sz w:val="22"/>
          <w:szCs w:val="22"/>
        </w:rPr>
      </w:pPr>
    </w:p>
    <w:p w14:paraId="7D5745CD" w14:textId="77777777" w:rsidR="00A86627" w:rsidRDefault="00000000">
      <w:pPr>
        <w:pBdr>
          <w:top w:val="nil"/>
          <w:left w:val="nil"/>
          <w:bottom w:val="nil"/>
          <w:right w:val="nil"/>
          <w:between w:val="nil"/>
        </w:pBdr>
        <w:spacing w:line="240" w:lineRule="auto"/>
        <w:ind w:left="0" w:hanging="2"/>
        <w:rPr>
          <w:color w:val="000000"/>
        </w:rPr>
      </w:pPr>
      <w:r>
        <w:rPr>
          <w:color w:val="000000"/>
        </w:rPr>
        <w:t xml:space="preserve">V Hradci Králové                    </w:t>
      </w:r>
      <w:r>
        <w:rPr>
          <w:color w:val="000000"/>
        </w:rPr>
        <w:tab/>
      </w:r>
      <w:r>
        <w:rPr>
          <w:color w:val="000000"/>
        </w:rPr>
        <w:tab/>
      </w:r>
      <w:r>
        <w:rPr>
          <w:color w:val="000000"/>
        </w:rPr>
        <w:tab/>
      </w:r>
      <w:r>
        <w:rPr>
          <w:color w:val="000000"/>
        </w:rPr>
        <w:tab/>
        <w:t>V Olomouci</w:t>
      </w:r>
    </w:p>
    <w:p w14:paraId="181DB48C" w14:textId="77777777" w:rsidR="00A86627" w:rsidRDefault="00000000">
      <w:pPr>
        <w:pBdr>
          <w:top w:val="nil"/>
          <w:left w:val="nil"/>
          <w:bottom w:val="nil"/>
          <w:right w:val="nil"/>
          <w:between w:val="nil"/>
        </w:pBdr>
        <w:spacing w:line="240" w:lineRule="auto"/>
        <w:ind w:left="0" w:hanging="2"/>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w:t>
      </w:r>
    </w:p>
    <w:p w14:paraId="46A42810" w14:textId="77777777" w:rsidR="00A86627" w:rsidRDefault="00000000">
      <w:pPr>
        <w:pBdr>
          <w:top w:val="nil"/>
          <w:left w:val="nil"/>
          <w:bottom w:val="nil"/>
          <w:right w:val="nil"/>
          <w:between w:val="nil"/>
        </w:pBdr>
        <w:spacing w:line="240" w:lineRule="auto"/>
        <w:ind w:left="0" w:hanging="2"/>
        <w:rPr>
          <w:color w:val="000000"/>
        </w:rPr>
      </w:pPr>
      <w:r>
        <w:rPr>
          <w:color w:val="000000"/>
        </w:rPr>
        <w:t xml:space="preserve">dne:  ……………………………    </w:t>
      </w:r>
      <w:r>
        <w:rPr>
          <w:color w:val="000000"/>
        </w:rPr>
        <w:tab/>
      </w:r>
      <w:r>
        <w:rPr>
          <w:color w:val="000000"/>
        </w:rPr>
        <w:tab/>
      </w:r>
      <w:r>
        <w:rPr>
          <w:color w:val="000000"/>
        </w:rPr>
        <w:tab/>
        <w:t xml:space="preserve">              dne:   ………………………………</w:t>
      </w:r>
    </w:p>
    <w:p w14:paraId="22A1D969" w14:textId="77777777" w:rsidR="00A86627" w:rsidRDefault="00A86627">
      <w:pPr>
        <w:pBdr>
          <w:top w:val="nil"/>
          <w:left w:val="nil"/>
          <w:bottom w:val="nil"/>
          <w:right w:val="nil"/>
          <w:between w:val="nil"/>
        </w:pBdr>
        <w:spacing w:line="240" w:lineRule="auto"/>
        <w:ind w:left="0" w:hanging="2"/>
        <w:rPr>
          <w:color w:val="000000"/>
        </w:rPr>
      </w:pPr>
    </w:p>
    <w:p w14:paraId="361E64B1" w14:textId="77777777" w:rsidR="00A86627" w:rsidRDefault="00000000">
      <w:pPr>
        <w:pBdr>
          <w:top w:val="nil"/>
          <w:left w:val="nil"/>
          <w:bottom w:val="nil"/>
          <w:right w:val="nil"/>
          <w:between w:val="nil"/>
        </w:pBdr>
        <w:spacing w:line="240" w:lineRule="auto"/>
        <w:ind w:left="0" w:hanging="2"/>
        <w:rPr>
          <w:color w:val="000000"/>
        </w:rPr>
      </w:pPr>
      <w:r>
        <w:rPr>
          <w:color w:val="000000"/>
        </w:rPr>
        <w:t xml:space="preserve">Budoucí povinný                                       </w:t>
      </w:r>
      <w:r>
        <w:rPr>
          <w:color w:val="000000"/>
        </w:rPr>
        <w:tab/>
      </w:r>
      <w:r>
        <w:rPr>
          <w:color w:val="000000"/>
        </w:rPr>
        <w:tab/>
      </w:r>
      <w:r>
        <w:rPr>
          <w:color w:val="000000"/>
        </w:rPr>
        <w:tab/>
        <w:t>Budoucí oprávněný</w:t>
      </w:r>
      <w:r>
        <w:rPr>
          <w:color w:val="000000"/>
        </w:rPr>
        <w:tab/>
      </w:r>
      <w:r>
        <w:rPr>
          <w:color w:val="000000"/>
        </w:rPr>
        <w:tab/>
        <w:t xml:space="preserve">                                       </w:t>
      </w:r>
    </w:p>
    <w:p w14:paraId="4709A215" w14:textId="77777777" w:rsidR="00A86627" w:rsidRDefault="00A86627">
      <w:pPr>
        <w:pBdr>
          <w:top w:val="nil"/>
          <w:left w:val="nil"/>
          <w:bottom w:val="nil"/>
          <w:right w:val="nil"/>
          <w:between w:val="nil"/>
        </w:pBdr>
        <w:spacing w:line="240" w:lineRule="auto"/>
        <w:ind w:left="0" w:hanging="2"/>
        <w:rPr>
          <w:color w:val="000000"/>
        </w:rPr>
      </w:pPr>
    </w:p>
    <w:p w14:paraId="579BD9EB" w14:textId="77777777" w:rsidR="00A86627" w:rsidRDefault="00A86627">
      <w:pPr>
        <w:pBdr>
          <w:top w:val="nil"/>
          <w:left w:val="nil"/>
          <w:bottom w:val="nil"/>
          <w:right w:val="nil"/>
          <w:between w:val="nil"/>
        </w:pBdr>
        <w:spacing w:line="240" w:lineRule="auto"/>
        <w:ind w:left="0" w:hanging="2"/>
        <w:rPr>
          <w:color w:val="000000"/>
        </w:rPr>
      </w:pPr>
    </w:p>
    <w:p w14:paraId="1103E17E" w14:textId="77777777" w:rsidR="00A86627" w:rsidRDefault="00A86627">
      <w:pPr>
        <w:pBdr>
          <w:top w:val="nil"/>
          <w:left w:val="nil"/>
          <w:bottom w:val="nil"/>
          <w:right w:val="nil"/>
          <w:between w:val="nil"/>
        </w:pBdr>
        <w:spacing w:line="240" w:lineRule="auto"/>
        <w:ind w:left="0" w:hanging="2"/>
        <w:rPr>
          <w:color w:val="000000"/>
        </w:rPr>
      </w:pPr>
    </w:p>
    <w:p w14:paraId="5CEE5F6F" w14:textId="77777777" w:rsidR="00A86627" w:rsidRDefault="00A86627">
      <w:pPr>
        <w:pBdr>
          <w:top w:val="nil"/>
          <w:left w:val="nil"/>
          <w:bottom w:val="nil"/>
          <w:right w:val="nil"/>
          <w:between w:val="nil"/>
        </w:pBdr>
        <w:spacing w:line="240" w:lineRule="auto"/>
        <w:ind w:left="0" w:hanging="2"/>
        <w:rPr>
          <w:color w:val="000000"/>
        </w:rPr>
      </w:pPr>
    </w:p>
    <w:p w14:paraId="3FD01C29" w14:textId="77777777" w:rsidR="00A86627" w:rsidRDefault="00A86627">
      <w:pPr>
        <w:pBdr>
          <w:top w:val="nil"/>
          <w:left w:val="nil"/>
          <w:bottom w:val="nil"/>
          <w:right w:val="nil"/>
          <w:between w:val="nil"/>
        </w:pBdr>
        <w:spacing w:line="240" w:lineRule="auto"/>
        <w:ind w:left="0" w:hanging="2"/>
        <w:rPr>
          <w:color w:val="000000"/>
        </w:rPr>
      </w:pPr>
    </w:p>
    <w:p w14:paraId="2DD52DE2" w14:textId="77777777" w:rsidR="00A86627" w:rsidRDefault="00000000">
      <w:pPr>
        <w:pBdr>
          <w:top w:val="nil"/>
          <w:left w:val="nil"/>
          <w:bottom w:val="nil"/>
          <w:right w:val="nil"/>
          <w:between w:val="nil"/>
        </w:pBdr>
        <w:spacing w:line="240" w:lineRule="auto"/>
        <w:ind w:left="0" w:hanging="2"/>
        <w:rPr>
          <w:color w:val="000000"/>
        </w:rPr>
      </w:pPr>
      <w:r>
        <w:rPr>
          <w:color w:val="000000"/>
        </w:rPr>
        <w:t xml:space="preserve">...................................................           </w:t>
      </w:r>
      <w:r>
        <w:rPr>
          <w:color w:val="000000"/>
        </w:rPr>
        <w:tab/>
      </w:r>
      <w:r>
        <w:rPr>
          <w:color w:val="000000"/>
        </w:rPr>
        <w:tab/>
        <w:t xml:space="preserve">            .......................................................</w:t>
      </w:r>
    </w:p>
    <w:p w14:paraId="664DFA89" w14:textId="77777777" w:rsidR="00A86627" w:rsidRDefault="00000000">
      <w:pPr>
        <w:pBdr>
          <w:top w:val="nil"/>
          <w:left w:val="nil"/>
          <w:bottom w:val="nil"/>
          <w:right w:val="nil"/>
          <w:between w:val="nil"/>
        </w:pBdr>
        <w:spacing w:line="240" w:lineRule="auto"/>
        <w:ind w:left="0" w:hanging="2"/>
        <w:rPr>
          <w:color w:val="000000"/>
          <w:sz w:val="23"/>
          <w:szCs w:val="23"/>
        </w:rPr>
      </w:pPr>
      <w:r>
        <w:rPr>
          <w:color w:val="000000"/>
        </w:rPr>
        <w:t xml:space="preserve">     Mgr. Petr KAŠPAR</w:t>
      </w:r>
      <w:r>
        <w:rPr>
          <w:color w:val="000000"/>
        </w:rPr>
        <w:tab/>
      </w:r>
      <w:r>
        <w:rPr>
          <w:color w:val="000000"/>
        </w:rPr>
        <w:tab/>
      </w:r>
      <w:r>
        <w:rPr>
          <w:color w:val="000000"/>
        </w:rPr>
        <w:tab/>
        <w:t xml:space="preserve">        </w:t>
      </w:r>
      <w:r>
        <w:rPr>
          <w:color w:val="000000"/>
        </w:rPr>
        <w:tab/>
      </w:r>
      <w:r>
        <w:rPr>
          <w:color w:val="000000"/>
        </w:rPr>
        <w:tab/>
        <w:t xml:space="preserve">           Martin Sokol </w:t>
      </w:r>
      <w:r>
        <w:rPr>
          <w:color w:val="000000"/>
          <w:sz w:val="23"/>
          <w:szCs w:val="23"/>
        </w:rPr>
        <w:t xml:space="preserve"> </w:t>
      </w:r>
    </w:p>
    <w:p w14:paraId="589145E4" w14:textId="77777777" w:rsidR="00A86627" w:rsidRDefault="00000000">
      <w:pPr>
        <w:pBdr>
          <w:top w:val="nil"/>
          <w:left w:val="nil"/>
          <w:bottom w:val="nil"/>
          <w:right w:val="nil"/>
          <w:between w:val="nil"/>
        </w:pBdr>
        <w:spacing w:line="240" w:lineRule="auto"/>
        <w:ind w:left="0" w:hanging="2"/>
        <w:rPr>
          <w:color w:val="000000"/>
          <w:sz w:val="23"/>
          <w:szCs w:val="23"/>
        </w:rPr>
      </w:pPr>
      <w:r>
        <w:rPr>
          <w:color w:val="000000"/>
        </w:rPr>
        <w:t xml:space="preserve">      Ředitel organizace</w:t>
      </w:r>
      <w:r>
        <w:rPr>
          <w:color w:val="000000"/>
          <w:sz w:val="23"/>
          <w:szCs w:val="23"/>
        </w:rPr>
        <w:t xml:space="preserve">                                                                     jednatel</w:t>
      </w:r>
    </w:p>
    <w:p w14:paraId="583319C9" w14:textId="77777777" w:rsidR="00A86627" w:rsidRDefault="00A86627">
      <w:pPr>
        <w:pBdr>
          <w:top w:val="nil"/>
          <w:left w:val="nil"/>
          <w:bottom w:val="nil"/>
          <w:right w:val="nil"/>
          <w:between w:val="nil"/>
        </w:pBdr>
        <w:spacing w:line="240" w:lineRule="auto"/>
        <w:ind w:left="0" w:hanging="2"/>
        <w:rPr>
          <w:sz w:val="23"/>
          <w:szCs w:val="23"/>
        </w:rPr>
      </w:pPr>
    </w:p>
    <w:p w14:paraId="3B712BAE" w14:textId="77777777" w:rsidR="00A86627" w:rsidRDefault="00A86627">
      <w:pPr>
        <w:pBdr>
          <w:top w:val="nil"/>
          <w:left w:val="nil"/>
          <w:bottom w:val="nil"/>
          <w:right w:val="nil"/>
          <w:between w:val="nil"/>
        </w:pBdr>
        <w:spacing w:line="240" w:lineRule="auto"/>
        <w:ind w:left="0" w:hanging="2"/>
        <w:rPr>
          <w:sz w:val="23"/>
          <w:szCs w:val="23"/>
        </w:rPr>
      </w:pPr>
    </w:p>
    <w:p w14:paraId="7FA58F1E" w14:textId="77777777" w:rsidR="00A86627" w:rsidRDefault="00A86627">
      <w:pPr>
        <w:pBdr>
          <w:top w:val="nil"/>
          <w:left w:val="nil"/>
          <w:bottom w:val="nil"/>
          <w:right w:val="nil"/>
          <w:between w:val="nil"/>
        </w:pBdr>
        <w:spacing w:line="240" w:lineRule="auto"/>
        <w:ind w:left="0" w:hanging="2"/>
        <w:rPr>
          <w:sz w:val="23"/>
          <w:szCs w:val="23"/>
        </w:rPr>
      </w:pPr>
    </w:p>
    <w:p w14:paraId="0D707B18" w14:textId="77777777" w:rsidR="00A86627" w:rsidRDefault="00A86627">
      <w:pPr>
        <w:pBdr>
          <w:top w:val="nil"/>
          <w:left w:val="nil"/>
          <w:bottom w:val="nil"/>
          <w:right w:val="nil"/>
          <w:between w:val="nil"/>
        </w:pBdr>
        <w:spacing w:line="240" w:lineRule="auto"/>
        <w:ind w:left="0" w:hanging="2"/>
        <w:rPr>
          <w:sz w:val="23"/>
          <w:szCs w:val="23"/>
        </w:rPr>
      </w:pPr>
    </w:p>
    <w:p w14:paraId="2F2F11AD" w14:textId="77777777" w:rsidR="00A86627" w:rsidRDefault="00A86627">
      <w:pPr>
        <w:pBdr>
          <w:top w:val="nil"/>
          <w:left w:val="nil"/>
          <w:bottom w:val="nil"/>
          <w:right w:val="nil"/>
          <w:between w:val="nil"/>
        </w:pBdr>
        <w:spacing w:line="240" w:lineRule="auto"/>
        <w:ind w:left="0" w:hanging="2"/>
        <w:rPr>
          <w:sz w:val="23"/>
          <w:szCs w:val="23"/>
        </w:rPr>
      </w:pPr>
    </w:p>
    <w:p w14:paraId="3BC5D80A" w14:textId="77777777" w:rsidR="00A86627" w:rsidRDefault="00A86627">
      <w:pPr>
        <w:pBdr>
          <w:top w:val="nil"/>
          <w:left w:val="nil"/>
          <w:bottom w:val="nil"/>
          <w:right w:val="nil"/>
          <w:between w:val="nil"/>
        </w:pBdr>
        <w:spacing w:line="240" w:lineRule="auto"/>
        <w:ind w:left="0" w:hanging="2"/>
        <w:rPr>
          <w:sz w:val="23"/>
          <w:szCs w:val="23"/>
        </w:rPr>
      </w:pPr>
    </w:p>
    <w:p w14:paraId="2FFDC855" w14:textId="2301C0FF" w:rsidR="00A86627" w:rsidRDefault="00000000">
      <w:pPr>
        <w:pBdr>
          <w:top w:val="nil"/>
          <w:left w:val="nil"/>
          <w:bottom w:val="nil"/>
          <w:right w:val="nil"/>
          <w:between w:val="nil"/>
        </w:pBdr>
        <w:spacing w:line="240" w:lineRule="auto"/>
        <w:ind w:left="0" w:hanging="2"/>
        <w:rPr>
          <w:sz w:val="23"/>
          <w:szCs w:val="23"/>
        </w:rPr>
      </w:pPr>
      <w:r>
        <w:rPr>
          <w:sz w:val="23"/>
          <w:szCs w:val="23"/>
        </w:rPr>
        <w:tab/>
      </w:r>
      <w:r>
        <w:rPr>
          <w:sz w:val="23"/>
          <w:szCs w:val="23"/>
        </w:rPr>
        <w:tab/>
      </w:r>
      <w:r>
        <w:rPr>
          <w:sz w:val="23"/>
          <w:szCs w:val="23"/>
        </w:rPr>
        <w:tab/>
      </w:r>
      <w:r>
        <w:rPr>
          <w:sz w:val="23"/>
          <w:szCs w:val="23"/>
        </w:rPr>
        <w:tab/>
      </w:r>
      <w:r>
        <w:rPr>
          <w:sz w:val="23"/>
          <w:szCs w:val="23"/>
        </w:rPr>
        <w:tab/>
      </w:r>
      <w:r>
        <w:rPr>
          <w:sz w:val="23"/>
          <w:szCs w:val="23"/>
        </w:rPr>
        <w:tab/>
        <w:t xml:space="preserve">      </w:t>
      </w:r>
      <w:r w:rsidR="001A4B1C">
        <w:rPr>
          <w:sz w:val="23"/>
          <w:szCs w:val="23"/>
        </w:rPr>
        <w:t xml:space="preserve">         </w:t>
      </w:r>
      <w:r>
        <w:rPr>
          <w:sz w:val="23"/>
          <w:szCs w:val="23"/>
        </w:rPr>
        <w:t xml:space="preserve">     ..................................................</w:t>
      </w:r>
    </w:p>
    <w:p w14:paraId="35FB3068" w14:textId="43DCDAC2" w:rsidR="00A86627" w:rsidRDefault="00000000">
      <w:pPr>
        <w:pBdr>
          <w:top w:val="nil"/>
          <w:left w:val="nil"/>
          <w:bottom w:val="nil"/>
          <w:right w:val="nil"/>
          <w:between w:val="nil"/>
        </w:pBdr>
        <w:spacing w:line="240" w:lineRule="auto"/>
        <w:ind w:left="0" w:hanging="2"/>
        <w:rPr>
          <w:sz w:val="23"/>
          <w:szCs w:val="23"/>
        </w:rPr>
      </w:pP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 xml:space="preserve">   </w:t>
      </w:r>
      <w:r w:rsidR="001A4B1C">
        <w:rPr>
          <w:sz w:val="23"/>
          <w:szCs w:val="23"/>
        </w:rPr>
        <w:t xml:space="preserve">        </w:t>
      </w:r>
      <w:r>
        <w:rPr>
          <w:sz w:val="23"/>
          <w:szCs w:val="23"/>
        </w:rPr>
        <w:t xml:space="preserve">  Ing. Vladimír Palík, DiS.</w:t>
      </w:r>
    </w:p>
    <w:p w14:paraId="007CE339" w14:textId="0FA5D49F" w:rsidR="00A86627" w:rsidRDefault="00000000">
      <w:pPr>
        <w:pBdr>
          <w:top w:val="nil"/>
          <w:left w:val="nil"/>
          <w:bottom w:val="nil"/>
          <w:right w:val="nil"/>
          <w:between w:val="nil"/>
        </w:pBdr>
        <w:spacing w:line="240" w:lineRule="auto"/>
        <w:ind w:left="0" w:hanging="2"/>
      </w:pP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 xml:space="preserve">  </w:t>
      </w:r>
      <w:r w:rsidR="001A4B1C">
        <w:rPr>
          <w:sz w:val="23"/>
          <w:szCs w:val="23"/>
        </w:rPr>
        <w:t xml:space="preserve">        </w:t>
      </w:r>
      <w:r>
        <w:rPr>
          <w:sz w:val="23"/>
          <w:szCs w:val="23"/>
        </w:rPr>
        <w:t xml:space="preserve">  jednatel</w:t>
      </w:r>
    </w:p>
    <w:sectPr w:rsidR="00A86627">
      <w:headerReference w:type="even" r:id="rId13"/>
      <w:headerReference w:type="default" r:id="rId14"/>
      <w:footerReference w:type="even" r:id="rId15"/>
      <w:footerReference w:type="default" r:id="rId16"/>
      <w:headerReference w:type="first" r:id="rId17"/>
      <w:footerReference w:type="first" r:id="rId18"/>
      <w:pgSz w:w="11907" w:h="16840"/>
      <w:pgMar w:top="680" w:right="851" w:bottom="680" w:left="1134" w:header="1020" w:footer="227"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061CC" w14:textId="77777777" w:rsidR="00A737AF" w:rsidRDefault="00A737AF">
      <w:pPr>
        <w:spacing w:line="240" w:lineRule="auto"/>
        <w:ind w:left="0" w:hanging="2"/>
      </w:pPr>
      <w:r>
        <w:separator/>
      </w:r>
    </w:p>
  </w:endnote>
  <w:endnote w:type="continuationSeparator" w:id="0">
    <w:p w14:paraId="356AC45B" w14:textId="77777777" w:rsidR="00A737AF" w:rsidRDefault="00A737A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vinio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C1D35" w14:textId="77777777" w:rsidR="00A86627" w:rsidRDefault="00A86627">
    <w:pPr>
      <w:pBdr>
        <w:top w:val="nil"/>
        <w:left w:val="nil"/>
        <w:bottom w:val="nil"/>
        <w:right w:val="nil"/>
        <w:between w:val="nil"/>
      </w:pBdr>
      <w:tabs>
        <w:tab w:val="center" w:pos="4536"/>
        <w:tab w:val="right" w:pos="9072"/>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0F5B0" w14:textId="77777777" w:rsidR="00A86627" w:rsidRDefault="00000000">
    <w:pPr>
      <w:pBdr>
        <w:top w:val="nil"/>
        <w:left w:val="nil"/>
        <w:bottom w:val="nil"/>
        <w:right w:val="nil"/>
        <w:between w:val="nil"/>
      </w:pBdr>
      <w:tabs>
        <w:tab w:val="center" w:pos="4536"/>
        <w:tab w:val="right" w:pos="9072"/>
      </w:tabs>
      <w:spacing w:line="240" w:lineRule="auto"/>
      <w:ind w:left="0" w:hanging="2"/>
      <w:jc w:val="center"/>
      <w:rPr>
        <w:color w:val="000000"/>
      </w:rPr>
    </w:pPr>
    <w:r>
      <w:rPr>
        <w:color w:val="000000"/>
        <w:sz w:val="23"/>
        <w:szCs w:val="23"/>
      </w:rPr>
      <w:t>FTTH_Čánka_Opočno_CARYC1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CC95C" w14:textId="77777777" w:rsidR="00911325" w:rsidRDefault="00911325">
    <w:pPr>
      <w:pStyle w:val="Zpat"/>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687FD" w14:textId="77777777" w:rsidR="00A737AF" w:rsidRDefault="00A737AF">
      <w:pPr>
        <w:spacing w:line="240" w:lineRule="auto"/>
        <w:ind w:left="0" w:hanging="2"/>
      </w:pPr>
      <w:r>
        <w:separator/>
      </w:r>
    </w:p>
  </w:footnote>
  <w:footnote w:type="continuationSeparator" w:id="0">
    <w:p w14:paraId="19731CAB" w14:textId="77777777" w:rsidR="00A737AF" w:rsidRDefault="00A737AF">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69181" w14:textId="77777777" w:rsidR="00A86627" w:rsidRDefault="00000000">
    <w:pPr>
      <w:pBdr>
        <w:top w:val="nil"/>
        <w:left w:val="nil"/>
        <w:bottom w:val="nil"/>
        <w:right w:val="nil"/>
        <w:between w:val="nil"/>
      </w:pBdr>
      <w:tabs>
        <w:tab w:val="center" w:pos="4536"/>
        <w:tab w:val="right" w:pos="9072"/>
      </w:tabs>
      <w:spacing w:line="240" w:lineRule="auto"/>
      <w:ind w:left="0" w:hanging="2"/>
      <w:rPr>
        <w:color w:val="000000"/>
        <w:sz w:val="18"/>
        <w:szCs w:val="18"/>
      </w:rPr>
    </w:pPr>
    <w:r>
      <w:rPr>
        <w:b/>
        <w:i/>
        <w:color w:val="000000"/>
        <w:sz w:val="18"/>
        <w:szCs w:val="18"/>
      </w:rPr>
      <w:t xml:space="preserve">Smlouva o zřízení silničního sjezdu </w:t>
    </w:r>
  </w:p>
  <w:p w14:paraId="6BE8D4E2" w14:textId="77777777" w:rsidR="00A86627" w:rsidRDefault="00000000">
    <w:pPr>
      <w:pBdr>
        <w:top w:val="nil"/>
        <w:left w:val="nil"/>
        <w:bottom w:val="nil"/>
        <w:right w:val="nil"/>
        <w:between w:val="nil"/>
      </w:pBdr>
      <w:tabs>
        <w:tab w:val="center" w:pos="4536"/>
        <w:tab w:val="right" w:pos="9072"/>
      </w:tabs>
      <w:spacing w:line="240" w:lineRule="auto"/>
      <w:ind w:left="0" w:hanging="2"/>
      <w:rPr>
        <w:color w:val="000000"/>
        <w:sz w:val="18"/>
        <w:szCs w:val="18"/>
      </w:rPr>
    </w:pPr>
    <w:r>
      <w:rPr>
        <w:b/>
        <w:i/>
        <w:color w:val="000000"/>
        <w:sz w:val="18"/>
        <w:szCs w:val="18"/>
      </w:rPr>
      <w:t xml:space="preserve">a omezení užívání nemovitosti </w:t>
    </w:r>
  </w:p>
  <w:p w14:paraId="5E3BC5D4" w14:textId="77777777" w:rsidR="00A86627" w:rsidRDefault="00000000">
    <w:pPr>
      <w:pBdr>
        <w:top w:val="nil"/>
        <w:left w:val="nil"/>
        <w:bottom w:val="nil"/>
        <w:right w:val="nil"/>
        <w:between w:val="nil"/>
      </w:pBdr>
      <w:tabs>
        <w:tab w:val="center" w:pos="4536"/>
        <w:tab w:val="right" w:pos="9072"/>
      </w:tabs>
      <w:spacing w:line="240" w:lineRule="auto"/>
      <w:ind w:left="0" w:hanging="2"/>
      <w:rPr>
        <w:color w:val="000000"/>
        <w:sz w:val="18"/>
        <w:szCs w:val="18"/>
      </w:rPr>
    </w:pPr>
    <w:r>
      <w:rPr>
        <w:b/>
        <w:i/>
        <w:color w:val="000000"/>
        <w:sz w:val="18"/>
        <w:szCs w:val="18"/>
      </w:rPr>
      <w:t>Čís. smlouvy:  …………</w:t>
    </w:r>
  </w:p>
  <w:p w14:paraId="36214D3A" w14:textId="77777777" w:rsidR="00A86627" w:rsidRDefault="00000000">
    <w:pPr>
      <w:pBdr>
        <w:top w:val="nil"/>
        <w:left w:val="nil"/>
        <w:bottom w:val="nil"/>
        <w:right w:val="nil"/>
        <w:between w:val="nil"/>
      </w:pBdr>
      <w:tabs>
        <w:tab w:val="center" w:pos="4536"/>
        <w:tab w:val="right" w:pos="9072"/>
      </w:tabs>
      <w:spacing w:line="240" w:lineRule="auto"/>
      <w:ind w:left="0" w:hanging="2"/>
      <w:rPr>
        <w:color w:val="000000"/>
        <w:sz w:val="18"/>
        <w:szCs w:val="18"/>
      </w:rPr>
    </w:pPr>
    <w:r>
      <w:rPr>
        <w:b/>
        <w:i/>
        <w:color w:val="000000"/>
        <w:sz w:val="18"/>
        <w:szCs w:val="18"/>
      </w:rPr>
      <w:t>K č.j.:  …………………</w:t>
    </w:r>
  </w:p>
  <w:p w14:paraId="369C8389" w14:textId="6BCED1B7" w:rsidR="00A86627" w:rsidRDefault="00000000">
    <w:pPr>
      <w:pBdr>
        <w:top w:val="nil"/>
        <w:left w:val="nil"/>
        <w:bottom w:val="nil"/>
        <w:right w:val="nil"/>
        <w:between w:val="nil"/>
      </w:pBdr>
      <w:tabs>
        <w:tab w:val="center" w:pos="4536"/>
        <w:tab w:val="right" w:pos="9072"/>
      </w:tabs>
      <w:spacing w:line="240" w:lineRule="auto"/>
      <w:ind w:left="0" w:hanging="2"/>
      <w:rPr>
        <w:color w:val="000000"/>
        <w:sz w:val="18"/>
        <w:szCs w:val="18"/>
      </w:rPr>
    </w:pPr>
    <w:r>
      <w:rPr>
        <w:b/>
        <w:i/>
        <w:color w:val="000000"/>
        <w:sz w:val="18"/>
        <w:szCs w:val="18"/>
      </w:rPr>
      <w:t xml:space="preserve">Strana </w:t>
    </w:r>
    <w:r>
      <w:rPr>
        <w:b/>
        <w:i/>
        <w:color w:val="000000"/>
        <w:sz w:val="18"/>
        <w:szCs w:val="18"/>
      </w:rPr>
      <w:fldChar w:fldCharType="begin"/>
    </w:r>
    <w:r>
      <w:rPr>
        <w:b/>
        <w:i/>
        <w:color w:val="000000"/>
        <w:sz w:val="18"/>
        <w:szCs w:val="18"/>
      </w:rPr>
      <w:instrText>PAGE</w:instrText>
    </w:r>
    <w:r>
      <w:rPr>
        <w:b/>
        <w:i/>
        <w:color w:val="000000"/>
        <w:sz w:val="18"/>
        <w:szCs w:val="18"/>
      </w:rPr>
      <w:fldChar w:fldCharType="separate"/>
    </w:r>
    <w:r>
      <w:rPr>
        <w:b/>
        <w:i/>
        <w:color w:val="000000"/>
        <w:sz w:val="18"/>
        <w:szCs w:val="18"/>
      </w:rPr>
      <w:fldChar w:fldCharType="end"/>
    </w:r>
    <w:r>
      <w:rPr>
        <w:b/>
        <w:i/>
        <w:color w:val="000000"/>
        <w:sz w:val="18"/>
        <w:szCs w:val="18"/>
      </w:rPr>
      <w:t xml:space="preserve"> (celkem </w:t>
    </w:r>
    <w:r>
      <w:rPr>
        <w:b/>
        <w:i/>
        <w:color w:val="000000"/>
        <w:sz w:val="18"/>
        <w:szCs w:val="18"/>
      </w:rPr>
      <w:fldChar w:fldCharType="begin"/>
    </w:r>
    <w:r>
      <w:rPr>
        <w:b/>
        <w:i/>
        <w:color w:val="000000"/>
        <w:sz w:val="18"/>
        <w:szCs w:val="18"/>
      </w:rPr>
      <w:instrText>NUMPAGES</w:instrText>
    </w:r>
    <w:r>
      <w:rPr>
        <w:b/>
        <w:i/>
        <w:color w:val="000000"/>
        <w:sz w:val="18"/>
        <w:szCs w:val="18"/>
      </w:rPr>
      <w:fldChar w:fldCharType="separate"/>
    </w:r>
    <w:r w:rsidR="006A36AE">
      <w:rPr>
        <w:b/>
        <w:i/>
        <w:noProof/>
        <w:color w:val="000000"/>
        <w:sz w:val="18"/>
        <w:szCs w:val="18"/>
      </w:rPr>
      <w:t>6</w:t>
    </w:r>
    <w:r>
      <w:rPr>
        <w:b/>
        <w:i/>
        <w:color w:val="000000"/>
        <w:sz w:val="18"/>
        <w:szCs w:val="18"/>
      </w:rPr>
      <w:fldChar w:fldCharType="end"/>
    </w:r>
    <w:r>
      <w:rPr>
        <w:b/>
        <w:i/>
        <w:color w:val="000000"/>
        <w:sz w:val="18"/>
        <w:szCs w:val="18"/>
      </w:rPr>
      <w:t>)</w:t>
    </w:r>
  </w:p>
  <w:p w14:paraId="2D6EF3F7" w14:textId="77777777" w:rsidR="00A86627" w:rsidRDefault="00A86627">
    <w:pPr>
      <w:pBdr>
        <w:top w:val="nil"/>
        <w:left w:val="nil"/>
        <w:bottom w:val="nil"/>
        <w:right w:val="nil"/>
        <w:between w:val="nil"/>
      </w:pBdr>
      <w:tabs>
        <w:tab w:val="center" w:pos="4536"/>
        <w:tab w:val="right" w:pos="9072"/>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4623" w14:textId="77777777" w:rsidR="00A86627" w:rsidRDefault="00000000">
    <w:pPr>
      <w:pBdr>
        <w:top w:val="nil"/>
        <w:left w:val="nil"/>
        <w:bottom w:val="nil"/>
        <w:right w:val="nil"/>
        <w:between w:val="nil"/>
      </w:pBdr>
      <w:tabs>
        <w:tab w:val="center" w:pos="4536"/>
        <w:tab w:val="right" w:pos="9072"/>
      </w:tabs>
      <w:spacing w:line="240" w:lineRule="auto"/>
      <w:ind w:left="0" w:hanging="2"/>
      <w:jc w:val="right"/>
      <w:rPr>
        <w:color w:val="000000"/>
        <w:sz w:val="18"/>
        <w:szCs w:val="18"/>
      </w:rPr>
    </w:pPr>
    <w:r>
      <w:rPr>
        <w:b/>
        <w:i/>
        <w:color w:val="000000"/>
        <w:sz w:val="18"/>
        <w:szCs w:val="18"/>
      </w:rPr>
      <w:t xml:space="preserve">3c) Smlouva o smlouvě budoucí o zřízení služebnosti </w:t>
    </w:r>
    <w:proofErr w:type="spellStart"/>
    <w:r>
      <w:rPr>
        <w:b/>
        <w:i/>
        <w:color w:val="000000"/>
        <w:sz w:val="18"/>
        <w:szCs w:val="18"/>
      </w:rPr>
      <w:t>inž</w:t>
    </w:r>
    <w:proofErr w:type="spellEnd"/>
    <w:r>
      <w:rPr>
        <w:b/>
        <w:i/>
        <w:color w:val="000000"/>
        <w:sz w:val="18"/>
        <w:szCs w:val="18"/>
      </w:rPr>
      <w:t xml:space="preserve">. sítě </w:t>
    </w:r>
  </w:p>
  <w:p w14:paraId="57AA8A13" w14:textId="77777777" w:rsidR="00A86627" w:rsidRDefault="00000000">
    <w:pPr>
      <w:pBdr>
        <w:top w:val="nil"/>
        <w:left w:val="nil"/>
        <w:bottom w:val="nil"/>
        <w:right w:val="nil"/>
        <w:between w:val="nil"/>
      </w:pBdr>
      <w:tabs>
        <w:tab w:val="center" w:pos="4536"/>
        <w:tab w:val="right" w:pos="9072"/>
      </w:tabs>
      <w:spacing w:line="240" w:lineRule="auto"/>
      <w:ind w:left="0" w:hanging="2"/>
      <w:jc w:val="right"/>
      <w:rPr>
        <w:color w:val="000000"/>
        <w:sz w:val="18"/>
        <w:szCs w:val="18"/>
      </w:rPr>
    </w:pPr>
    <w:r>
      <w:rPr>
        <w:b/>
        <w:i/>
        <w:color w:val="000000"/>
        <w:sz w:val="18"/>
        <w:szCs w:val="18"/>
      </w:rPr>
      <w:t>a omezení užívání nemovitosti umístěním komunikačního vedení</w:t>
    </w:r>
  </w:p>
  <w:p w14:paraId="447FE12E" w14:textId="274F3417" w:rsidR="00A86627" w:rsidRDefault="00000000">
    <w:pPr>
      <w:pBdr>
        <w:top w:val="nil"/>
        <w:left w:val="nil"/>
        <w:bottom w:val="nil"/>
        <w:right w:val="nil"/>
        <w:between w:val="nil"/>
      </w:pBdr>
      <w:tabs>
        <w:tab w:val="center" w:pos="4536"/>
        <w:tab w:val="right" w:pos="9072"/>
      </w:tabs>
      <w:spacing w:line="240" w:lineRule="auto"/>
      <w:ind w:left="0" w:hanging="2"/>
      <w:jc w:val="right"/>
      <w:rPr>
        <w:color w:val="000000"/>
        <w:sz w:val="18"/>
        <w:szCs w:val="18"/>
      </w:rPr>
    </w:pPr>
    <w:r>
      <w:rPr>
        <w:i/>
        <w:color w:val="000000"/>
        <w:sz w:val="18"/>
        <w:szCs w:val="18"/>
      </w:rPr>
      <w:t>Čís. smlouvy:9/50/19/02</w:t>
    </w:r>
    <w:r w:rsidR="00911325">
      <w:rPr>
        <w:i/>
        <w:color w:val="000000"/>
        <w:sz w:val="18"/>
        <w:szCs w:val="18"/>
      </w:rPr>
      <w:t>44</w:t>
    </w:r>
    <w:r>
      <w:rPr>
        <w:i/>
        <w:color w:val="000000"/>
        <w:sz w:val="18"/>
        <w:szCs w:val="18"/>
      </w:rPr>
      <w:t>/MA/N</w:t>
    </w:r>
  </w:p>
  <w:p w14:paraId="78EE7939" w14:textId="2E1D72B5" w:rsidR="00A86627" w:rsidRDefault="00000000">
    <w:pPr>
      <w:pBdr>
        <w:top w:val="nil"/>
        <w:left w:val="nil"/>
        <w:bottom w:val="nil"/>
        <w:right w:val="nil"/>
        <w:between w:val="nil"/>
      </w:pBdr>
      <w:tabs>
        <w:tab w:val="center" w:pos="4536"/>
        <w:tab w:val="right" w:pos="9072"/>
      </w:tabs>
      <w:spacing w:line="240" w:lineRule="auto"/>
      <w:ind w:left="0" w:hanging="2"/>
      <w:jc w:val="right"/>
      <w:rPr>
        <w:color w:val="000000"/>
        <w:sz w:val="18"/>
        <w:szCs w:val="18"/>
      </w:rPr>
    </w:pPr>
    <w:r>
      <w:rPr>
        <w:i/>
        <w:color w:val="000000"/>
        <w:sz w:val="18"/>
        <w:szCs w:val="18"/>
      </w:rPr>
      <w:t xml:space="preserve">Spis. </w:t>
    </w:r>
    <w:proofErr w:type="spellStart"/>
    <w:r>
      <w:rPr>
        <w:i/>
        <w:color w:val="000000"/>
        <w:sz w:val="18"/>
        <w:szCs w:val="18"/>
      </w:rPr>
      <w:t>z.:ZN</w:t>
    </w:r>
    <w:proofErr w:type="spellEnd"/>
    <w:r>
      <w:rPr>
        <w:i/>
        <w:color w:val="000000"/>
        <w:sz w:val="18"/>
        <w:szCs w:val="18"/>
      </w:rPr>
      <w:t>/</w:t>
    </w:r>
    <w:r w:rsidR="00911325">
      <w:rPr>
        <w:i/>
        <w:color w:val="000000"/>
        <w:sz w:val="18"/>
        <w:szCs w:val="18"/>
      </w:rPr>
      <w:t>1590</w:t>
    </w:r>
    <w:r>
      <w:rPr>
        <w:i/>
        <w:color w:val="000000"/>
        <w:sz w:val="18"/>
        <w:szCs w:val="18"/>
      </w:rPr>
      <w:t>/SS/</w:t>
    </w:r>
    <w:r w:rsidR="00911325">
      <w:rPr>
        <w:i/>
        <w:color w:val="000000"/>
        <w:sz w:val="18"/>
        <w:szCs w:val="18"/>
      </w:rPr>
      <w:t>22</w:t>
    </w:r>
  </w:p>
  <w:p w14:paraId="6FAD85E7" w14:textId="77777777" w:rsidR="00A86627" w:rsidRDefault="00000000">
    <w:pPr>
      <w:pBdr>
        <w:top w:val="nil"/>
        <w:left w:val="nil"/>
        <w:bottom w:val="nil"/>
        <w:right w:val="nil"/>
        <w:between w:val="nil"/>
      </w:pBdr>
      <w:tabs>
        <w:tab w:val="center" w:pos="4536"/>
        <w:tab w:val="right" w:pos="9072"/>
      </w:tabs>
      <w:spacing w:line="240" w:lineRule="auto"/>
      <w:ind w:left="0" w:hanging="2"/>
      <w:jc w:val="right"/>
      <w:rPr>
        <w:color w:val="000000"/>
        <w:sz w:val="18"/>
        <w:szCs w:val="18"/>
      </w:rPr>
    </w:pPr>
    <w:r>
      <w:rPr>
        <w:b/>
        <w:i/>
        <w:color w:val="000000"/>
        <w:sz w:val="18"/>
        <w:szCs w:val="18"/>
      </w:rPr>
      <w:t xml:space="preserve">Strana </w:t>
    </w:r>
    <w:r>
      <w:rPr>
        <w:b/>
        <w:i/>
        <w:color w:val="000000"/>
        <w:sz w:val="18"/>
        <w:szCs w:val="18"/>
      </w:rPr>
      <w:fldChar w:fldCharType="begin"/>
    </w:r>
    <w:r>
      <w:rPr>
        <w:b/>
        <w:i/>
        <w:color w:val="000000"/>
        <w:sz w:val="18"/>
        <w:szCs w:val="18"/>
      </w:rPr>
      <w:instrText>PAGE</w:instrText>
    </w:r>
    <w:r>
      <w:rPr>
        <w:b/>
        <w:i/>
        <w:color w:val="000000"/>
        <w:sz w:val="18"/>
        <w:szCs w:val="18"/>
      </w:rPr>
      <w:fldChar w:fldCharType="separate"/>
    </w:r>
    <w:r w:rsidR="006E6C4B">
      <w:rPr>
        <w:b/>
        <w:i/>
        <w:noProof/>
        <w:color w:val="000000"/>
        <w:sz w:val="18"/>
        <w:szCs w:val="18"/>
      </w:rPr>
      <w:t>1</w:t>
    </w:r>
    <w:r>
      <w:rPr>
        <w:b/>
        <w:i/>
        <w:color w:val="000000"/>
        <w:sz w:val="18"/>
        <w:szCs w:val="18"/>
      </w:rPr>
      <w:fldChar w:fldCharType="end"/>
    </w:r>
    <w:r>
      <w:rPr>
        <w:b/>
        <w:i/>
        <w:color w:val="000000"/>
        <w:sz w:val="18"/>
        <w:szCs w:val="18"/>
      </w:rPr>
      <w:t xml:space="preserve"> (celkem </w:t>
    </w:r>
    <w:r>
      <w:rPr>
        <w:b/>
        <w:i/>
        <w:color w:val="000000"/>
        <w:sz w:val="18"/>
        <w:szCs w:val="18"/>
      </w:rPr>
      <w:fldChar w:fldCharType="begin"/>
    </w:r>
    <w:r>
      <w:rPr>
        <w:b/>
        <w:i/>
        <w:color w:val="000000"/>
        <w:sz w:val="18"/>
        <w:szCs w:val="18"/>
      </w:rPr>
      <w:instrText>NUMPAGES</w:instrText>
    </w:r>
    <w:r>
      <w:rPr>
        <w:b/>
        <w:i/>
        <w:color w:val="000000"/>
        <w:sz w:val="18"/>
        <w:szCs w:val="18"/>
      </w:rPr>
      <w:fldChar w:fldCharType="separate"/>
    </w:r>
    <w:r w:rsidR="006E6C4B">
      <w:rPr>
        <w:b/>
        <w:i/>
        <w:noProof/>
        <w:color w:val="000000"/>
        <w:sz w:val="18"/>
        <w:szCs w:val="18"/>
      </w:rPr>
      <w:t>2</w:t>
    </w:r>
    <w:r>
      <w:rPr>
        <w:b/>
        <w:i/>
        <w:color w:val="000000"/>
        <w:sz w:val="18"/>
        <w:szCs w:val="18"/>
      </w:rPr>
      <w:fldChar w:fldCharType="end"/>
    </w:r>
    <w:r>
      <w:rPr>
        <w:b/>
        <w:i/>
        <w:color w:val="000000"/>
        <w:sz w:val="18"/>
        <w:szCs w:val="18"/>
      </w:rPr>
      <w:t>)</w:t>
    </w:r>
  </w:p>
  <w:p w14:paraId="6EF6D50B" w14:textId="77777777" w:rsidR="00A86627" w:rsidRDefault="00A86627">
    <w:pPr>
      <w:pBdr>
        <w:top w:val="nil"/>
        <w:left w:val="nil"/>
        <w:bottom w:val="nil"/>
        <w:right w:val="nil"/>
        <w:between w:val="nil"/>
      </w:pBdr>
      <w:tabs>
        <w:tab w:val="center" w:pos="4536"/>
        <w:tab w:val="right" w:pos="9072"/>
      </w:tabs>
      <w:spacing w:line="240" w:lineRule="auto"/>
      <w:ind w:left="0" w:hanging="2"/>
      <w:jc w:val="right"/>
      <w:rPr>
        <w:color w:val="000000"/>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4B236" w14:textId="77777777" w:rsidR="00911325" w:rsidRDefault="00911325">
    <w:pPr>
      <w:pStyle w:val="Zhlav"/>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E60C10"/>
    <w:multiLevelType w:val="multilevel"/>
    <w:tmpl w:val="E3B2B3A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 w15:restartNumberingAfterBreak="0">
    <w:nsid w:val="41A52B68"/>
    <w:multiLevelType w:val="multilevel"/>
    <w:tmpl w:val="D752F58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5014483C"/>
    <w:multiLevelType w:val="multilevel"/>
    <w:tmpl w:val="CBCE4AA8"/>
    <w:lvl w:ilvl="0">
      <w:numFmt w:val="bullet"/>
      <w:lvlText w:val="-"/>
      <w:lvlJc w:val="left"/>
      <w:pPr>
        <w:ind w:left="360" w:hanging="360"/>
      </w:pPr>
      <w:rPr>
        <w:rFonts w:ascii="Arial" w:eastAsia="Arial" w:hAnsi="Arial" w:cs="Arial"/>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 w15:restartNumberingAfterBreak="0">
    <w:nsid w:val="51810513"/>
    <w:multiLevelType w:val="multilevel"/>
    <w:tmpl w:val="9B22F51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912592996">
    <w:abstractNumId w:val="1"/>
  </w:num>
  <w:num w:numId="2" w16cid:durableId="1181504050">
    <w:abstractNumId w:val="2"/>
  </w:num>
  <w:num w:numId="3" w16cid:durableId="1332218663">
    <w:abstractNumId w:val="0"/>
  </w:num>
  <w:num w:numId="4" w16cid:durableId="17375084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627"/>
    <w:rsid w:val="000D4F59"/>
    <w:rsid w:val="000F30DA"/>
    <w:rsid w:val="001A4B1C"/>
    <w:rsid w:val="006A36AE"/>
    <w:rsid w:val="006E6C4B"/>
    <w:rsid w:val="00911325"/>
    <w:rsid w:val="00A737AF"/>
    <w:rsid w:val="00A86627"/>
    <w:rsid w:val="00B87D51"/>
    <w:rsid w:val="00E36780"/>
    <w:rsid w:val="00E37820"/>
    <w:rsid w:val="00F712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BBF3A3A"/>
  <w15:docId w15:val="{D8B53CC9-B59F-40A6-BA16-4F9360237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spacing w:line="1" w:lineRule="atLeast"/>
      <w:ind w:leftChars="-1" w:left="-1" w:hangingChars="1"/>
      <w:textDirection w:val="btLr"/>
      <w:textAlignment w:val="top"/>
      <w:outlineLvl w:val="0"/>
    </w:pPr>
    <w:rPr>
      <w:position w:val="-1"/>
    </w:rPr>
  </w:style>
  <w:style w:type="paragraph" w:styleId="Nadpis1">
    <w:name w:val="heading 1"/>
    <w:basedOn w:val="Normln"/>
    <w:next w:val="Normln"/>
    <w:uiPriority w:val="9"/>
    <w:qFormat/>
    <w:pPr>
      <w:keepNext/>
      <w:tabs>
        <w:tab w:val="left" w:pos="426"/>
        <w:tab w:val="left" w:pos="1843"/>
      </w:tabs>
      <w:ind w:left="420"/>
      <w:jc w:val="both"/>
    </w:pPr>
    <w:rPr>
      <w:sz w:val="24"/>
    </w:rPr>
  </w:style>
  <w:style w:type="paragraph" w:styleId="Nadpis2">
    <w:name w:val="heading 2"/>
    <w:basedOn w:val="Normln"/>
    <w:next w:val="Normln"/>
    <w:uiPriority w:val="9"/>
    <w:semiHidden/>
    <w:unhideWhenUsed/>
    <w:qFormat/>
    <w:pPr>
      <w:keepNext/>
      <w:jc w:val="center"/>
      <w:outlineLvl w:val="1"/>
    </w:pPr>
    <w:rPr>
      <w:b/>
      <w:caps/>
      <w:sz w:val="32"/>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jc w:val="center"/>
      <w:outlineLvl w:val="3"/>
    </w:pPr>
    <w:rPr>
      <w:b/>
      <w:bCs/>
      <w:sz w:val="24"/>
    </w:rPr>
  </w:style>
  <w:style w:type="paragraph" w:styleId="Nadpis5">
    <w:name w:val="heading 5"/>
    <w:basedOn w:val="Normln"/>
    <w:next w:val="Normln"/>
    <w:uiPriority w:val="9"/>
    <w:semiHidden/>
    <w:unhideWhenUsed/>
    <w:qFormat/>
    <w:pPr>
      <w:keepNext/>
      <w:jc w:val="center"/>
      <w:outlineLvl w:val="4"/>
    </w:pPr>
    <w:rPr>
      <w:b/>
      <w:bCs/>
    </w:rPr>
  </w:style>
  <w:style w:type="paragraph" w:styleId="Nadpis6">
    <w:name w:val="heading 6"/>
    <w:basedOn w:val="Normln"/>
    <w:next w:val="Normln"/>
    <w:uiPriority w:val="9"/>
    <w:semiHidden/>
    <w:unhideWhenUsed/>
    <w:qFormat/>
    <w:pPr>
      <w:keepNext/>
      <w:jc w:val="center"/>
      <w:outlineLvl w:val="5"/>
    </w:pPr>
    <w:rPr>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Nadpis1Char">
    <w:name w:val="Nadpis 1 Char"/>
    <w:rPr>
      <w:rFonts w:ascii="Times New Roman" w:eastAsia="Times New Roman" w:hAnsi="Times New Roman" w:cs="Times New Roman"/>
      <w:w w:val="100"/>
      <w:position w:val="-1"/>
      <w:sz w:val="24"/>
      <w:szCs w:val="20"/>
      <w:effect w:val="none"/>
      <w:vertAlign w:val="baseline"/>
      <w:cs w:val="0"/>
      <w:em w:val="none"/>
      <w:lang w:eastAsia="cs-CZ"/>
    </w:rPr>
  </w:style>
  <w:style w:type="character" w:customStyle="1" w:styleId="Nadpis2Char">
    <w:name w:val="Nadpis 2 Char"/>
    <w:rPr>
      <w:rFonts w:ascii="Times New Roman" w:eastAsia="Times New Roman" w:hAnsi="Times New Roman" w:cs="Times New Roman"/>
      <w:b/>
      <w:caps/>
      <w:w w:val="100"/>
      <w:position w:val="-1"/>
      <w:sz w:val="32"/>
      <w:szCs w:val="20"/>
      <w:effect w:val="none"/>
      <w:vertAlign w:val="baseline"/>
      <w:cs w:val="0"/>
      <w:em w:val="none"/>
      <w:lang w:eastAsia="cs-CZ"/>
    </w:rPr>
  </w:style>
  <w:style w:type="character" w:customStyle="1" w:styleId="Nadpis4Char">
    <w:name w:val="Nadpis 4 Char"/>
    <w:rPr>
      <w:rFonts w:ascii="Times New Roman" w:eastAsia="Times New Roman" w:hAnsi="Times New Roman" w:cs="Times New Roman"/>
      <w:b/>
      <w:bCs/>
      <w:w w:val="100"/>
      <w:position w:val="-1"/>
      <w:sz w:val="24"/>
      <w:szCs w:val="20"/>
      <w:effect w:val="none"/>
      <w:vertAlign w:val="baseline"/>
      <w:cs w:val="0"/>
      <w:em w:val="none"/>
      <w:lang w:eastAsia="cs-CZ"/>
    </w:rPr>
  </w:style>
  <w:style w:type="character" w:customStyle="1" w:styleId="Nadpis5Char">
    <w:name w:val="Nadpis 5 Char"/>
    <w:rPr>
      <w:rFonts w:ascii="Times New Roman" w:eastAsia="Times New Roman" w:hAnsi="Times New Roman" w:cs="Times New Roman"/>
      <w:b/>
      <w:bCs/>
      <w:w w:val="100"/>
      <w:position w:val="-1"/>
      <w:szCs w:val="20"/>
      <w:effect w:val="none"/>
      <w:vertAlign w:val="baseline"/>
      <w:cs w:val="0"/>
      <w:em w:val="none"/>
      <w:lang w:eastAsia="cs-CZ"/>
    </w:rPr>
  </w:style>
  <w:style w:type="character" w:customStyle="1" w:styleId="Nadpis6Char">
    <w:name w:val="Nadpis 6 Char"/>
    <w:rPr>
      <w:rFonts w:ascii="Times New Roman" w:eastAsia="Times New Roman" w:hAnsi="Times New Roman" w:cs="Times New Roman"/>
      <w:b/>
      <w:bCs/>
      <w:w w:val="100"/>
      <w:position w:val="-1"/>
      <w:sz w:val="24"/>
      <w:szCs w:val="20"/>
      <w:effect w:val="none"/>
      <w:vertAlign w:val="baseline"/>
      <w:cs w:val="0"/>
      <w:em w:val="none"/>
      <w:lang w:eastAsia="cs-CZ"/>
    </w:rPr>
  </w:style>
  <w:style w:type="paragraph" w:styleId="Zptenadresanaoblku">
    <w:name w:val="envelope return"/>
    <w:basedOn w:val="Normln"/>
  </w:style>
  <w:style w:type="paragraph" w:styleId="Zkladntext">
    <w:name w:val="Body Text"/>
    <w:basedOn w:val="Normln"/>
    <w:pPr>
      <w:jc w:val="both"/>
    </w:pPr>
  </w:style>
  <w:style w:type="character" w:customStyle="1" w:styleId="ZkladntextChar">
    <w:name w:val="Základní text Char"/>
    <w:rPr>
      <w:rFonts w:ascii="Times New Roman" w:eastAsia="Times New Roman" w:hAnsi="Times New Roman" w:cs="Times New Roman"/>
      <w:w w:val="100"/>
      <w:position w:val="-1"/>
      <w:sz w:val="20"/>
      <w:szCs w:val="20"/>
      <w:effect w:val="none"/>
      <w:vertAlign w:val="baseline"/>
      <w:cs w:val="0"/>
      <w:em w:val="none"/>
      <w:lang w:eastAsia="cs-CZ"/>
    </w:rPr>
  </w:style>
  <w:style w:type="paragraph" w:styleId="Zkladntextodsazen">
    <w:name w:val="Body Text Indent"/>
    <w:basedOn w:val="Normln"/>
    <w:pPr>
      <w:ind w:left="567" w:hanging="283"/>
      <w:jc w:val="both"/>
    </w:pPr>
  </w:style>
  <w:style w:type="character" w:customStyle="1" w:styleId="ZkladntextodsazenChar">
    <w:name w:val="Základní text odsazený Char"/>
    <w:rPr>
      <w:rFonts w:ascii="Times New Roman" w:eastAsia="Times New Roman" w:hAnsi="Times New Roman" w:cs="Times New Roman"/>
      <w:w w:val="100"/>
      <w:position w:val="-1"/>
      <w:sz w:val="20"/>
      <w:szCs w:val="20"/>
      <w:effect w:val="none"/>
      <w:vertAlign w:val="baseline"/>
      <w:cs w:val="0"/>
      <w:em w:val="none"/>
      <w:lang w:eastAsia="cs-CZ"/>
    </w:rPr>
  </w:style>
  <w:style w:type="paragraph" w:styleId="Zkladntextodsazen2">
    <w:name w:val="Body Text Indent 2"/>
    <w:basedOn w:val="Normln"/>
    <w:pPr>
      <w:ind w:left="142" w:hanging="142"/>
      <w:jc w:val="both"/>
    </w:pPr>
  </w:style>
  <w:style w:type="character" w:customStyle="1" w:styleId="Zkladntextodsazen2Char">
    <w:name w:val="Základní text odsazený 2 Char"/>
    <w:rPr>
      <w:rFonts w:ascii="Times New Roman" w:eastAsia="Times New Roman" w:hAnsi="Times New Roman" w:cs="Times New Roman"/>
      <w:w w:val="100"/>
      <w:position w:val="-1"/>
      <w:sz w:val="20"/>
      <w:szCs w:val="20"/>
      <w:effect w:val="none"/>
      <w:vertAlign w:val="baseline"/>
      <w:cs w:val="0"/>
      <w:em w:val="none"/>
      <w:lang w:eastAsia="cs-CZ"/>
    </w:rPr>
  </w:style>
  <w:style w:type="paragraph" w:styleId="Zkladntextodsazen3">
    <w:name w:val="Body Text Indent 3"/>
    <w:basedOn w:val="Normln"/>
    <w:pPr>
      <w:ind w:left="142"/>
      <w:jc w:val="both"/>
    </w:pPr>
  </w:style>
  <w:style w:type="character" w:customStyle="1" w:styleId="Zkladntextodsazen3Char">
    <w:name w:val="Základní text odsazený 3 Char"/>
    <w:rPr>
      <w:rFonts w:ascii="Times New Roman" w:eastAsia="Times New Roman" w:hAnsi="Times New Roman" w:cs="Times New Roman"/>
      <w:w w:val="100"/>
      <w:position w:val="-1"/>
      <w:sz w:val="20"/>
      <w:szCs w:val="20"/>
      <w:effect w:val="none"/>
      <w:vertAlign w:val="baseline"/>
      <w:cs w:val="0"/>
      <w:em w:val="none"/>
      <w:lang w:eastAsia="cs-CZ"/>
    </w:rPr>
  </w:style>
  <w:style w:type="paragraph" w:styleId="Zpat">
    <w:name w:val="footer"/>
    <w:basedOn w:val="Normln"/>
    <w:pPr>
      <w:tabs>
        <w:tab w:val="center" w:pos="4536"/>
        <w:tab w:val="right" w:pos="9072"/>
      </w:tabs>
    </w:pPr>
  </w:style>
  <w:style w:type="character" w:customStyle="1" w:styleId="ZpatChar">
    <w:name w:val="Zápatí Char"/>
    <w:rPr>
      <w:rFonts w:ascii="Times New Roman" w:eastAsia="Times New Roman" w:hAnsi="Times New Roman" w:cs="Times New Roman"/>
      <w:w w:val="100"/>
      <w:position w:val="-1"/>
      <w:sz w:val="20"/>
      <w:szCs w:val="20"/>
      <w:effect w:val="none"/>
      <w:vertAlign w:val="baseline"/>
      <w:cs w:val="0"/>
      <w:em w:val="none"/>
      <w:lang w:eastAsia="cs-CZ"/>
    </w:rPr>
  </w:style>
  <w:style w:type="character" w:styleId="slostrnky">
    <w:name w:val="page number"/>
    <w:rPr>
      <w:w w:val="100"/>
      <w:position w:val="-1"/>
      <w:effect w:val="none"/>
      <w:vertAlign w:val="baseline"/>
      <w:cs w:val="0"/>
      <w:em w:val="none"/>
    </w:rPr>
  </w:style>
  <w:style w:type="paragraph" w:styleId="Zhlav">
    <w:name w:val="header"/>
    <w:basedOn w:val="Normln"/>
    <w:pPr>
      <w:tabs>
        <w:tab w:val="center" w:pos="4536"/>
        <w:tab w:val="right" w:pos="9072"/>
      </w:tabs>
    </w:pPr>
  </w:style>
  <w:style w:type="character" w:customStyle="1" w:styleId="ZhlavChar">
    <w:name w:val="Záhlaví Char"/>
    <w:rPr>
      <w:rFonts w:ascii="Times New Roman" w:eastAsia="Times New Roman" w:hAnsi="Times New Roman" w:cs="Times New Roman"/>
      <w:w w:val="100"/>
      <w:position w:val="-1"/>
      <w:sz w:val="20"/>
      <w:szCs w:val="20"/>
      <w:effect w:val="none"/>
      <w:vertAlign w:val="baseline"/>
      <w:cs w:val="0"/>
      <w:em w:val="none"/>
      <w:lang w:eastAsia="cs-CZ"/>
    </w:rPr>
  </w:style>
  <w:style w:type="paragraph" w:customStyle="1" w:styleId="Texttabulky">
    <w:name w:val="Text tabulky"/>
    <w:pPr>
      <w:suppressAutoHyphens/>
      <w:autoSpaceDE w:val="0"/>
      <w:autoSpaceDN w:val="0"/>
      <w:adjustRightInd w:val="0"/>
      <w:spacing w:line="1" w:lineRule="atLeast"/>
      <w:ind w:leftChars="-1" w:left="-1" w:hangingChars="1"/>
      <w:jc w:val="both"/>
      <w:textDirection w:val="btLr"/>
      <w:textAlignment w:val="top"/>
      <w:outlineLvl w:val="0"/>
    </w:pPr>
    <w:rPr>
      <w:rFonts w:ascii="Avinion" w:hAnsi="Avinion"/>
      <w:color w:val="000000"/>
      <w:position w:val="-1"/>
    </w:rPr>
  </w:style>
  <w:style w:type="paragraph" w:styleId="Textbubliny">
    <w:name w:val="Balloon Text"/>
    <w:basedOn w:val="Normln"/>
    <w:qFormat/>
    <w:rPr>
      <w:rFonts w:ascii="Tahoma" w:hAnsi="Tahoma"/>
      <w:sz w:val="16"/>
      <w:szCs w:val="16"/>
    </w:rPr>
  </w:style>
  <w:style w:type="character" w:customStyle="1" w:styleId="TextbublinyChar">
    <w:name w:val="Text bubliny Char"/>
    <w:rPr>
      <w:rFonts w:ascii="Tahoma" w:eastAsia="Times New Roman" w:hAnsi="Tahoma" w:cs="Tahoma"/>
      <w:w w:val="100"/>
      <w:position w:val="-1"/>
      <w:sz w:val="16"/>
      <w:szCs w:val="16"/>
      <w:effect w:val="none"/>
      <w:vertAlign w:val="baseline"/>
      <w:cs w:val="0"/>
      <w:em w:val="none"/>
    </w:rPr>
  </w:style>
  <w:style w:type="character" w:styleId="Hypertextovodkaz">
    <w:name w:val="Hyperlink"/>
    <w:qFormat/>
    <w:rPr>
      <w:color w:val="0000FF"/>
      <w:w w:val="100"/>
      <w:position w:val="-1"/>
      <w:u w:val="single"/>
      <w:effect w:val="none"/>
      <w:vertAlign w:val="baseline"/>
      <w:cs w:val="0"/>
      <w:em w:val="none"/>
    </w:rPr>
  </w:style>
  <w:style w:type="paragraph" w:styleId="Odstavecseseznamem">
    <w:name w:val="List Paragraph"/>
    <w:basedOn w:val="Normln"/>
    <w:pPr>
      <w:spacing w:after="160" w:line="259" w:lineRule="auto"/>
      <w:ind w:left="720"/>
      <w:contextualSpacing/>
    </w:pPr>
    <w:rPr>
      <w:rFonts w:ascii="Calibri" w:eastAsia="Calibri" w:hAnsi="Calibri"/>
      <w:sz w:val="22"/>
      <w:szCs w:val="22"/>
      <w:lang w:eastAsia="en-US"/>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paragraph" w:styleId="Textkomente">
    <w:name w:val="annotation text"/>
    <w:basedOn w:val="Normln"/>
    <w:link w:val="TextkomenteChar"/>
    <w:uiPriority w:val="99"/>
    <w:unhideWhenUsed/>
    <w:pPr>
      <w:spacing w:line="240" w:lineRule="auto"/>
    </w:pPr>
  </w:style>
  <w:style w:type="character" w:customStyle="1" w:styleId="TextkomenteChar">
    <w:name w:val="Text komentáře Char"/>
    <w:basedOn w:val="Standardnpsmoodstavce"/>
    <w:link w:val="Textkomente"/>
    <w:uiPriority w:val="99"/>
    <w:rPr>
      <w:rFonts w:ascii="Times New Roman" w:eastAsia="Times New Roman" w:hAnsi="Times New Roman"/>
      <w:position w:val="-1"/>
    </w:rPr>
  </w:style>
  <w:style w:type="character" w:styleId="Odkaznakoment">
    <w:name w:val="annotation reference"/>
    <w:basedOn w:val="Standardnpsmoodstavce"/>
    <w:uiPriority w:val="99"/>
    <w:semiHidden/>
    <w:unhideWhenUsed/>
    <w:rPr>
      <w:sz w:val="16"/>
      <w:szCs w:val="16"/>
    </w:rPr>
  </w:style>
  <w:style w:type="paragraph" w:styleId="Revize">
    <w:name w:val="Revision"/>
    <w:hidden/>
    <w:uiPriority w:val="99"/>
    <w:semiHidden/>
    <w:rsid w:val="003C1E7C"/>
    <w:rPr>
      <w:position w:val="-1"/>
    </w:rPr>
  </w:style>
  <w:style w:type="paragraph" w:styleId="Pedmtkomente">
    <w:name w:val="annotation subject"/>
    <w:basedOn w:val="Textkomente"/>
    <w:next w:val="Textkomente"/>
    <w:link w:val="PedmtkomenteChar"/>
    <w:uiPriority w:val="99"/>
    <w:semiHidden/>
    <w:unhideWhenUsed/>
    <w:rsid w:val="003C1E7C"/>
    <w:rPr>
      <w:b/>
      <w:bCs/>
    </w:rPr>
  </w:style>
  <w:style w:type="character" w:customStyle="1" w:styleId="PedmtkomenteChar">
    <w:name w:val="Předmět komentáře Char"/>
    <w:basedOn w:val="TextkomenteChar"/>
    <w:link w:val="Pedmtkomente"/>
    <w:uiPriority w:val="99"/>
    <w:semiHidden/>
    <w:rsid w:val="003C1E7C"/>
    <w:rPr>
      <w:rFonts w:ascii="Times New Roman" w:eastAsia="Times New Roman" w:hAnsi="Times New Roman"/>
      <w:b/>
      <w:bCs/>
      <w:position w:val="-1"/>
    </w:rPr>
  </w:style>
  <w:style w:type="table" w:customStyle="1" w:styleId="a0">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etin.cz/zasady-ochrany-osobnich-udaj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mlouvy.gov.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skhk.cz/sluzby/technicke-podmink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Microsoft_Excel_97-2003_Worksheet.xls"/><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vTxwv75m9LgrK/uPtKklUNWHpw==">AMUW2mXm8xPAIfzfSq9jndF2SmvJqqu7a+54MHTwk8QVlqGV/Asu7zRq0SX45WO1iyPCbx+Mo7eRkr6wkzjlW73J/BZFjTc7wfT1LQgq+3/IjLCRo1JArDZY9kV6cpSL2CJdFQ/Fi66EYKVxRFsHGT/7qBep9Ytxrvd6GOT93jK7Po+8cwTOPDerikkX9/oeMGDsJ4cmkwzznd2C37PtTTn2RG3Ku7qqlk+FlKmv6+AgJFmtW1UbrnsVPpxlz/oR+GA1RbgwcK0M+Cf3tKUr5SwzK/ry8XUX1yy5BJP7/ojtDclDVReoP4cIAxLhQeLeGEyUbpioMv2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2942</Words>
  <Characters>17359</Characters>
  <Application>Microsoft Office Word</Application>
  <DocSecurity>0</DocSecurity>
  <Lines>144</Lines>
  <Paragraphs>40</Paragraphs>
  <ScaleCrop>false</ScaleCrop>
  <Company/>
  <LinksUpToDate>false</LinksUpToDate>
  <CharactersWithSpaces>20261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Lenka Kirchnerová</cp:lastModifiedBy>
  <cp:revision>11</cp:revision>
  <cp:lastPrinted>2023-11-23T08:54:00Z</cp:lastPrinted>
  <dcterms:created xsi:type="dcterms:W3CDTF">2023-10-05T08:39:00Z</dcterms:created>
  <dcterms:modified xsi:type="dcterms:W3CDTF">2023-12-04T12:57:00Z</dcterms:modified>
</cp:coreProperties>
</file>