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0"/>
        <w:gridCol w:w="960"/>
        <w:gridCol w:w="20"/>
        <w:gridCol w:w="20"/>
        <w:gridCol w:w="40"/>
        <w:gridCol w:w="20"/>
        <w:gridCol w:w="1680"/>
        <w:gridCol w:w="60"/>
        <w:gridCol w:w="20"/>
        <w:gridCol w:w="100"/>
        <w:gridCol w:w="20"/>
        <w:gridCol w:w="820"/>
        <w:gridCol w:w="1380"/>
        <w:gridCol w:w="520"/>
        <w:gridCol w:w="220"/>
        <w:gridCol w:w="180"/>
        <w:gridCol w:w="60"/>
        <w:gridCol w:w="2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20"/>
        <w:gridCol w:w="20"/>
        <w:gridCol w:w="80"/>
        <w:gridCol w:w="260"/>
        <w:gridCol w:w="460"/>
      </w:tblGrid>
      <w:tr>
        <w:trPr>
          <w:trHeight w:hRule="exact" w:val="54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wrapNone/>
                  <wp:docPr id="567567179" name="Picture">
</wp:docPr>
                  <a:graphic>
                    <a:graphicData uri="http://schemas.openxmlformats.org/drawingml/2006/picture">
                      <pic:pic>
                        <pic:nvPicPr>
                          <pic:cNvPr id="567567179" name="Picture"/>
                          <pic:cNvPicPr/>
                        </pic:nvPicPr>
                        <pic:blipFill>
                          <a:blip r:embed="img_0_0_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Strana:  1 z 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 w:left="40"/>
            </w:pPr>
            <w:r>
              <w:rPr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0023010395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/>
            </w:pPr>
            <w:r>
              <w:rPr>
                <w:b w:val="true"/>
              </w:rPr>
              <w:t xml:space="preserve">Ústav anorganické chemie AVČR, v.v.i.</w:t>
              <w:br/>
              <w:t xml:space="preserve">Husinec-Řež 1001</w:t>
              <w:br/>
              <w:t xml:space="preserve">250 68 ŘEŽ U PRAHY</w:t>
              <w:br/>
              <w:t xml:space="preserve">Česká republika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PID:</w:t>
            </w:r>
          </w:p>
        </w:tc>
        <w:tc>
          <w:tcPr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23010395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240504316" name="Picture">
</wp:docPr>
                  <a:graphic>
                    <a:graphicData uri="http://schemas.openxmlformats.org/drawingml/2006/picture">
                      <pic:pic>
                        <pic:nvPicPr>
                          <pic:cNvPr id="240504316" name="Picture"/>
                          <pic:cNvPicPr/>
                        </pic:nvPicPr>
                        <pic:blipFill>
                          <a:blip r:embed="img_0_0_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Smlouva:</w:t>
            </w: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Číslo účtu:</w:t>
            </w: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  <w:jc w:val="right"/>
            </w:pPr>
            <w:r>
              <w:rPr>
       </w:rPr>
              <w:t xml:space="preserve">Peněžní ústav:</w:t>
            </w: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</w:rPr>
              <w:t xml:space="preserve">DIČ: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         <w:b w:val="true"/>
              </w:rPr>
              <w:t xml:space="preserve">CZ61388980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</w:rPr>
              <w:t xml:space="preserve">IČ: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         <w:b w:val="true"/>
              </w:rPr>
              <w:t xml:space="preserve">63987538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</w:rPr>
              <w:t xml:space="preserve">DIČ:</w:t>
            </w: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/>
            </w:pPr>
            <w:r>
              <w:rPr>
                <w:b w:val="true"/>
              </w:rPr>
              <w:t xml:space="preserve">CZ63987538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</w:pPr>
            <w:r>
              <w:rPr>
                <w:b w:val="true"/>
              </w:rPr>
              <w:t xml:space="preserve">61388980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17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VTS Czech Republic s.r.o.</w:t>
                    <w:br/>
                    <w:t xml:space="preserve">Prosecká 851/64</w:t>
                    <w:br/>
                    <w:t xml:space="preserve">190 00 PRAHA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14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  <w:r>
                    <w:rPr>
                      <w:b w:val="true"/>
                    </w:rPr>
                    <w:t xml:space="preserve">748001 Společná režie - Ústav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  <w:r>
                    <w:rPr>
                      <w:b w:val="true"/>
                    </w:rPr>
                    <w:t xml:space="preserve">Müllerová Jana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fault_10"/>
                    <w:ind w:left="60" w:right="60"/>
                  </w:pPr>
                  <w:r>
                    <w:rPr>
                      <w:b w:val="true"/>
                    </w:rPr>
                    <w:t xml:space="preserve">Tel.: , Fax: </w:t>
                    <w:br/>
                    <w:t xml:space="preserve">E-mail: mullerova@iic.cas.cz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5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  <w:jc w:val="center"/>
            </w:pPr>
            <w:r>
              <w:rPr>
                <w:b w:val="true"/>
              </w:rPr>
              <w:t xml:space="preserve">31.12.2023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 w:right="40"/>
              <w:jc w:val="right"/>
            </w:pPr>
            <w:r>
              <w:rPr>
       </w:rPr>
              <w:t xml:space="preserve">Termín dodání:</w:t>
            </w:r>
          </w:p>
        </w:tc>
        <w:tc>
          <w:tcPr>
            <w:gridSpan w:val="5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  <w:jc w:val="center"/>
            </w:pPr>
            <w:r>
              <w:rPr>
                <w:b w:val="true"/>
              </w:rPr>
              <w:t xml:space="preserve">18.12.2023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 w:right="40"/>
              <w:jc w:val="right"/>
            </w:pPr>
            <w:r>
              <w:rPr>
       </w:rPr>
              <w:t xml:space="preserve">Forma úhrady: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_10"/>
              <w:ind w:left="40"/>
              <w:jc w:val="left"/>
            </w:pPr>
            <w:r>
              <w:rPr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 w:right="40"/>
              <w:jc w:val="right"/>
            </w:pPr>
            <w:r>
              <w:rPr>
       </w:rPr>
              <w:t xml:space="preserve">Termín úhrady: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default_10"/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  <w:r>
                    <w:rPr>
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_10"/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Při fakturaci vždy uvádějte číslo objednávky. Faktury zasílejte na email: faktury@iic.cas.cz</w:t>
              <w:br/>
              <w:t xml:space="preserve"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Referenční číslo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Množství</w:t>
            </w: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MJ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Cena/MJ vč. DPH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Celkem vč.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Oprava digestoří viz. příloha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>
              <w:trPr>
                <w:trHeight w:hRule="exact" w:val="220"/>
              </w:trPr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1,00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314 419,00 Kč</w:t>
                  </w:r>
                </w:p>
              </w:tc>
              <w:tc>
                <w:tcPr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314 419,00 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6240"/>
              <w:gridCol w:w="760"/>
              <w:gridCol w:w="288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spacing w:lineRule="auto" w:line="240" w:after="20" w:before="2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  <w:i w:val="true"/>
                    </w:rPr>
                    <w:t xml:space="preserve">Předpokládaná cena celkem (včetně DPH):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 w:left="40" w:right="40"/>
                          <w:jc w:val="right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b w:val="true"/>
                          </w:rPr>
                          <w:t xml:space="preserve">314 419,00 Kč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04.12.2023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nsolas10"/>
              <w:ind w:left="0" w:right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Müllerová Jana</w:t>
              <w:br/>
              <w:t xml:space="preserve">Tel.: , Fax: E-mail: mullerova@iic.cas.cz</w:t>
            </w:r>
            <w:r>
              <w:rPr>
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  <w:b w:val="true"/>
              </w:rPr>
              <w:t xml:space="preserve">Interní údaje objednatele : 748001 \ 100 \ 740500 dotace na činnost \ 0500   Deník: 1 \ Neinvestice - CZK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Zpracováno systémem iFIS  na databázi ORACLE (R)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_10"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  <w:style w:type="paragraph" w:styleId="Consolas7">
    <w:name w:val="Consolas7"/>
    <w:qFormat/>
    <w:pPr>
      <w:ind/>
    </w:pPr>
    <w:rPr>
      <w:rFonts w:ascii="Consolas" w:hAnsi="Consolas" w:eastAsia="Consolas" w:cs="Consolas"/>
      <w:sz w:val="16"/>
    </w:rPr>
  </w:style>
  <w:style w:type="paragraph" w:styleId="Consolas10">
    <w:name w:val="Consolas10"/>
    <w:qFormat/>
    <w:pPr>
      <w:ind/>
    </w:pPr>
    <w:rPr>
      <w:rFonts w:ascii="Consolas" w:hAnsi="Consolas" w:eastAsia="Consolas" w:cs="Consolas"/>
    </w:rPr>
  </w:style>
  <w:style w:type="paragraph" w:styleId="default_10" w:default="1">
    <w:name w:val="default_10"/>
    <w:qFormat/>
    <w:pPr>
      <w:ind/>
    </w:pPr>
    <w:rPr>
      <w:rFonts w:ascii="Times New Roman" w:hAnsi="Times New Roman" w:eastAsia="Times New Roman" w:cs="Times New Roman"/>
    </w:rPr>
  </w:style>
  <w:style w:type="paragraph" w:styleId="normal">
    <w:name w:val="normal"/>
    <w:qFormat/>
    <w:pPr>
      <w:ind w:left="40" w:right="40"/>
    </w:pPr>
    <w:rPr>
      <w:rFonts w:ascii="Times New Roman" w:hAnsi="Times New Roman" w:eastAsia="Times New Roman" w:cs="Times New Roman"/>
      <w:sz w:val="16"/>
    </w:rPr>
  </w:style>
  <w:style w:type="paragraph" w:styleId="sede_radky">
    <w:name w:val="sede_radky"/>
    <w:qFormat/>
    <w:pPr>
      <w:ind/>
    </w:pPr>
    <w:rPr>
       </w:rPr>
  </w:style>
  <w:style w:type="paragraph" w:styleId="sede">
    <w:name w:val="sede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2" Type="http://schemas.openxmlformats.org/officeDocument/2006/relationships/image" Target="media/img_0_0_2.jpeg"/>
 <Relationship Id="img_0_0_35" Type="http://schemas.openxmlformats.org/officeDocument/2006/relationships/image" Target="media/img_0_0_35.jpeg"/>
</Relationships>

</file>