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3144" w:right="3148"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7221100173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PREOL,</w:t>
      </w:r>
      <w:r>
        <w:rPr>
          <w:spacing w:val="-10"/>
        </w:rPr>
        <w:t> </w:t>
      </w:r>
      <w:r>
        <w:rPr>
          <w:spacing w:val="-4"/>
        </w:rPr>
        <w:t>a.s.</w:t>
      </w:r>
    </w:p>
    <w:p>
      <w:pPr>
        <w:pStyle w:val="BodyText"/>
        <w:ind w:left="102"/>
      </w:pPr>
      <w:r>
        <w:rPr/>
        <w:t>obchodní</w:t>
      </w:r>
      <w:r>
        <w:rPr>
          <w:spacing w:val="-8"/>
        </w:rPr>
        <w:t> </w:t>
      </w:r>
      <w:r>
        <w:rPr/>
        <w:t>společnost</w:t>
      </w:r>
      <w:r>
        <w:rPr>
          <w:spacing w:val="-7"/>
        </w:rPr>
        <w:t> </w:t>
      </w:r>
      <w:r>
        <w:rPr/>
        <w:t>zapsaná</w:t>
      </w:r>
      <w:r>
        <w:rPr>
          <w:spacing w:val="-7"/>
        </w:rPr>
        <w:t> </w:t>
      </w:r>
      <w:r>
        <w:rPr/>
        <w:t>v</w:t>
      </w:r>
      <w:r>
        <w:rPr>
          <w:spacing w:val="-6"/>
        </w:rPr>
        <w:t> </w:t>
      </w:r>
      <w:r>
        <w:rPr/>
        <w:t>obchodním</w:t>
      </w:r>
      <w:r>
        <w:rPr>
          <w:spacing w:val="-6"/>
        </w:rPr>
        <w:t> </w:t>
      </w:r>
      <w:r>
        <w:rPr/>
        <w:t>rejstříku</w:t>
      </w:r>
      <w:r>
        <w:rPr>
          <w:spacing w:val="-7"/>
        </w:rPr>
        <w:t> </w:t>
      </w:r>
      <w:r>
        <w:rPr/>
        <w:t>vedeném</w:t>
      </w:r>
      <w:r>
        <w:rPr>
          <w:spacing w:val="-3"/>
        </w:rPr>
        <w:t> </w:t>
      </w:r>
      <w:r>
        <w:rPr/>
        <w:t>Krajským</w:t>
      </w:r>
      <w:r>
        <w:rPr>
          <w:spacing w:val="-4"/>
        </w:rPr>
        <w:t> </w:t>
      </w:r>
      <w:r>
        <w:rPr/>
        <w:t>soudem</w:t>
      </w:r>
      <w:r>
        <w:rPr>
          <w:spacing w:val="-5"/>
        </w:rPr>
        <w:t> </w:t>
      </w:r>
      <w:r>
        <w:rPr/>
        <w:t>v</w:t>
      </w:r>
      <w:r>
        <w:rPr>
          <w:spacing w:val="4"/>
        </w:rPr>
        <w:t> </w:t>
      </w:r>
      <w:r>
        <w:rPr/>
        <w:t>Ústí</w:t>
      </w:r>
      <w:r>
        <w:rPr>
          <w:spacing w:val="-7"/>
        </w:rPr>
        <w:t> </w:t>
      </w:r>
      <w:r>
        <w:rPr/>
        <w:t>nad</w:t>
      </w:r>
      <w:r>
        <w:rPr>
          <w:spacing w:val="-7"/>
        </w:rPr>
        <w:t> </w:t>
      </w:r>
      <w:r>
        <w:rPr/>
        <w:t>Labem,</w:t>
      </w:r>
      <w:r>
        <w:rPr>
          <w:spacing w:val="-7"/>
        </w:rPr>
        <w:t> </w:t>
      </w:r>
      <w:r>
        <w:rPr/>
        <w:t>oddíl</w:t>
      </w:r>
      <w:r>
        <w:rPr>
          <w:spacing w:val="-6"/>
        </w:rPr>
        <w:t> </w:t>
      </w:r>
      <w:r>
        <w:rPr>
          <w:spacing w:val="-5"/>
        </w:rPr>
        <w:t>B,</w:t>
      </w:r>
    </w:p>
    <w:p>
      <w:pPr>
        <w:pStyle w:val="BodyText"/>
        <w:spacing w:line="265" w:lineRule="exact"/>
        <w:ind w:left="102"/>
      </w:pPr>
      <w:r>
        <w:rPr/>
        <w:t>vložka</w:t>
      </w:r>
      <w:r>
        <w:rPr>
          <w:spacing w:val="-6"/>
        </w:rPr>
        <w:t> </w:t>
      </w:r>
      <w:r>
        <w:rPr>
          <w:spacing w:val="-4"/>
        </w:rPr>
        <w:t>1729</w:t>
      </w:r>
    </w:p>
    <w:p>
      <w:pPr>
        <w:pStyle w:val="BodyText"/>
        <w:tabs>
          <w:tab w:pos="2982" w:val="left" w:leader="none"/>
        </w:tabs>
        <w:spacing w:line="265" w:lineRule="exact"/>
        <w:ind w:left="102"/>
      </w:pPr>
      <w:r>
        <w:rPr/>
        <w:t>se</w:t>
      </w:r>
      <w:r>
        <w:rPr>
          <w:spacing w:val="-5"/>
        </w:rPr>
        <w:t> </w:t>
      </w:r>
      <w:r>
        <w:rPr>
          <w:spacing w:val="-2"/>
        </w:rPr>
        <w:t>sídlem:</w:t>
      </w:r>
      <w:r>
        <w:rPr/>
        <w:tab/>
        <w:t>Terezínská</w:t>
      </w:r>
      <w:r>
        <w:rPr>
          <w:spacing w:val="-9"/>
        </w:rPr>
        <w:t> </w:t>
      </w:r>
      <w:r>
        <w:rPr/>
        <w:t>1214,</w:t>
      </w:r>
      <w:r>
        <w:rPr>
          <w:spacing w:val="-8"/>
        </w:rPr>
        <w:t> </w:t>
      </w:r>
      <w:r>
        <w:rPr/>
        <w:t>41002</w:t>
      </w:r>
      <w:r>
        <w:rPr>
          <w:spacing w:val="-8"/>
        </w:rPr>
        <w:t> </w:t>
      </w:r>
      <w:r>
        <w:rPr>
          <w:spacing w:val="-2"/>
        </w:rPr>
        <w:t>Lovosice</w:t>
      </w:r>
    </w:p>
    <w:p>
      <w:pPr>
        <w:pStyle w:val="BodyText"/>
        <w:tabs>
          <w:tab w:pos="2982" w:val="left" w:leader="none"/>
        </w:tabs>
        <w:spacing w:before="1"/>
        <w:ind w:left="102"/>
      </w:pPr>
      <w:r>
        <w:rPr>
          <w:spacing w:val="-4"/>
        </w:rPr>
        <w:t>IČO:</w:t>
      </w:r>
      <w:r>
        <w:rPr>
          <w:rFonts w:ascii="Times New Roman" w:hAnsi="Times New Roman"/>
        </w:rPr>
        <w:tab/>
      </w:r>
      <w:r>
        <w:rPr>
          <w:spacing w:val="-2"/>
        </w:rPr>
        <w:t>26311208</w:t>
      </w:r>
    </w:p>
    <w:p>
      <w:pPr>
        <w:pStyle w:val="BodyText"/>
        <w:tabs>
          <w:tab w:pos="2982" w:val="left" w:leader="none"/>
        </w:tabs>
        <w:ind w:left="2982" w:right="1185" w:hanging="2881"/>
      </w:pPr>
      <w:r>
        <w:rPr>
          <w:spacing w:val="-2"/>
        </w:rPr>
        <w:t>zastoupená:</w:t>
      </w:r>
      <w:r>
        <w:rPr/>
        <w:tab/>
        <w:t>Jitkou</w:t>
      </w:r>
      <w:r>
        <w:rPr>
          <w:spacing w:val="-3"/>
        </w:rPr>
        <w:t> </w:t>
      </w:r>
      <w:r>
        <w:rPr/>
        <w:t>N</w:t>
      </w:r>
      <w:r>
        <w:rPr>
          <w:spacing w:val="-4"/>
        </w:rPr>
        <w:t> </w:t>
      </w:r>
      <w:r>
        <w:rPr/>
        <w:t>e</w:t>
      </w:r>
      <w:r>
        <w:rPr>
          <w:spacing w:val="-4"/>
        </w:rPr>
        <w:t> </w:t>
      </w:r>
      <w:r>
        <w:rPr/>
        <w:t>z</w:t>
      </w:r>
      <w:r>
        <w:rPr>
          <w:spacing w:val="-1"/>
        </w:rPr>
        <w:t> </w:t>
      </w:r>
      <w:r>
        <w:rPr/>
        <w:t>b</w:t>
      </w:r>
      <w:r>
        <w:rPr>
          <w:spacing w:val="-3"/>
        </w:rPr>
        <w:t> </w:t>
      </w:r>
      <w:r>
        <w:rPr/>
        <w:t>e</w:t>
      </w:r>
      <w:r>
        <w:rPr>
          <w:spacing w:val="-4"/>
        </w:rPr>
        <w:t> </w:t>
      </w:r>
      <w:r>
        <w:rPr/>
        <w:t>d</w:t>
      </w:r>
      <w:r>
        <w:rPr>
          <w:spacing w:val="-3"/>
        </w:rPr>
        <w:t> </w:t>
      </w:r>
      <w:r>
        <w:rPr/>
        <w:t>o</w:t>
      </w:r>
      <w:r>
        <w:rPr>
          <w:spacing w:val="-3"/>
        </w:rPr>
        <w:t> </w:t>
      </w:r>
      <w:r>
        <w:rPr/>
        <w:t>v</w:t>
      </w:r>
      <w:r>
        <w:rPr>
          <w:spacing w:val="-1"/>
        </w:rPr>
        <w:t> </w:t>
      </w:r>
      <w:r>
        <w:rPr/>
        <w:t>o</w:t>
      </w:r>
      <w:r>
        <w:rPr>
          <w:spacing w:val="-2"/>
        </w:rPr>
        <w:t> </w:t>
      </w:r>
      <w:r>
        <w:rPr/>
        <w:t>u,</w:t>
      </w:r>
      <w:r>
        <w:rPr>
          <w:spacing w:val="40"/>
        </w:rPr>
        <w:t> </w:t>
      </w:r>
      <w:r>
        <w:rPr/>
        <w:t>místopředsedkyní</w:t>
      </w:r>
      <w:r>
        <w:rPr>
          <w:spacing w:val="-4"/>
        </w:rPr>
        <w:t> </w:t>
      </w:r>
      <w:r>
        <w:rPr/>
        <w:t>představenstva</w:t>
      </w:r>
      <w:r>
        <w:rPr>
          <w:spacing w:val="-4"/>
        </w:rPr>
        <w:t> </w:t>
      </w:r>
      <w:r>
        <w:rPr/>
        <w:t>a Ing. Stanislavem</w:t>
      </w:r>
      <w:r>
        <w:rPr>
          <w:spacing w:val="40"/>
        </w:rPr>
        <w:t> </w:t>
      </w:r>
      <w:r>
        <w:rPr/>
        <w:t>J i ř í k e m, členem představenstva</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pPr>
      <w:r>
        <w:rPr/>
        <w:t>číslo</w:t>
      </w:r>
      <w:r>
        <w:rPr>
          <w:spacing w:val="-8"/>
        </w:rPr>
        <w:t> </w:t>
      </w:r>
      <w:r>
        <w:rPr>
          <w:spacing w:val="-2"/>
        </w:rPr>
        <w:t>účtu:</w:t>
      </w:r>
      <w:r>
        <w:rPr/>
        <w:tab/>
      </w:r>
      <w:r>
        <w:rPr>
          <w:w w:val="95"/>
        </w:rPr>
        <w:t>27-</w:t>
      </w:r>
      <w:r>
        <w:rPr>
          <w:spacing w:val="-2"/>
        </w:rPr>
        <w:t>5995910207/0100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3139" w:right="3148"/>
      </w:pPr>
      <w:r>
        <w:rPr>
          <w:spacing w:val="-5"/>
        </w:rPr>
        <w:t>I.</w:t>
      </w:r>
    </w:p>
    <w:p>
      <w:pPr>
        <w:pStyle w:val="Heading2"/>
        <w:spacing w:before="1"/>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7221100173 o poskytnutí finančních prostředků ze Státního fondu životního prostředí ČR ze dne 02.10.2023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1055"/>
      </w:pPr>
      <w:r>
        <w:rPr/>
        <w:t>„Výstavba</w:t>
      </w:r>
      <w:r>
        <w:rPr>
          <w:spacing w:val="-6"/>
        </w:rPr>
        <w:t> </w:t>
      </w:r>
      <w:r>
        <w:rPr/>
        <w:t>FVE</w:t>
      </w:r>
      <w:r>
        <w:rPr>
          <w:spacing w:val="-5"/>
        </w:rPr>
        <w:t> </w:t>
      </w:r>
      <w:r>
        <w:rPr/>
        <w:t>-</w:t>
      </w:r>
      <w:r>
        <w:rPr>
          <w:spacing w:val="-5"/>
        </w:rPr>
        <w:t> </w:t>
      </w:r>
      <w:r>
        <w:rPr/>
        <w:t>PREOL,</w:t>
      </w:r>
      <w:r>
        <w:rPr>
          <w:spacing w:val="-5"/>
        </w:rPr>
        <w:t> </w:t>
      </w:r>
      <w:r>
        <w:rPr>
          <w:spacing w:val="-2"/>
        </w:rPr>
        <w:t>a.s.“</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8" w:hanging="284"/>
        <w:jc w:val="both"/>
        <w:rPr>
          <w:sz w:val="20"/>
        </w:rPr>
      </w:pPr>
      <w:r>
        <w:rPr>
          <w:sz w:val="20"/>
        </w:rPr>
        <w:t>Podpora</w:t>
      </w:r>
      <w:r>
        <w:rPr>
          <w:spacing w:val="-2"/>
          <w:sz w:val="20"/>
        </w:rPr>
        <w:t> </w:t>
      </w:r>
      <w:r>
        <w:rPr>
          <w:sz w:val="20"/>
        </w:rPr>
        <w:t>je</w:t>
      </w:r>
      <w:r>
        <w:rPr>
          <w:spacing w:val="-2"/>
          <w:sz w:val="20"/>
        </w:rPr>
        <w:t> </w:t>
      </w:r>
      <w:r>
        <w:rPr>
          <w:sz w:val="20"/>
        </w:rPr>
        <w:t>poskytována</w:t>
      </w:r>
      <w:r>
        <w:rPr>
          <w:spacing w:val="-2"/>
          <w:sz w:val="20"/>
        </w:rPr>
        <w:t> </w:t>
      </w:r>
      <w:r>
        <w:rPr>
          <w:sz w:val="20"/>
        </w:rPr>
        <w:t>v</w:t>
      </w:r>
      <w:r>
        <w:rPr>
          <w:spacing w:val="-1"/>
          <w:sz w:val="20"/>
        </w:rPr>
        <w:t> </w:t>
      </w:r>
      <w:r>
        <w:rPr>
          <w:sz w:val="20"/>
        </w:rPr>
        <w:t>souladu</w:t>
      </w:r>
      <w:r>
        <w:rPr>
          <w:spacing w:val="-2"/>
          <w:sz w:val="20"/>
        </w:rPr>
        <w:t> </w:t>
      </w:r>
      <w:r>
        <w:rPr>
          <w:sz w:val="20"/>
        </w:rPr>
        <w:t>s</w:t>
      </w:r>
      <w:r>
        <w:rPr>
          <w:spacing w:val="-2"/>
          <w:sz w:val="20"/>
        </w:rPr>
        <w:t> </w:t>
      </w:r>
      <w:r>
        <w:rPr>
          <w:sz w:val="20"/>
        </w:rPr>
        <w:t>Nařízením</w:t>
      </w:r>
      <w:r>
        <w:rPr>
          <w:spacing w:val="-1"/>
          <w:sz w:val="20"/>
        </w:rPr>
        <w:t> </w:t>
      </w:r>
      <w:r>
        <w:rPr>
          <w:sz w:val="20"/>
        </w:rPr>
        <w:t>Komise</w:t>
      </w:r>
      <w:r>
        <w:rPr>
          <w:spacing w:val="-1"/>
          <w:sz w:val="20"/>
        </w:rPr>
        <w:t> </w:t>
      </w:r>
      <w:r>
        <w:rPr>
          <w:sz w:val="20"/>
        </w:rPr>
        <w:t>(EU)</w:t>
      </w:r>
      <w:r>
        <w:rPr>
          <w:spacing w:val="-2"/>
          <w:sz w:val="20"/>
        </w:rPr>
        <w:t> </w:t>
      </w:r>
      <w:r>
        <w:rPr>
          <w:sz w:val="20"/>
        </w:rPr>
        <w:t>č.</w:t>
      </w:r>
      <w:r>
        <w:rPr>
          <w:spacing w:val="-2"/>
          <w:sz w:val="20"/>
        </w:rPr>
        <w:t> </w:t>
      </w:r>
      <w:r>
        <w:rPr>
          <w:sz w:val="20"/>
        </w:rPr>
        <w:t>651/2014</w:t>
      </w:r>
      <w:r>
        <w:rPr>
          <w:spacing w:val="-2"/>
          <w:sz w:val="20"/>
        </w:rPr>
        <w:t> </w:t>
      </w:r>
      <w:r>
        <w:rPr>
          <w:sz w:val="20"/>
        </w:rPr>
        <w:t>ze</w:t>
      </w:r>
      <w:r>
        <w:rPr>
          <w:spacing w:val="-2"/>
          <w:sz w:val="20"/>
        </w:rPr>
        <w:t> </w:t>
      </w:r>
      <w:r>
        <w:rPr>
          <w:sz w:val="20"/>
        </w:rPr>
        <w:t>dne</w:t>
      </w:r>
      <w:r>
        <w:rPr>
          <w:spacing w:val="-2"/>
          <w:sz w:val="20"/>
        </w:rPr>
        <w:t> </w:t>
      </w:r>
      <w:r>
        <w:rPr>
          <w:sz w:val="20"/>
        </w:rPr>
        <w:t>17.</w:t>
      </w:r>
      <w:r>
        <w:rPr>
          <w:spacing w:val="-3"/>
          <w:sz w:val="20"/>
        </w:rPr>
        <w:t> </w:t>
      </w:r>
      <w:r>
        <w:rPr>
          <w:sz w:val="20"/>
        </w:rPr>
        <w:t>června</w:t>
      </w:r>
      <w:r>
        <w:rPr>
          <w:spacing w:val="-2"/>
          <w:sz w:val="20"/>
        </w:rPr>
        <w:t> </w:t>
      </w:r>
      <w:r>
        <w:rPr>
          <w:sz w:val="20"/>
        </w:rPr>
        <w:t>2014,</w:t>
      </w:r>
      <w:r>
        <w:rPr>
          <w:spacing w:val="-2"/>
          <w:sz w:val="20"/>
        </w:rPr>
        <w:t> </w:t>
      </w:r>
      <w:r>
        <w:rPr>
          <w:sz w:val="20"/>
        </w:rPr>
        <w:t>kterým se v souladu s články 107 a 108 Smlouvy prohlašují určité kategorie podpory za slučitelné s vnitřním trhem</w:t>
      </w:r>
      <w:r>
        <w:rPr>
          <w:spacing w:val="-11"/>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1"/>
          <w:sz w:val="20"/>
        </w:rPr>
        <w:t> </w:t>
      </w:r>
      <w:r>
        <w:rPr>
          <w:sz w:val="20"/>
        </w:rPr>
        <w:t>v</w:t>
      </w:r>
      <w:r>
        <w:rPr>
          <w:spacing w:val="-11"/>
          <w:sz w:val="20"/>
        </w:rPr>
        <w:t> </w:t>
      </w:r>
      <w:r>
        <w:rPr>
          <w:sz w:val="20"/>
        </w:rPr>
        <w:t>Úředním</w:t>
      </w:r>
      <w:r>
        <w:rPr>
          <w:spacing w:val="-11"/>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w:t>
      </w:r>
      <w:r>
        <w:rPr>
          <w:spacing w:val="-1"/>
          <w:sz w:val="20"/>
        </w:rPr>
        <w:t> </w:t>
      </w:r>
      <w:r>
        <w:rPr>
          <w:sz w:val="20"/>
        </w:rPr>
        <w:t>ve výši </w:t>
      </w:r>
      <w:r>
        <w:rPr>
          <w:b/>
          <w:sz w:val="20"/>
        </w:rPr>
        <w:t>3</w:t>
      </w:r>
      <w:r>
        <w:rPr>
          <w:b/>
          <w:spacing w:val="-2"/>
          <w:sz w:val="20"/>
        </w:rPr>
        <w:t> </w:t>
      </w:r>
      <w:r>
        <w:rPr>
          <w:b/>
          <w:sz w:val="20"/>
        </w:rPr>
        <w:t>251</w:t>
      </w:r>
      <w:r>
        <w:rPr>
          <w:b/>
          <w:spacing w:val="-2"/>
          <w:sz w:val="20"/>
        </w:rPr>
        <w:t> </w:t>
      </w:r>
      <w:r>
        <w:rPr>
          <w:b/>
          <w:sz w:val="20"/>
        </w:rPr>
        <w:t>496,21 Kč </w:t>
      </w:r>
      <w:r>
        <w:rPr>
          <w:sz w:val="20"/>
        </w:rPr>
        <w:t>(slovy: tři miliony dvě</w:t>
      </w:r>
      <w:r>
        <w:rPr>
          <w:spacing w:val="-1"/>
          <w:sz w:val="20"/>
        </w:rPr>
        <w:t> </w:t>
      </w:r>
      <w:r>
        <w:rPr>
          <w:sz w:val="20"/>
        </w:rPr>
        <w:t>stě</w:t>
      </w:r>
      <w:r>
        <w:rPr>
          <w:spacing w:val="-1"/>
          <w:sz w:val="20"/>
        </w:rPr>
        <w:t> </w:t>
      </w:r>
      <w:r>
        <w:rPr>
          <w:sz w:val="20"/>
        </w:rPr>
        <w:t>padesát jeden tisíc</w:t>
      </w:r>
      <w:r>
        <w:rPr>
          <w:spacing w:val="-1"/>
          <w:sz w:val="20"/>
        </w:rPr>
        <w:t> </w:t>
      </w:r>
      <w:r>
        <w:rPr>
          <w:sz w:val="20"/>
        </w:rPr>
        <w:t>čtyři sta devadesát šest korun českých a dvacet jeden haléř).</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15 319 936,00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4"/>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8"/>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right="1058"/>
      </w:pPr>
      <w:r>
        <w:rPr/>
        <w:t>Základní</w:t>
      </w:r>
      <w:r>
        <w:rPr>
          <w:spacing w:val="-7"/>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splní</w:t>
      </w:r>
      <w:r>
        <w:rPr>
          <w:spacing w:val="-8"/>
          <w:sz w:val="20"/>
        </w:rPr>
        <w:t> </w:t>
      </w:r>
      <w:r>
        <w:rPr>
          <w:sz w:val="20"/>
        </w:rPr>
        <w:t>účel</w:t>
      </w:r>
      <w:r>
        <w:rPr>
          <w:spacing w:val="-8"/>
          <w:sz w:val="20"/>
        </w:rPr>
        <w:t> </w:t>
      </w:r>
      <w:r>
        <w:rPr>
          <w:sz w:val="20"/>
        </w:rPr>
        <w:t>akce</w:t>
      </w:r>
      <w:r>
        <w:rPr>
          <w:spacing w:val="-9"/>
          <w:sz w:val="20"/>
        </w:rPr>
        <w:t> </w:t>
      </w:r>
      <w:r>
        <w:rPr>
          <w:sz w:val="20"/>
        </w:rPr>
        <w:t>„Výstavba</w:t>
      </w:r>
      <w:r>
        <w:rPr>
          <w:spacing w:val="-8"/>
          <w:sz w:val="20"/>
        </w:rPr>
        <w:t> </w:t>
      </w:r>
      <w:r>
        <w:rPr>
          <w:sz w:val="20"/>
        </w:rPr>
        <w:t>FVE</w:t>
      </w:r>
      <w:r>
        <w:rPr>
          <w:spacing w:val="-7"/>
          <w:sz w:val="20"/>
        </w:rPr>
        <w:t> </w:t>
      </w:r>
      <w:r>
        <w:rPr>
          <w:sz w:val="20"/>
        </w:rPr>
        <w:t>-</w:t>
      </w:r>
      <w:r>
        <w:rPr>
          <w:spacing w:val="-8"/>
          <w:sz w:val="20"/>
        </w:rPr>
        <w:t> </w:t>
      </w:r>
      <w:r>
        <w:rPr>
          <w:sz w:val="20"/>
        </w:rPr>
        <w:t>PREOL,</w:t>
      </w:r>
      <w:r>
        <w:rPr>
          <w:spacing w:val="-8"/>
          <w:sz w:val="20"/>
        </w:rPr>
        <w:t> </w:t>
      </w:r>
      <w:r>
        <w:rPr>
          <w:sz w:val="20"/>
        </w:rPr>
        <w:t>a.s.“</w:t>
      </w:r>
      <w:r>
        <w:rPr>
          <w:spacing w:val="-9"/>
          <w:sz w:val="20"/>
        </w:rPr>
        <w:t> </w:t>
      </w:r>
      <w:r>
        <w:rPr>
          <w:sz w:val="20"/>
        </w:rPr>
        <w:t>tím,</w:t>
      </w:r>
      <w:r>
        <w:rPr>
          <w:spacing w:val="-8"/>
          <w:sz w:val="20"/>
        </w:rPr>
        <w:t> </w:t>
      </w:r>
      <w:r>
        <w:rPr>
          <w:sz w:val="20"/>
        </w:rPr>
        <w:t>že</w:t>
      </w:r>
      <w:r>
        <w:rPr>
          <w:spacing w:val="-9"/>
          <w:sz w:val="20"/>
        </w:rPr>
        <w:t> </w:t>
      </w:r>
      <w:r>
        <w:rPr>
          <w:sz w:val="20"/>
        </w:rPr>
        <w:t>akce</w:t>
      </w:r>
      <w:r>
        <w:rPr>
          <w:spacing w:val="-9"/>
          <w:sz w:val="20"/>
        </w:rPr>
        <w:t> </w:t>
      </w:r>
      <w:r>
        <w:rPr>
          <w:sz w:val="20"/>
        </w:rPr>
        <w:t>bude</w:t>
      </w:r>
      <w:r>
        <w:rPr>
          <w:spacing w:val="-9"/>
          <w:sz w:val="20"/>
        </w:rPr>
        <w:t> </w:t>
      </w:r>
      <w:r>
        <w:rPr>
          <w:sz w:val="20"/>
        </w:rPr>
        <w:t>provedena</w:t>
      </w:r>
      <w:r>
        <w:rPr>
          <w:spacing w:val="-8"/>
          <w:sz w:val="20"/>
        </w:rPr>
        <w:t> </w:t>
      </w:r>
      <w:r>
        <w:rPr>
          <w:sz w:val="20"/>
        </w:rPr>
        <w:t>v</w:t>
      </w:r>
      <w:r>
        <w:rPr>
          <w:spacing w:val="-2"/>
          <w:sz w:val="20"/>
        </w:rPr>
        <w:t> </w:t>
      </w:r>
      <w:r>
        <w:rPr>
          <w:sz w:val="20"/>
        </w:rPr>
        <w:t>souladu</w:t>
      </w:r>
      <w:r>
        <w:rPr>
          <w:spacing w:val="-6"/>
          <w:sz w:val="20"/>
        </w:rPr>
        <w:t> </w:t>
      </w:r>
      <w:r>
        <w:rPr>
          <w:sz w:val="20"/>
        </w:rPr>
        <w:t>s</w:t>
      </w:r>
      <w:r>
        <w:rPr>
          <w:spacing w:val="-3"/>
          <w:sz w:val="20"/>
        </w:rPr>
        <w:t> </w:t>
      </w:r>
      <w:r>
        <w:rPr>
          <w:sz w:val="20"/>
        </w:rPr>
        <w:t>Výzvou,</w:t>
      </w:r>
      <w:r>
        <w:rPr>
          <w:spacing w:val="-8"/>
          <w:sz w:val="20"/>
        </w:rPr>
        <w:t> </w:t>
      </w:r>
      <w:r>
        <w:rPr>
          <w:sz w:val="20"/>
        </w:rPr>
        <w:t>žádostí o podporu a jejími přílohami a touto Smlouvou,</w:t>
      </w:r>
    </w:p>
    <w:p>
      <w:pPr>
        <w:pStyle w:val="ListParagraph"/>
        <w:numPr>
          <w:ilvl w:val="1"/>
          <w:numId w:val="4"/>
        </w:numPr>
        <w:tabs>
          <w:tab w:pos="746" w:val="left" w:leader="none"/>
        </w:tabs>
        <w:spacing w:line="240" w:lineRule="auto" w:before="1" w:after="0"/>
        <w:ind w:left="745" w:right="114" w:hanging="360"/>
        <w:jc w:val="both"/>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 výstavbě</w:t>
      </w:r>
      <w:r>
        <w:rPr>
          <w:spacing w:val="80"/>
          <w:sz w:val="20"/>
        </w:rPr>
        <w:t>  </w:t>
      </w:r>
      <w:r>
        <w:rPr>
          <w:sz w:val="20"/>
        </w:rPr>
        <w:t>nové</w:t>
      </w:r>
      <w:r>
        <w:rPr>
          <w:spacing w:val="80"/>
          <w:sz w:val="20"/>
        </w:rPr>
        <w:t>  </w:t>
      </w:r>
      <w:r>
        <w:rPr>
          <w:sz w:val="20"/>
        </w:rPr>
        <w:t>fotovoltaické</w:t>
      </w:r>
      <w:r>
        <w:rPr>
          <w:spacing w:val="80"/>
          <w:sz w:val="20"/>
        </w:rPr>
        <w:t>  </w:t>
      </w:r>
      <w:r>
        <w:rPr>
          <w:sz w:val="20"/>
        </w:rPr>
        <w:t>elektrárny</w:t>
      </w:r>
      <w:r>
        <w:rPr>
          <w:spacing w:val="80"/>
          <w:sz w:val="20"/>
        </w:rPr>
        <w:t>  </w:t>
      </w:r>
      <w:r>
        <w:rPr>
          <w:sz w:val="20"/>
        </w:rPr>
        <w:t>s</w:t>
      </w:r>
      <w:r>
        <w:rPr>
          <w:spacing w:val="80"/>
          <w:sz w:val="20"/>
        </w:rPr>
        <w:t>  </w:t>
      </w:r>
      <w:r>
        <w:rPr>
          <w:sz w:val="20"/>
        </w:rPr>
        <w:t>pozemní instalací</w:t>
      </w:r>
      <w:r>
        <w:rPr>
          <w:spacing w:val="80"/>
          <w:w w:val="150"/>
          <w:sz w:val="20"/>
        </w:rPr>
        <w:t>  </w:t>
      </w:r>
      <w:r>
        <w:rPr>
          <w:sz w:val="20"/>
        </w:rPr>
        <w:t>s</w:t>
      </w:r>
      <w:r>
        <w:rPr>
          <w:spacing w:val="80"/>
          <w:w w:val="150"/>
          <w:sz w:val="20"/>
        </w:rPr>
        <w:t>  </w:t>
      </w:r>
      <w:r>
        <w:rPr>
          <w:sz w:val="20"/>
        </w:rPr>
        <w:t>předpokládaným</w:t>
      </w:r>
      <w:r>
        <w:rPr>
          <w:spacing w:val="80"/>
          <w:w w:val="150"/>
          <w:sz w:val="20"/>
        </w:rPr>
        <w:t>  </w:t>
      </w:r>
      <w:r>
        <w:rPr>
          <w:sz w:val="20"/>
        </w:rPr>
        <w:t>výkonem</w:t>
      </w:r>
      <w:r>
        <w:rPr>
          <w:spacing w:val="80"/>
          <w:w w:val="150"/>
          <w:sz w:val="20"/>
        </w:rPr>
        <w:t>  </w:t>
      </w:r>
      <w:r>
        <w:rPr>
          <w:sz w:val="20"/>
        </w:rPr>
        <w:t>415</w:t>
      </w:r>
      <w:r>
        <w:rPr>
          <w:spacing w:val="80"/>
          <w:w w:val="150"/>
          <w:sz w:val="20"/>
        </w:rPr>
        <w:t>  </w:t>
      </w:r>
      <w:r>
        <w:rPr>
          <w:sz w:val="20"/>
        </w:rPr>
        <w:t>kWp,</w:t>
      </w:r>
      <w:r>
        <w:rPr>
          <w:spacing w:val="80"/>
          <w:w w:val="150"/>
          <w:sz w:val="20"/>
        </w:rPr>
        <w:t>  </w:t>
      </w:r>
      <w:r>
        <w:rPr>
          <w:sz w:val="20"/>
        </w:rPr>
        <w:t>dále</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sz w:val="20"/>
        </w:rPr>
        <w:t> </w:t>
      </w:r>
      <w:r>
        <w:rPr>
          <w:sz w:val="20"/>
        </w:rPr>
        <w:t>s předpokládaným výkonem 30 kWp</w:t>
      </w:r>
    </w:p>
    <w:p>
      <w:pPr>
        <w:pStyle w:val="ListParagraph"/>
        <w:numPr>
          <w:ilvl w:val="1"/>
          <w:numId w:val="4"/>
        </w:numPr>
        <w:tabs>
          <w:tab w:pos="746" w:val="left" w:leader="none"/>
        </w:tabs>
        <w:spacing w:line="240" w:lineRule="auto" w:before="121"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446.40</w:t>
            </w:r>
          </w:p>
        </w:tc>
      </w:tr>
      <w:tr>
        <w:trPr>
          <w:trHeight w:val="505"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271.77</w:t>
            </w:r>
          </w:p>
        </w:tc>
      </w:tr>
      <w:tr>
        <w:trPr>
          <w:trHeight w:val="530" w:hRule="atLeast"/>
        </w:trPr>
        <w:tc>
          <w:tcPr>
            <w:tcW w:w="3749"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821.63</w:t>
            </w:r>
          </w:p>
        </w:tc>
      </w:tr>
      <w:tr>
        <w:trPr>
          <w:trHeight w:val="509"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3"/>
              <w:ind w:left="0" w:right="438"/>
              <w:jc w:val="right"/>
              <w:rPr>
                <w:sz w:val="20"/>
              </w:rPr>
            </w:pPr>
            <w:r>
              <w:rPr>
                <w:spacing w:val="-2"/>
                <w:sz w:val="20"/>
              </w:rPr>
              <w:t>MWh/rok</w:t>
            </w:r>
          </w:p>
        </w:tc>
        <w:tc>
          <w:tcPr>
            <w:tcW w:w="1712" w:type="dxa"/>
          </w:tcPr>
          <w:p>
            <w:pPr>
              <w:pStyle w:val="TableParagraph"/>
              <w:spacing w:before="123"/>
              <w:ind w:left="389"/>
              <w:rPr>
                <w:sz w:val="20"/>
              </w:rPr>
            </w:pPr>
            <w:r>
              <w:rPr>
                <w:w w:val="99"/>
                <w:sz w:val="20"/>
              </w:rPr>
              <w:t>0</w:t>
            </w:r>
          </w:p>
        </w:tc>
        <w:tc>
          <w:tcPr>
            <w:tcW w:w="1683" w:type="dxa"/>
          </w:tcPr>
          <w:p>
            <w:pPr>
              <w:pStyle w:val="TableParagraph"/>
              <w:spacing w:before="123"/>
              <w:ind w:left="391"/>
              <w:rPr>
                <w:sz w:val="20"/>
              </w:rPr>
            </w:pPr>
            <w:r>
              <w:rPr>
                <w:spacing w:val="-2"/>
                <w:sz w:val="20"/>
              </w:rPr>
              <w:t>412.41</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284" w:val="left" w:leader="none"/>
        </w:tabs>
        <w:spacing w:line="240" w:lineRule="auto"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before="1"/>
        <w:ind w:right="110"/>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40"/>
        </w:rPr>
        <w:t> </w:t>
      </w:r>
      <w:r>
        <w:rPr/>
        <w:t>Sb.,</w:t>
      </w:r>
      <w:r>
        <w:rPr>
          <w:spacing w:val="34"/>
        </w:rPr>
        <w:t> </w:t>
      </w:r>
      <w:r>
        <w:rPr/>
        <w:t>o</w:t>
      </w:r>
      <w:r>
        <w:rPr>
          <w:spacing w:val="34"/>
        </w:rPr>
        <w:t> </w:t>
      </w:r>
      <w:r>
        <w:rPr/>
        <w:t>rozpočtových</w:t>
      </w:r>
      <w:r>
        <w:rPr>
          <w:spacing w:val="35"/>
        </w:rPr>
        <w:t> </w:t>
      </w:r>
      <w:r>
        <w:rPr/>
        <w:t>pravidlech</w:t>
      </w:r>
      <w:r>
        <w:rPr>
          <w:spacing w:val="39"/>
        </w:rPr>
        <w:t> </w:t>
      </w:r>
      <w:r>
        <w:rPr>
          <w:spacing w:val="-12"/>
        </w:rPr>
        <w:t>a</w:t>
      </w:r>
    </w:p>
    <w:p>
      <w:pPr>
        <w:pStyle w:val="BodyTex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w:t>
      </w:r>
      <w:r>
        <w:rPr>
          <w:spacing w:val="-1"/>
          <w:sz w:val="20"/>
        </w:rPr>
        <w:t> </w:t>
      </w:r>
      <w:r>
        <w:rPr>
          <w:sz w:val="20"/>
        </w:rPr>
        <w:t>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3"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3"/>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3"/>
          <w:sz w:val="20"/>
        </w:rPr>
        <w:t> </w:t>
      </w:r>
      <w:r>
        <w:rPr>
          <w:sz w:val="20"/>
        </w:rPr>
        <w:t>ustanoveními</w:t>
      </w:r>
      <w:r>
        <w:rPr>
          <w:spacing w:val="-13"/>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rPr>
          <w:sz w:val="26"/>
        </w:rPr>
      </w:pPr>
    </w:p>
    <w:p>
      <w:pPr>
        <w:pStyle w:val="BodyText"/>
        <w:spacing w:before="5"/>
      </w:pPr>
    </w:p>
    <w:p>
      <w:pPr>
        <w:pStyle w:val="BodyText"/>
        <w:spacing w:line="237" w:lineRule="auto"/>
        <w:ind w:left="102" w:right="6392"/>
      </w:pPr>
      <w:r>
        <w:rPr>
          <w:spacing w:val="-2"/>
          <w:w w:val="95"/>
        </w:rPr>
        <w:t>……………………………………………. </w:t>
      </w:r>
      <w:r>
        <w:rPr/>
        <w:t>zástupce příjemce podpory</w:t>
      </w:r>
    </w:p>
    <w:p>
      <w:pPr>
        <w:pStyle w:val="BodyText"/>
        <w:rPr>
          <w:sz w:val="26"/>
        </w:rPr>
      </w:pPr>
    </w:p>
    <w:p>
      <w:pPr>
        <w:pStyle w:val="BodyText"/>
        <w:rPr>
          <w:sz w:val="26"/>
        </w:rPr>
      </w:pPr>
    </w:p>
    <w:p>
      <w:pPr>
        <w:pStyle w:val="BodyText"/>
        <w:spacing w:before="4"/>
        <w:rPr>
          <w:sz w:val="35"/>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6"/>
          <w:sz w:val="20"/>
        </w:rPr>
        <w:t> </w:t>
      </w:r>
      <w:r>
        <w:rPr>
          <w:i/>
          <w:sz w:val="20"/>
        </w:rPr>
        <w:t>č.</w:t>
      </w:r>
      <w:r>
        <w:rPr>
          <w:i/>
          <w:spacing w:val="-6"/>
          <w:sz w:val="20"/>
        </w:rPr>
        <w:t> </w:t>
      </w:r>
      <w:r>
        <w:rPr>
          <w:i/>
          <w:sz w:val="20"/>
        </w:rPr>
        <w:t>1</w:t>
      </w:r>
      <w:r>
        <w:rPr>
          <w:i/>
          <w:spacing w:val="-4"/>
          <w:sz w:val="20"/>
        </w:rPr>
        <w:t> </w:t>
      </w:r>
      <w:r>
        <w:rPr>
          <w:i/>
          <w:sz w:val="20"/>
        </w:rPr>
        <w:t>-</w:t>
      </w:r>
      <w:r>
        <w:rPr>
          <w:i/>
          <w:spacing w:val="-5"/>
          <w:sz w:val="20"/>
        </w:rPr>
        <w:t> </w:t>
      </w:r>
      <w:r>
        <w:rPr>
          <w:i/>
          <w:sz w:val="20"/>
        </w:rPr>
        <w:t>Smlouva</w:t>
      </w:r>
      <w:r>
        <w:rPr>
          <w:i/>
          <w:spacing w:val="-4"/>
          <w:sz w:val="20"/>
        </w:rPr>
        <w:t> </w:t>
      </w:r>
      <w:r>
        <w:rPr>
          <w:i/>
          <w:sz w:val="20"/>
        </w:rPr>
        <w:t>o</w:t>
      </w:r>
      <w:r>
        <w:rPr>
          <w:i/>
          <w:spacing w:val="-6"/>
          <w:sz w:val="20"/>
        </w:rPr>
        <w:t> </w:t>
      </w:r>
      <w:r>
        <w:rPr>
          <w:i/>
          <w:sz w:val="20"/>
        </w:rPr>
        <w:t>poskytnutí</w:t>
      </w:r>
      <w:r>
        <w:rPr>
          <w:i/>
          <w:spacing w:val="-5"/>
          <w:sz w:val="20"/>
        </w:rPr>
        <w:t> </w:t>
      </w:r>
      <w:r>
        <w:rPr>
          <w:i/>
          <w:sz w:val="20"/>
        </w:rPr>
        <w:t>podpory</w:t>
      </w:r>
      <w:r>
        <w:rPr>
          <w:i/>
          <w:spacing w:val="-5"/>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7"/>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7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24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2023-12-04T06:43:04Z</dcterms:created>
  <dcterms:modified xsi:type="dcterms:W3CDTF">2023-12-04T06:43:04Z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pro Microsoft 365</vt:lpwstr>
  </property>
  <property fmtid="{D5CDD505-2E9C-101B-9397-08002B2CF9AE}" pid="4" name="LastSaved">
    <vt:filetime>2023-12-04T00:00:00Z</vt:filetime>
  </property>
</Properties>
</file>