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7015" w14:textId="04ADE4FF" w:rsidR="00033E16" w:rsidRDefault="00EA439D" w:rsidP="00EA439D">
      <w:pPr>
        <w:pStyle w:val="paragraph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2"/>
        </w:rPr>
      </w:pPr>
      <w:r w:rsidRPr="00EA439D">
        <w:rPr>
          <w:rStyle w:val="normaltextrun"/>
          <w:rFonts w:ascii="Calibri" w:hAnsi="Calibri" w:cs="Calibri"/>
          <w:b/>
          <w:bCs/>
          <w:sz w:val="32"/>
          <w:szCs w:val="22"/>
        </w:rPr>
        <w:t xml:space="preserve">Příloha </w:t>
      </w:r>
      <w:proofErr w:type="gramStart"/>
      <w:r w:rsidR="000D5539">
        <w:rPr>
          <w:rStyle w:val="normaltextrun"/>
          <w:rFonts w:ascii="Calibri" w:hAnsi="Calibri" w:cs="Calibri"/>
          <w:b/>
          <w:bCs/>
          <w:sz w:val="32"/>
          <w:szCs w:val="22"/>
        </w:rPr>
        <w:t>A</w:t>
      </w:r>
      <w:r w:rsidR="00FE2822">
        <w:rPr>
          <w:rStyle w:val="normaltextrun"/>
          <w:rFonts w:ascii="Calibri" w:hAnsi="Calibri" w:cs="Calibri"/>
          <w:b/>
          <w:bCs/>
          <w:sz w:val="32"/>
          <w:szCs w:val="22"/>
        </w:rPr>
        <w:t xml:space="preserve"> </w:t>
      </w:r>
      <w:r w:rsidRPr="00EA439D">
        <w:rPr>
          <w:rStyle w:val="normaltextrun"/>
          <w:rFonts w:ascii="Calibri" w:hAnsi="Calibri" w:cs="Calibri"/>
          <w:b/>
          <w:bCs/>
          <w:sz w:val="32"/>
          <w:szCs w:val="22"/>
        </w:rPr>
        <w:t>- Specifikace</w:t>
      </w:r>
      <w:proofErr w:type="gramEnd"/>
      <w:r w:rsidRPr="00EA439D">
        <w:rPr>
          <w:rStyle w:val="normaltextrun"/>
          <w:rFonts w:ascii="Calibri" w:hAnsi="Calibri" w:cs="Calibri"/>
          <w:b/>
          <w:bCs/>
          <w:sz w:val="32"/>
          <w:szCs w:val="22"/>
        </w:rPr>
        <w:t xml:space="preserve"> </w:t>
      </w:r>
      <w:proofErr w:type="spellStart"/>
      <w:r w:rsidR="00753120">
        <w:rPr>
          <w:rStyle w:val="normaltextrun"/>
          <w:rFonts w:ascii="Calibri" w:hAnsi="Calibri" w:cs="Calibri"/>
          <w:b/>
          <w:bCs/>
          <w:sz w:val="32"/>
          <w:szCs w:val="22"/>
        </w:rPr>
        <w:t>Smart</w:t>
      </w:r>
      <w:r w:rsidRPr="00EA439D">
        <w:rPr>
          <w:rStyle w:val="normaltextrun"/>
          <w:rFonts w:ascii="Calibri" w:hAnsi="Calibri" w:cs="Calibri"/>
          <w:b/>
          <w:bCs/>
          <w:sz w:val="32"/>
          <w:szCs w:val="22"/>
        </w:rPr>
        <w:t>Folio</w:t>
      </w:r>
      <w:proofErr w:type="spellEnd"/>
      <w:r>
        <w:rPr>
          <w:rStyle w:val="normaltextrun"/>
          <w:rFonts w:ascii="Calibri" w:hAnsi="Calibri" w:cs="Calibri"/>
          <w:b/>
          <w:bCs/>
          <w:sz w:val="32"/>
          <w:szCs w:val="22"/>
        </w:rPr>
        <w:br/>
      </w:r>
      <w:r w:rsidRPr="00EA439D">
        <w:rPr>
          <w:rStyle w:val="normaltextrun"/>
          <w:rFonts w:ascii="Calibri" w:hAnsi="Calibri" w:cs="Calibri"/>
          <w:b/>
          <w:bCs/>
          <w:sz w:val="28"/>
          <w:szCs w:val="22"/>
        </w:rPr>
        <w:t xml:space="preserve">ke </w:t>
      </w:r>
      <w:r w:rsidR="005247F9">
        <w:rPr>
          <w:rStyle w:val="normaltextrun"/>
          <w:rFonts w:ascii="Calibri" w:hAnsi="Calibri" w:cs="Calibri"/>
          <w:b/>
          <w:bCs/>
          <w:sz w:val="28"/>
          <w:szCs w:val="22"/>
        </w:rPr>
        <w:t>smlouvě o poskytování služeb</w:t>
      </w:r>
    </w:p>
    <w:p w14:paraId="0D479D7D" w14:textId="56E18247" w:rsidR="00033E16" w:rsidRDefault="00033E16" w:rsidP="00033E16">
      <w:pPr>
        <w:pStyle w:val="paragraph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Poskytnutí obslužného software </w:t>
      </w:r>
      <w:proofErr w:type="spellStart"/>
      <w:r w:rsidR="00753120">
        <w:rPr>
          <w:rStyle w:val="spellingerror"/>
          <w:rFonts w:ascii="Calibri" w:hAnsi="Calibri" w:cs="Calibri"/>
          <w:sz w:val="22"/>
          <w:szCs w:val="22"/>
        </w:rPr>
        <w:t>SmartF</w:t>
      </w:r>
      <w:r>
        <w:rPr>
          <w:rStyle w:val="spellingerror"/>
          <w:rFonts w:ascii="Calibri" w:hAnsi="Calibri" w:cs="Calibri"/>
          <w:sz w:val="22"/>
          <w:szCs w:val="22"/>
        </w:rPr>
        <w:t>olio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pro dohled a administraci PA pro účely zřízení dohledového centra parkování prostřednictvím PC Provozovatele.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717F4F" w14:textId="77777777" w:rsidR="00033E16" w:rsidRDefault="00033E16" w:rsidP="00033E16">
      <w:pPr>
        <w:pStyle w:val="paragraph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Přenos datových toků z parkovacích automatů je realizován prostřednictvím sítě GPRS. Pod pojmem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datové toky</w:t>
      </w:r>
      <w:r>
        <w:rPr>
          <w:rStyle w:val="normaltextrun"/>
          <w:rFonts w:ascii="Calibri" w:hAnsi="Calibri" w:cs="Calibri"/>
          <w:sz w:val="22"/>
          <w:szCs w:val="22"/>
        </w:rPr>
        <w:t xml:space="preserve"> rozumíme veškeré přenosy z parkovacích automatů na přijímací server nebo opačně – provozní, statistická a další data.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2DA456" w14:textId="77777777" w:rsidR="00033E16" w:rsidRDefault="00033E16" w:rsidP="00033E16">
      <w:pPr>
        <w:pStyle w:val="paragraph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Kritické provozní události jsou přenášeny ihned po jejich vzniku, ostatní provozní události a statistické stavy mohou být přenášeny v rámci nočních přenosů jako datové bloky.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A9EF1D" w14:textId="77777777" w:rsidR="00033E16" w:rsidRPr="009A49E2" w:rsidRDefault="00033E16" w:rsidP="00EA439D">
      <w:pPr>
        <w:pStyle w:val="paragraph"/>
        <w:ind w:left="284" w:hanging="284"/>
        <w:jc w:val="both"/>
        <w:textAlignment w:val="baseline"/>
        <w:rPr>
          <w:b/>
          <w:bCs/>
          <w:u w:val="single"/>
        </w:rPr>
      </w:pPr>
      <w:r w:rsidRPr="009A49E2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Dostupné funkcionality:</w:t>
      </w:r>
      <w:r w:rsidRPr="009A49E2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 </w:t>
      </w:r>
    </w:p>
    <w:p w14:paraId="2946CD8E" w14:textId="77777777" w:rsidR="00033E16" w:rsidRDefault="00033E16" w:rsidP="009A49E2">
      <w:pPr>
        <w:pStyle w:val="paragraph"/>
        <w:numPr>
          <w:ilvl w:val="0"/>
          <w:numId w:val="3"/>
        </w:numPr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monitorování platebních toků, sledování a reporting stavu financí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4885E6" w14:textId="77777777" w:rsidR="00033E16" w:rsidRDefault="00033E16" w:rsidP="009A49E2">
      <w:pPr>
        <w:pStyle w:val="paragraph"/>
        <w:numPr>
          <w:ilvl w:val="0"/>
          <w:numId w:val="3"/>
        </w:numPr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monitorování výstražných a chybových stavů, vyžadujících zásah obsluhy (doplnění lístků, výměna akumulátoru), plánování výběru hotovosti, zasílání upozorňovacích e-mailů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457CB5" w14:textId="77777777" w:rsidR="00033E16" w:rsidRDefault="00033E16" w:rsidP="009A49E2">
      <w:pPr>
        <w:pStyle w:val="paragraph"/>
        <w:numPr>
          <w:ilvl w:val="0"/>
          <w:numId w:val="3"/>
        </w:numPr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zasílání poplašných e-mailů o násilném útoku na automat pracovníkům údržby nebo bezpečnostní agentuře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66902B" w14:textId="3936F039" w:rsidR="00033E16" w:rsidRDefault="00033E16" w:rsidP="009A49E2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otevřené rozhraní pro všechny běžně užívané technologie platby mobilním telefonem (MO-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Billing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MT-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Billing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M-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atd.) a zajištění integrovaného finančního přehledu provozovatele včetně sledování aktuálního stavu hotovostních i bezhotovostních plateb</w:t>
      </w:r>
      <w:r w:rsidR="00DC7385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A6805D" w14:textId="77777777" w:rsidR="00E366EA" w:rsidRPr="001903CE" w:rsidRDefault="00E366EA" w:rsidP="00E366E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/KONEC STRÁNKY/</w:t>
      </w:r>
    </w:p>
    <w:p w14:paraId="0BAA8723" w14:textId="77777777" w:rsidR="00E366EA" w:rsidRDefault="00E366EA" w:rsidP="00E366EA">
      <w:pPr>
        <w:pStyle w:val="paragraph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1B5B9BC" w14:textId="3F9F2AE9" w:rsidR="00033E16" w:rsidRDefault="00033E16" w:rsidP="009A49E2">
      <w:pPr>
        <w:pStyle w:val="paragraph"/>
        <w:ind w:firstLine="45"/>
        <w:jc w:val="both"/>
        <w:textAlignment w:val="baseline"/>
      </w:pPr>
    </w:p>
    <w:p w14:paraId="03A31B5F" w14:textId="77777777" w:rsidR="00033E16" w:rsidRDefault="00033E16" w:rsidP="00033E16">
      <w:pPr>
        <w:pStyle w:val="paragraph"/>
        <w:jc w:val="bot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5DB639" w14:textId="77777777" w:rsidR="0091260D" w:rsidRDefault="0091260D"/>
    <w:sectPr w:rsidR="009126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7AAA" w14:textId="77777777" w:rsidR="0011765F" w:rsidRDefault="0011765F" w:rsidP="00033E16">
      <w:pPr>
        <w:spacing w:after="0" w:line="240" w:lineRule="auto"/>
      </w:pPr>
      <w:r>
        <w:separator/>
      </w:r>
    </w:p>
  </w:endnote>
  <w:endnote w:type="continuationSeparator" w:id="0">
    <w:p w14:paraId="70951AEE" w14:textId="77777777" w:rsidR="0011765F" w:rsidRDefault="0011765F" w:rsidP="0003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277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AA4405" w14:textId="5E1F64C5" w:rsidR="002F6539" w:rsidRDefault="002F653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711A25" w14:textId="77777777" w:rsidR="002F6539" w:rsidRDefault="002F6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05DC" w14:textId="77777777" w:rsidR="0011765F" w:rsidRDefault="0011765F" w:rsidP="00033E16">
      <w:pPr>
        <w:spacing w:after="0" w:line="240" w:lineRule="auto"/>
      </w:pPr>
      <w:r>
        <w:separator/>
      </w:r>
    </w:p>
  </w:footnote>
  <w:footnote w:type="continuationSeparator" w:id="0">
    <w:p w14:paraId="5605E8A6" w14:textId="77777777" w:rsidR="0011765F" w:rsidRDefault="0011765F" w:rsidP="0003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244A"/>
    <w:multiLevelType w:val="multilevel"/>
    <w:tmpl w:val="A34E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B1D74"/>
    <w:multiLevelType w:val="hybridMultilevel"/>
    <w:tmpl w:val="6766193C"/>
    <w:lvl w:ilvl="0" w:tplc="82E88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F01DF"/>
    <w:multiLevelType w:val="multilevel"/>
    <w:tmpl w:val="0B0E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16"/>
    <w:rsid w:val="00033E16"/>
    <w:rsid w:val="000D5539"/>
    <w:rsid w:val="0011765F"/>
    <w:rsid w:val="001500D4"/>
    <w:rsid w:val="001706DF"/>
    <w:rsid w:val="002136AA"/>
    <w:rsid w:val="00280D59"/>
    <w:rsid w:val="002F6539"/>
    <w:rsid w:val="003C4613"/>
    <w:rsid w:val="005247F9"/>
    <w:rsid w:val="006976A5"/>
    <w:rsid w:val="00730BDC"/>
    <w:rsid w:val="00753120"/>
    <w:rsid w:val="0091260D"/>
    <w:rsid w:val="00957E39"/>
    <w:rsid w:val="009750CD"/>
    <w:rsid w:val="009A49E2"/>
    <w:rsid w:val="009C750B"/>
    <w:rsid w:val="00A0601C"/>
    <w:rsid w:val="00DC7385"/>
    <w:rsid w:val="00E366EA"/>
    <w:rsid w:val="00EA439D"/>
    <w:rsid w:val="00FB6DFE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F276"/>
  <w15:chartTrackingRefBased/>
  <w15:docId w15:val="{7A92CC3E-2421-41AF-B455-BE640CD1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03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33E16"/>
  </w:style>
  <w:style w:type="character" w:customStyle="1" w:styleId="spellingerror">
    <w:name w:val="spellingerror"/>
    <w:basedOn w:val="Standardnpsmoodstavce"/>
    <w:rsid w:val="00033E16"/>
  </w:style>
  <w:style w:type="character" w:customStyle="1" w:styleId="eop">
    <w:name w:val="eop"/>
    <w:basedOn w:val="Standardnpsmoodstavce"/>
    <w:rsid w:val="00033E16"/>
  </w:style>
  <w:style w:type="paragraph" w:customStyle="1" w:styleId="Default">
    <w:name w:val="Default"/>
    <w:rsid w:val="00E366E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F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539"/>
  </w:style>
  <w:style w:type="paragraph" w:styleId="Zpat">
    <w:name w:val="footer"/>
    <w:basedOn w:val="Normln"/>
    <w:link w:val="ZpatChar"/>
    <w:uiPriority w:val="99"/>
    <w:unhideWhenUsed/>
    <w:rsid w:val="002F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B241B79DD7F4E857444B69CE6201C" ma:contentTypeVersion="11" ma:contentTypeDescription="Vytvoří nový dokument" ma:contentTypeScope="" ma:versionID="13ac5c172745ce72f978d58b03888e1c">
  <xsd:schema xmlns:xsd="http://www.w3.org/2001/XMLSchema" xmlns:xs="http://www.w3.org/2001/XMLSchema" xmlns:p="http://schemas.microsoft.com/office/2006/metadata/properties" xmlns:ns2="5afda688-f6cb-48ee-8928-dab231f41d17" xmlns:ns3="e893e2a5-2400-49e4-8e55-e0bc7e413c64" targetNamespace="http://schemas.microsoft.com/office/2006/metadata/properties" ma:root="true" ma:fieldsID="a16c28353ba514c6e6312b2278f55aca" ns2:_="" ns3:_="">
    <xsd:import namespace="5afda688-f6cb-48ee-8928-dab231f41d17"/>
    <xsd:import namespace="e893e2a5-2400-49e4-8e55-e0bc7e413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a688-f6cb-48ee-8928-dab231f4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e2a5-2400-49e4-8e55-e0bc7e413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18BCE-3719-4D9D-82DD-7B50CB407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C1A47-AD66-4B89-B3F2-30F18CEF4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3A481-E2C8-4E3F-8771-7DEBB8814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da688-f6cb-48ee-8928-dab231f41d17"/>
    <ds:schemaRef ds:uri="e893e2a5-2400-49e4-8e55-e0bc7e413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Sysel</dc:creator>
  <cp:keywords/>
  <dc:description/>
  <cp:lastModifiedBy>Ivana Smejkalová</cp:lastModifiedBy>
  <cp:revision>3</cp:revision>
  <dcterms:created xsi:type="dcterms:W3CDTF">2022-01-19T12:04:00Z</dcterms:created>
  <dcterms:modified xsi:type="dcterms:W3CDTF">2022-01-19T12:04:00Z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0x0101002A7B241B79DD7F4E857444B69CE6201C</vt:lpwstr>
  </property>
</Properties>
</file>