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1736" w14:textId="6EB32FE3" w:rsidR="009E5613" w:rsidRPr="00BE330F" w:rsidRDefault="009E5613" w:rsidP="009E5613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Smlouva o </w:t>
      </w:r>
      <w:r w:rsidR="004A34D8">
        <w:rPr>
          <w:rFonts w:ascii="Arial Unicode MS" w:eastAsia="Arial Unicode MS" w:hAnsi="Arial Unicode MS" w:cs="Arial Unicode MS"/>
          <w:b/>
          <w:sz w:val="32"/>
          <w:szCs w:val="32"/>
        </w:rPr>
        <w:t>poskytování služeb nakládání s odpady</w:t>
      </w:r>
    </w:p>
    <w:p w14:paraId="12853EAC" w14:textId="77777777" w:rsidR="009E5613" w:rsidRPr="007A1C2C" w:rsidRDefault="009E5613" w:rsidP="009E561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16DFFA5" w14:textId="77777777" w:rsidR="00276F0B" w:rsidRDefault="009E5613" w:rsidP="009E5613">
      <w:pPr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kterou níže uvedeného dne, měsíce a roku uzavřely ve smyslu </w:t>
      </w:r>
    </w:p>
    <w:p w14:paraId="1CC20DF9" w14:textId="06CFB4AD" w:rsidR="009E5613" w:rsidRPr="007A1C2C" w:rsidRDefault="009E5613" w:rsidP="009E5613">
      <w:pPr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ustanovení § 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1746 odst. 2</w:t>
      </w:r>
      <w:r w:rsidR="00276F0B">
        <w:rPr>
          <w:rFonts w:ascii="Arial Unicode MS" w:eastAsia="Arial Unicode MS" w:hAnsi="Arial Unicode MS" w:cs="Arial Unicode MS"/>
          <w:i/>
          <w:sz w:val="21"/>
          <w:szCs w:val="21"/>
        </w:rPr>
        <w:t xml:space="preserve"> 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zákona č. 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89/2012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>Sb., ob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čanský zákoník</w:t>
      </w:r>
      <w:r w:rsidR="00F60E8D">
        <w:rPr>
          <w:rFonts w:ascii="Arial Unicode MS" w:eastAsia="Arial Unicode MS" w:hAnsi="Arial Unicode MS" w:cs="Arial Unicode MS"/>
          <w:i/>
          <w:sz w:val="21"/>
          <w:szCs w:val="21"/>
        </w:rPr>
        <w:t>, v platném znění a ustanovení § 15 odst. 1 písm. c) zákona č. 541/2020 Sb., o odpadech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 tyto smluvní strany:</w:t>
      </w:r>
    </w:p>
    <w:p w14:paraId="42E3A7D8" w14:textId="77777777" w:rsidR="003E224B" w:rsidRPr="00DE7F86" w:rsidRDefault="003E224B" w:rsidP="003E224B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2AAE4E2" w14:textId="77777777" w:rsidR="003E224B" w:rsidRPr="00F60952" w:rsidRDefault="003E224B" w:rsidP="003E224B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Čistá Plzeň servis s.r.o.</w:t>
      </w:r>
    </w:p>
    <w:p w14:paraId="611B7CA7" w14:textId="77777777" w:rsidR="003E224B" w:rsidRPr="00F60952" w:rsidRDefault="003E224B" w:rsidP="003E224B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IČO: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172 99 870</w:t>
      </w:r>
    </w:p>
    <w:p w14:paraId="768A089A" w14:textId="77777777" w:rsidR="003E224B" w:rsidRPr="00F60952" w:rsidRDefault="003E224B" w:rsidP="003E224B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proofErr w:type="spellStart"/>
      <w:r w:rsidRPr="00F60952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Pr="00F60952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2878F867" w14:textId="77777777" w:rsidR="003E224B" w:rsidRPr="00F60952" w:rsidRDefault="003E224B" w:rsidP="003E224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42466</w:t>
      </w:r>
    </w:p>
    <w:p w14:paraId="43DE5605" w14:textId="332D17BA" w:rsidR="003E224B" w:rsidRPr="00F60952" w:rsidRDefault="003E224B" w:rsidP="003E224B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zastoupena jednatel</w:t>
      </w:r>
      <w:r w:rsidR="00164A8D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Jiřím Vlasákem</w:t>
      </w:r>
      <w:r w:rsidR="00164A8D">
        <w:rPr>
          <w:rFonts w:ascii="Arial Unicode MS" w:eastAsia="Arial Unicode MS" w:hAnsi="Arial Unicode MS" w:cs="Arial Unicode MS"/>
          <w:sz w:val="21"/>
          <w:szCs w:val="21"/>
        </w:rPr>
        <w:t xml:space="preserve"> a Mgr. Pavlem </w:t>
      </w:r>
      <w:proofErr w:type="spellStart"/>
      <w:r w:rsidR="00164A8D">
        <w:rPr>
          <w:rFonts w:ascii="Arial Unicode MS" w:eastAsia="Arial Unicode MS" w:hAnsi="Arial Unicode MS" w:cs="Arial Unicode MS"/>
          <w:sz w:val="21"/>
          <w:szCs w:val="21"/>
        </w:rPr>
        <w:t>Thurnwaldem</w:t>
      </w:r>
      <w:proofErr w:type="spellEnd"/>
    </w:p>
    <w:p w14:paraId="4D0701B3" w14:textId="77777777" w:rsidR="009E5613" w:rsidRPr="007A1C2C" w:rsidRDefault="009E5613" w:rsidP="009E5613">
      <w:pPr>
        <w:pStyle w:val="Styl"/>
        <w:ind w:right="-1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0D8FF9A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na straně jedné jako objednatel (</w:t>
      </w:r>
      <w:r w:rsidRPr="007F5C5F">
        <w:rPr>
          <w:rFonts w:ascii="Arial Unicode MS" w:eastAsia="Arial Unicode MS" w:hAnsi="Arial Unicode MS" w:cs="Arial Unicode MS"/>
          <w:sz w:val="21"/>
          <w:szCs w:val="21"/>
        </w:rPr>
        <w:t xml:space="preserve">dále jen </w:t>
      </w:r>
      <w:r w:rsidRPr="007F5C5F">
        <w:rPr>
          <w:rFonts w:ascii="Arial Unicode MS" w:eastAsia="Arial Unicode MS" w:hAnsi="Arial Unicode MS" w:cs="Arial Unicode MS"/>
          <w:b/>
          <w:sz w:val="21"/>
          <w:szCs w:val="21"/>
        </w:rPr>
        <w:t>„Objednatel“</w:t>
      </w:r>
      <w:r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3FD28D0A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B798729" w14:textId="77777777" w:rsidR="009E5613" w:rsidRPr="00164A8D" w:rsidRDefault="009E5613" w:rsidP="009E561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164A8D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</w:p>
    <w:p w14:paraId="5042F128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874A118" w14:textId="77777777" w:rsidR="00472A3B" w:rsidRPr="007A1C2C" w:rsidRDefault="00472A3B" w:rsidP="00472A3B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6D54DCE6" w14:textId="77777777" w:rsidR="00472A3B" w:rsidRPr="007A1C2C" w:rsidRDefault="00472A3B" w:rsidP="00472A3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IČ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>
        <w:rPr>
          <w:rFonts w:ascii="Arial Unicode MS" w:eastAsia="Arial Unicode MS" w:hAnsi="Arial Unicode MS" w:cs="Arial Unicode MS"/>
          <w:sz w:val="21"/>
          <w:szCs w:val="21"/>
        </w:rPr>
        <w:t>280 46 153</w:t>
      </w:r>
    </w:p>
    <w:p w14:paraId="6BAB52D2" w14:textId="77777777" w:rsidR="00472A3B" w:rsidRPr="007A1C2C" w:rsidRDefault="00472A3B" w:rsidP="00472A3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r>
        <w:rPr>
          <w:rFonts w:ascii="Arial Unicode MS" w:eastAsia="Arial Unicode MS" w:hAnsi="Arial Unicode MS" w:cs="Arial Unicode MS"/>
          <w:sz w:val="21"/>
          <w:szCs w:val="21"/>
        </w:rPr>
        <w:t>Edvarda Beneše 430/23, PSČ 301 00</w:t>
      </w:r>
    </w:p>
    <w:p w14:paraId="26953874" w14:textId="77777777" w:rsidR="00472A3B" w:rsidRDefault="00472A3B" w:rsidP="00472A3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22669</w:t>
      </w:r>
    </w:p>
    <w:p w14:paraId="45A37EDA" w14:textId="17B72A07" w:rsidR="00472A3B" w:rsidRDefault="00472A3B" w:rsidP="00472A3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zastoupena jednatel</w:t>
      </w:r>
      <w:r w:rsidR="00433AE7">
        <w:rPr>
          <w:rFonts w:ascii="Arial Unicode MS" w:eastAsia="Arial Unicode MS" w:hAnsi="Arial Unicode MS" w:cs="Arial Unicode MS"/>
          <w:sz w:val="21"/>
          <w:szCs w:val="21"/>
        </w:rPr>
        <w:t>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Otakarem Horákem </w:t>
      </w:r>
      <w:r w:rsidR="00433AE7">
        <w:rPr>
          <w:rFonts w:ascii="Arial Unicode MS" w:eastAsia="Arial Unicode MS" w:hAnsi="Arial Unicode MS" w:cs="Arial Unicode MS"/>
          <w:sz w:val="21"/>
          <w:szCs w:val="21"/>
        </w:rPr>
        <w:t>a Mgr. Pavlem Thurnwaldem</w:t>
      </w:r>
    </w:p>
    <w:p w14:paraId="265D88F2" w14:textId="77777777" w:rsidR="009E5613" w:rsidRPr="007A1C2C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D5B6F1F" w14:textId="55BB5A84" w:rsidR="009E5613" w:rsidRPr="007A1C2C" w:rsidRDefault="009E5613" w:rsidP="009E5613">
      <w:pPr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na straně druhé jako 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 xml:space="preserve">poskytovatel </w:t>
      </w:r>
      <w:r>
        <w:rPr>
          <w:rFonts w:ascii="Arial Unicode MS" w:eastAsia="Arial Unicode MS" w:hAnsi="Arial Unicode MS" w:cs="Arial Unicode MS"/>
          <w:sz w:val="21"/>
          <w:szCs w:val="21"/>
        </w:rPr>
        <w:t>(</w:t>
      </w:r>
      <w:r w:rsidRPr="007F5C5F">
        <w:rPr>
          <w:rFonts w:ascii="Arial Unicode MS" w:eastAsia="Arial Unicode MS" w:hAnsi="Arial Unicode MS" w:cs="Arial Unicode MS"/>
          <w:sz w:val="21"/>
          <w:szCs w:val="21"/>
        </w:rPr>
        <w:t xml:space="preserve">dále jen </w:t>
      </w:r>
      <w:r w:rsidRPr="007F5C5F">
        <w:rPr>
          <w:rFonts w:ascii="Arial Unicode MS" w:eastAsia="Arial Unicode MS" w:hAnsi="Arial Unicode MS" w:cs="Arial Unicode MS"/>
          <w:b/>
          <w:sz w:val="21"/>
          <w:szCs w:val="21"/>
        </w:rPr>
        <w:t>„</w:t>
      </w:r>
      <w:r w:rsidR="00F60E8D">
        <w:rPr>
          <w:rFonts w:ascii="Arial Unicode MS" w:eastAsia="Arial Unicode MS" w:hAnsi="Arial Unicode MS" w:cs="Arial Unicode MS"/>
          <w:b/>
          <w:sz w:val="21"/>
          <w:szCs w:val="21"/>
        </w:rPr>
        <w:t>P</w:t>
      </w:r>
      <w:r w:rsidR="004A34D8">
        <w:rPr>
          <w:rFonts w:ascii="Arial Unicode MS" w:eastAsia="Arial Unicode MS" w:hAnsi="Arial Unicode MS" w:cs="Arial Unicode MS"/>
          <w:b/>
          <w:sz w:val="21"/>
          <w:szCs w:val="21"/>
        </w:rPr>
        <w:t>oskytovatel</w:t>
      </w:r>
      <w:r w:rsidRPr="007F5C5F">
        <w:rPr>
          <w:rFonts w:ascii="Arial Unicode MS" w:eastAsia="Arial Unicode MS" w:hAnsi="Arial Unicode MS" w:cs="Arial Unicode MS"/>
          <w:b/>
          <w:sz w:val="21"/>
          <w:szCs w:val="21"/>
        </w:rPr>
        <w:t>“</w:t>
      </w:r>
      <w:r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67C2F5D7" w14:textId="77777777" w:rsidR="009E5613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3D5E236E" w14:textId="77777777" w:rsidR="009E5613" w:rsidRPr="007A1C2C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F820322" w14:textId="3AF943B4" w:rsidR="009E5613" w:rsidRDefault="009E5613" w:rsidP="009E561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09CB751B" w14:textId="7F3C3EEC" w:rsidR="004D5558" w:rsidRDefault="004A34D8" w:rsidP="004D5558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Definice a preambule</w:t>
      </w:r>
    </w:p>
    <w:p w14:paraId="55495AD9" w14:textId="77777777" w:rsidR="004D5558" w:rsidRPr="00F31767" w:rsidRDefault="004D5558" w:rsidP="004D5558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9A576D" w14:textId="596CE933" w:rsidR="001376BB" w:rsidRDefault="004A34D8" w:rsidP="001376BB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D2A14">
        <w:rPr>
          <w:rFonts w:ascii="Arial Unicode MS" w:eastAsia="Arial Unicode MS" w:hAnsi="Arial Unicode MS" w:cs="Arial Unicode MS"/>
          <w:b/>
          <w:sz w:val="21"/>
          <w:szCs w:val="21"/>
        </w:rPr>
        <w:t>Objednatel</w:t>
      </w:r>
      <w:r w:rsidR="001376B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897983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897983" w:rsidRPr="00897983">
        <w:rPr>
          <w:rFonts w:ascii="Arial Unicode MS" w:eastAsia="Arial Unicode MS" w:hAnsi="Arial Unicode MS" w:cs="Arial Unicode MS"/>
          <w:b/>
          <w:sz w:val="21"/>
          <w:szCs w:val="21"/>
        </w:rPr>
        <w:t>Poskytovatel</w:t>
      </w:r>
      <w:r w:rsidR="00897983">
        <w:rPr>
          <w:rFonts w:ascii="Arial Unicode MS" w:eastAsia="Arial Unicode MS" w:hAnsi="Arial Unicode MS" w:cs="Arial Unicode MS"/>
          <w:sz w:val="21"/>
          <w:szCs w:val="21"/>
        </w:rPr>
        <w:t xml:space="preserve"> jsou každý sám </w:t>
      </w:r>
      <w:r w:rsidR="001376BB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897983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1376BB">
        <w:rPr>
          <w:rFonts w:ascii="Arial Unicode MS" w:eastAsia="Arial Unicode MS" w:hAnsi="Arial Unicode MS" w:cs="Arial Unicode MS"/>
          <w:sz w:val="21"/>
          <w:szCs w:val="21"/>
        </w:rPr>
        <w:t xml:space="preserve"> zařízení určeného k nakládání s odpadem, které je provozováno na základě povolení vydaného krajským úřadem podle ustanovení § 21 odst. 2 zákona o odpadech a splňujícího podmínky ustanovení § 63 zákona o odpadech. </w:t>
      </w:r>
    </w:p>
    <w:p w14:paraId="777F6F57" w14:textId="5AA8037A" w:rsidR="001376BB" w:rsidRDefault="001376BB" w:rsidP="001376BB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007F52E" w14:textId="11C2E13B" w:rsidR="004A34D8" w:rsidRDefault="001376BB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90827">
        <w:rPr>
          <w:rFonts w:ascii="Arial Unicode MS" w:eastAsia="Arial Unicode MS" w:hAnsi="Arial Unicode MS" w:cs="Arial Unicode MS"/>
          <w:b/>
          <w:sz w:val="21"/>
          <w:szCs w:val="21"/>
        </w:rPr>
        <w:t>Z</w:t>
      </w:r>
      <w:r w:rsidR="004A34D8" w:rsidRPr="00690827">
        <w:rPr>
          <w:rFonts w:ascii="Arial Unicode MS" w:eastAsia="Arial Unicode MS" w:hAnsi="Arial Unicode MS" w:cs="Arial Unicode MS"/>
          <w:b/>
          <w:sz w:val="21"/>
          <w:szCs w:val="21"/>
        </w:rPr>
        <w:t>ákazní</w:t>
      </w:r>
      <w:r w:rsidRPr="00690827">
        <w:rPr>
          <w:rFonts w:ascii="Arial Unicode MS" w:eastAsia="Arial Unicode MS" w:hAnsi="Arial Unicode MS" w:cs="Arial Unicode MS"/>
          <w:b/>
          <w:sz w:val="21"/>
          <w:szCs w:val="21"/>
        </w:rPr>
        <w:t>ci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Objednatele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 xml:space="preserve"> j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>sou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 xml:space="preserve"> ve smyslu ustanovení § 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>5 odst. 1 písm. c)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 xml:space="preserve">a § 60 odst. 1 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>zákona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 xml:space="preserve">č. 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>541/2020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 xml:space="preserve"> Sb., o odpadech</w:t>
      </w:r>
      <w:r w:rsidR="00AD394F">
        <w:rPr>
          <w:rFonts w:ascii="Arial Unicode MS" w:eastAsia="Arial Unicode MS" w:hAnsi="Arial Unicode MS" w:cs="Arial Unicode MS"/>
          <w:sz w:val="21"/>
          <w:szCs w:val="21"/>
        </w:rPr>
        <w:t>, v platném znění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4A34D8" w:rsidRPr="00D257EE">
        <w:rPr>
          <w:rFonts w:ascii="Arial Unicode MS" w:eastAsia="Arial Unicode MS" w:hAnsi="Arial Unicode MS" w:cs="Arial Unicode MS"/>
          <w:b/>
          <w:sz w:val="21"/>
          <w:szCs w:val="21"/>
        </w:rPr>
        <w:t>zákon o odpadech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>“) původc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 xml:space="preserve">a vlastníci 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>odpadů</w:t>
      </w:r>
      <w:r w:rsidR="004A34D8">
        <w:rPr>
          <w:rFonts w:ascii="Arial Unicode MS" w:eastAsia="Arial Unicode MS" w:hAnsi="Arial Unicode MS" w:cs="Arial Unicode MS"/>
          <w:sz w:val="21"/>
          <w:szCs w:val="21"/>
        </w:rPr>
        <w:t xml:space="preserve"> podle této Smlouvy</w:t>
      </w:r>
      <w:r w:rsidR="004A34D8" w:rsidRPr="00FD2A1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406C02E" w14:textId="77777777" w:rsidR="004A34D8" w:rsidRDefault="004A34D8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D2A14">
        <w:rPr>
          <w:rFonts w:ascii="Arial Unicode MS" w:eastAsia="Arial Unicode MS" w:hAnsi="Arial Unicode MS" w:cs="Arial Unicode MS"/>
          <w:b/>
          <w:sz w:val="21"/>
          <w:szCs w:val="21"/>
        </w:rPr>
        <w:t>Katalog odpadů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pro účely této Smlouvy vyhláška č. 8/2021 Sb., o Katalogu odpadů a posuzování vlastností odpadů (Katalog odpadů).</w:t>
      </w:r>
    </w:p>
    <w:p w14:paraId="0068647F" w14:textId="77777777" w:rsidR="004A34D8" w:rsidRPr="000B1771" w:rsidRDefault="004A34D8" w:rsidP="000B1771">
      <w:pPr>
        <w:rPr>
          <w:rFonts w:ascii="Arial Unicode MS" w:eastAsia="Arial Unicode MS" w:hAnsi="Arial Unicode MS" w:cs="Arial Unicode MS"/>
          <w:sz w:val="21"/>
          <w:szCs w:val="21"/>
          <w:highlight w:val="yellow"/>
        </w:rPr>
      </w:pPr>
    </w:p>
    <w:p w14:paraId="3FE41349" w14:textId="653B1DA3" w:rsidR="004A34D8" w:rsidRPr="000B1771" w:rsidRDefault="004A34D8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B1771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Odpadem </w:t>
      </w:r>
      <w:r w:rsidRPr="000B1771">
        <w:rPr>
          <w:rFonts w:ascii="Arial Unicode MS" w:eastAsia="Arial Unicode MS" w:hAnsi="Arial Unicode MS" w:cs="Arial Unicode MS"/>
          <w:sz w:val="21"/>
          <w:szCs w:val="21"/>
        </w:rPr>
        <w:t xml:space="preserve">se pro účely této Smlouvy </w:t>
      </w:r>
      <w:r w:rsidR="000B1771" w:rsidRPr="000B1771">
        <w:rPr>
          <w:rFonts w:ascii="Arial Unicode MS" w:eastAsia="Arial Unicode MS" w:hAnsi="Arial Unicode MS" w:cs="Arial Unicode MS"/>
          <w:sz w:val="21"/>
          <w:szCs w:val="21"/>
        </w:rPr>
        <w:t xml:space="preserve">rozumí veškerý </w:t>
      </w:r>
      <w:r w:rsidRPr="000B1771">
        <w:rPr>
          <w:rFonts w:ascii="Arial Unicode MS" w:eastAsia="Arial Unicode MS" w:hAnsi="Arial Unicode MS" w:cs="Arial Unicode MS"/>
          <w:sz w:val="21"/>
          <w:szCs w:val="21"/>
        </w:rPr>
        <w:t xml:space="preserve">odpad, který </w:t>
      </w:r>
      <w:r w:rsidR="000B1771" w:rsidRPr="000B1771">
        <w:rPr>
          <w:rFonts w:ascii="Arial Unicode MS" w:eastAsia="Arial Unicode MS" w:hAnsi="Arial Unicode MS" w:cs="Arial Unicode MS"/>
          <w:sz w:val="21"/>
          <w:szCs w:val="21"/>
        </w:rPr>
        <w:t xml:space="preserve">je předmětem smluvních vztahů mezi Objednatelem a Zákazníkem a který </w:t>
      </w:r>
      <w:r w:rsidRPr="000B1771">
        <w:rPr>
          <w:rFonts w:ascii="Arial Unicode MS" w:eastAsia="Arial Unicode MS" w:hAnsi="Arial Unicode MS" w:cs="Arial Unicode MS"/>
          <w:sz w:val="21"/>
          <w:szCs w:val="21"/>
        </w:rPr>
        <w:t xml:space="preserve">má být ve smyslu ustanovení § 3 Zákona o odpadech v rámci hierarchie odpadového hospodářství prioritně zpracován, upraven, využit nebo recyklován v zařízení pro nakládání s odpadem k tomu určeném, tedy nemá být až na další odstraněn. </w:t>
      </w:r>
    </w:p>
    <w:p w14:paraId="2BC4A560" w14:textId="77777777" w:rsidR="004A34D8" w:rsidRPr="00A3497A" w:rsidRDefault="004A34D8" w:rsidP="004A34D8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2090B2C" w14:textId="740914CF" w:rsidR="004A34D8" w:rsidRPr="00DB26DB" w:rsidRDefault="004A34D8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B26DB">
        <w:rPr>
          <w:rFonts w:ascii="Arial Unicode MS" w:eastAsia="Arial Unicode MS" w:hAnsi="Arial Unicode MS" w:cs="Arial Unicode MS"/>
          <w:b/>
          <w:sz w:val="21"/>
          <w:szCs w:val="21"/>
        </w:rPr>
        <w:t>Nakládání s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 </w:t>
      </w:r>
      <w:r w:rsidRPr="00DB26DB">
        <w:rPr>
          <w:rFonts w:ascii="Arial Unicode MS" w:eastAsia="Arial Unicode MS" w:hAnsi="Arial Unicode MS" w:cs="Arial Unicode MS"/>
          <w:b/>
          <w:sz w:val="21"/>
          <w:szCs w:val="21"/>
        </w:rPr>
        <w:t>odpadem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se míní pro účely této Smlouvy ve smyslu ustanovení 11 odst. 1 písm. c) zákona o odpadech zejména </w:t>
      </w:r>
      <w:r w:rsidR="00AD394F">
        <w:rPr>
          <w:rFonts w:ascii="Arial Unicode MS" w:eastAsia="Arial Unicode MS" w:hAnsi="Arial Unicode MS" w:cs="Arial Unicode MS"/>
          <w:sz w:val="21"/>
          <w:szCs w:val="21"/>
        </w:rPr>
        <w:t xml:space="preserve">soustřeďování odpadu, přeprava odpadu, </w:t>
      </w:r>
      <w:r>
        <w:rPr>
          <w:rFonts w:ascii="Arial Unicode MS" w:eastAsia="Arial Unicode MS" w:hAnsi="Arial Unicode MS" w:cs="Arial Unicode MS"/>
          <w:sz w:val="21"/>
          <w:szCs w:val="21"/>
        </w:rPr>
        <w:t>zpracování odpadu, úprava odpadu, využití odpadu a odstraňování odpadu.</w:t>
      </w:r>
    </w:p>
    <w:p w14:paraId="1FFE72C6" w14:textId="77777777" w:rsidR="004A34D8" w:rsidRPr="00DB26DB" w:rsidRDefault="004A34D8" w:rsidP="004A34D8">
      <w:pPr>
        <w:pStyle w:val="Odstavecseseznamem"/>
        <w:ind w:left="851" w:hanging="567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EF9331D" w14:textId="2C1C2F29" w:rsidR="00AD394F" w:rsidRDefault="00AD394F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Soustřeďováním odpadu </w:t>
      </w:r>
      <w:r>
        <w:rPr>
          <w:rFonts w:ascii="Arial Unicode MS" w:eastAsia="Arial Unicode MS" w:hAnsi="Arial Unicode MS" w:cs="Arial Unicode MS"/>
          <w:sz w:val="21"/>
          <w:szCs w:val="21"/>
        </w:rPr>
        <w:t>je pro účely této Smlouvy specifikováno v ustanovení § 11 odst. 1 písm. d) zákona o odpadech.</w:t>
      </w:r>
    </w:p>
    <w:p w14:paraId="3B8588C1" w14:textId="77777777" w:rsidR="00AD394F" w:rsidRPr="00AD394F" w:rsidRDefault="00AD394F" w:rsidP="00AD394F">
      <w:pPr>
        <w:pStyle w:val="Odstavecseseznamem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F85DCF5" w14:textId="2764540D" w:rsidR="004A34D8" w:rsidRPr="00A51ADF" w:rsidRDefault="004A34D8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51ADF">
        <w:rPr>
          <w:rFonts w:ascii="Arial Unicode MS" w:eastAsia="Arial Unicode MS" w:hAnsi="Arial Unicode MS" w:cs="Arial Unicode MS"/>
          <w:b/>
          <w:sz w:val="21"/>
          <w:szCs w:val="21"/>
        </w:rPr>
        <w:t>Zpracování odpadů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pro účely této Smlouvy specifikováno v ustanovení § 11 odst. 1 písm. g) zákona o odpadech.</w:t>
      </w:r>
    </w:p>
    <w:p w14:paraId="4D7AAAB3" w14:textId="77777777" w:rsidR="004A34D8" w:rsidRPr="00DB26DB" w:rsidRDefault="004A34D8" w:rsidP="004A34D8">
      <w:pPr>
        <w:pStyle w:val="Odstavecseseznamem"/>
        <w:ind w:left="851" w:hanging="567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5F36D11" w14:textId="77777777" w:rsidR="004A34D8" w:rsidRDefault="004A34D8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Úprava</w:t>
      </w:r>
      <w:r w:rsidRPr="00F6075A">
        <w:rPr>
          <w:rFonts w:ascii="Arial Unicode MS" w:eastAsia="Arial Unicode MS" w:hAnsi="Arial Unicode MS" w:cs="Arial Unicode MS"/>
          <w:b/>
          <w:sz w:val="21"/>
          <w:szCs w:val="21"/>
        </w:rPr>
        <w:t xml:space="preserve"> odpadů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pro účely této Smlouvy specifikována v ustanovení § 11 odst. 1                    písm. g) zákona o odpadech.</w:t>
      </w:r>
    </w:p>
    <w:p w14:paraId="16AC0F6D" w14:textId="77777777" w:rsidR="004A34D8" w:rsidRPr="00B155DE" w:rsidRDefault="004A34D8" w:rsidP="004A34D8">
      <w:pPr>
        <w:pStyle w:val="Odstavecseseznamem"/>
        <w:ind w:left="851" w:hanging="567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1D891F3" w14:textId="77777777" w:rsidR="004A34D8" w:rsidRPr="00DB26DB" w:rsidRDefault="004A34D8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shd w:val="clear" w:color="auto" w:fill="FFFFFF"/>
        </w:rPr>
        <w:t>Využití</w:t>
      </w:r>
      <w:r w:rsidRPr="00B50060">
        <w:rPr>
          <w:rFonts w:ascii="Arial Unicode MS" w:eastAsia="Arial Unicode MS" w:hAnsi="Arial Unicode MS" w:cs="Arial Unicode MS"/>
          <w:b/>
          <w:sz w:val="21"/>
          <w:szCs w:val="21"/>
          <w:shd w:val="clear" w:color="auto" w:fill="FFFFFF"/>
        </w:rPr>
        <w:t xml:space="preserve"> odpadů </w:t>
      </w:r>
      <w:r>
        <w:rPr>
          <w:rFonts w:ascii="Arial Unicode MS" w:eastAsia="Arial Unicode MS" w:hAnsi="Arial Unicode MS" w:cs="Arial Unicode MS"/>
          <w:sz w:val="21"/>
          <w:szCs w:val="21"/>
        </w:rPr>
        <w:t>je pro účely této Smlouvy specifikováno v ustanovení § 11 odst. 1 písm. i) zákona o odpadech.</w:t>
      </w:r>
    </w:p>
    <w:p w14:paraId="4C6410D0" w14:textId="77777777" w:rsidR="004A34D8" w:rsidRPr="00DB26DB" w:rsidRDefault="004A34D8" w:rsidP="004A34D8">
      <w:pPr>
        <w:pStyle w:val="Odstavecseseznamem"/>
        <w:ind w:left="851" w:hanging="567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5E5C6DE" w14:textId="77777777" w:rsidR="004A34D8" w:rsidRPr="00D44F5D" w:rsidRDefault="004A34D8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75A">
        <w:rPr>
          <w:rFonts w:ascii="Arial Unicode MS" w:eastAsia="Arial Unicode MS" w:hAnsi="Arial Unicode MS" w:cs="Arial Unicode MS"/>
          <w:b/>
          <w:sz w:val="21"/>
          <w:szCs w:val="21"/>
        </w:rPr>
        <w:t>O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dstranění</w:t>
      </w:r>
      <w:r w:rsidRPr="00F6075A">
        <w:rPr>
          <w:rFonts w:ascii="Arial Unicode MS" w:eastAsia="Arial Unicode MS" w:hAnsi="Arial Unicode MS" w:cs="Arial Unicode MS"/>
          <w:b/>
          <w:sz w:val="21"/>
          <w:szCs w:val="21"/>
        </w:rPr>
        <w:t xml:space="preserve"> odpadů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pro účely této Smlouvy specifikováno v ustanovení § 11 odst. 1 písm. o) zákona o odpadech.</w:t>
      </w:r>
    </w:p>
    <w:p w14:paraId="4B0AFB2E" w14:textId="77777777" w:rsidR="004A34D8" w:rsidRPr="00276F0B" w:rsidRDefault="004A34D8" w:rsidP="004A34D8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E92B2D7" w14:textId="68BAE942" w:rsidR="00AD394F" w:rsidRPr="00AD394F" w:rsidRDefault="00AD394F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Přeprava odpadů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pro účely této Smlouvy specifikována v ustanovení § 11 odst. 2                   písm. f) zákona o odpadech.</w:t>
      </w:r>
    </w:p>
    <w:p w14:paraId="69186250" w14:textId="77777777" w:rsidR="00AD394F" w:rsidRPr="00AD394F" w:rsidRDefault="00AD394F" w:rsidP="00AD394F">
      <w:pPr>
        <w:pStyle w:val="Odstavecseseznamem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124E8E8" w14:textId="1E75ED4E" w:rsidR="004A34D8" w:rsidRDefault="004A34D8" w:rsidP="004A34D8">
      <w:pPr>
        <w:pStyle w:val="Odstavecseseznamem"/>
        <w:numPr>
          <w:ilvl w:val="0"/>
          <w:numId w:val="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Vyhláškou o nakládání s odpady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pro účely této Smlouvy vyhláška č. 273/2021 Sb., o p</w:t>
      </w:r>
      <w:r w:rsidR="00AD394F">
        <w:rPr>
          <w:rFonts w:ascii="Arial Unicode MS" w:eastAsia="Arial Unicode MS" w:hAnsi="Arial Unicode MS" w:cs="Arial Unicode MS"/>
          <w:sz w:val="21"/>
          <w:szCs w:val="21"/>
        </w:rPr>
        <w:t>odrobnostech nakládání s odpady, v platném znění</w:t>
      </w:r>
    </w:p>
    <w:p w14:paraId="7ECCB80B" w14:textId="59295B87" w:rsidR="004D5558" w:rsidRDefault="004D5558" w:rsidP="004D555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2A922E9" w14:textId="4BB7E0D0" w:rsidR="00AD394F" w:rsidRDefault="00AD394F" w:rsidP="004D555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3871FD" w14:textId="2B732382" w:rsidR="00AD394F" w:rsidRDefault="00AD394F" w:rsidP="004D555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DF10B64" w14:textId="77777777" w:rsidR="007067EA" w:rsidRDefault="007067EA" w:rsidP="004D555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348F94C" w14:textId="77777777" w:rsidR="007067EA" w:rsidRDefault="007067EA" w:rsidP="004D555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C089EAD" w14:textId="77777777" w:rsidR="007067EA" w:rsidRDefault="007067EA" w:rsidP="004D555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A11245E" w14:textId="77777777" w:rsidR="007067EA" w:rsidRDefault="007067EA" w:rsidP="004D555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B2603BF" w14:textId="77777777" w:rsidR="00AD394F" w:rsidRPr="009261CC" w:rsidRDefault="00AD394F" w:rsidP="004D5558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6257C00" w14:textId="77777777" w:rsidR="001B299A" w:rsidRDefault="001B299A" w:rsidP="001B299A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712E9BC" w14:textId="3238B1A4" w:rsidR="001B299A" w:rsidRDefault="001B299A" w:rsidP="001B299A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II.</w:t>
      </w:r>
    </w:p>
    <w:p w14:paraId="3B9DB40E" w14:textId="2500128C" w:rsidR="001B299A" w:rsidRDefault="00897983" w:rsidP="001B299A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Preambule a </w:t>
      </w:r>
      <w:r w:rsidR="001B299A">
        <w:rPr>
          <w:rFonts w:ascii="Arial Unicode MS" w:eastAsia="Arial Unicode MS" w:hAnsi="Arial Unicode MS" w:cs="Arial Unicode MS"/>
          <w:b/>
          <w:sz w:val="21"/>
          <w:szCs w:val="21"/>
        </w:rPr>
        <w:t xml:space="preserve">Předmět Smlouvy </w:t>
      </w:r>
    </w:p>
    <w:p w14:paraId="2C114000" w14:textId="77777777" w:rsidR="001B299A" w:rsidRDefault="001B299A" w:rsidP="001B299A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A997C63" w14:textId="46B123CE" w:rsidR="006705E5" w:rsidRDefault="00897983" w:rsidP="00897983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v souvislosti se svou podnikatelskou činností </w:t>
      </w:r>
      <w:r w:rsidR="001B299A">
        <w:rPr>
          <w:rFonts w:ascii="Arial Unicode MS" w:eastAsia="Arial Unicode MS" w:hAnsi="Arial Unicode MS" w:cs="Arial Unicode MS"/>
          <w:sz w:val="21"/>
          <w:szCs w:val="21"/>
        </w:rPr>
        <w:t xml:space="preserve">vlastním jménem, na vlastní odpovědnost, na svůj náklad a na své nebezpečí 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naklád</w:t>
      </w:r>
      <w:r>
        <w:rPr>
          <w:rFonts w:ascii="Arial Unicode MS" w:eastAsia="Arial Unicode MS" w:hAnsi="Arial Unicode MS" w:cs="Arial Unicode MS"/>
          <w:sz w:val="21"/>
          <w:szCs w:val="21"/>
        </w:rPr>
        <w:t>á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 s</w:t>
      </w:r>
      <w:r w:rsidR="000B1771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D394F">
        <w:rPr>
          <w:rFonts w:ascii="Arial Unicode MS" w:eastAsia="Arial Unicode MS" w:hAnsi="Arial Unicode MS" w:cs="Arial Unicode MS"/>
          <w:sz w:val="21"/>
          <w:szCs w:val="21"/>
        </w:rPr>
        <w:t>odpadem</w:t>
      </w:r>
      <w:r w:rsidR="000B1771">
        <w:rPr>
          <w:rFonts w:ascii="Arial Unicode MS" w:eastAsia="Arial Unicode MS" w:hAnsi="Arial Unicode MS" w:cs="Arial Unicode MS"/>
          <w:sz w:val="21"/>
          <w:szCs w:val="21"/>
        </w:rPr>
        <w:t xml:space="preserve"> ve smyslu čl. I </w:t>
      </w:r>
      <w:r w:rsidR="00AD394F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  <w:r w:rsidR="000B1771">
        <w:rPr>
          <w:rFonts w:ascii="Arial Unicode MS" w:eastAsia="Arial Unicode MS" w:hAnsi="Arial Unicode MS" w:cs="Arial Unicode MS"/>
          <w:sz w:val="21"/>
          <w:szCs w:val="21"/>
        </w:rPr>
        <w:t xml:space="preserve">odst. 5 až </w:t>
      </w:r>
      <w:r w:rsidR="00AD394F">
        <w:rPr>
          <w:rFonts w:ascii="Arial Unicode MS" w:eastAsia="Arial Unicode MS" w:hAnsi="Arial Unicode MS" w:cs="Arial Unicode MS"/>
          <w:sz w:val="21"/>
          <w:szCs w:val="21"/>
        </w:rPr>
        <w:t>11</w:t>
      </w:r>
      <w:r w:rsidR="000B1771">
        <w:rPr>
          <w:rFonts w:ascii="Arial Unicode MS" w:eastAsia="Arial Unicode MS" w:hAnsi="Arial Unicode MS" w:cs="Arial Unicode MS"/>
          <w:sz w:val="21"/>
          <w:szCs w:val="21"/>
        </w:rPr>
        <w:t xml:space="preserve"> této Smlouvy, tedy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zejména jej </w:t>
      </w:r>
      <w:r w:rsidR="00AD394F">
        <w:rPr>
          <w:rFonts w:ascii="Arial Unicode MS" w:eastAsia="Arial Unicode MS" w:hAnsi="Arial Unicode MS" w:cs="Arial Unicode MS"/>
          <w:sz w:val="21"/>
          <w:szCs w:val="21"/>
        </w:rPr>
        <w:t xml:space="preserve">soustřeďuje, přepravuje, </w:t>
      </w:r>
      <w:r w:rsidR="005B2909" w:rsidRPr="00897983">
        <w:rPr>
          <w:rFonts w:ascii="Arial Unicode MS" w:eastAsia="Arial Unicode MS" w:hAnsi="Arial Unicode MS" w:cs="Arial Unicode MS"/>
          <w:sz w:val="21"/>
          <w:szCs w:val="21"/>
        </w:rPr>
        <w:t>zpracová</w:t>
      </w:r>
      <w:r>
        <w:rPr>
          <w:rFonts w:ascii="Arial Unicode MS" w:eastAsia="Arial Unicode MS" w:hAnsi="Arial Unicode MS" w:cs="Arial Unicode MS"/>
          <w:sz w:val="21"/>
          <w:szCs w:val="21"/>
        </w:rPr>
        <w:t>vá</w:t>
      </w:r>
      <w:r w:rsidR="005B2909" w:rsidRPr="0089798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>
        <w:rPr>
          <w:rFonts w:ascii="Arial Unicode MS" w:eastAsia="Arial Unicode MS" w:hAnsi="Arial Unicode MS" w:cs="Arial Unicode MS"/>
          <w:sz w:val="21"/>
          <w:szCs w:val="21"/>
        </w:rPr>
        <w:t>u</w:t>
      </w:r>
      <w:r w:rsidR="005B2909" w:rsidRPr="00897983">
        <w:rPr>
          <w:rFonts w:ascii="Arial Unicode MS" w:eastAsia="Arial Unicode MS" w:hAnsi="Arial Unicode MS" w:cs="Arial Unicode MS"/>
          <w:sz w:val="21"/>
          <w:szCs w:val="21"/>
        </w:rPr>
        <w:t>prav</w:t>
      </w:r>
      <w:r>
        <w:rPr>
          <w:rFonts w:ascii="Arial Unicode MS" w:eastAsia="Arial Unicode MS" w:hAnsi="Arial Unicode MS" w:cs="Arial Unicode MS"/>
          <w:sz w:val="21"/>
          <w:szCs w:val="21"/>
        </w:rPr>
        <w:t>uje</w:t>
      </w:r>
      <w:r w:rsidR="005B2909" w:rsidRPr="00897983">
        <w:rPr>
          <w:rFonts w:ascii="Arial Unicode MS" w:eastAsia="Arial Unicode MS" w:hAnsi="Arial Unicode MS" w:cs="Arial Unicode MS"/>
          <w:sz w:val="21"/>
          <w:szCs w:val="21"/>
        </w:rPr>
        <w:t>, využívá a odstra</w:t>
      </w:r>
      <w:r w:rsidR="007C5EDE">
        <w:rPr>
          <w:rFonts w:ascii="Arial Unicode MS" w:eastAsia="Arial Unicode MS" w:hAnsi="Arial Unicode MS" w:cs="Arial Unicode MS"/>
          <w:sz w:val="21"/>
          <w:szCs w:val="21"/>
        </w:rPr>
        <w:t>ňuje jej</w:t>
      </w:r>
      <w:r w:rsidR="000B1771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0B1771" w:rsidRPr="000B1771">
        <w:rPr>
          <w:rFonts w:ascii="Arial Unicode MS" w:eastAsia="Arial Unicode MS" w:hAnsi="Arial Unicode MS" w:cs="Arial Unicode MS"/>
          <w:b/>
          <w:sz w:val="21"/>
          <w:szCs w:val="21"/>
        </w:rPr>
        <w:t>Smluvní vztahy</w:t>
      </w:r>
      <w:r w:rsidR="000B1771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7C5ED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ACF6833" w14:textId="77777777" w:rsidR="00DF1816" w:rsidRDefault="00DF1816" w:rsidP="00DF1816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2D8DF5C" w14:textId="453AEA61" w:rsidR="007C5EDE" w:rsidRDefault="00DF1816" w:rsidP="00897983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této Smlouvy je závazek Poskytovatele </w:t>
      </w:r>
      <w:r w:rsidR="00593275">
        <w:rPr>
          <w:rFonts w:ascii="Arial Unicode MS" w:eastAsia="Arial Unicode MS" w:hAnsi="Arial Unicode MS" w:cs="Arial Unicode MS"/>
          <w:sz w:val="21"/>
          <w:szCs w:val="21"/>
        </w:rPr>
        <w:t>v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93275">
        <w:rPr>
          <w:rFonts w:ascii="Arial Unicode MS" w:eastAsia="Arial Unicode MS" w:hAnsi="Arial Unicode MS" w:cs="Arial Unicode MS"/>
          <w:sz w:val="21"/>
          <w:szCs w:val="21"/>
        </w:rPr>
        <w:t xml:space="preserve">poskytování komplexních služeb zpracovávání a vedení evidence nakládání Objednatele s Odpadem Zákazníků </w:t>
      </w:r>
      <w:r w:rsidR="00B61751">
        <w:rPr>
          <w:rFonts w:ascii="Arial Unicode MS" w:eastAsia="Arial Unicode MS" w:hAnsi="Arial Unicode MS" w:cs="Arial Unicode MS"/>
          <w:sz w:val="21"/>
          <w:szCs w:val="21"/>
        </w:rPr>
        <w:t xml:space="preserve">na základě </w:t>
      </w:r>
      <w:r w:rsidR="000B1771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593275">
        <w:rPr>
          <w:rFonts w:ascii="Arial Unicode MS" w:eastAsia="Arial Unicode MS" w:hAnsi="Arial Unicode MS" w:cs="Arial Unicode MS"/>
          <w:sz w:val="21"/>
          <w:szCs w:val="21"/>
        </w:rPr>
        <w:t>mluvních vztahů</w:t>
      </w:r>
      <w:r w:rsidR="00B61751">
        <w:rPr>
          <w:rFonts w:ascii="Arial Unicode MS" w:eastAsia="Arial Unicode MS" w:hAnsi="Arial Unicode MS" w:cs="Arial Unicode MS"/>
          <w:sz w:val="21"/>
          <w:szCs w:val="21"/>
        </w:rPr>
        <w:t xml:space="preserve"> a dle předmětu toho kterého Smluvního vztahu,</w:t>
      </w:r>
      <w:r w:rsidR="00593275">
        <w:rPr>
          <w:rFonts w:ascii="Arial Unicode MS" w:eastAsia="Arial Unicode MS" w:hAnsi="Arial Unicode MS" w:cs="Arial Unicode MS"/>
          <w:sz w:val="21"/>
          <w:szCs w:val="21"/>
        </w:rPr>
        <w:t xml:space="preserve"> a to zejména:</w:t>
      </w:r>
    </w:p>
    <w:p w14:paraId="59A29FDE" w14:textId="77777777" w:rsidR="00593275" w:rsidRPr="00593275" w:rsidRDefault="00593275" w:rsidP="00593275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1133C56" w14:textId="3D3DA6C5" w:rsidR="00593275" w:rsidRDefault="00593275" w:rsidP="00593275">
      <w:pPr>
        <w:pStyle w:val="Odstavecseseznamem"/>
        <w:numPr>
          <w:ilvl w:val="1"/>
          <w:numId w:val="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zadávání o</w:t>
      </w:r>
      <w:r w:rsidR="00983DF9">
        <w:rPr>
          <w:rFonts w:ascii="Arial Unicode MS" w:eastAsia="Arial Unicode MS" w:hAnsi="Arial Unicode MS" w:cs="Arial Unicode MS"/>
          <w:sz w:val="21"/>
          <w:szCs w:val="21"/>
        </w:rPr>
        <w:t>svědčení 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nakládání s Odpadem písemným potvrzením (vážním lístkem), </w:t>
      </w:r>
    </w:p>
    <w:p w14:paraId="57F7E59E" w14:textId="17A7EF09" w:rsidR="00983DF9" w:rsidRDefault="00983DF9" w:rsidP="00593275">
      <w:pPr>
        <w:pStyle w:val="Odstavecseseznamem"/>
        <w:numPr>
          <w:ilvl w:val="1"/>
          <w:numId w:val="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evidence rozpadu hmotnosti Odpadu dle jednotlivých Smluvních vztahů;</w:t>
      </w:r>
    </w:p>
    <w:p w14:paraId="59FE518F" w14:textId="1D2BDB15" w:rsidR="00593275" w:rsidRDefault="00593275" w:rsidP="00593275">
      <w:pPr>
        <w:pStyle w:val="Odstavecseseznamem"/>
        <w:numPr>
          <w:ilvl w:val="1"/>
          <w:numId w:val="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zpracovávání evidenčních údajů pro Zákazníky na základě jejich vyžádání a </w:t>
      </w:r>
    </w:p>
    <w:p w14:paraId="0C8BBC23" w14:textId="22955AD8" w:rsidR="00593275" w:rsidRDefault="00593275" w:rsidP="00593275">
      <w:pPr>
        <w:pStyle w:val="Odstavecseseznamem"/>
        <w:numPr>
          <w:ilvl w:val="1"/>
          <w:numId w:val="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evidence a příprava písemných informací o Odpadu pro potřeby Zákazníků;</w:t>
      </w:r>
    </w:p>
    <w:p w14:paraId="778B334C" w14:textId="77777777" w:rsidR="00593275" w:rsidRDefault="00593275" w:rsidP="00593275">
      <w:pPr>
        <w:ind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C817707" w14:textId="0D3C68B0" w:rsidR="00593275" w:rsidRPr="00593275" w:rsidRDefault="00593275" w:rsidP="00593275">
      <w:pPr>
        <w:ind w:left="143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93275">
        <w:rPr>
          <w:rFonts w:ascii="Arial Unicode MS" w:eastAsia="Arial Unicode MS" w:hAnsi="Arial Unicode MS" w:cs="Arial Unicode MS"/>
          <w:sz w:val="21"/>
          <w:szCs w:val="21"/>
        </w:rPr>
        <w:t>dále jen („</w:t>
      </w:r>
      <w:r w:rsidR="004B4B99" w:rsidRPr="004B4B99">
        <w:rPr>
          <w:rFonts w:ascii="Arial Unicode MS" w:eastAsia="Arial Unicode MS" w:hAnsi="Arial Unicode MS" w:cs="Arial Unicode MS"/>
          <w:b/>
          <w:sz w:val="21"/>
          <w:szCs w:val="21"/>
        </w:rPr>
        <w:t>Služby</w:t>
      </w:r>
      <w:r w:rsidR="004B4B99">
        <w:rPr>
          <w:rFonts w:ascii="Arial Unicode MS" w:eastAsia="Arial Unicode MS" w:hAnsi="Arial Unicode MS" w:cs="Arial Unicode MS"/>
          <w:sz w:val="21"/>
          <w:szCs w:val="21"/>
        </w:rPr>
        <w:t>“ nebo „</w:t>
      </w:r>
      <w:r w:rsidRPr="00593275">
        <w:rPr>
          <w:rFonts w:ascii="Arial Unicode MS" w:eastAsia="Arial Unicode MS" w:hAnsi="Arial Unicode MS" w:cs="Arial Unicode MS"/>
          <w:b/>
          <w:sz w:val="21"/>
          <w:szCs w:val="21"/>
        </w:rPr>
        <w:t>Předmět této Smlouvy</w:t>
      </w:r>
      <w:r w:rsidRPr="00593275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16381891" w14:textId="3B99EF94" w:rsidR="00593275" w:rsidRDefault="00593275" w:rsidP="00593275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DE565F7" w14:textId="4D0284DB" w:rsidR="00DC3396" w:rsidRPr="004B4B99" w:rsidRDefault="004B4B99" w:rsidP="004B4B99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Služby budou Poskytovatelem prováděny</w:t>
      </w:r>
      <w:r w:rsidR="0059327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zejména </w:t>
      </w:r>
      <w:r w:rsidR="00593275">
        <w:rPr>
          <w:rFonts w:ascii="Arial Unicode MS" w:eastAsia="Arial Unicode MS" w:hAnsi="Arial Unicode MS" w:cs="Arial Unicode MS"/>
          <w:sz w:val="21"/>
          <w:szCs w:val="21"/>
        </w:rPr>
        <w:t>v následujícím rozsahu:</w:t>
      </w:r>
    </w:p>
    <w:p w14:paraId="5E7B4F31" w14:textId="77777777" w:rsidR="00593275" w:rsidRPr="00593275" w:rsidRDefault="00593275" w:rsidP="00593275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D45E157" w14:textId="7B4A3BB2" w:rsidR="006705E5" w:rsidRPr="00593275" w:rsidRDefault="006705E5" w:rsidP="00593275">
      <w:pPr>
        <w:pStyle w:val="Odstavecseseznamem"/>
        <w:numPr>
          <w:ilvl w:val="0"/>
          <w:numId w:val="41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93275">
        <w:rPr>
          <w:rFonts w:ascii="Arial Unicode MS" w:eastAsia="Arial Unicode MS" w:hAnsi="Arial Unicode MS" w:cs="Arial Unicode MS"/>
          <w:sz w:val="21"/>
          <w:szCs w:val="21"/>
        </w:rPr>
        <w:t>zajištění nezbytné spolupráce a součinnosti při vedení všech potřebných evidencí a statistik Odpadů vyplývajících z platných a účinných právních norem na úseku odpadového hospodářství, vyplývající zejména ze zákona o o</w:t>
      </w:r>
      <w:r w:rsidR="005B2909" w:rsidRPr="00593275">
        <w:rPr>
          <w:rFonts w:ascii="Arial Unicode MS" w:eastAsia="Arial Unicode MS" w:hAnsi="Arial Unicode MS" w:cs="Arial Unicode MS"/>
          <w:sz w:val="21"/>
          <w:szCs w:val="21"/>
        </w:rPr>
        <w:t>dpadech,</w:t>
      </w:r>
      <w:r w:rsidRPr="00593275">
        <w:rPr>
          <w:rFonts w:ascii="Arial Unicode MS" w:eastAsia="Arial Unicode MS" w:hAnsi="Arial Unicode MS" w:cs="Arial Unicode MS"/>
          <w:sz w:val="21"/>
          <w:szCs w:val="21"/>
        </w:rPr>
        <w:t xml:space="preserve"> v informačním systému dle Katalogu odpadů</w:t>
      </w:r>
      <w:r w:rsidR="00911C30" w:rsidRPr="00593275">
        <w:rPr>
          <w:rFonts w:ascii="Arial Unicode MS" w:eastAsia="Arial Unicode MS" w:hAnsi="Arial Unicode MS" w:cs="Arial Unicode MS"/>
          <w:sz w:val="21"/>
          <w:szCs w:val="21"/>
        </w:rPr>
        <w:t xml:space="preserve"> a Vyhlášky o nakládání s odpady</w:t>
      </w:r>
      <w:r w:rsidRPr="00593275"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</w:p>
    <w:p w14:paraId="2CE2BEB8" w14:textId="4DCCF0E2" w:rsidR="006705E5" w:rsidRDefault="006705E5" w:rsidP="00593275">
      <w:pPr>
        <w:pStyle w:val="Odstavecseseznamem"/>
        <w:numPr>
          <w:ilvl w:val="0"/>
          <w:numId w:val="41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zpracování a předávání </w:t>
      </w:r>
      <w:r w:rsidR="004B4B99">
        <w:rPr>
          <w:rFonts w:ascii="Arial Unicode MS" w:eastAsia="Arial Unicode MS" w:hAnsi="Arial Unicode MS" w:cs="Arial Unicode MS"/>
          <w:sz w:val="21"/>
          <w:szCs w:val="21"/>
        </w:rPr>
        <w:t xml:space="preserve">pravidelných </w:t>
      </w:r>
      <w:r>
        <w:rPr>
          <w:rFonts w:ascii="Arial Unicode MS" w:eastAsia="Arial Unicode MS" w:hAnsi="Arial Unicode MS" w:cs="Arial Unicode MS"/>
          <w:sz w:val="21"/>
          <w:szCs w:val="21"/>
        </w:rPr>
        <w:t>statistik Objednateli s přehledem o druzích odpadů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vzniklých po jejich dotřídění a způsobech dalšího nakládání s nimi. V rámci této zprávy bude uvedeno, kolik procent odpadů z celkového dodaného množství bylo následně materiálově využito, energeticky využito nebo odstraněno jiným způsobem. </w:t>
      </w:r>
    </w:p>
    <w:p w14:paraId="2579EDFD" w14:textId="77777777" w:rsidR="00077241" w:rsidRDefault="00077241" w:rsidP="00077241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49467BA" w14:textId="1F58EEDC" w:rsidR="00FD2A14" w:rsidRDefault="00FD2A14" w:rsidP="0040472A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této Smlouvy jsou i </w:t>
      </w:r>
      <w:r w:rsidR="004B4B99">
        <w:rPr>
          <w:rFonts w:ascii="Arial Unicode MS" w:eastAsia="Arial Unicode MS" w:hAnsi="Arial Unicode MS" w:cs="Arial Unicode MS"/>
          <w:sz w:val="21"/>
          <w:szCs w:val="21"/>
        </w:rPr>
        <w:t xml:space="preserve">služby a </w:t>
      </w:r>
      <w:r>
        <w:rPr>
          <w:rFonts w:ascii="Arial Unicode MS" w:eastAsia="Arial Unicode MS" w:hAnsi="Arial Unicode MS" w:cs="Arial Unicode MS"/>
          <w:sz w:val="21"/>
          <w:szCs w:val="21"/>
        </w:rPr>
        <w:t>činnosti výslovně neuvedené, které však s Předmětem této Smlouvy</w:t>
      </w:r>
      <w:r w:rsidR="004B4B99">
        <w:rPr>
          <w:rFonts w:ascii="Arial Unicode MS" w:eastAsia="Arial Unicode MS" w:hAnsi="Arial Unicode MS" w:cs="Arial Unicode MS"/>
          <w:sz w:val="21"/>
          <w:szCs w:val="21"/>
        </w:rPr>
        <w:t xml:space="preserve"> a rozsahem jeho plnění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souvisejí a jsou nezbytné pro řádné naplnění účelu této Smlouvy a pro celkové fungování systému v odpovídající kva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>litě, rozsahu a termínech, které lze od</w:t>
      </w:r>
      <w:r w:rsidR="004B4B99">
        <w:rPr>
          <w:rFonts w:ascii="Arial Unicode MS" w:eastAsia="Arial Unicode MS" w:hAnsi="Arial Unicode MS" w:cs="Arial Unicode MS"/>
          <w:sz w:val="21"/>
          <w:szCs w:val="21"/>
        </w:rPr>
        <w:t xml:space="preserve"> Poskytovatele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při plnění dle této Smlouvy požadovat. Těmito činnostmi se rozumí zejména poskytování nezbytné součinnosti Objednateli (např. při kontrolách prováděných orgány dohledu)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včetně informační podpory ze 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strany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4B4B99">
        <w:rPr>
          <w:rFonts w:ascii="Arial Unicode MS" w:eastAsia="Arial Unicode MS" w:hAnsi="Arial Unicode MS" w:cs="Arial Unicode MS"/>
          <w:sz w:val="21"/>
          <w:szCs w:val="21"/>
        </w:rPr>
        <w:t>oskytovatele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a činnosti vedoucí k minimalizaci rizika vzniku škody na majetku. Pro vyloučení pochybností se uvádí, že veškeré činnosti uvedené v tomto bodu Smlouvy jsou zahrnuty ve sjednané odměně. </w:t>
      </w:r>
    </w:p>
    <w:p w14:paraId="6C5C2335" w14:textId="77777777" w:rsidR="006A4118" w:rsidRDefault="006A4118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5BFA3E3" w14:textId="05194446" w:rsidR="00FD2A14" w:rsidRDefault="00FD2A14" w:rsidP="0040472A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činnosti v souvislosti s Předmětem této Smlouvy budou vykonávány v souladu s právními předpisy České republiky, zejména pak v souladu se 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z</w:t>
      </w:r>
      <w:r>
        <w:rPr>
          <w:rFonts w:ascii="Arial Unicode MS" w:eastAsia="Arial Unicode MS" w:hAnsi="Arial Unicode MS" w:cs="Arial Unicode MS"/>
          <w:sz w:val="21"/>
          <w:szCs w:val="21"/>
        </w:rPr>
        <w:t>ákonem o odpadech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 xml:space="preserve"> Katalogem odpadů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3FF0A37" w14:textId="77777777" w:rsidR="00FD2A14" w:rsidRDefault="00FD2A14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A37B626" w14:textId="4B41A1A7" w:rsidR="00FD2A14" w:rsidRDefault="00FD2A14" w:rsidP="0040472A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Kvalitativní podmínky plnění této Smlouvy jsou obecně dány dodržením příslušných schválených a platných zákonů, platných vyhlášek a ostatních právních předpisů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závazných norem.</w:t>
      </w:r>
    </w:p>
    <w:p w14:paraId="3653A54C" w14:textId="77777777" w:rsidR="00FD2A14" w:rsidRPr="00FD2A14" w:rsidRDefault="00FD2A14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1F9381D" w14:textId="136681F3" w:rsidR="00FD2A14" w:rsidRDefault="00300512" w:rsidP="0040472A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4B4B99">
        <w:rPr>
          <w:rFonts w:ascii="Arial Unicode MS" w:eastAsia="Arial Unicode MS" w:hAnsi="Arial Unicode MS" w:cs="Arial Unicode MS"/>
          <w:sz w:val="21"/>
          <w:szCs w:val="21"/>
        </w:rPr>
        <w:t>oskytovatel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se zavazuje za podmínek v této Smlouvě dále uvedených 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provádět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pro Objednatele všechny shora uvedené činnosti a Objednatel se zavazuje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4B4B99">
        <w:rPr>
          <w:rFonts w:ascii="Arial Unicode MS" w:eastAsia="Arial Unicode MS" w:hAnsi="Arial Unicode MS" w:cs="Arial Unicode MS"/>
          <w:sz w:val="21"/>
          <w:szCs w:val="21"/>
        </w:rPr>
        <w:t xml:space="preserve">oskytovateli 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zaplatit za řádnou realizaci těchto činností odměnu specifikovanou v čl. 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>VI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této Smlouvy postupem dle čl. V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>II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 této Smlouvy. </w:t>
      </w:r>
    </w:p>
    <w:p w14:paraId="22926601" w14:textId="77777777" w:rsidR="004E3776" w:rsidRPr="004B4B99" w:rsidRDefault="004E3776" w:rsidP="004B4B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5221E1C" w14:textId="77777777" w:rsidR="00302B36" w:rsidRPr="004E3776" w:rsidRDefault="00302B36" w:rsidP="004E3776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560062F" w14:textId="76E5D11D" w:rsidR="00DE348C" w:rsidRDefault="00EA52EB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III</w:t>
      </w:r>
      <w:r w:rsidR="00DE348C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CA55741" w14:textId="30CBEA28" w:rsidR="00DE348C" w:rsidRDefault="004B4B99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Místo a d</w:t>
      </w:r>
      <w:r w:rsidR="00DE348C">
        <w:rPr>
          <w:rFonts w:ascii="Arial Unicode MS" w:eastAsia="Arial Unicode MS" w:hAnsi="Arial Unicode MS" w:cs="Arial Unicode MS"/>
          <w:b/>
          <w:sz w:val="21"/>
          <w:szCs w:val="21"/>
        </w:rPr>
        <w:t xml:space="preserve">oba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poskytování</w:t>
      </w:r>
      <w:r w:rsidR="002F5A23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</w:p>
    <w:p w14:paraId="6E114A0D" w14:textId="77777777" w:rsidR="00DE348C" w:rsidRDefault="00DE348C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852D53A" w14:textId="010BB91F" w:rsidR="00DE348C" w:rsidRDefault="00DE348C" w:rsidP="0040472A">
      <w:pPr>
        <w:pStyle w:val="Odstavecseseznamem"/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Smlouva se uzavírá na dobu určitou </w:t>
      </w:r>
      <w:r w:rsidR="002053D7">
        <w:rPr>
          <w:rFonts w:ascii="Arial Unicode MS" w:eastAsia="Arial Unicode MS" w:hAnsi="Arial Unicode MS" w:cs="Arial Unicode MS"/>
          <w:sz w:val="21"/>
          <w:szCs w:val="21"/>
        </w:rPr>
        <w:t>ode dne 1. 9. 2023</w:t>
      </w:r>
      <w:r w:rsidR="002C7A4A">
        <w:rPr>
          <w:rFonts w:ascii="Arial Unicode MS" w:eastAsia="Arial Unicode MS" w:hAnsi="Arial Unicode MS" w:cs="Arial Unicode MS"/>
          <w:sz w:val="21"/>
          <w:szCs w:val="21"/>
        </w:rPr>
        <w:t xml:space="preserve"> do 31. 3. </w:t>
      </w:r>
      <w:proofErr w:type="gramStart"/>
      <w:r w:rsidR="002C7A4A">
        <w:rPr>
          <w:rFonts w:ascii="Arial Unicode MS" w:eastAsia="Arial Unicode MS" w:hAnsi="Arial Unicode MS" w:cs="Arial Unicode MS"/>
          <w:sz w:val="21"/>
          <w:szCs w:val="21"/>
        </w:rPr>
        <w:t>2024</w:t>
      </w:r>
      <w:r w:rsidR="00C711E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33231D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proofErr w:type="gramEnd"/>
      <w:r w:rsidR="0033231D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</w:t>
      </w:r>
      <w:r w:rsidR="00C711E6">
        <w:rPr>
          <w:rFonts w:ascii="Arial Unicode MS" w:eastAsia="Arial Unicode MS" w:hAnsi="Arial Unicode MS" w:cs="Arial Unicode MS"/>
          <w:sz w:val="21"/>
          <w:szCs w:val="21"/>
        </w:rPr>
        <w:t>nesjednají-li smluvní strany do dne 28. 2. 2024 písemně jinak</w:t>
      </w:r>
      <w:r w:rsidR="002C7A4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3231D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                           </w:t>
      </w:r>
      <w:r w:rsidR="00164A8D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164A8D" w:rsidRPr="00164A8D">
        <w:rPr>
          <w:rFonts w:ascii="Arial Unicode MS" w:eastAsia="Arial Unicode MS" w:hAnsi="Arial Unicode MS" w:cs="Arial Unicode MS"/>
          <w:b/>
          <w:sz w:val="21"/>
          <w:szCs w:val="21"/>
        </w:rPr>
        <w:t>Doba trvání Smlouvy</w:t>
      </w:r>
      <w:r w:rsidR="00164A8D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2053D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CCAD955" w14:textId="77777777" w:rsidR="000714A7" w:rsidRDefault="000714A7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C4A6EB" w14:textId="71F7D3F3" w:rsidR="00FD60DB" w:rsidRPr="004B4B99" w:rsidRDefault="004B4B99" w:rsidP="0040472A">
      <w:pPr>
        <w:pStyle w:val="Odstavecseseznamem"/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B4B99">
        <w:rPr>
          <w:rFonts w:ascii="Arial Unicode MS" w:eastAsia="Arial Unicode MS" w:hAnsi="Arial Unicode MS" w:cs="Arial Unicode MS"/>
          <w:sz w:val="21"/>
          <w:szCs w:val="21"/>
        </w:rPr>
        <w:t>Místem plnění dle této Smlouvy je sídlo Poskytovatele, případně jiné kancelářské prostory vodné pro zajištění Služeb dle této Smlouvy.</w:t>
      </w:r>
    </w:p>
    <w:p w14:paraId="4B443BB2" w14:textId="77777777" w:rsidR="00FD60DB" w:rsidRPr="00FD60DB" w:rsidRDefault="00FD60DB" w:rsidP="00FD60DB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3B2E998" w14:textId="77777777" w:rsidR="00FD60DB" w:rsidRPr="00DE348C" w:rsidRDefault="00FD60DB" w:rsidP="00FD60DB">
      <w:pPr>
        <w:pStyle w:val="Odstavecseseznamem"/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1B81C19" w14:textId="742B04AF" w:rsidR="004E3776" w:rsidRDefault="00EA52EB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4E3776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4E3776" w:rsidRPr="007A1C2C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1F1AC78C" w14:textId="7DDB352A" w:rsidR="00DC23A9" w:rsidRDefault="004B4B99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Cena za Služby a platební podmínky</w:t>
      </w:r>
    </w:p>
    <w:p w14:paraId="6165FEE1" w14:textId="77777777" w:rsidR="00DC23A9" w:rsidRDefault="00DC23A9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5428666" w14:textId="11DC7BFB" w:rsidR="00CD7507" w:rsidRDefault="00EB6183" w:rsidP="00CD7507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Smluvní strany se dohodly, že cena za pos</w:t>
      </w:r>
      <w:r w:rsidR="00CD7507">
        <w:rPr>
          <w:rFonts w:ascii="Arial Unicode MS" w:eastAsia="Arial Unicode MS" w:hAnsi="Arial Unicode MS" w:cs="Arial Unicode MS"/>
          <w:sz w:val="21"/>
          <w:szCs w:val="21"/>
        </w:rPr>
        <w:t>k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ytování Služeb dle této Smlouvy činí částku ve výši </w:t>
      </w:r>
      <w:r w:rsidR="002C7A4A" w:rsidRPr="002C7A4A">
        <w:rPr>
          <w:rFonts w:ascii="Arial Unicode MS" w:eastAsia="Arial Unicode MS" w:hAnsi="Arial Unicode MS" w:cs="Arial Unicode MS"/>
          <w:b/>
          <w:sz w:val="21"/>
          <w:szCs w:val="21"/>
        </w:rPr>
        <w:t>117 562</w:t>
      </w:r>
      <w:r w:rsidRPr="002C7A4A">
        <w:rPr>
          <w:rFonts w:ascii="Arial Unicode MS" w:eastAsia="Arial Unicode MS" w:hAnsi="Arial Unicode MS" w:cs="Arial Unicode MS"/>
          <w:b/>
          <w:sz w:val="21"/>
          <w:szCs w:val="21"/>
        </w:rPr>
        <w:t xml:space="preserve"> Kč (slovy: </w:t>
      </w:r>
      <w:r w:rsidR="002C7A4A" w:rsidRPr="002C7A4A">
        <w:rPr>
          <w:rFonts w:ascii="Arial Unicode MS" w:eastAsia="Arial Unicode MS" w:hAnsi="Arial Unicode MS" w:cs="Arial Unicode MS"/>
          <w:b/>
          <w:sz w:val="21"/>
          <w:szCs w:val="21"/>
        </w:rPr>
        <w:t xml:space="preserve">jedno sto sedmnáct tisíc pět set šedesát dva </w:t>
      </w:r>
      <w:r w:rsidRPr="002C7A4A">
        <w:rPr>
          <w:rFonts w:ascii="Arial Unicode MS" w:eastAsia="Arial Unicode MS" w:hAnsi="Arial Unicode MS" w:cs="Arial Unicode MS"/>
          <w:b/>
          <w:sz w:val="21"/>
          <w:szCs w:val="21"/>
        </w:rPr>
        <w:t>korun českých)</w:t>
      </w:r>
      <w:r w:rsidRPr="00CD7507">
        <w:rPr>
          <w:rFonts w:ascii="Arial Unicode MS" w:eastAsia="Arial Unicode MS" w:hAnsi="Arial Unicode MS" w:cs="Arial Unicode MS"/>
          <w:b/>
          <w:sz w:val="21"/>
          <w:szCs w:val="21"/>
        </w:rPr>
        <w:t xml:space="preserve"> měsíčně bez daně z přidané hodnoty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(dále jen </w:t>
      </w:r>
      <w:r w:rsidR="00CD7507">
        <w:rPr>
          <w:rFonts w:ascii="Arial Unicode MS" w:eastAsia="Arial Unicode MS" w:hAnsi="Arial Unicode MS" w:cs="Arial Unicode MS"/>
          <w:sz w:val="21"/>
          <w:szCs w:val="21"/>
        </w:rPr>
        <w:t>„</w:t>
      </w:r>
      <w:r w:rsidRPr="00CD7507">
        <w:rPr>
          <w:rFonts w:ascii="Arial Unicode MS" w:eastAsia="Arial Unicode MS" w:hAnsi="Arial Unicode MS" w:cs="Arial Unicode MS"/>
          <w:b/>
          <w:sz w:val="21"/>
          <w:szCs w:val="21"/>
        </w:rPr>
        <w:t>Cena za Služby</w:t>
      </w:r>
      <w:r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797096B5" w14:textId="77777777" w:rsidR="00CD7507" w:rsidRDefault="00CD7507" w:rsidP="00CD7507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30D991E" w14:textId="5CD62FB1" w:rsidR="0067751A" w:rsidRDefault="0067751A" w:rsidP="00CD7507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Cena za Služby byla stanovena na základě Odborného stanoviska č. 2355-055/2023 ze dne </w:t>
      </w:r>
      <w:r w:rsidR="0033231D">
        <w:rPr>
          <w:rFonts w:ascii="Arial Unicode MS" w:eastAsia="Arial Unicode MS" w:hAnsi="Arial Unicode MS" w:cs="Arial Unicode MS"/>
          <w:sz w:val="21"/>
          <w:szCs w:val="21"/>
        </w:rPr>
        <w:t>19</w:t>
      </w:r>
      <w:r>
        <w:rPr>
          <w:rFonts w:ascii="Arial Unicode MS" w:eastAsia="Arial Unicode MS" w:hAnsi="Arial Unicode MS" w:cs="Arial Unicode MS"/>
          <w:sz w:val="21"/>
          <w:szCs w:val="21"/>
        </w:rPr>
        <w:t>. 10. 2023, tabulka č. 44, které je přílohou této Smlouvy a tvoří její nedílnou součást (dále jen „</w:t>
      </w:r>
      <w:r w:rsidRPr="0067751A">
        <w:rPr>
          <w:rFonts w:ascii="Arial Unicode MS" w:eastAsia="Arial Unicode MS" w:hAnsi="Arial Unicode MS" w:cs="Arial Unicode MS"/>
          <w:b/>
          <w:sz w:val="21"/>
          <w:szCs w:val="21"/>
        </w:rPr>
        <w:t>Odborné stanovisko</w:t>
      </w:r>
      <w:r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1FF08BDE" w14:textId="77777777" w:rsidR="0033231D" w:rsidRPr="0033231D" w:rsidRDefault="0033231D" w:rsidP="0033231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03EF9AA" w14:textId="50CA7C41" w:rsidR="00CD7507" w:rsidRDefault="00CD7507" w:rsidP="00CD7507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K Ceně za Služby bude připočtena daň z přidané hodnoty způsobem a ve výši stanovené příslušným právním předpisem v okamžiku vzniku nároku na plnění Služeb ze strany Poskytovatele. </w:t>
      </w:r>
    </w:p>
    <w:p w14:paraId="0AFC92F4" w14:textId="77777777" w:rsidR="00CD7507" w:rsidRPr="00CD7507" w:rsidRDefault="00CD7507" w:rsidP="00CD750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1D74705" w14:textId="74B04077" w:rsidR="00CD7507" w:rsidRDefault="00CD7507" w:rsidP="00CD7507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D7507">
        <w:rPr>
          <w:rFonts w:ascii="Arial Unicode MS" w:eastAsia="Arial Unicode MS" w:hAnsi="Arial Unicode MS" w:cs="Arial Unicode MS"/>
          <w:sz w:val="21"/>
          <w:szCs w:val="21"/>
        </w:rPr>
        <w:t>Cena za Služby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bude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Příjemcem Poskytovateli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hra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zena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na základě Poskytovatelem vystaveného daňového dokladu, který bude vystaven vždy do každého patnáctého (15.)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dne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následujícího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kalendářního měsíce,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ve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které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m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byly Služby poskytovány,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a to bezhotovostním převodem na bankovní </w:t>
      </w:r>
      <w:r w:rsidRPr="0008170C">
        <w:rPr>
          <w:rFonts w:ascii="Arial Unicode MS" w:eastAsia="Arial Unicode MS" w:hAnsi="Arial Unicode MS" w:cs="Arial Unicode MS" w:hint="eastAsia"/>
          <w:sz w:val="21"/>
          <w:szCs w:val="21"/>
        </w:rPr>
        <w:t xml:space="preserve">účet </w:t>
      </w:r>
      <w:r w:rsidRPr="0008170C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č.</w:t>
      </w:r>
      <w:r w:rsidRPr="0008170C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7067EA" w:rsidRPr="0008170C">
        <w:rPr>
          <w:rFonts w:ascii="Arial Unicode MS" w:eastAsia="Arial Unicode MS" w:hAnsi="Arial Unicode MS" w:cs="Arial Unicode MS"/>
          <w:b/>
          <w:sz w:val="21"/>
          <w:szCs w:val="21"/>
        </w:rPr>
        <w:t>43-3711080207/0100</w:t>
      </w:r>
      <w:r w:rsidRPr="0008170C">
        <w:rPr>
          <w:rFonts w:ascii="Arial Unicode MS" w:eastAsia="Arial Unicode MS" w:hAnsi="Arial Unicode MS" w:cs="Arial Unicode MS"/>
          <w:b/>
          <w:bCs/>
          <w:sz w:val="21"/>
          <w:szCs w:val="21"/>
        </w:rPr>
        <w:t>,</w:t>
      </w:r>
      <w:r w:rsidRPr="0008170C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vedený u</w:t>
      </w:r>
      <w:r w:rsidRPr="0008170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7067EA" w:rsidRPr="0008170C">
        <w:rPr>
          <w:rFonts w:ascii="Arial Unicode MS" w:eastAsia="Arial Unicode MS" w:hAnsi="Arial Unicode MS" w:cs="Arial Unicode MS"/>
          <w:b/>
          <w:bCs/>
          <w:sz w:val="21"/>
          <w:szCs w:val="21"/>
        </w:rPr>
        <w:t>Komerční banky</w:t>
      </w:r>
      <w:r w:rsidRPr="0008170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a.s. </w:t>
      </w:r>
      <w:r w:rsidRPr="0008170C">
        <w:rPr>
          <w:rFonts w:ascii="Arial Unicode MS" w:eastAsia="Arial Unicode MS" w:hAnsi="Arial Unicode MS" w:cs="Arial Unicode MS"/>
          <w:sz w:val="21"/>
          <w:szCs w:val="21"/>
        </w:rPr>
        <w:t>a prokazatelně doručen Příjemci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65BDCB5" w14:textId="77777777" w:rsidR="00CD7507" w:rsidRPr="00CD7507" w:rsidRDefault="00CD7507" w:rsidP="00CD750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C7FF78" w14:textId="6F07D9FB" w:rsidR="00CD7507" w:rsidRDefault="00CD7507" w:rsidP="00CD7507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>Za den platby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 Ceny za Služby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 považován vždy den připsání příslušné platby na účet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Poskytovatele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1B426C18" w14:textId="77777777" w:rsidR="00CD7507" w:rsidRPr="00CD7507" w:rsidRDefault="00CD7507" w:rsidP="00CD750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737DDC3" w14:textId="14927EE1" w:rsidR="00CD7507" w:rsidRDefault="00CD7507" w:rsidP="00CD7507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D7507">
        <w:rPr>
          <w:rFonts w:ascii="Arial Unicode MS" w:eastAsia="Arial Unicode MS" w:hAnsi="Arial Unicode MS" w:cs="Arial Unicode MS"/>
          <w:sz w:val="21"/>
          <w:szCs w:val="21"/>
        </w:rPr>
        <w:t>Faktura musí obsahovat následující náležitosti: číslo faktury, přesné označení Poskytovatele a Příjemce, označení účtu, na který má být fakturovaná částka poukázána, datum vystavení a splatnosti výše uvedené, označení poskytnuté služby, fakturovaná částka, razítko Poskytovatele a podpis oprávněné osoby a ukládá-li to tato Smlouva, pak i přílohy k faktuře. Bez těchto náležitostí je Příjemce oprávněn fakturu vrátit a hledí se na ní, jako by jí nebylo.</w:t>
      </w:r>
    </w:p>
    <w:p w14:paraId="531A29B8" w14:textId="77777777" w:rsidR="00CD7507" w:rsidRPr="00CD7507" w:rsidRDefault="00CD7507" w:rsidP="00CD750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E9221C4" w14:textId="3F533C2A" w:rsidR="00CD7507" w:rsidRPr="00CD7507" w:rsidRDefault="00CD7507" w:rsidP="00CD7507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>P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oskytovatel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je počínaje rokem následujícím po nabytí účinnosti této Smlouvy oprávněn zvýšit jednostranně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Cenu za Služby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s účinností vždy k 1. 1. příslušného kalendářního roku, a to o výši míry nárůstu indexu spotřebitelských cen vyhlášených za uplynulý rok Českým statistickým úřadem. V takovém případě je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Poskytovatel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povinen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Příjemci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písemně oznámit o jakou výši se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Cena za Služby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na daný kalendářní rok zvyšuje. Toto oznámení je P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oskytovatel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povinen učinit nejpozději do 30. 4. daného kalendářního roku, jinak výše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Ceny za Služby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zůstává pro daný rok beze změny. Bude-li platné zvýšení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Ceny za Služby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řádně a včas ohlášeno 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Příjemci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>, je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 xml:space="preserve"> Příjemce 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>povinen uhradit rozdíl mezi již v daném kalendářním roce uhrazený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ch Cen za Služby a Cen za Služby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>, které bylo zvýšeno o míru inflace, v souladu s podmínkami uvedenými v tomto článku Smlouvy, a to nejpozději do 15. 5. daného kalendářního rok</w:t>
      </w:r>
      <w:r w:rsidRPr="00CD7507"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CD7507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</w:p>
    <w:p w14:paraId="1E7B051D" w14:textId="77777777" w:rsidR="00E95BA5" w:rsidRDefault="00E95BA5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CCD65AE" w14:textId="77777777" w:rsidR="00077241" w:rsidRDefault="00077241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5D91D5A" w14:textId="77777777" w:rsidR="007067EA" w:rsidRDefault="007067EA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BD9BBAE" w14:textId="77777777" w:rsidR="007067EA" w:rsidRDefault="007067EA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4604DFF" w14:textId="77777777" w:rsidR="007067EA" w:rsidRDefault="007067EA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92305CB" w14:textId="77777777" w:rsidR="007067EA" w:rsidRDefault="007067EA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F0ACEEF" w14:textId="77777777" w:rsidR="0033231D" w:rsidRDefault="0033231D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4572D5F" w14:textId="53402651" w:rsidR="00E95BA5" w:rsidRPr="007A1C2C" w:rsidRDefault="00E95BA5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V.</w:t>
      </w:r>
    </w:p>
    <w:p w14:paraId="4F7488FA" w14:textId="5E0BAE07" w:rsidR="004E3776" w:rsidRPr="007A1C2C" w:rsidRDefault="004E3776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 xml:space="preserve">Povinnosti </w:t>
      </w:r>
      <w:r w:rsidR="00300512">
        <w:rPr>
          <w:rFonts w:ascii="Arial Unicode MS" w:eastAsia="Arial Unicode MS" w:hAnsi="Arial Unicode MS" w:cs="Arial Unicode MS"/>
          <w:b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e</w:t>
      </w:r>
    </w:p>
    <w:p w14:paraId="44B7B536" w14:textId="77777777" w:rsidR="004E3776" w:rsidRPr="007A1C2C" w:rsidRDefault="004E3776" w:rsidP="004E377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DB0E41E" w14:textId="2064BCA4" w:rsidR="0008661D" w:rsidRDefault="00300512" w:rsidP="0008661D">
      <w:pPr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E1640D">
        <w:rPr>
          <w:rFonts w:ascii="Arial Unicode MS" w:eastAsia="Arial Unicode MS" w:hAnsi="Arial Unicode MS" w:cs="Arial Unicode MS"/>
          <w:sz w:val="21"/>
          <w:szCs w:val="21"/>
        </w:rPr>
        <w:t>oskytovatel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prohlašuje, že se v plném rozsahu seznámil s rozsahem a povahou 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Předmětu této Smlouvy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, že jsou mu známy veškeré technické, kvalitativní, kvantitativní i jiné podmínky nezbytné 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k řádnému a včasnému plnění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a že disponuje takovými kapacitami a odbornými znalostmi, které jsou k 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tomu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nezbytné.</w:t>
      </w:r>
    </w:p>
    <w:p w14:paraId="53A5AC01" w14:textId="77777777" w:rsidR="00C72D2A" w:rsidRDefault="00C72D2A" w:rsidP="00C72D2A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2EB7890" w14:textId="2B9C25D9" w:rsidR="00C72D2A" w:rsidRPr="007A1C2C" w:rsidRDefault="00C72D2A" w:rsidP="0008661D">
      <w:pPr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Poskytovatel se zavazuje zejména poskytovat Objednateli Služby specifikované v čl. II této Smlouvy řádně, včas a po dobu a za podmínek v této Smlouvě stanovených. </w:t>
      </w:r>
    </w:p>
    <w:p w14:paraId="762C3188" w14:textId="77777777" w:rsidR="0008661D" w:rsidRPr="007A1C2C" w:rsidRDefault="0008661D" w:rsidP="0008661D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F28AF6B" w14:textId="614522EF" w:rsidR="0008661D" w:rsidRDefault="00300512" w:rsidP="0008661D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E1640D">
        <w:rPr>
          <w:rFonts w:ascii="Arial Unicode MS" w:eastAsia="Arial Unicode MS" w:hAnsi="Arial Unicode MS" w:cs="Arial Unicode MS"/>
          <w:sz w:val="21"/>
          <w:szCs w:val="21"/>
        </w:rPr>
        <w:t>rovozovatel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je povinen 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plnit tuto Smlouvu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s náležitou odborností a obvyklou kvalitou, 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br/>
        <w:t xml:space="preserve">a to v souladu s příslušnými právními předpisy, 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 xml:space="preserve">technickými a podobnými 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>normami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bez vad.</w:t>
      </w:r>
    </w:p>
    <w:p w14:paraId="13478B66" w14:textId="77777777" w:rsidR="0008661D" w:rsidRPr="0008661D" w:rsidRDefault="0008661D" w:rsidP="0008661D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6AFC304" w14:textId="3866C25D" w:rsidR="004E3776" w:rsidRPr="00275964" w:rsidRDefault="00300512" w:rsidP="0008661D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C72D2A">
        <w:rPr>
          <w:rFonts w:ascii="Arial Unicode MS" w:eastAsia="Arial Unicode MS" w:hAnsi="Arial Unicode MS" w:cs="Arial Unicode MS"/>
          <w:sz w:val="21"/>
          <w:szCs w:val="21"/>
        </w:rPr>
        <w:t xml:space="preserve">oskytovatel </w:t>
      </w:r>
      <w:r w:rsidR="004E3776" w:rsidRPr="00275964"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zejména </w:t>
      </w:r>
      <w:r w:rsidR="004E3776" w:rsidRPr="00275964">
        <w:rPr>
          <w:rFonts w:ascii="Arial Unicode MS" w:eastAsia="Arial Unicode MS" w:hAnsi="Arial Unicode MS" w:cs="Arial Unicode MS"/>
          <w:sz w:val="21"/>
          <w:szCs w:val="21"/>
        </w:rPr>
        <w:t>povinen:</w:t>
      </w:r>
    </w:p>
    <w:p w14:paraId="2FD94799" w14:textId="77777777" w:rsidR="004E3776" w:rsidRPr="00281C23" w:rsidRDefault="004E3776" w:rsidP="004E3776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8BFFC4" w14:textId="4A87D767" w:rsidR="004E3776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neprodleně informovat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bjednatele o všech skutečnostech, které mohou mít vliv na </w:t>
      </w:r>
      <w:r>
        <w:rPr>
          <w:rFonts w:ascii="Arial Unicode MS" w:eastAsia="Arial Unicode MS" w:hAnsi="Arial Unicode MS" w:cs="Arial Unicode MS"/>
          <w:sz w:val="21"/>
          <w:szCs w:val="21"/>
        </w:rPr>
        <w:t>řádné a včasné plnění této Smlouvy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585F599E" w14:textId="4D835E92" w:rsidR="00882DA6" w:rsidRPr="00281C23" w:rsidRDefault="00882DA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dodržovat termíny evidence, vyhotovení a předání výstupů Služeb dle této Smlouvy Objednateli;</w:t>
      </w:r>
    </w:p>
    <w:p w14:paraId="25DFD9A5" w14:textId="09492EB0" w:rsidR="004E3776" w:rsidRPr="00281C23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oznámit neprodleně 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bjednateli veškeré kontroly provedené u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C72D2A">
        <w:rPr>
          <w:rFonts w:ascii="Arial Unicode MS" w:eastAsia="Arial Unicode MS" w:hAnsi="Arial Unicode MS" w:cs="Arial Unicode MS"/>
          <w:sz w:val="21"/>
          <w:szCs w:val="21"/>
        </w:rPr>
        <w:t>oskytovatele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správními orgány související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C72D2A">
        <w:rPr>
          <w:rFonts w:ascii="Arial Unicode MS" w:eastAsia="Arial Unicode MS" w:hAnsi="Arial Unicode MS" w:cs="Arial Unicode MS"/>
          <w:sz w:val="21"/>
          <w:szCs w:val="21"/>
        </w:rPr>
        <w:t> naplňováním Předmětu této Smlouvy pro Objednatele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, seznámit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bjednatele se závěry těchto kontrol včetně protokolů z nich, oznámit zahájení správních řízení a seznámit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bjednatele s pravomocnými rozhodnutími správních orgánů;</w:t>
      </w:r>
    </w:p>
    <w:p w14:paraId="6EFC1953" w14:textId="518C1774" w:rsidR="004E3776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poskyt</w:t>
      </w:r>
      <w:r w:rsidR="00C72D2A">
        <w:rPr>
          <w:rFonts w:ascii="Arial Unicode MS" w:eastAsia="Arial Unicode MS" w:hAnsi="Arial Unicode MS" w:cs="Arial Unicode MS"/>
          <w:sz w:val="21"/>
          <w:szCs w:val="21"/>
        </w:rPr>
        <w:t>ovat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veškerou </w:t>
      </w:r>
      <w:r w:rsidR="008508A9">
        <w:rPr>
          <w:rFonts w:ascii="Arial Unicode MS" w:eastAsia="Arial Unicode MS" w:hAnsi="Arial Unicode MS" w:cs="Arial Unicode MS"/>
          <w:sz w:val="21"/>
          <w:szCs w:val="21"/>
        </w:rPr>
        <w:t xml:space="preserve">oprávněně požadovanou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součinnost při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předání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72D2A">
        <w:rPr>
          <w:rFonts w:ascii="Arial Unicode MS" w:eastAsia="Arial Unicode MS" w:hAnsi="Arial Unicode MS" w:cs="Arial Unicode MS"/>
          <w:sz w:val="21"/>
          <w:szCs w:val="21"/>
        </w:rPr>
        <w:t>písemností vzniklých při naplňování Předmětu této Smlouvy Objednateli.</w:t>
      </w:r>
    </w:p>
    <w:p w14:paraId="586474DF" w14:textId="77777777" w:rsidR="004E3776" w:rsidRPr="00281C23" w:rsidRDefault="004E3776" w:rsidP="004E3776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0E46242" w14:textId="386B7BC8" w:rsidR="004E3776" w:rsidRPr="00281C23" w:rsidRDefault="00300512" w:rsidP="0040472A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C72D2A">
        <w:rPr>
          <w:rFonts w:ascii="Arial Unicode MS" w:eastAsia="Arial Unicode MS" w:hAnsi="Arial Unicode MS" w:cs="Arial Unicode MS"/>
          <w:sz w:val="21"/>
          <w:szCs w:val="21"/>
        </w:rPr>
        <w:t>oskytovatel</w:t>
      </w:r>
      <w:r w:rsidR="004E3776"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se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 dále</w:t>
      </w:r>
      <w:r w:rsidR="004E3776"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zavazuje:</w:t>
      </w:r>
    </w:p>
    <w:p w14:paraId="749A503F" w14:textId="77777777" w:rsidR="004E3776" w:rsidRPr="00281C23" w:rsidRDefault="004E3776" w:rsidP="004E3776">
      <w:pPr>
        <w:pStyle w:val="Odstavecseseznamem"/>
        <w:ind w:left="141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F056BA8" w14:textId="11B0AF84" w:rsidR="004E3776" w:rsidRPr="00281C23" w:rsidRDefault="004E3776" w:rsidP="0040472A">
      <w:pPr>
        <w:pStyle w:val="Odstavecseseznamem"/>
        <w:numPr>
          <w:ilvl w:val="0"/>
          <w:numId w:val="10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mít k dispozici v potřebném počtu personál a zajistit poučení zaměstnanců o jejich povinností vyplývající z 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mlouvy</w:t>
      </w:r>
      <w:r w:rsidR="00C72D2A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6E000616" w14:textId="77777777" w:rsidR="004E3776" w:rsidRDefault="004E3776" w:rsidP="0040472A">
      <w:pPr>
        <w:pStyle w:val="Odstavecseseznamem"/>
        <w:numPr>
          <w:ilvl w:val="0"/>
          <w:numId w:val="10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k poskytování běžných informací a vysvětlení skutečností v souvislosti s plněním 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mlouvy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do dvaceti čtyř (24) hodin po jejich vyžádání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bjednatelem;</w:t>
      </w:r>
    </w:p>
    <w:p w14:paraId="44941971" w14:textId="0859ED86" w:rsidR="00FA303C" w:rsidRPr="006705E5" w:rsidRDefault="004E3776" w:rsidP="006705E5">
      <w:pPr>
        <w:pStyle w:val="Odstavecseseznamem"/>
        <w:numPr>
          <w:ilvl w:val="0"/>
          <w:numId w:val="10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umožnit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bjednateli provádění pravidelnýc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>h a namátkových kontrol plnění P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ředmětu 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mlouvy a poskytovat </w:t>
      </w:r>
      <w:r>
        <w:rPr>
          <w:rFonts w:ascii="Arial Unicode MS" w:eastAsia="Arial Unicode MS" w:hAnsi="Arial Unicode MS" w:cs="Arial Unicode MS"/>
          <w:sz w:val="21"/>
          <w:szCs w:val="21"/>
        </w:rPr>
        <w:t>Objednateli potřebnou součinnost</w:t>
      </w:r>
      <w:r w:rsidR="00FA303C" w:rsidRPr="006705E5">
        <w:rPr>
          <w:rStyle w:val="Hypertextovodkaz"/>
          <w:rFonts w:ascii="Arial Unicode MS" w:eastAsia="Arial Unicode MS" w:hAnsi="Arial Unicode MS" w:cs="Arial Unicode MS"/>
          <w:color w:val="auto"/>
          <w:sz w:val="21"/>
          <w:szCs w:val="21"/>
          <w:u w:val="none"/>
        </w:rPr>
        <w:t>.</w:t>
      </w:r>
    </w:p>
    <w:p w14:paraId="1F72C0F2" w14:textId="77777777" w:rsidR="004E3776" w:rsidRDefault="004E3776" w:rsidP="0059147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09EE2A6" w14:textId="04C0D5DF" w:rsidR="00311209" w:rsidRDefault="00311209" w:rsidP="0040472A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Poskytovatel odpovídá za správnou a včasnou evi</w:t>
      </w:r>
      <w:r w:rsidR="00882DA6">
        <w:rPr>
          <w:rFonts w:ascii="Arial Unicode MS" w:eastAsia="Arial Unicode MS" w:hAnsi="Arial Unicode MS" w:cs="Arial Unicode MS"/>
          <w:sz w:val="21"/>
          <w:szCs w:val="21"/>
        </w:rPr>
        <w:t xml:space="preserve">denci dle této Smlouvy, zejména správnost </w:t>
      </w:r>
      <w:r w:rsidR="00983DF9">
        <w:rPr>
          <w:rFonts w:ascii="Arial Unicode MS" w:eastAsia="Arial Unicode MS" w:hAnsi="Arial Unicode MS" w:cs="Arial Unicode MS"/>
          <w:sz w:val="21"/>
          <w:szCs w:val="21"/>
        </w:rPr>
        <w:t xml:space="preserve">údajů </w:t>
      </w:r>
      <w:r w:rsidR="00882DA6">
        <w:rPr>
          <w:rFonts w:ascii="Arial Unicode MS" w:eastAsia="Arial Unicode MS" w:hAnsi="Arial Unicode MS" w:cs="Arial Unicode MS"/>
          <w:sz w:val="21"/>
          <w:szCs w:val="21"/>
        </w:rPr>
        <w:t xml:space="preserve">vážních lístků. </w:t>
      </w:r>
    </w:p>
    <w:p w14:paraId="58FB3632" w14:textId="77777777" w:rsidR="00882DA6" w:rsidRPr="00882DA6" w:rsidRDefault="00882DA6" w:rsidP="00882DA6">
      <w:pPr>
        <w:ind w:left="284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B79AC50" w14:textId="62BF2A85" w:rsidR="00882DA6" w:rsidRDefault="00882DA6" w:rsidP="0040472A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Poskytovatel nese odpovědnost za škody způsobené v rámci poskytování Služeb dle této Smlouvy, jeho činností, činností jeho zaměstnanců a dalších třetích osob k provádění Služeb k tomu pověřených, vzniklé v souvislosti s plněním sjednaných činností. </w:t>
      </w:r>
    </w:p>
    <w:p w14:paraId="20C1EC02" w14:textId="77777777" w:rsidR="00882DA6" w:rsidRDefault="00882DA6" w:rsidP="00882DA6">
      <w:pPr>
        <w:pStyle w:val="Odstavecseseznamem"/>
        <w:ind w:left="851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060C016" w14:textId="06B81F8C" w:rsidR="004E3776" w:rsidRDefault="00300512" w:rsidP="0040472A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591472">
        <w:rPr>
          <w:rFonts w:ascii="Arial Unicode MS" w:eastAsia="Arial Unicode MS" w:hAnsi="Arial Unicode MS" w:cs="Arial Unicode MS"/>
          <w:sz w:val="21"/>
          <w:szCs w:val="21"/>
        </w:rPr>
        <w:t xml:space="preserve">oskytovatel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je povinen pro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> případ, že bude ze strany orgánů veřejné správy, popř. třetích osob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uplatněn nárok vůči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Objednateli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z důvodu porušení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nebo nesplnění právních předpisů nebo této Smlouvy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591472">
        <w:rPr>
          <w:rFonts w:ascii="Arial Unicode MS" w:eastAsia="Arial Unicode MS" w:hAnsi="Arial Unicode MS" w:cs="Arial Unicode MS"/>
          <w:sz w:val="21"/>
          <w:szCs w:val="21"/>
        </w:rPr>
        <w:t>oskytovatelem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>, které bude v příčinné souvislosti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 s plněním podle této Smlouvy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zavazuje se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591472">
        <w:rPr>
          <w:rFonts w:ascii="Arial Unicode MS" w:eastAsia="Arial Unicode MS" w:hAnsi="Arial Unicode MS" w:cs="Arial Unicode MS"/>
          <w:sz w:val="21"/>
          <w:szCs w:val="21"/>
        </w:rPr>
        <w:t xml:space="preserve">oskytovatel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v plném rozsahu 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uspokojit tyto nároky namísto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Objednatele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a to bez zbytečného odkladu. </w:t>
      </w:r>
    </w:p>
    <w:p w14:paraId="706C30B7" w14:textId="77777777" w:rsidR="005D0563" w:rsidRDefault="005D0563" w:rsidP="00086313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E5320B3" w14:textId="77777777" w:rsidR="00164A8D" w:rsidRDefault="00164A8D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F89599B" w14:textId="7B4F53BC" w:rsidR="004E3776" w:rsidRPr="007A1C2C" w:rsidRDefault="00EA52EB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</w:t>
      </w:r>
      <w:r w:rsidR="004E3776" w:rsidRPr="007A1C2C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33F778A" w14:textId="77777777" w:rsidR="004E3776" w:rsidRPr="007A1C2C" w:rsidRDefault="004E3776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 xml:space="preserve">Povinnosti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Objednate</w:t>
      </w: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>le</w:t>
      </w:r>
    </w:p>
    <w:p w14:paraId="34D98FB9" w14:textId="77777777" w:rsidR="004E3776" w:rsidRPr="007A1C2C" w:rsidRDefault="004E3776" w:rsidP="004E377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96B7498" w14:textId="3BE3446E" w:rsidR="004E3776" w:rsidRPr="007A1C2C" w:rsidRDefault="004E3776" w:rsidP="0040472A">
      <w:pPr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l je povinen poskytnout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882DA6">
        <w:rPr>
          <w:rFonts w:ascii="Arial Unicode MS" w:eastAsia="Arial Unicode MS" w:hAnsi="Arial Unicode MS" w:cs="Arial Unicode MS"/>
          <w:sz w:val="21"/>
          <w:szCs w:val="21"/>
        </w:rPr>
        <w:t>oskytovateli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veškerou od něj oprávněně žádanou součinnost pro řádné</w:t>
      </w:r>
      <w:r w:rsidR="00BD3948">
        <w:rPr>
          <w:rFonts w:ascii="Arial Unicode MS" w:eastAsia="Arial Unicode MS" w:hAnsi="Arial Unicode MS" w:cs="Arial Unicode MS"/>
          <w:sz w:val="21"/>
          <w:szCs w:val="21"/>
        </w:rPr>
        <w:t xml:space="preserve"> a včasné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provádění </w:t>
      </w:r>
      <w:r>
        <w:rPr>
          <w:rFonts w:ascii="Arial Unicode MS" w:eastAsia="Arial Unicode MS" w:hAnsi="Arial Unicode MS" w:cs="Arial Unicode MS"/>
          <w:sz w:val="21"/>
          <w:szCs w:val="21"/>
        </w:rPr>
        <w:t>plnění této Smlouvy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A64A12B" w14:textId="77777777" w:rsidR="004E3776" w:rsidRPr="007A1C2C" w:rsidRDefault="004E3776" w:rsidP="004047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A45184" w14:textId="43480DEE" w:rsidR="005A16A5" w:rsidRPr="005A16A5" w:rsidRDefault="005A16A5" w:rsidP="00882DA6">
      <w:pPr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A16A5">
        <w:rPr>
          <w:rFonts w:ascii="Arial Unicode MS" w:eastAsia="Arial Unicode MS" w:hAnsi="Arial Unicode MS" w:cs="Arial Unicode MS"/>
          <w:sz w:val="21"/>
          <w:szCs w:val="21"/>
        </w:rPr>
        <w:t>Objednatel je povinen, v případě změny údajů Zákazníka či změny údajů obsažených ve smluvním vztahu Objednatele a Zákazníka o t</w:t>
      </w:r>
      <w:r w:rsidR="00EA52EB">
        <w:rPr>
          <w:rFonts w:ascii="Arial Unicode MS" w:eastAsia="Arial Unicode MS" w:hAnsi="Arial Unicode MS" w:cs="Arial Unicode MS"/>
          <w:sz w:val="21"/>
          <w:szCs w:val="21"/>
        </w:rPr>
        <w:t xml:space="preserve">ěchto </w:t>
      </w:r>
      <w:r w:rsidRPr="005A16A5">
        <w:rPr>
          <w:rFonts w:ascii="Arial Unicode MS" w:eastAsia="Arial Unicode MS" w:hAnsi="Arial Unicode MS" w:cs="Arial Unicode MS"/>
          <w:sz w:val="21"/>
          <w:szCs w:val="21"/>
        </w:rPr>
        <w:t>neprodleně písemně informovat Poskytovatele.</w:t>
      </w:r>
    </w:p>
    <w:p w14:paraId="37D8056D" w14:textId="77777777" w:rsidR="005A16A5" w:rsidRDefault="005A16A5" w:rsidP="005A16A5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59DEB96" w14:textId="24B3D2A2" w:rsidR="0040472A" w:rsidRDefault="004E3776" w:rsidP="00882DA6">
      <w:pPr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je </w:t>
      </w:r>
      <w:r w:rsidR="005A16A5">
        <w:rPr>
          <w:rFonts w:ascii="Arial Unicode MS" w:eastAsia="Arial Unicode MS" w:hAnsi="Arial Unicode MS" w:cs="Arial Unicode MS"/>
          <w:sz w:val="21"/>
          <w:szCs w:val="21"/>
        </w:rPr>
        <w:t>povinen za poskytované Služby platit Poskytovateli sjednanou Cenu za Služby.</w:t>
      </w:r>
    </w:p>
    <w:p w14:paraId="54FC5A15" w14:textId="77777777" w:rsidR="002708DC" w:rsidRDefault="002708DC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5DAB424" w14:textId="77777777" w:rsidR="00911C30" w:rsidRDefault="00911C3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E5A4B91" w14:textId="12AC8FF2" w:rsidR="00D824B0" w:rsidRDefault="00EA52EB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</w:t>
      </w:r>
      <w:r w:rsidR="00D824B0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911CF8B" w14:textId="77777777" w:rsidR="00D824B0" w:rsidRDefault="00D824B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Odpovědnost za vady a záruka za jakost</w:t>
      </w:r>
    </w:p>
    <w:p w14:paraId="4B53E77B" w14:textId="77777777" w:rsidR="00D824B0" w:rsidRDefault="00D824B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CE4274F" w14:textId="4697A133" w:rsidR="00D824B0" w:rsidRDefault="00300512" w:rsidP="0040472A">
      <w:pPr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EA52EB">
        <w:rPr>
          <w:rFonts w:ascii="Arial Unicode MS" w:eastAsia="Arial Unicode MS" w:hAnsi="Arial Unicode MS" w:cs="Arial Unicode MS"/>
          <w:sz w:val="21"/>
          <w:szCs w:val="21"/>
        </w:rPr>
        <w:t>oskytovatel</w:t>
      </w:r>
      <w:r w:rsidR="00D824B0">
        <w:rPr>
          <w:rFonts w:ascii="Arial Unicode MS" w:eastAsia="Arial Unicode MS" w:hAnsi="Arial Unicode MS" w:cs="Arial Unicode MS"/>
          <w:sz w:val="21"/>
          <w:szCs w:val="21"/>
        </w:rPr>
        <w:t xml:space="preserve"> nese odpovědnost za veškeré vady plněn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í</w:t>
      </w:r>
      <w:r w:rsidR="00D824B0">
        <w:rPr>
          <w:rFonts w:ascii="Arial Unicode MS" w:eastAsia="Arial Unicode MS" w:hAnsi="Arial Unicode MS" w:cs="Arial Unicode MS"/>
          <w:sz w:val="21"/>
          <w:szCs w:val="21"/>
        </w:rPr>
        <w:t xml:space="preserve"> podle této Smlouvy, jestliže neprokáže Objednateli, že plnění předpokládané touto Smlouvou nebylo objektivně možné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, resp</w:t>
      </w:r>
      <w:r w:rsidR="00EA52EB">
        <w:rPr>
          <w:rFonts w:ascii="Arial Unicode MS" w:eastAsia="Arial Unicode MS" w:hAnsi="Arial Unicode MS" w:cs="Arial Unicode MS"/>
          <w:sz w:val="21"/>
          <w:szCs w:val="21"/>
        </w:rPr>
        <w:t>. vady na plnění nebyly způsobeny Poskytovatelem nebo nebylo objektivně v jeho možnostech vadám na plnění předejít</w:t>
      </w:r>
      <w:r w:rsidR="00D824B0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20FFCA4" w14:textId="77777777" w:rsidR="00EA52EB" w:rsidRDefault="00EA52EB" w:rsidP="00EA52EB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122C22B" w14:textId="546BCCAB" w:rsidR="00EA52EB" w:rsidRDefault="00EA52EB" w:rsidP="0040472A">
      <w:pPr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Poskytovatel nenese odpovědnost za vady plnění podle této Smlouvy vzniklé v důsledku porušení povinnosti Objednatele dle čl. VI odst. 2 této Smlouvy.</w:t>
      </w:r>
    </w:p>
    <w:p w14:paraId="07C4E26F" w14:textId="77777777" w:rsidR="00D824B0" w:rsidRDefault="00D824B0" w:rsidP="004047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72F82FC" w14:textId="491BA591" w:rsidR="00421217" w:rsidRDefault="00D824B0" w:rsidP="0040472A">
      <w:pPr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případě, že Objednatel zjist</w:t>
      </w:r>
      <w:r w:rsidR="00EA52EB">
        <w:rPr>
          <w:rFonts w:ascii="Arial Unicode MS" w:eastAsia="Arial Unicode MS" w:hAnsi="Arial Unicode MS" w:cs="Arial Unicode MS"/>
          <w:sz w:val="21"/>
          <w:szCs w:val="21"/>
        </w:rPr>
        <w:t>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vady plněn</w:t>
      </w:r>
      <w:r w:rsidR="00EA52EB">
        <w:rPr>
          <w:rFonts w:ascii="Arial Unicode MS" w:eastAsia="Arial Unicode MS" w:hAnsi="Arial Unicode MS" w:cs="Arial Unicode MS"/>
          <w:sz w:val="21"/>
          <w:szCs w:val="21"/>
        </w:rPr>
        <w:t>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podle této Smlouvy, je povinen každé zjištění vady písemně oznámit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EA52EB">
        <w:rPr>
          <w:rFonts w:ascii="Arial Unicode MS" w:eastAsia="Arial Unicode MS" w:hAnsi="Arial Unicode MS" w:cs="Arial Unicode MS"/>
          <w:sz w:val="21"/>
          <w:szCs w:val="21"/>
        </w:rPr>
        <w:t>oskytovatel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i. V písemném oznámení Objednatel uvede, v čem vada spočívá, navrhne způsob, jakým má být odstraněn, nebo zda požaduje po </w:t>
      </w:r>
      <w:r w:rsidR="00EA52EB">
        <w:rPr>
          <w:rFonts w:ascii="Arial Unicode MS" w:eastAsia="Arial Unicode MS" w:hAnsi="Arial Unicode MS" w:cs="Arial Unicode MS"/>
          <w:sz w:val="21"/>
          <w:szCs w:val="21"/>
        </w:rPr>
        <w:t>Poskytovateli finanční kompenzaci</w:t>
      </w:r>
      <w:r w:rsidR="00116F3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4C0BC09" w14:textId="77777777" w:rsidR="00116F39" w:rsidRDefault="00116F39" w:rsidP="00116F3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736FDD4" w14:textId="77777777" w:rsidR="00983DF9" w:rsidRDefault="00983DF9" w:rsidP="00116F3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B9C683" w14:textId="75DD6554" w:rsidR="00116F39" w:rsidRDefault="00EA52EB" w:rsidP="00116F3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</w:t>
      </w:r>
      <w:r w:rsidR="00116F39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6D016E86" w14:textId="1E3D3616" w:rsidR="00116F39" w:rsidRDefault="002C0FAD" w:rsidP="00116F3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</w:t>
      </w:r>
      <w:r w:rsidR="00116F39">
        <w:rPr>
          <w:rFonts w:ascii="Arial Unicode MS" w:eastAsia="Arial Unicode MS" w:hAnsi="Arial Unicode MS" w:cs="Arial Unicode MS"/>
          <w:b/>
          <w:sz w:val="21"/>
          <w:szCs w:val="21"/>
        </w:rPr>
        <w:t>mluvní pokut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  <w:r w:rsidR="00116F39">
        <w:rPr>
          <w:rFonts w:ascii="Arial Unicode MS" w:eastAsia="Arial Unicode MS" w:hAnsi="Arial Unicode MS" w:cs="Arial Unicode MS"/>
          <w:b/>
          <w:sz w:val="21"/>
          <w:szCs w:val="21"/>
        </w:rPr>
        <w:t xml:space="preserve"> a náhrada škody</w:t>
      </w:r>
    </w:p>
    <w:p w14:paraId="6AF9E9D6" w14:textId="77777777" w:rsidR="00116F39" w:rsidRDefault="00116F39" w:rsidP="00116F3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267D09E" w14:textId="68DE68AD" w:rsidR="00EA52EB" w:rsidRDefault="00EA52EB" w:rsidP="00EA52EB">
      <w:pPr>
        <w:numPr>
          <w:ilvl w:val="0"/>
          <w:numId w:val="4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V případě, že bude Poskytovatel v prodlení se zpracováním a zajištěním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té které části 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Služeb dle této Smlouvy, náleží </w:t>
      </w:r>
      <w:r>
        <w:rPr>
          <w:rFonts w:ascii="Arial Unicode MS" w:eastAsia="Arial Unicode MS" w:hAnsi="Arial Unicode MS" w:cs="Arial Unicode MS"/>
          <w:sz w:val="21"/>
          <w:szCs w:val="21"/>
        </w:rPr>
        <w:t>Objednateli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 smluvní pokuta ve výši 0,05 % (slovy: pět setin procenta) z Ceny za Služby za jeden (1) kalendářní měsíc navýšené o daň z přidané hodnoty za každý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 byť započatý den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prodlení. </w:t>
      </w:r>
    </w:p>
    <w:p w14:paraId="03BB02A3" w14:textId="77777777" w:rsidR="00EA52EB" w:rsidRDefault="00EA52EB" w:rsidP="00EA52EB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860D466" w14:textId="58BEBE79" w:rsidR="00EA52EB" w:rsidRDefault="00EA52EB" w:rsidP="00EA52EB">
      <w:pPr>
        <w:numPr>
          <w:ilvl w:val="0"/>
          <w:numId w:val="4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bude Objednatel v prodlení se zaplacením vystavené faktury za provedené Služby dle této Smlouvy, náleží Poskytovateli smluvní pokuta 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ve výši 0,05 % (slovy: pět setin procenta) </w:t>
      </w:r>
      <w:r>
        <w:rPr>
          <w:rFonts w:ascii="Arial Unicode MS" w:eastAsia="Arial Unicode MS" w:hAnsi="Arial Unicode MS" w:cs="Arial Unicode MS"/>
          <w:sz w:val="21"/>
          <w:szCs w:val="21"/>
        </w:rPr>
        <w:t>z dlužné částky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 navýšené o daň z přidané hodnoty za každý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 byť započatý den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prodlení.</w:t>
      </w:r>
    </w:p>
    <w:p w14:paraId="75C114D5" w14:textId="77777777" w:rsidR="00EA52EB" w:rsidRDefault="00EA52EB" w:rsidP="00EA52EB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B493009" w14:textId="10C21D9B" w:rsidR="00EA52EB" w:rsidRPr="001312E5" w:rsidRDefault="00EA52EB" w:rsidP="00EA52EB">
      <w:pPr>
        <w:numPr>
          <w:ilvl w:val="0"/>
          <w:numId w:val="4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Objednatel zjistí, že Poskytovatel provádí plnění předmětu této Smlouvy dle čl. II této Smlouvy v rozporu se stanovenými povinnostmi dle této Smlouvy, jakož též v rozporu s právními předpisy pro plnění dle této Smlouvy, je oprávněn žádat po Poskytovateli okamžité sjednání nápravy. V případě, že Poskytovatel nesjedná nápravu ani do tří (3.) pracovních dnů ode dne vyzvání k nápravě, náleží Objednateli smluvní pokuta ve výši </w:t>
      </w:r>
      <w:r w:rsidR="002C7A4A" w:rsidRPr="002C7A4A">
        <w:rPr>
          <w:rFonts w:ascii="Arial Unicode MS" w:eastAsia="Arial Unicode MS" w:hAnsi="Arial Unicode MS" w:cs="Arial Unicode MS"/>
          <w:b/>
          <w:sz w:val="21"/>
          <w:szCs w:val="21"/>
        </w:rPr>
        <w:t>3 500</w:t>
      </w:r>
      <w:r w:rsidRPr="002C7A4A">
        <w:rPr>
          <w:rFonts w:ascii="Arial Unicode MS" w:eastAsia="Arial Unicode MS" w:hAnsi="Arial Unicode MS" w:cs="Arial Unicode MS"/>
          <w:b/>
          <w:sz w:val="21"/>
          <w:szCs w:val="21"/>
        </w:rPr>
        <w:t xml:space="preserve"> Kč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za každé zjištěné pochybení provádění Služeb dle této Smlouvy, a to za každý, byť započatý den prodlení se sjednáním nápravy.</w:t>
      </w:r>
    </w:p>
    <w:p w14:paraId="11C4781A" w14:textId="77777777" w:rsidR="00EA52EB" w:rsidRDefault="00EA52EB" w:rsidP="00EA52EB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404514" w14:textId="77777777" w:rsidR="00EA52EB" w:rsidRPr="004A74C8" w:rsidRDefault="00EA52EB" w:rsidP="00EA52EB">
      <w:pPr>
        <w:numPr>
          <w:ilvl w:val="0"/>
          <w:numId w:val="4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>Smluvní pokuty se sjednávají objektivně, bez ohledu na zavinění.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Uplatněním smluvní pokuty není dotčeno právo oprávněné strany domáhat se též náhrady škody vzniklé z porušení povinnosti, ke kterému se smluvní pokuta vztahuje.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Vedle smluvní pokuty je </w:t>
      </w:r>
      <w:r>
        <w:rPr>
          <w:rFonts w:ascii="Arial Unicode MS" w:eastAsia="Arial Unicode MS" w:hAnsi="Arial Unicode MS" w:cs="Arial Unicode MS"/>
          <w:sz w:val="21"/>
          <w:szCs w:val="21"/>
        </w:rPr>
        <w:t>povinná strana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povinn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oprávněné straně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nahradit v plné výši i újmu, která porušením povinností </w:t>
      </w:r>
      <w:r>
        <w:rPr>
          <w:rFonts w:ascii="Arial Unicode MS" w:eastAsia="Arial Unicode MS" w:hAnsi="Arial Unicode MS" w:cs="Arial Unicode MS"/>
          <w:sz w:val="21"/>
          <w:szCs w:val="21"/>
        </w:rPr>
        <w:t>povinné strany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vznikla. Smluvní pokuta se do náhrady újmy nezapočítává. Jakýmkoliv ujednáním o smluvní pokutě tak není dotčen nárok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oprávněné strany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na náhradu újmy a škody v plné výši a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oprávněná strana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je oprávněn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požadovat též náhradu újmy a škod</w:t>
      </w:r>
      <w:r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ve výši přesahující smluvní pokutu.</w:t>
      </w:r>
    </w:p>
    <w:p w14:paraId="0C1CCF8A" w14:textId="77777777" w:rsidR="00DC7499" w:rsidRPr="00DC7499" w:rsidRDefault="00DC7499" w:rsidP="00DC74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5840B65" w14:textId="2CC33E02" w:rsidR="00FA303C" w:rsidRDefault="00FA303C" w:rsidP="00DC74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449C8C4" w14:textId="06CE89BD" w:rsidR="00DC7499" w:rsidRDefault="003F1E22" w:rsidP="00DC74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DC7499">
        <w:rPr>
          <w:rFonts w:ascii="Arial Unicode MS" w:eastAsia="Arial Unicode MS" w:hAnsi="Arial Unicode MS" w:cs="Arial Unicode MS"/>
          <w:b/>
          <w:sz w:val="21"/>
          <w:szCs w:val="21"/>
        </w:rPr>
        <w:t>X.</w:t>
      </w:r>
    </w:p>
    <w:p w14:paraId="3DA7D5E1" w14:textId="77777777" w:rsidR="00DC7499" w:rsidRDefault="00DC7499" w:rsidP="00DC74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Skončení Smlouvy</w:t>
      </w:r>
    </w:p>
    <w:p w14:paraId="6AC4E7EF" w14:textId="77777777" w:rsidR="00DC7499" w:rsidRDefault="00DC7499" w:rsidP="00DC74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B2CE295" w14:textId="77777777" w:rsidR="003F1E22" w:rsidRPr="00F60952" w:rsidRDefault="003F1E22" w:rsidP="003F1E22">
      <w:pPr>
        <w:numPr>
          <w:ilvl w:val="0"/>
          <w:numId w:val="44"/>
        </w:numPr>
        <w:ind w:hanging="43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Práva a povinnosti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sjednan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é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touto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Smlouvu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skončí:</w:t>
      </w:r>
    </w:p>
    <w:p w14:paraId="43FD5202" w14:textId="77777777" w:rsidR="003F1E22" w:rsidRPr="00F60952" w:rsidRDefault="003F1E22" w:rsidP="003F1E22">
      <w:pPr>
        <w:tabs>
          <w:tab w:val="num" w:pos="709"/>
        </w:tabs>
        <w:ind w:left="720" w:hanging="43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3FF56F" w14:textId="77777777" w:rsidR="003F1E22" w:rsidRPr="00F60952" w:rsidRDefault="003F1E22" w:rsidP="003F1E22">
      <w:pPr>
        <w:numPr>
          <w:ilvl w:val="1"/>
          <w:numId w:val="44"/>
        </w:numPr>
        <w:tabs>
          <w:tab w:val="num" w:pos="709"/>
        </w:tabs>
        <w:ind w:left="1441" w:hanging="43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uplynutím doby, na kterou byl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a Smlouva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sjednán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,</w:t>
      </w:r>
    </w:p>
    <w:p w14:paraId="78B793F0" w14:textId="77777777" w:rsidR="003F1E22" w:rsidRPr="00F60952" w:rsidRDefault="003F1E22" w:rsidP="003F1E22">
      <w:pPr>
        <w:numPr>
          <w:ilvl w:val="1"/>
          <w:numId w:val="44"/>
        </w:numPr>
        <w:tabs>
          <w:tab w:val="num" w:pos="709"/>
        </w:tabs>
        <w:ind w:hanging="43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písemnou dohodou smluvních stran k datu dohodou sjednanému nebo</w:t>
      </w:r>
    </w:p>
    <w:p w14:paraId="35B35E9E" w14:textId="77777777" w:rsidR="003F1E22" w:rsidRPr="00F60952" w:rsidRDefault="003F1E22" w:rsidP="003F1E22">
      <w:pPr>
        <w:numPr>
          <w:ilvl w:val="1"/>
          <w:numId w:val="44"/>
        </w:numPr>
        <w:tabs>
          <w:tab w:val="num" w:pos="709"/>
        </w:tabs>
        <w:ind w:hanging="43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odstoupení do Smlouvy některou ze smluvních stran.</w:t>
      </w:r>
    </w:p>
    <w:p w14:paraId="3D4193C3" w14:textId="77777777" w:rsidR="003F1E22" w:rsidRPr="00F60952" w:rsidRDefault="003F1E22" w:rsidP="003F1E22">
      <w:pPr>
        <w:tabs>
          <w:tab w:val="num" w:pos="709"/>
        </w:tabs>
        <w:ind w:left="1440" w:hanging="43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7CE7ACE" w14:textId="5362B73F" w:rsidR="003F1E22" w:rsidRPr="00F60952" w:rsidRDefault="003F1E22" w:rsidP="003F1E22">
      <w:pPr>
        <w:numPr>
          <w:ilvl w:val="0"/>
          <w:numId w:val="44"/>
        </w:numPr>
        <w:ind w:hanging="43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může odstoupit od této Smlouvy, jestliže:</w:t>
      </w:r>
    </w:p>
    <w:p w14:paraId="6749F7F1" w14:textId="77777777" w:rsidR="003F1E22" w:rsidRPr="00F60952" w:rsidRDefault="003F1E22" w:rsidP="003F1E22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5A34DAE" w14:textId="561A697D" w:rsidR="003F1E22" w:rsidRDefault="003F1E22" w:rsidP="003F1E22">
      <w:pPr>
        <w:pStyle w:val="Odstavecseseznamem"/>
        <w:numPr>
          <w:ilvl w:val="1"/>
          <w:numId w:val="44"/>
        </w:numPr>
        <w:tabs>
          <w:tab w:val="clear" w:pos="1440"/>
          <w:tab w:val="num" w:pos="993"/>
        </w:tabs>
        <w:ind w:left="993" w:hanging="284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Poskytovatel ztratí bez svého zavinění způsobilost </w:t>
      </w:r>
      <w:r w:rsidRPr="004F750D">
        <w:rPr>
          <w:rFonts w:ascii="Arial Unicode MS" w:eastAsia="Arial Unicode MS" w:hAnsi="Arial Unicode MS" w:cs="Arial Unicode MS"/>
          <w:sz w:val="21"/>
          <w:szCs w:val="21"/>
        </w:rPr>
        <w:t xml:space="preserve">k činnosti, </w:t>
      </w:r>
      <w:r>
        <w:rPr>
          <w:rFonts w:ascii="Arial Unicode MS" w:eastAsia="Arial Unicode MS" w:hAnsi="Arial Unicode MS" w:cs="Arial Unicode MS"/>
          <w:sz w:val="21"/>
          <w:szCs w:val="21"/>
        </w:rPr>
        <w:t>na základě</w:t>
      </w:r>
      <w:r w:rsidR="00164A8D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které je oprávněn poskytovat Služby této Smlouvy,</w:t>
      </w:r>
    </w:p>
    <w:p w14:paraId="1BB9C0DA" w14:textId="0D1CD1A5" w:rsidR="003F1E22" w:rsidRPr="00F60952" w:rsidRDefault="003F1E22" w:rsidP="003F1E22">
      <w:pPr>
        <w:pStyle w:val="Odstavecseseznamem"/>
        <w:numPr>
          <w:ilvl w:val="1"/>
          <w:numId w:val="44"/>
        </w:numPr>
        <w:tabs>
          <w:tab w:val="clear" w:pos="1440"/>
          <w:tab w:val="num" w:pos="993"/>
        </w:tabs>
        <w:ind w:left="993" w:hanging="284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Poskytovatel přes opakované písemné upozornění porušuje tuto Smlouvu nebo </w:t>
      </w:r>
    </w:p>
    <w:p w14:paraId="40283F0A" w14:textId="77777777" w:rsidR="003F1E22" w:rsidRPr="00F60952" w:rsidRDefault="003F1E22" w:rsidP="003F1E22">
      <w:pPr>
        <w:pStyle w:val="Odstavecseseznamem"/>
        <w:numPr>
          <w:ilvl w:val="1"/>
          <w:numId w:val="44"/>
        </w:numPr>
        <w:tabs>
          <w:tab w:val="clear" w:pos="1440"/>
          <w:tab w:val="num" w:pos="993"/>
        </w:tabs>
        <w:ind w:left="993" w:hanging="284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 přes opakované písemné vytknutí plnění Služby neposkytuje řádné a včasné Služby.</w:t>
      </w:r>
    </w:p>
    <w:p w14:paraId="63074649" w14:textId="77777777" w:rsidR="003F1E22" w:rsidRPr="00F60952" w:rsidRDefault="003F1E22" w:rsidP="003F1E22">
      <w:pPr>
        <w:pStyle w:val="Odstavecseseznamem"/>
        <w:ind w:left="144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9204EB0" w14:textId="4D222ACC" w:rsidR="003F1E22" w:rsidRPr="00F60952" w:rsidRDefault="003F1E22" w:rsidP="003F1E22">
      <w:pPr>
        <w:pStyle w:val="Odstavecseseznamem"/>
        <w:numPr>
          <w:ilvl w:val="0"/>
          <w:numId w:val="44"/>
        </w:numPr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Poskytovatel je oprávněn od této Smlouvy, jestliže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opakovaně porušuje své povinnosti stanovené touto Smlouvou.</w:t>
      </w:r>
    </w:p>
    <w:p w14:paraId="57778C8E" w14:textId="77777777" w:rsidR="003F1E22" w:rsidRPr="00F60952" w:rsidRDefault="003F1E22" w:rsidP="003F1E22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057FC87" w14:textId="77777777" w:rsidR="003F1E22" w:rsidRPr="00F60952" w:rsidRDefault="003F1E22" w:rsidP="003F1E22">
      <w:pPr>
        <w:pStyle w:val="Odstavecseseznamem"/>
        <w:numPr>
          <w:ilvl w:val="0"/>
          <w:numId w:val="44"/>
        </w:numPr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 porušení této Smlouvy ze strany Poskytovatele se považuje zejména nedodržení dohodnutého předmětu Smlouvy a nedodržení doby plnění dle této Smlouvy</w:t>
      </w:r>
      <w:r>
        <w:rPr>
          <w:rFonts w:ascii="Arial Unicode MS" w:eastAsia="Arial Unicode MS" w:hAnsi="Arial Unicode MS" w:cs="Arial Unicode MS"/>
          <w:sz w:val="21"/>
          <w:szCs w:val="21"/>
        </w:rPr>
        <w:t>, resp. nedodržení včasnosti poskytování Služeb dle této Smlouvy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A7F91D2" w14:textId="77777777" w:rsidR="003F1E22" w:rsidRPr="00F60952" w:rsidRDefault="003F1E22" w:rsidP="003F1E2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BB6F742" w14:textId="508A1A12" w:rsidR="003F1E22" w:rsidRPr="003F1E22" w:rsidRDefault="003F1E22" w:rsidP="003F1E22">
      <w:pPr>
        <w:pStyle w:val="Odstavecseseznamem"/>
        <w:numPr>
          <w:ilvl w:val="0"/>
          <w:numId w:val="44"/>
        </w:numPr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Odstoupení je účinné prvním (1.) dnem po doručení oznámení o odstoupení od této Smlouvy ze strany jedné ze smluvních stran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Pr="003F1E22">
        <w:rPr>
          <w:rFonts w:ascii="Arial Unicode MS" w:eastAsia="Arial Unicode MS" w:hAnsi="Arial Unicode MS" w:cs="Arial Unicode MS" w:hint="eastAsia"/>
          <w:sz w:val="21"/>
          <w:szCs w:val="21"/>
        </w:rPr>
        <w:t xml:space="preserve">musí mít písemnou formu, uveden důvod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 </w:t>
      </w:r>
      <w:r w:rsidRPr="003F1E22">
        <w:rPr>
          <w:rFonts w:ascii="Arial Unicode MS" w:eastAsia="Arial Unicode MS" w:hAnsi="Arial Unicode MS" w:cs="Arial Unicode MS" w:hint="eastAsia"/>
          <w:sz w:val="21"/>
          <w:szCs w:val="21"/>
        </w:rPr>
        <w:t>a musí dojít druhé smluvní straně, a to vždy na adresu, která bude jako sídlo firmy uvedena v obchodním rejstříku či v jiné evidenci, a to doporučeným dopisem.</w:t>
      </w:r>
    </w:p>
    <w:p w14:paraId="4F207F58" w14:textId="77777777" w:rsidR="003F1E22" w:rsidRPr="003F1E22" w:rsidRDefault="003F1E22" w:rsidP="003F1E22">
      <w:pPr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5387C09" w14:textId="25EC71BB" w:rsidR="003F1E22" w:rsidRPr="00F60952" w:rsidRDefault="003F1E22" w:rsidP="003F1E22">
      <w:pPr>
        <w:pStyle w:val="Odstavecseseznamem"/>
        <w:numPr>
          <w:ilvl w:val="0"/>
          <w:numId w:val="44"/>
        </w:numPr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skončení této Smlouvy je Poskytovatel povinen zcela dokončit Služby dle této Smlouvy za ten kalendářní měsíc, k jeho poslednímu dni bude tato Smlouva účinná tak, aby bylo zamezeno vzniku škody Objednatele v příčinné souvislosti s nedokončením či neprovedením té které Služby dle této Smlouvy a zároveň řádně předat veškeré podklady a listiny, jakož jiné další prostředky, kterými bude pro řádné plnění této Smlouvy, disponovat, a to Objednateli nebo novému poskytovateli Služeb, dle písemného pokynu Objednatele. </w:t>
      </w:r>
    </w:p>
    <w:p w14:paraId="25C0A992" w14:textId="77777777" w:rsidR="0040472A" w:rsidRDefault="0040472A" w:rsidP="003F1E22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3C5BE27" w14:textId="77777777" w:rsidR="007067EA" w:rsidRDefault="007067EA" w:rsidP="003F1E22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DC8EB05" w14:textId="77777777" w:rsidR="007067EA" w:rsidRDefault="007067EA" w:rsidP="003F1E22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B35FD69" w14:textId="77777777" w:rsidR="0040472A" w:rsidRDefault="0040472A" w:rsidP="00B32AA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A78B0EA" w14:textId="19799768" w:rsidR="00B32AA1" w:rsidRDefault="00B32AA1" w:rsidP="00B32AA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X.</w:t>
      </w:r>
    </w:p>
    <w:p w14:paraId="4327E3C3" w14:textId="77777777" w:rsidR="00B32AA1" w:rsidRDefault="00B32AA1" w:rsidP="00B32AA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Ustanovení společná a závěrečná</w:t>
      </w:r>
    </w:p>
    <w:p w14:paraId="6C59991D" w14:textId="77777777" w:rsidR="00B32AA1" w:rsidRDefault="00B32AA1" w:rsidP="00B32AA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453CF3E" w14:textId="7AD7ADDC" w:rsidR="00B32AA1" w:rsidRDefault="00B32AA1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Smlouva nabývá platnosti poslední ze smluvních stran a účinnosti </w:t>
      </w:r>
      <w:r w:rsidR="003F1E22">
        <w:rPr>
          <w:rFonts w:ascii="Arial Unicode MS" w:eastAsia="Arial Unicode MS" w:hAnsi="Arial Unicode MS" w:cs="Arial Unicode MS"/>
          <w:sz w:val="21"/>
          <w:szCs w:val="21"/>
        </w:rPr>
        <w:t xml:space="preserve">dne </w:t>
      </w:r>
      <w:r w:rsidR="002053D7">
        <w:rPr>
          <w:rFonts w:ascii="Arial Unicode MS" w:eastAsia="Arial Unicode MS" w:hAnsi="Arial Unicode MS" w:cs="Arial Unicode MS"/>
          <w:sz w:val="21"/>
          <w:szCs w:val="21"/>
        </w:rPr>
        <w:t xml:space="preserve">1. </w:t>
      </w:r>
      <w:r w:rsidR="0033231D">
        <w:rPr>
          <w:rFonts w:ascii="Arial Unicode MS" w:eastAsia="Arial Unicode MS" w:hAnsi="Arial Unicode MS" w:cs="Arial Unicode MS"/>
          <w:sz w:val="21"/>
          <w:szCs w:val="21"/>
        </w:rPr>
        <w:t>11</w:t>
      </w:r>
      <w:r w:rsidR="002053D7">
        <w:rPr>
          <w:rFonts w:ascii="Arial Unicode MS" w:eastAsia="Arial Unicode MS" w:hAnsi="Arial Unicode MS" w:cs="Arial Unicode MS"/>
          <w:sz w:val="21"/>
          <w:szCs w:val="21"/>
        </w:rPr>
        <w:t>. 2023.</w:t>
      </w:r>
    </w:p>
    <w:p w14:paraId="5E4251F7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14F65C5" w14:textId="4712BE55" w:rsidR="009166BB" w:rsidRDefault="0040472A" w:rsidP="0040472A">
      <w:pPr>
        <w:pStyle w:val="Odstavecseseznamem"/>
        <w:numPr>
          <w:ilvl w:val="0"/>
          <w:numId w:val="32"/>
        </w:numPr>
        <w:tabs>
          <w:tab w:val="left" w:pos="709"/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9166BB">
        <w:rPr>
          <w:rFonts w:ascii="Arial Unicode MS" w:eastAsia="Arial Unicode MS" w:hAnsi="Arial Unicode MS" w:cs="Arial Unicode MS"/>
          <w:sz w:val="21"/>
          <w:szCs w:val="21"/>
        </w:rPr>
        <w:t>Tato Smlouva se řídí českým právním řádem, zejména pak příslušnými ustanoveními občanského zákoníku</w:t>
      </w:r>
      <w:r w:rsidR="005D0563">
        <w:rPr>
          <w:rFonts w:ascii="Arial Unicode MS" w:eastAsia="Arial Unicode MS" w:hAnsi="Arial Unicode MS" w:cs="Arial Unicode MS"/>
          <w:sz w:val="21"/>
          <w:szCs w:val="21"/>
        </w:rPr>
        <w:t>, zákona o zadávání veřejných zakázek a zákona o odpadech</w:t>
      </w:r>
      <w:r w:rsidR="009166B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E0005C4" w14:textId="77777777" w:rsidR="009166BB" w:rsidRDefault="009166BB" w:rsidP="0040472A">
      <w:pPr>
        <w:pStyle w:val="Odstavecseseznamem"/>
        <w:tabs>
          <w:tab w:val="left" w:pos="709"/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1EA09D1" w14:textId="77777777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Tuto Smlouvu lze měnit nebo doplňovat pouze písemnými a v řadě číslovanými dodatky, které jsou podepsány oběma smluvními stranami. K jinému ujednání se nepřihlíží.  </w:t>
      </w:r>
    </w:p>
    <w:p w14:paraId="3A877A0E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6250E9" w14:textId="5F9A6163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Smlouva je vyhotovena ve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třech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3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) stejnopisech, kdy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 xml:space="preserve">Objednatel obdrží dva (2) stejnopisy a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 xml:space="preserve"> jeden (1) stejnopis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8C6F514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3B4D29C" w14:textId="77777777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Veškeré spory, které vyplývají z této Smlouvy, budou řešeny soudem stanoveným podle místní příslušnosti Objednatele.</w:t>
      </w:r>
    </w:p>
    <w:p w14:paraId="7B009C69" w14:textId="77777777" w:rsidR="009166BB" w:rsidRPr="00AA244C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17D5E28" w14:textId="40A41459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žádná z nich se necítí být při uzavření této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Smlouvy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slabší smluvní stranou.  </w:t>
      </w:r>
    </w:p>
    <w:p w14:paraId="219201AB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956CE7D" w14:textId="77777777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Pokud jakýkoliv závazek vyplývající z této Smlouvy se stane nebo bude shledán neplatným nebo nevymahatelným jako celek nebo v části, platí, že je plně oddělitelný od ostatních ustanovení Smlouvy a taková neplatnost nebo nevymahatelnost nebude mít žádný vliv na platnost nebo vymahatelnost jakýchkoliv závazků z této Smlouvy. Smluvní strany se zavazují neprodleně nahradit formou dodatku nebo jiného ujednání stejného obsahu a formy podle této Smlouvy takový závazek nový, platným a vymahatelným závazkem, jehož předmět a účel bude v nejvyšší možné míře odpovídat předmětu a účelu původního závazku. </w:t>
      </w:r>
    </w:p>
    <w:p w14:paraId="123C9BA8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A2C3474" w14:textId="77777777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 ve smyslu ustanovení § 558 občanského zákoníku, že v právním styku mají přednost dispozitivní ustanovení občanského zákoníku před obchodními zvyklostmi a použití takových obchodních zvyklostí se vylučuje. </w:t>
      </w:r>
    </w:p>
    <w:p w14:paraId="4CE5175D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BBE20BB" w14:textId="77777777" w:rsidR="009166BB" w:rsidRDefault="009166BB" w:rsidP="0040472A">
      <w:pPr>
        <w:numPr>
          <w:ilvl w:val="0"/>
          <w:numId w:val="32"/>
        </w:numPr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Jakékoli oznámení, žádost či jiné sdělení, jež má být učiněno či dáno druhé smluvní straně </w:t>
      </w:r>
      <w:r>
        <w:rPr>
          <w:rFonts w:ascii="Arial Unicode MS" w:eastAsia="Arial Unicode MS" w:hAnsi="Arial Unicode MS" w:cs="Arial Unicode MS"/>
          <w:sz w:val="21"/>
          <w:szCs w:val="21"/>
        </w:rPr>
        <w:t>podle této S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mlouvy bude učiněno či dáno písemně s tím, že za písemnou formu se nepovažuje doručení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elektronické zprávy, není-li v této Smlouvě výslovně uvedeno </w:t>
      </w: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jinak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; aplikaci ustanovení § 562 občanského zákoníku na smluvní vztah založený touto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mlouvou </w:t>
      </w:r>
      <w:r>
        <w:rPr>
          <w:rFonts w:ascii="Arial Unicode MS" w:eastAsia="Arial Unicode MS" w:hAnsi="Arial Unicode MS" w:cs="Arial Unicode MS"/>
          <w:sz w:val="21"/>
          <w:szCs w:val="21"/>
        </w:rPr>
        <w:t>se vylučuje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60F93D6" w14:textId="78D949D3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na vztah založený touto Smlouvou se neuplatní následující ustanovení občanského zákoníku: § 1765 odst. 1, § 1766, § 1793 až § 1795, § 1798 a              § 1801. </w:t>
      </w:r>
    </w:p>
    <w:p w14:paraId="42F222BB" w14:textId="77777777" w:rsidR="00790C0A" w:rsidRDefault="00790C0A" w:rsidP="00790C0A">
      <w:pPr>
        <w:pStyle w:val="Odstavecseseznamem"/>
        <w:tabs>
          <w:tab w:val="left" w:pos="851"/>
        </w:tabs>
        <w:ind w:left="851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E6DCDD0" w14:textId="6F5CBF4F" w:rsidR="00790C0A" w:rsidRDefault="00790C0A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Přílohou této Smlouvy je:</w:t>
      </w:r>
    </w:p>
    <w:p w14:paraId="3BB02E77" w14:textId="77777777" w:rsidR="00790C0A" w:rsidRDefault="00790C0A" w:rsidP="00790C0A">
      <w:pPr>
        <w:pStyle w:val="Odstavecseseznamem"/>
        <w:tabs>
          <w:tab w:val="left" w:pos="851"/>
        </w:tabs>
        <w:ind w:left="851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42432C9" w14:textId="1254E975" w:rsidR="00790C0A" w:rsidRDefault="00790C0A" w:rsidP="00790C0A">
      <w:pPr>
        <w:pStyle w:val="Odstavecseseznamem"/>
        <w:tabs>
          <w:tab w:val="left" w:pos="851"/>
        </w:tabs>
        <w:ind w:left="851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Příloha č. 1 – Odborné stanovisko č. 2355-055/2023 ze dne </w:t>
      </w:r>
      <w:r w:rsidR="0033231D">
        <w:rPr>
          <w:rFonts w:ascii="Arial Unicode MS" w:eastAsia="Arial Unicode MS" w:hAnsi="Arial Unicode MS" w:cs="Arial Unicode MS"/>
          <w:sz w:val="21"/>
          <w:szCs w:val="21"/>
        </w:rPr>
        <w:t>19</w:t>
      </w:r>
      <w:r>
        <w:rPr>
          <w:rFonts w:ascii="Arial Unicode MS" w:eastAsia="Arial Unicode MS" w:hAnsi="Arial Unicode MS" w:cs="Arial Unicode MS"/>
          <w:sz w:val="21"/>
          <w:szCs w:val="21"/>
        </w:rPr>
        <w:t>. 10. 2023</w:t>
      </w:r>
    </w:p>
    <w:p w14:paraId="2EA76E88" w14:textId="77777777" w:rsidR="009166BB" w:rsidRPr="009166BB" w:rsidRDefault="009166BB" w:rsidP="0040472A">
      <w:p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481F8F" w14:textId="77777777" w:rsidR="009166BB" w:rsidRPr="007A1C2C" w:rsidRDefault="009166BB" w:rsidP="0040472A">
      <w:pPr>
        <w:numPr>
          <w:ilvl w:val="0"/>
          <w:numId w:val="32"/>
        </w:numPr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004E9">
        <w:rPr>
          <w:rFonts w:ascii="Arial Unicode MS" w:eastAsia="Arial Unicode MS" w:hAnsi="Arial Unicode MS" w:cs="Arial Unicode MS"/>
          <w:sz w:val="21"/>
          <w:szCs w:val="21"/>
        </w:rPr>
        <w:t xml:space="preserve">Smluvní strany dále prohlašují, že tato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C004E9">
        <w:rPr>
          <w:rFonts w:ascii="Arial Unicode MS" w:eastAsia="Arial Unicode MS" w:hAnsi="Arial Unicode MS" w:cs="Arial Unicode MS"/>
          <w:sz w:val="21"/>
          <w:szCs w:val="21"/>
        </w:rPr>
        <w:t>mlouva je právním jednáním, které bylo z jejich strany učiněno svobodně, vážně, určitě a srozumitelně a nikoli tedy v tísni či pod nátlakem a s tímto také tuto smlouvu podepisují.</w:t>
      </w:r>
    </w:p>
    <w:p w14:paraId="6BE3D89C" w14:textId="10E85030" w:rsidR="00B155DE" w:rsidRDefault="00B155DE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2F61C24" w14:textId="26C46EA0" w:rsidR="009166BB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V Plzni dne ...</w:t>
      </w:r>
      <w:r w:rsidR="003F1E2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="003F1E22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V Plzni dne </w:t>
      </w:r>
      <w:r w:rsidR="003F1E22">
        <w:rPr>
          <w:rFonts w:ascii="Arial Unicode MS" w:eastAsia="Arial Unicode MS" w:hAnsi="Arial Unicode MS" w:cs="Arial Unicode MS"/>
          <w:sz w:val="21"/>
          <w:szCs w:val="21"/>
        </w:rPr>
        <w:t>…</w:t>
      </w:r>
    </w:p>
    <w:p w14:paraId="58D4BEF3" w14:textId="77777777" w:rsidR="003F1E22" w:rsidRPr="007A1C2C" w:rsidRDefault="003F1E22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99F75F3" w14:textId="124340C2" w:rsidR="003F1E22" w:rsidRDefault="003F1E22" w:rsidP="003F1E22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/>
          <w:i/>
          <w:sz w:val="21"/>
          <w:szCs w:val="21"/>
        </w:rPr>
        <w:t>Poskytovatel:</w:t>
      </w:r>
      <w:r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Objednatel:</w:t>
      </w:r>
    </w:p>
    <w:p w14:paraId="39180009" w14:textId="77777777" w:rsidR="003F1E22" w:rsidRPr="00F60952" w:rsidRDefault="003F1E22" w:rsidP="003F1E22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557CDEBE" w14:textId="77777777" w:rsidR="003F1E22" w:rsidRPr="00F60952" w:rsidRDefault="003F1E22" w:rsidP="003F1E2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B8A4C4" w14:textId="77777777" w:rsidR="00164A8D" w:rsidRDefault="00164A8D" w:rsidP="00164A8D">
      <w:pPr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4395B25E" w14:textId="77777777" w:rsidR="00164A8D" w:rsidRDefault="00164A8D" w:rsidP="00164A8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___________________________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  <w:t>____________________________</w:t>
      </w:r>
    </w:p>
    <w:p w14:paraId="60E89EB5" w14:textId="182CA34D" w:rsidR="00164A8D" w:rsidRDefault="00164A8D" w:rsidP="00164A8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Čistá Plzeň s.r.o.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 w:rsidR="001878C8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Čistá Plzeň servis s.r.o.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</w:p>
    <w:p w14:paraId="571D686F" w14:textId="77777777" w:rsidR="00164A8D" w:rsidRDefault="00164A8D" w:rsidP="00164A8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Otakar Horák, jednatel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  <w:t xml:space="preserve">                         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  <w:t xml:space="preserve">       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Jiří Vlasák, jednatel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             </w:t>
      </w:r>
    </w:p>
    <w:p w14:paraId="1E3C4CA2" w14:textId="77777777" w:rsidR="00164A8D" w:rsidRDefault="00164A8D" w:rsidP="00164A8D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A54A252" w14:textId="77777777" w:rsidR="00164A8D" w:rsidRDefault="00164A8D" w:rsidP="00164A8D">
      <w:pPr>
        <w:ind w:left="4956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BE3D17E" w14:textId="77777777" w:rsidR="00164A8D" w:rsidRDefault="00164A8D" w:rsidP="00164A8D">
      <w:pPr>
        <w:ind w:left="4956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____________________________</w:t>
      </w:r>
    </w:p>
    <w:p w14:paraId="1DE8C756" w14:textId="77777777" w:rsidR="00164A8D" w:rsidRDefault="00164A8D" w:rsidP="00164A8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  <w:t xml:space="preserve">    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  <w:t xml:space="preserve">      Čistá Plzeň servis s.r.o.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</w:p>
    <w:p w14:paraId="0633EBC3" w14:textId="77777777" w:rsidR="00164A8D" w:rsidRDefault="00164A8D" w:rsidP="00164A8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                        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  <w:t xml:space="preserve">       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Mgr. Pavel Thurnwald, jednatel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             </w:t>
      </w:r>
    </w:p>
    <w:p w14:paraId="02DE714B" w14:textId="2E9307D0" w:rsidR="00116F39" w:rsidRDefault="00116F39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E5FF57C" w14:textId="77777777" w:rsidR="007067EA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996C6A0" w14:textId="77777777" w:rsidR="007067EA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D7754CD" w14:textId="77777777" w:rsidR="007067EA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C89A790" w14:textId="77777777" w:rsidR="007067EA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59DCF73" w14:textId="77777777" w:rsidR="007067EA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918797E" w14:textId="77777777" w:rsidR="007067EA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64CFBFA" w14:textId="77777777" w:rsidR="007067EA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104A875" w14:textId="77777777" w:rsidR="007067EA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BC70A23" w14:textId="77777777" w:rsidR="001878C8" w:rsidRDefault="001878C8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868D14B" w14:textId="77777777" w:rsidR="007067EA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0D79CC4" w14:textId="77777777" w:rsidR="007067EA" w:rsidRPr="0008170C" w:rsidRDefault="007067EA" w:rsidP="0008170C">
      <w:pPr>
        <w:tabs>
          <w:tab w:val="left" w:pos="851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8170C">
        <w:rPr>
          <w:rFonts w:ascii="Arial Unicode MS" w:eastAsia="Arial Unicode MS" w:hAnsi="Arial Unicode MS" w:cs="Arial Unicode MS"/>
          <w:sz w:val="21"/>
          <w:szCs w:val="21"/>
        </w:rPr>
        <w:lastRenderedPageBreak/>
        <w:t>Příloha č. 1 – Odborné stanovisko č. 2355-055/2023 ze dne 19. 10. 2023</w:t>
      </w:r>
    </w:p>
    <w:p w14:paraId="2B46B9B1" w14:textId="77777777" w:rsidR="0008170C" w:rsidRDefault="0008170C" w:rsidP="0008170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Zpracovatel AP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Appraisal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s.r.o., Na Vyhlídce 1891/1, 251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01  Říčany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>, IČO: 25094076</w:t>
      </w:r>
    </w:p>
    <w:p w14:paraId="214C77BF" w14:textId="3DDCA0EE" w:rsidR="007067EA" w:rsidRPr="00116F39" w:rsidRDefault="007067EA" w:rsidP="003F1E2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sectPr w:rsidR="007067EA" w:rsidRPr="00116F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076D" w14:textId="77777777" w:rsidR="00690831" w:rsidRDefault="00690831" w:rsidP="00171BA3">
      <w:r>
        <w:separator/>
      </w:r>
    </w:p>
  </w:endnote>
  <w:endnote w:type="continuationSeparator" w:id="0">
    <w:p w14:paraId="30DCB44F" w14:textId="77777777" w:rsidR="00690831" w:rsidRDefault="00690831" w:rsidP="0017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7179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sz w:val="21"/>
        <w:szCs w:val="21"/>
      </w:rPr>
    </w:sdtEndPr>
    <w:sdtContent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1"/>
            <w:szCs w:val="21"/>
          </w:rPr>
        </w:sdtEndPr>
        <w:sdtContent>
          <w:p w14:paraId="7883D254" w14:textId="5705AF2E" w:rsidR="00690831" w:rsidRPr="00171BA3" w:rsidRDefault="00690831">
            <w:pPr>
              <w:pStyle w:val="Zpa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7AC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AD394F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10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C37AC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AD394F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11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428EA75" w14:textId="77777777" w:rsidR="00690831" w:rsidRDefault="00690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9D56" w14:textId="77777777" w:rsidR="00690831" w:rsidRDefault="00690831" w:rsidP="00171BA3">
      <w:r>
        <w:separator/>
      </w:r>
    </w:p>
  </w:footnote>
  <w:footnote w:type="continuationSeparator" w:id="0">
    <w:p w14:paraId="221061AF" w14:textId="77777777" w:rsidR="00690831" w:rsidRDefault="00690831" w:rsidP="0017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0"/>
    <w:multiLevelType w:val="hybridMultilevel"/>
    <w:tmpl w:val="BF46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21B"/>
    <w:multiLevelType w:val="hybridMultilevel"/>
    <w:tmpl w:val="851629C4"/>
    <w:lvl w:ilvl="0" w:tplc="DF44F0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175D3"/>
    <w:multiLevelType w:val="multilevel"/>
    <w:tmpl w:val="DB3E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55298"/>
    <w:multiLevelType w:val="hybridMultilevel"/>
    <w:tmpl w:val="D5C80AEE"/>
    <w:lvl w:ilvl="0" w:tplc="F698D13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1434"/>
    <w:multiLevelType w:val="hybridMultilevel"/>
    <w:tmpl w:val="3ED0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2671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7958"/>
    <w:multiLevelType w:val="hybridMultilevel"/>
    <w:tmpl w:val="03761C76"/>
    <w:lvl w:ilvl="0" w:tplc="7B6E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A689A"/>
    <w:multiLevelType w:val="hybridMultilevel"/>
    <w:tmpl w:val="0F0C9E40"/>
    <w:lvl w:ilvl="0" w:tplc="3CD29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F6919"/>
    <w:multiLevelType w:val="hybridMultilevel"/>
    <w:tmpl w:val="AA948128"/>
    <w:lvl w:ilvl="0" w:tplc="F62A3D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A563DC"/>
    <w:multiLevelType w:val="hybridMultilevel"/>
    <w:tmpl w:val="5A0E66DE"/>
    <w:lvl w:ilvl="0" w:tplc="7B6E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2C13"/>
    <w:multiLevelType w:val="multilevel"/>
    <w:tmpl w:val="00E82CAC"/>
    <w:lvl w:ilvl="0">
      <w:start w:val="15"/>
      <w:numFmt w:val="decimal"/>
      <w:lvlText w:val="%1."/>
      <w:lvlJc w:val="left"/>
      <w:pPr>
        <w:tabs>
          <w:tab w:val="num" w:pos="720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15.%2."/>
      <w:lvlJc w:val="left"/>
      <w:pPr>
        <w:tabs>
          <w:tab w:val="num" w:pos="851"/>
        </w:tabs>
        <w:ind w:left="851" w:hanging="851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13.5.%3.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Restart w:val="0"/>
      <w:lvlText w:val="%4."/>
      <w:lvlJc w:val="left"/>
      <w:pPr>
        <w:tabs>
          <w:tab w:val="num" w:pos="851"/>
        </w:tabs>
        <w:ind w:left="4253" w:hanging="708"/>
      </w:pPr>
      <w:rPr>
        <w:rFonts w:ascii="Arial Unicode MS" w:eastAsia="Arial Unicode MS" w:hAnsi="Arial Unicode MS" w:cs="Arial Unicode MS" w:hint="default"/>
        <w:b w:val="0"/>
        <w:i w:val="0"/>
      </w:rPr>
    </w:lvl>
    <w:lvl w:ilvl="4">
      <w:start w:val="2"/>
      <w:numFmt w:val="decimal"/>
      <w:lvlText w:val="%1.%2.%3.3."/>
      <w:lvlJc w:val="left"/>
      <w:pPr>
        <w:tabs>
          <w:tab w:val="num" w:pos="851"/>
        </w:tabs>
        <w:ind w:left="581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6380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807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6515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7223" w:hanging="708"/>
      </w:pPr>
      <w:rPr>
        <w:rFonts w:cs="Times New Roman" w:hint="default"/>
      </w:rPr>
    </w:lvl>
  </w:abstractNum>
  <w:abstractNum w:abstractNumId="10" w15:restartNumberingAfterBreak="0">
    <w:nsid w:val="28197655"/>
    <w:multiLevelType w:val="hybridMultilevel"/>
    <w:tmpl w:val="BB3EE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2EFE"/>
    <w:multiLevelType w:val="hybridMultilevel"/>
    <w:tmpl w:val="DC507C10"/>
    <w:lvl w:ilvl="0" w:tplc="17F8E4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913F4C"/>
    <w:multiLevelType w:val="hybridMultilevel"/>
    <w:tmpl w:val="118EC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F1C04"/>
    <w:multiLevelType w:val="multilevel"/>
    <w:tmpl w:val="45427D3E"/>
    <w:lvl w:ilvl="0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30D173FA"/>
    <w:multiLevelType w:val="hybridMultilevel"/>
    <w:tmpl w:val="A87C1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1596C"/>
    <w:multiLevelType w:val="hybridMultilevel"/>
    <w:tmpl w:val="D81EB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6609B"/>
    <w:multiLevelType w:val="hybridMultilevel"/>
    <w:tmpl w:val="46B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F645A"/>
    <w:multiLevelType w:val="hybridMultilevel"/>
    <w:tmpl w:val="BC36149A"/>
    <w:lvl w:ilvl="0" w:tplc="7B6E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C717B"/>
    <w:multiLevelType w:val="hybridMultilevel"/>
    <w:tmpl w:val="67E6796A"/>
    <w:lvl w:ilvl="0" w:tplc="CB78699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91DB1"/>
    <w:multiLevelType w:val="hybridMultilevel"/>
    <w:tmpl w:val="89E6A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A0E70"/>
    <w:multiLevelType w:val="hybridMultilevel"/>
    <w:tmpl w:val="823A530A"/>
    <w:lvl w:ilvl="0" w:tplc="D6540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6F582C"/>
    <w:multiLevelType w:val="hybridMultilevel"/>
    <w:tmpl w:val="F5462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22342"/>
    <w:multiLevelType w:val="hybridMultilevel"/>
    <w:tmpl w:val="BB8A3CC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590661F"/>
    <w:multiLevelType w:val="hybridMultilevel"/>
    <w:tmpl w:val="BD0CE604"/>
    <w:lvl w:ilvl="0" w:tplc="8A0C610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6A45"/>
    <w:multiLevelType w:val="hybridMultilevel"/>
    <w:tmpl w:val="EB6C1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F003F"/>
    <w:multiLevelType w:val="hybridMultilevel"/>
    <w:tmpl w:val="396EAFD6"/>
    <w:lvl w:ilvl="0" w:tplc="22AA5040">
      <w:start w:val="1"/>
      <w:numFmt w:val="bullet"/>
      <w:lvlText w:val="-"/>
      <w:lvlJc w:val="left"/>
      <w:pPr>
        <w:ind w:left="1428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F62BEA"/>
    <w:multiLevelType w:val="hybridMultilevel"/>
    <w:tmpl w:val="A08CC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13274"/>
    <w:multiLevelType w:val="hybridMultilevel"/>
    <w:tmpl w:val="6268C274"/>
    <w:lvl w:ilvl="0" w:tplc="2B5CAF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CC14BD"/>
    <w:multiLevelType w:val="hybridMultilevel"/>
    <w:tmpl w:val="A55C3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E3C7E"/>
    <w:multiLevelType w:val="hybridMultilevel"/>
    <w:tmpl w:val="4C1E81CC"/>
    <w:lvl w:ilvl="0" w:tplc="F422671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CB19A6"/>
    <w:multiLevelType w:val="hybridMultilevel"/>
    <w:tmpl w:val="E1B8E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326B1"/>
    <w:multiLevelType w:val="hybridMultilevel"/>
    <w:tmpl w:val="5CD4A89C"/>
    <w:lvl w:ilvl="0" w:tplc="D310CA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55438D"/>
    <w:multiLevelType w:val="hybridMultilevel"/>
    <w:tmpl w:val="6268C274"/>
    <w:lvl w:ilvl="0" w:tplc="2B5CAFA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5E664261"/>
    <w:multiLevelType w:val="hybridMultilevel"/>
    <w:tmpl w:val="A508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05A42"/>
    <w:multiLevelType w:val="hybridMultilevel"/>
    <w:tmpl w:val="3DB6E926"/>
    <w:lvl w:ilvl="0" w:tplc="234C9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281DD7"/>
    <w:multiLevelType w:val="hybridMultilevel"/>
    <w:tmpl w:val="899CC30E"/>
    <w:lvl w:ilvl="0" w:tplc="8976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221E8A"/>
    <w:multiLevelType w:val="hybridMultilevel"/>
    <w:tmpl w:val="47248D82"/>
    <w:lvl w:ilvl="0" w:tplc="38767B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157696"/>
    <w:multiLevelType w:val="hybridMultilevel"/>
    <w:tmpl w:val="2FB22C54"/>
    <w:lvl w:ilvl="0" w:tplc="C8B8EB9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966A5"/>
    <w:multiLevelType w:val="hybridMultilevel"/>
    <w:tmpl w:val="93C80A2E"/>
    <w:lvl w:ilvl="0" w:tplc="E68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D3BF4"/>
    <w:multiLevelType w:val="hybridMultilevel"/>
    <w:tmpl w:val="750CEEA6"/>
    <w:lvl w:ilvl="0" w:tplc="C7B89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724C28"/>
    <w:multiLevelType w:val="hybridMultilevel"/>
    <w:tmpl w:val="E6668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47FD1"/>
    <w:multiLevelType w:val="hybridMultilevel"/>
    <w:tmpl w:val="7F684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C4858"/>
    <w:multiLevelType w:val="hybridMultilevel"/>
    <w:tmpl w:val="DD186EF6"/>
    <w:lvl w:ilvl="0" w:tplc="D6AAB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7D1BAE"/>
    <w:multiLevelType w:val="hybridMultilevel"/>
    <w:tmpl w:val="A882EC1E"/>
    <w:lvl w:ilvl="0" w:tplc="8B8AB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7508704">
    <w:abstractNumId w:val="15"/>
  </w:num>
  <w:num w:numId="2" w16cid:durableId="607005442">
    <w:abstractNumId w:val="21"/>
  </w:num>
  <w:num w:numId="3" w16cid:durableId="1301839592">
    <w:abstractNumId w:val="6"/>
  </w:num>
  <w:num w:numId="4" w16cid:durableId="1515531335">
    <w:abstractNumId w:val="14"/>
  </w:num>
  <w:num w:numId="5" w16cid:durableId="213852248">
    <w:abstractNumId w:val="27"/>
  </w:num>
  <w:num w:numId="6" w16cid:durableId="1436318557">
    <w:abstractNumId w:val="25"/>
  </w:num>
  <w:num w:numId="7" w16cid:durableId="126970254">
    <w:abstractNumId w:val="19"/>
  </w:num>
  <w:num w:numId="8" w16cid:durableId="636028652">
    <w:abstractNumId w:val="38"/>
  </w:num>
  <w:num w:numId="9" w16cid:durableId="845247886">
    <w:abstractNumId w:val="13"/>
  </w:num>
  <w:num w:numId="10" w16cid:durableId="1702319795">
    <w:abstractNumId w:val="11"/>
  </w:num>
  <w:num w:numId="11" w16cid:durableId="652442886">
    <w:abstractNumId w:val="36"/>
  </w:num>
  <w:num w:numId="12" w16cid:durableId="1413695194">
    <w:abstractNumId w:val="3"/>
  </w:num>
  <w:num w:numId="13" w16cid:durableId="672417697">
    <w:abstractNumId w:val="18"/>
  </w:num>
  <w:num w:numId="14" w16cid:durableId="2086685453">
    <w:abstractNumId w:val="42"/>
  </w:num>
  <w:num w:numId="15" w16cid:durableId="1598444112">
    <w:abstractNumId w:val="7"/>
  </w:num>
  <w:num w:numId="16" w16cid:durableId="612708707">
    <w:abstractNumId w:val="24"/>
  </w:num>
  <w:num w:numId="17" w16cid:durableId="939096438">
    <w:abstractNumId w:val="40"/>
  </w:num>
  <w:num w:numId="18" w16cid:durableId="1102995211">
    <w:abstractNumId w:val="33"/>
  </w:num>
  <w:num w:numId="19" w16cid:durableId="831222176">
    <w:abstractNumId w:val="26"/>
  </w:num>
  <w:num w:numId="20" w16cid:durableId="492061726">
    <w:abstractNumId w:val="1"/>
  </w:num>
  <w:num w:numId="21" w16cid:durableId="213659774">
    <w:abstractNumId w:val="22"/>
  </w:num>
  <w:num w:numId="22" w16cid:durableId="1260718756">
    <w:abstractNumId w:val="16"/>
  </w:num>
  <w:num w:numId="23" w16cid:durableId="1542521237">
    <w:abstractNumId w:val="30"/>
  </w:num>
  <w:num w:numId="24" w16cid:durableId="535971929">
    <w:abstractNumId w:val="0"/>
  </w:num>
  <w:num w:numId="25" w16cid:durableId="260070510">
    <w:abstractNumId w:val="35"/>
  </w:num>
  <w:num w:numId="26" w16cid:durableId="2048137769">
    <w:abstractNumId w:val="28"/>
  </w:num>
  <w:num w:numId="27" w16cid:durableId="167641915">
    <w:abstractNumId w:val="31"/>
  </w:num>
  <w:num w:numId="28" w16cid:durableId="870386268">
    <w:abstractNumId w:val="41"/>
  </w:num>
  <w:num w:numId="29" w16cid:durableId="92671825">
    <w:abstractNumId w:val="34"/>
  </w:num>
  <w:num w:numId="30" w16cid:durableId="57243950">
    <w:abstractNumId w:val="39"/>
  </w:num>
  <w:num w:numId="31" w16cid:durableId="1563639865">
    <w:abstractNumId w:val="9"/>
  </w:num>
  <w:num w:numId="32" w16cid:durableId="1725830776">
    <w:abstractNumId w:val="10"/>
  </w:num>
  <w:num w:numId="33" w16cid:durableId="807626260">
    <w:abstractNumId w:val="12"/>
  </w:num>
  <w:num w:numId="34" w16cid:durableId="2022777009">
    <w:abstractNumId w:val="43"/>
  </w:num>
  <w:num w:numId="35" w16cid:durableId="2028284692">
    <w:abstractNumId w:val="8"/>
  </w:num>
  <w:num w:numId="36" w16cid:durableId="85082121">
    <w:abstractNumId w:val="5"/>
  </w:num>
  <w:num w:numId="37" w16cid:durableId="228735886">
    <w:abstractNumId w:val="17"/>
  </w:num>
  <w:num w:numId="38" w16cid:durableId="2038654608">
    <w:abstractNumId w:val="20"/>
  </w:num>
  <w:num w:numId="39" w16cid:durableId="156267565">
    <w:abstractNumId w:val="4"/>
  </w:num>
  <w:num w:numId="40" w16cid:durableId="426119555">
    <w:abstractNumId w:val="29"/>
  </w:num>
  <w:num w:numId="41" w16cid:durableId="1872255814">
    <w:abstractNumId w:val="32"/>
  </w:num>
  <w:num w:numId="42" w16cid:durableId="887373419">
    <w:abstractNumId w:val="37"/>
  </w:num>
  <w:num w:numId="43" w16cid:durableId="1728262339">
    <w:abstractNumId w:val="23"/>
  </w:num>
  <w:num w:numId="44" w16cid:durableId="501747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13"/>
    <w:rsid w:val="00046A09"/>
    <w:rsid w:val="000714A7"/>
    <w:rsid w:val="00077241"/>
    <w:rsid w:val="0008170C"/>
    <w:rsid w:val="00086313"/>
    <w:rsid w:val="0008661D"/>
    <w:rsid w:val="000A34FA"/>
    <w:rsid w:val="000B1771"/>
    <w:rsid w:val="000B3C3B"/>
    <w:rsid w:val="00110AD7"/>
    <w:rsid w:val="00116F39"/>
    <w:rsid w:val="00125880"/>
    <w:rsid w:val="001376BB"/>
    <w:rsid w:val="00164A8D"/>
    <w:rsid w:val="00171BA3"/>
    <w:rsid w:val="001878C8"/>
    <w:rsid w:val="001B299A"/>
    <w:rsid w:val="002053D7"/>
    <w:rsid w:val="00206BF7"/>
    <w:rsid w:val="00211D52"/>
    <w:rsid w:val="00224BD5"/>
    <w:rsid w:val="002708DC"/>
    <w:rsid w:val="00276F0B"/>
    <w:rsid w:val="002C0FAD"/>
    <w:rsid w:val="002C7A4A"/>
    <w:rsid w:val="002D7C25"/>
    <w:rsid w:val="002F5A23"/>
    <w:rsid w:val="00300512"/>
    <w:rsid w:val="00302B36"/>
    <w:rsid w:val="00311209"/>
    <w:rsid w:val="0033231D"/>
    <w:rsid w:val="003B3A4A"/>
    <w:rsid w:val="003E224B"/>
    <w:rsid w:val="003F1E22"/>
    <w:rsid w:val="0040472A"/>
    <w:rsid w:val="00416737"/>
    <w:rsid w:val="00420D09"/>
    <w:rsid w:val="00421217"/>
    <w:rsid w:val="00433AE7"/>
    <w:rsid w:val="00472A3B"/>
    <w:rsid w:val="00472F9F"/>
    <w:rsid w:val="004A34D8"/>
    <w:rsid w:val="004B4B99"/>
    <w:rsid w:val="004D5558"/>
    <w:rsid w:val="004E3776"/>
    <w:rsid w:val="00505CD6"/>
    <w:rsid w:val="005233A4"/>
    <w:rsid w:val="005251DC"/>
    <w:rsid w:val="005842B2"/>
    <w:rsid w:val="005863D6"/>
    <w:rsid w:val="00591472"/>
    <w:rsid w:val="00593275"/>
    <w:rsid w:val="005A16A5"/>
    <w:rsid w:val="005A761B"/>
    <w:rsid w:val="005B2909"/>
    <w:rsid w:val="005B2981"/>
    <w:rsid w:val="005D0563"/>
    <w:rsid w:val="005E6504"/>
    <w:rsid w:val="005F0DF0"/>
    <w:rsid w:val="00601E6E"/>
    <w:rsid w:val="006621BD"/>
    <w:rsid w:val="00662ED7"/>
    <w:rsid w:val="00664B46"/>
    <w:rsid w:val="006705E5"/>
    <w:rsid w:val="0067751A"/>
    <w:rsid w:val="00690827"/>
    <w:rsid w:val="00690831"/>
    <w:rsid w:val="006A4118"/>
    <w:rsid w:val="006F7400"/>
    <w:rsid w:val="007067EA"/>
    <w:rsid w:val="00790C0A"/>
    <w:rsid w:val="007C5EDE"/>
    <w:rsid w:val="007E15C6"/>
    <w:rsid w:val="0082007C"/>
    <w:rsid w:val="008508A9"/>
    <w:rsid w:val="00882DA6"/>
    <w:rsid w:val="00897983"/>
    <w:rsid w:val="008D63B9"/>
    <w:rsid w:val="00911C30"/>
    <w:rsid w:val="009166BB"/>
    <w:rsid w:val="009261CC"/>
    <w:rsid w:val="00983DF9"/>
    <w:rsid w:val="009E5613"/>
    <w:rsid w:val="00A01F06"/>
    <w:rsid w:val="00A07E38"/>
    <w:rsid w:val="00A3497A"/>
    <w:rsid w:val="00A51ADF"/>
    <w:rsid w:val="00A53700"/>
    <w:rsid w:val="00AD394F"/>
    <w:rsid w:val="00B155DE"/>
    <w:rsid w:val="00B26091"/>
    <w:rsid w:val="00B27004"/>
    <w:rsid w:val="00B32AA1"/>
    <w:rsid w:val="00B371C5"/>
    <w:rsid w:val="00B50060"/>
    <w:rsid w:val="00B61751"/>
    <w:rsid w:val="00B74B61"/>
    <w:rsid w:val="00B8273E"/>
    <w:rsid w:val="00BD3948"/>
    <w:rsid w:val="00BD4E9E"/>
    <w:rsid w:val="00BE0E14"/>
    <w:rsid w:val="00C37ACA"/>
    <w:rsid w:val="00C711E6"/>
    <w:rsid w:val="00C72D2A"/>
    <w:rsid w:val="00C7699C"/>
    <w:rsid w:val="00CA18B3"/>
    <w:rsid w:val="00CD7507"/>
    <w:rsid w:val="00D15952"/>
    <w:rsid w:val="00D257EE"/>
    <w:rsid w:val="00D34637"/>
    <w:rsid w:val="00D34E9A"/>
    <w:rsid w:val="00D44F5D"/>
    <w:rsid w:val="00D6256E"/>
    <w:rsid w:val="00D824B0"/>
    <w:rsid w:val="00DB26DB"/>
    <w:rsid w:val="00DB7432"/>
    <w:rsid w:val="00DC23A9"/>
    <w:rsid w:val="00DC3396"/>
    <w:rsid w:val="00DC7499"/>
    <w:rsid w:val="00DE348C"/>
    <w:rsid w:val="00DF1816"/>
    <w:rsid w:val="00E1640D"/>
    <w:rsid w:val="00E170C3"/>
    <w:rsid w:val="00E35CA9"/>
    <w:rsid w:val="00E4593F"/>
    <w:rsid w:val="00E91857"/>
    <w:rsid w:val="00E95BA5"/>
    <w:rsid w:val="00EA52EB"/>
    <w:rsid w:val="00EB6183"/>
    <w:rsid w:val="00ED689D"/>
    <w:rsid w:val="00F23985"/>
    <w:rsid w:val="00F31767"/>
    <w:rsid w:val="00F346A5"/>
    <w:rsid w:val="00F60408"/>
    <w:rsid w:val="00F6075A"/>
    <w:rsid w:val="00F60D9E"/>
    <w:rsid w:val="00F60E8D"/>
    <w:rsid w:val="00FA303C"/>
    <w:rsid w:val="00FA4174"/>
    <w:rsid w:val="00FD2A14"/>
    <w:rsid w:val="00FD60DB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9F0C725"/>
  <w15:chartTrackingRefBased/>
  <w15:docId w15:val="{7B63C02A-D9F8-47FC-A820-9FA9348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F1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9E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561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A07E38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171B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1B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1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1B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9166B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16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66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AC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3F1E2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2827</Words>
  <Characters>16685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4</cp:revision>
  <cp:lastPrinted>2023-10-27T13:46:00Z</cp:lastPrinted>
  <dcterms:created xsi:type="dcterms:W3CDTF">2023-10-27T07:35:00Z</dcterms:created>
  <dcterms:modified xsi:type="dcterms:W3CDTF">2023-10-27T13:46:00Z</dcterms:modified>
</cp:coreProperties>
</file>