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45" w:rsidRDefault="00CD0745" w:rsidP="00CD0745">
      <w:pPr>
        <w:ind w:left="2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32"/>
          <w:szCs w:val="32"/>
        </w:rPr>
        <w:t>KUPNÍ SMLOUVA</w:t>
      </w:r>
    </w:p>
    <w:p w:rsidR="00CD0745" w:rsidRDefault="00CD0745" w:rsidP="00CD074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1B98AB0" wp14:editId="460A368A">
            <wp:simplePos x="0" y="0"/>
            <wp:positionH relativeFrom="column">
              <wp:posOffset>-66040</wp:posOffset>
            </wp:positionH>
            <wp:positionV relativeFrom="paragraph">
              <wp:posOffset>7620</wp:posOffset>
            </wp:positionV>
            <wp:extent cx="5843270" cy="222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7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0745" w:rsidRDefault="00CD0745" w:rsidP="00CD0745">
      <w:pPr>
        <w:spacing w:line="27" w:lineRule="exact"/>
        <w:rPr>
          <w:sz w:val="24"/>
          <w:szCs w:val="24"/>
        </w:rPr>
      </w:pPr>
    </w:p>
    <w:p w:rsidR="00CD0745" w:rsidRPr="00850635" w:rsidRDefault="004F731D" w:rsidP="004F731D">
      <w:pPr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                                                                                                      </w:t>
      </w:r>
      <w:r w:rsidR="00CD0745" w:rsidRPr="00850635">
        <w:rPr>
          <w:rFonts w:ascii="Calibri Light" w:eastAsia="Calibri Light" w:hAnsi="Calibri Light" w:cs="Calibri Light"/>
          <w:sz w:val="24"/>
          <w:szCs w:val="24"/>
        </w:rPr>
        <w:t xml:space="preserve">číslo smlouvy: </w:t>
      </w:r>
      <w:r w:rsidR="00BA071F">
        <w:rPr>
          <w:rFonts w:ascii="Calibri Light" w:eastAsia="Calibri Light" w:hAnsi="Calibri Light" w:cs="Calibri Light"/>
          <w:sz w:val="24"/>
          <w:szCs w:val="24"/>
        </w:rPr>
        <w:t>M</w:t>
      </w:r>
      <w:bookmarkStart w:id="0" w:name="_GoBack"/>
      <w:bookmarkEnd w:id="0"/>
      <w:r>
        <w:rPr>
          <w:rFonts w:ascii="Calibri Light" w:eastAsia="Calibri Light" w:hAnsi="Calibri Light" w:cs="Calibri Light"/>
          <w:sz w:val="24"/>
          <w:szCs w:val="24"/>
        </w:rPr>
        <w:t>ZŠMŠ-ČT-1646/2023</w:t>
      </w:r>
    </w:p>
    <w:p w:rsidR="00CD0745" w:rsidRDefault="00CD0745" w:rsidP="00CD0745">
      <w:pPr>
        <w:spacing w:line="200" w:lineRule="exact"/>
        <w:rPr>
          <w:sz w:val="24"/>
          <w:szCs w:val="24"/>
        </w:rPr>
      </w:pPr>
    </w:p>
    <w:p w:rsidR="00CD0745" w:rsidRDefault="00CD0745" w:rsidP="00CD0745">
      <w:pPr>
        <w:spacing w:line="313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40"/>
        <w:gridCol w:w="2084"/>
        <w:gridCol w:w="142"/>
        <w:gridCol w:w="863"/>
        <w:gridCol w:w="380"/>
        <w:gridCol w:w="320"/>
        <w:gridCol w:w="2820"/>
        <w:gridCol w:w="142"/>
      </w:tblGrid>
      <w:tr w:rsidR="00CD0745" w:rsidTr="00725362">
        <w:trPr>
          <w:gridAfter w:val="1"/>
          <w:wAfter w:w="142" w:type="dxa"/>
          <w:trHeight w:val="256"/>
        </w:trPr>
        <w:tc>
          <w:tcPr>
            <w:tcW w:w="1400" w:type="dxa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6649" w:type="dxa"/>
            <w:gridSpan w:val="7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Masarykova základní škola a mateřská škola Český Těšín</w:t>
            </w:r>
          </w:p>
        </w:tc>
      </w:tr>
      <w:tr w:rsidR="00CD0745" w:rsidTr="00725362">
        <w:trPr>
          <w:gridAfter w:val="1"/>
          <w:wAfter w:w="142" w:type="dxa"/>
          <w:trHeight w:val="257"/>
        </w:trPr>
        <w:tc>
          <w:tcPr>
            <w:tcW w:w="1400" w:type="dxa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se sídlem:</w:t>
            </w:r>
          </w:p>
        </w:tc>
        <w:tc>
          <w:tcPr>
            <w:tcW w:w="40" w:type="dxa"/>
            <w:vAlign w:val="bottom"/>
          </w:tcPr>
          <w:p w:rsidR="00CD0745" w:rsidRDefault="00CD0745" w:rsidP="00725362"/>
        </w:tc>
        <w:tc>
          <w:tcPr>
            <w:tcW w:w="6609" w:type="dxa"/>
            <w:gridSpan w:val="6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Komenského 607/3, 737 01 Český Těšín</w:t>
            </w:r>
          </w:p>
        </w:tc>
      </w:tr>
      <w:tr w:rsidR="00CD0745" w:rsidTr="00725362">
        <w:trPr>
          <w:gridAfter w:val="1"/>
          <w:wAfter w:w="142" w:type="dxa"/>
          <w:trHeight w:val="257"/>
        </w:trPr>
        <w:tc>
          <w:tcPr>
            <w:tcW w:w="1400" w:type="dxa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zastoupena:</w:t>
            </w:r>
          </w:p>
        </w:tc>
        <w:tc>
          <w:tcPr>
            <w:tcW w:w="40" w:type="dxa"/>
            <w:vAlign w:val="bottom"/>
          </w:tcPr>
          <w:p w:rsidR="00CD0745" w:rsidRDefault="00CD0745" w:rsidP="00725362"/>
        </w:tc>
        <w:tc>
          <w:tcPr>
            <w:tcW w:w="6609" w:type="dxa"/>
            <w:gridSpan w:val="6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 xml:space="preserve">Mgr. Michalem </w:t>
            </w:r>
            <w:proofErr w:type="spellStart"/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Nešporkem</w:t>
            </w:r>
            <w:proofErr w:type="spellEnd"/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, ředitelem</w:t>
            </w:r>
          </w:p>
        </w:tc>
      </w:tr>
      <w:tr w:rsidR="00CD0745" w:rsidTr="00725362">
        <w:trPr>
          <w:gridAfter w:val="1"/>
          <w:wAfter w:w="142" w:type="dxa"/>
          <w:trHeight w:val="257"/>
        </w:trPr>
        <w:tc>
          <w:tcPr>
            <w:tcW w:w="1400" w:type="dxa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IČ:</w:t>
            </w:r>
          </w:p>
        </w:tc>
        <w:tc>
          <w:tcPr>
            <w:tcW w:w="3129" w:type="dxa"/>
            <w:gridSpan w:val="4"/>
            <w:vAlign w:val="bottom"/>
          </w:tcPr>
          <w:p w:rsidR="00CD0745" w:rsidRDefault="00CD0745" w:rsidP="00725362">
            <w:pPr>
              <w:ind w:left="4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60784512</w:t>
            </w:r>
          </w:p>
        </w:tc>
        <w:tc>
          <w:tcPr>
            <w:tcW w:w="380" w:type="dxa"/>
            <w:vAlign w:val="bottom"/>
          </w:tcPr>
          <w:p w:rsidR="00CD0745" w:rsidRDefault="00CD0745" w:rsidP="00725362"/>
        </w:tc>
        <w:tc>
          <w:tcPr>
            <w:tcW w:w="320" w:type="dxa"/>
            <w:vAlign w:val="bottom"/>
          </w:tcPr>
          <w:p w:rsidR="00CD0745" w:rsidRDefault="00CD0745" w:rsidP="00725362"/>
        </w:tc>
        <w:tc>
          <w:tcPr>
            <w:tcW w:w="2820" w:type="dxa"/>
            <w:vAlign w:val="bottom"/>
          </w:tcPr>
          <w:p w:rsidR="00CD0745" w:rsidRDefault="00CD0745" w:rsidP="00725362"/>
        </w:tc>
      </w:tr>
      <w:tr w:rsidR="00CD0745" w:rsidTr="00725362">
        <w:trPr>
          <w:gridAfter w:val="1"/>
          <w:wAfter w:w="142" w:type="dxa"/>
          <w:trHeight w:val="257"/>
        </w:trPr>
        <w:tc>
          <w:tcPr>
            <w:tcW w:w="1400" w:type="dxa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DIČ:</w:t>
            </w:r>
          </w:p>
        </w:tc>
        <w:tc>
          <w:tcPr>
            <w:tcW w:w="40" w:type="dxa"/>
            <w:vAlign w:val="bottom"/>
          </w:tcPr>
          <w:p w:rsidR="00CD0745" w:rsidRDefault="00CD0745" w:rsidP="00725362"/>
        </w:tc>
        <w:tc>
          <w:tcPr>
            <w:tcW w:w="6609" w:type="dxa"/>
            <w:gridSpan w:val="6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CZ60784512</w:t>
            </w:r>
          </w:p>
        </w:tc>
      </w:tr>
      <w:tr w:rsidR="00CD0745" w:rsidTr="00725362">
        <w:trPr>
          <w:gridAfter w:val="1"/>
          <w:wAfter w:w="142" w:type="dxa"/>
          <w:trHeight w:val="246"/>
        </w:trPr>
        <w:tc>
          <w:tcPr>
            <w:tcW w:w="1400" w:type="dxa"/>
            <w:vAlign w:val="bottom"/>
          </w:tcPr>
          <w:p w:rsidR="00CD0745" w:rsidRDefault="00CD0745" w:rsidP="00725362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telefon:</w:t>
            </w:r>
          </w:p>
        </w:tc>
        <w:tc>
          <w:tcPr>
            <w:tcW w:w="2124" w:type="dxa"/>
            <w:gridSpan w:val="2"/>
            <w:vAlign w:val="bottom"/>
          </w:tcPr>
          <w:p w:rsidR="00CD0745" w:rsidRPr="00223A61" w:rsidRDefault="004F731D" w:rsidP="00725362">
            <w:pPr>
              <w:spacing w:line="243" w:lineRule="exact"/>
              <w:ind w:left="4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XXXXXXXXXXXXXXXXX</w:t>
            </w:r>
          </w:p>
        </w:tc>
        <w:tc>
          <w:tcPr>
            <w:tcW w:w="1005" w:type="dxa"/>
            <w:gridSpan w:val="2"/>
            <w:shd w:val="clear" w:color="auto" w:fill="auto"/>
            <w:vAlign w:val="bottom"/>
          </w:tcPr>
          <w:p w:rsidR="00CD0745" w:rsidRPr="00D06DA8" w:rsidRDefault="00CD0745" w:rsidP="00725362">
            <w:pPr>
              <w:spacing w:line="243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D0745" w:rsidRPr="00D06DA8" w:rsidRDefault="00CD0745" w:rsidP="00725362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CD0745" w:rsidRPr="00223A61" w:rsidRDefault="00CD0745" w:rsidP="00725362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vAlign w:val="bottom"/>
          </w:tcPr>
          <w:p w:rsidR="00CD0745" w:rsidRPr="00223A61" w:rsidRDefault="00CD0745" w:rsidP="00725362">
            <w:pPr>
              <w:rPr>
                <w:sz w:val="21"/>
                <w:szCs w:val="21"/>
              </w:rPr>
            </w:pPr>
          </w:p>
        </w:tc>
      </w:tr>
      <w:tr w:rsidR="00CD0745" w:rsidTr="00725362">
        <w:trPr>
          <w:trHeight w:val="226"/>
        </w:trPr>
        <w:tc>
          <w:tcPr>
            <w:tcW w:w="1400" w:type="dxa"/>
            <w:shd w:val="clear" w:color="auto" w:fill="auto"/>
            <w:vAlign w:val="bottom"/>
          </w:tcPr>
          <w:p w:rsidR="00CD0745" w:rsidRPr="00D06DA8" w:rsidRDefault="00CD0745" w:rsidP="00725362">
            <w:pPr>
              <w:spacing w:line="226" w:lineRule="exact"/>
              <w:rPr>
                <w:rFonts w:asciiTheme="majorHAnsi" w:hAnsiTheme="majorHAnsi" w:cstheme="majorHAnsi"/>
                <w:sz w:val="21"/>
                <w:szCs w:val="21"/>
              </w:rPr>
            </w:pPr>
            <w:r w:rsidRPr="00D06DA8">
              <w:rPr>
                <w:rFonts w:asciiTheme="majorHAnsi" w:eastAsia="Calibri Light" w:hAnsiTheme="majorHAnsi" w:cstheme="majorHAnsi"/>
                <w:sz w:val="21"/>
                <w:szCs w:val="21"/>
              </w:rPr>
              <w:t>e-mail: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CD0745" w:rsidRPr="00D06DA8" w:rsidRDefault="00CD0745" w:rsidP="00725362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shd w:val="clear" w:color="auto" w:fill="auto"/>
            <w:vAlign w:val="bottom"/>
          </w:tcPr>
          <w:p w:rsidR="00CD0745" w:rsidRPr="00D06DA8" w:rsidRDefault="004F731D" w:rsidP="00725362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XXXXXXXXXXXXXXXXXX</w:t>
            </w:r>
          </w:p>
        </w:tc>
        <w:tc>
          <w:tcPr>
            <w:tcW w:w="4525" w:type="dxa"/>
            <w:gridSpan w:val="5"/>
            <w:shd w:val="clear" w:color="auto" w:fill="auto"/>
            <w:vAlign w:val="bottom"/>
          </w:tcPr>
          <w:p w:rsidR="00CD0745" w:rsidRPr="00D06DA8" w:rsidRDefault="00CD0745" w:rsidP="00725362">
            <w:pPr>
              <w:spacing w:line="226" w:lineRule="exact"/>
              <w:ind w:left="-562"/>
              <w:rPr>
                <w:rFonts w:asciiTheme="majorHAnsi" w:hAnsiTheme="majorHAnsi" w:cstheme="majorHAnsi"/>
                <w:sz w:val="21"/>
                <w:szCs w:val="21"/>
              </w:rPr>
            </w:pPr>
            <w:proofErr w:type="spellStart"/>
            <w:r w:rsidRPr="00D06DA8">
              <w:rPr>
                <w:rFonts w:asciiTheme="majorHAnsi" w:eastAsia="Calibri Light" w:hAnsiTheme="majorHAnsi" w:cstheme="majorHAnsi"/>
                <w:sz w:val="21"/>
                <w:szCs w:val="21"/>
              </w:rPr>
              <w:t>info</w:t>
            </w:r>
            <w:proofErr w:type="spellEnd"/>
            <w:r w:rsidRPr="00D06DA8">
              <w:rPr>
                <w:rFonts w:asciiTheme="majorHAnsi" w:eastAsia="Calibri Light" w:hAnsiTheme="majorHAnsi" w:cstheme="majorHAnsi"/>
                <w:sz w:val="21"/>
                <w:szCs w:val="21"/>
              </w:rPr>
              <w:t>@</w:t>
            </w:r>
          </w:p>
        </w:tc>
      </w:tr>
      <w:tr w:rsidR="00CD0745" w:rsidTr="00725362">
        <w:trPr>
          <w:gridAfter w:val="1"/>
          <w:wAfter w:w="142" w:type="dxa"/>
          <w:trHeight w:val="20"/>
        </w:trPr>
        <w:tc>
          <w:tcPr>
            <w:tcW w:w="1400" w:type="dxa"/>
            <w:vAlign w:val="bottom"/>
          </w:tcPr>
          <w:p w:rsidR="00CD0745" w:rsidRDefault="00CD0745" w:rsidP="007253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CD0745" w:rsidRPr="00223A61" w:rsidRDefault="00CD0745" w:rsidP="007253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9" w:type="dxa"/>
            <w:gridSpan w:val="4"/>
            <w:shd w:val="clear" w:color="auto" w:fill="0000FF"/>
            <w:vAlign w:val="bottom"/>
          </w:tcPr>
          <w:p w:rsidR="00CD0745" w:rsidRPr="00223A61" w:rsidRDefault="00CD0745" w:rsidP="007253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000FF"/>
            <w:vAlign w:val="bottom"/>
          </w:tcPr>
          <w:p w:rsidR="00CD0745" w:rsidRPr="00223A61" w:rsidRDefault="00CD0745" w:rsidP="007253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vAlign w:val="bottom"/>
          </w:tcPr>
          <w:p w:rsidR="00CD0745" w:rsidRPr="00223A61" w:rsidRDefault="00CD0745" w:rsidP="007253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0745" w:rsidTr="00725362">
        <w:trPr>
          <w:gridAfter w:val="1"/>
          <w:wAfter w:w="142" w:type="dxa"/>
          <w:trHeight w:val="264"/>
        </w:trPr>
        <w:tc>
          <w:tcPr>
            <w:tcW w:w="1400" w:type="dxa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č. účtu:</w:t>
            </w:r>
          </w:p>
        </w:tc>
        <w:tc>
          <w:tcPr>
            <w:tcW w:w="3509" w:type="dxa"/>
            <w:gridSpan w:val="5"/>
            <w:vAlign w:val="bottom"/>
          </w:tcPr>
          <w:p w:rsidR="00CD0745" w:rsidRPr="00223A61" w:rsidRDefault="00CD0745" w:rsidP="00725362">
            <w:pPr>
              <w:ind w:left="4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1721667379/0800</w:t>
            </w:r>
          </w:p>
        </w:tc>
        <w:tc>
          <w:tcPr>
            <w:tcW w:w="320" w:type="dxa"/>
            <w:vAlign w:val="bottom"/>
          </w:tcPr>
          <w:p w:rsidR="00CD0745" w:rsidRPr="00223A61" w:rsidRDefault="00CD0745" w:rsidP="00725362"/>
        </w:tc>
        <w:tc>
          <w:tcPr>
            <w:tcW w:w="2820" w:type="dxa"/>
            <w:vAlign w:val="bottom"/>
          </w:tcPr>
          <w:p w:rsidR="00CD0745" w:rsidRPr="00223A61" w:rsidRDefault="00CD0745" w:rsidP="00725362"/>
        </w:tc>
      </w:tr>
      <w:tr w:rsidR="00CD0745" w:rsidTr="00725362">
        <w:trPr>
          <w:gridAfter w:val="1"/>
          <w:wAfter w:w="142" w:type="dxa"/>
          <w:trHeight w:val="257"/>
        </w:trPr>
        <w:tc>
          <w:tcPr>
            <w:tcW w:w="8049" w:type="dxa"/>
            <w:gridSpan w:val="8"/>
            <w:vAlign w:val="bottom"/>
          </w:tcPr>
          <w:p w:rsidR="00CD0745" w:rsidRDefault="00CD0745" w:rsidP="00725362">
            <w:pPr>
              <w:rPr>
                <w:rFonts w:ascii="Calibri Light" w:eastAsia="Calibri Light" w:hAnsi="Calibri Light" w:cs="Calibri Light"/>
                <w:sz w:val="21"/>
                <w:szCs w:val="21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 xml:space="preserve">(dále jen </w:t>
            </w: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kupující</w:t>
            </w: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)</w:t>
            </w:r>
          </w:p>
          <w:p w:rsidR="00CD0745" w:rsidRDefault="00CD0745" w:rsidP="00725362">
            <w:pPr>
              <w:rPr>
                <w:rFonts w:ascii="Calibri Light" w:eastAsia="Calibri Light" w:hAnsi="Calibri Light" w:cs="Calibri Light"/>
                <w:sz w:val="21"/>
                <w:szCs w:val="21"/>
              </w:rPr>
            </w:pPr>
          </w:p>
          <w:p w:rsidR="00CD0745" w:rsidRPr="0045378C" w:rsidRDefault="00CD0745" w:rsidP="00725362">
            <w:pPr>
              <w:pStyle w:val="Zkladntext"/>
              <w:spacing w:after="0"/>
              <w:ind w:firstLine="0"/>
              <w:rPr>
                <w:rFonts w:asciiTheme="majorHAnsi" w:hAnsiTheme="majorHAnsi" w:cstheme="majorHAnsi"/>
                <w:sz w:val="21"/>
                <w:szCs w:val="21"/>
              </w:rPr>
            </w:pPr>
            <w:r w:rsidRPr="0045378C">
              <w:rPr>
                <w:rFonts w:asciiTheme="majorHAnsi" w:hAnsiTheme="majorHAnsi" w:cstheme="majorHAnsi"/>
                <w:sz w:val="21"/>
                <w:szCs w:val="21"/>
              </w:rPr>
              <w:t>ve věcech technických:</w:t>
            </w:r>
            <w:r w:rsidRPr="0045378C">
              <w:rPr>
                <w:rFonts w:asciiTheme="majorHAnsi" w:hAnsiTheme="majorHAnsi" w:cstheme="majorHAnsi"/>
                <w:sz w:val="21"/>
                <w:szCs w:val="21"/>
              </w:rPr>
              <w:tab/>
            </w:r>
            <w:r w:rsidR="004F731D">
              <w:rPr>
                <w:rFonts w:asciiTheme="majorHAnsi" w:hAnsiTheme="majorHAnsi" w:cstheme="majorHAnsi"/>
                <w:sz w:val="21"/>
                <w:szCs w:val="21"/>
              </w:rPr>
              <w:t>XXXXXXXXXXXXXXX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, vedoucí ŠJ a ŠV Komenského</w:t>
            </w:r>
          </w:p>
          <w:p w:rsidR="00CD0745" w:rsidRPr="0045378C" w:rsidRDefault="00CD0745" w:rsidP="004F731D">
            <w:pPr>
              <w:pStyle w:val="Zkladntext"/>
              <w:spacing w:after="0"/>
              <w:ind w:firstLine="0"/>
              <w:rPr>
                <w:rFonts w:asciiTheme="majorHAnsi" w:hAnsiTheme="majorHAnsi" w:cstheme="majorHAnsi"/>
                <w:sz w:val="21"/>
                <w:szCs w:val="21"/>
              </w:rPr>
            </w:pPr>
            <w:r w:rsidRPr="0045378C">
              <w:rPr>
                <w:rFonts w:asciiTheme="majorHAnsi" w:hAnsiTheme="majorHAnsi" w:cstheme="majorHAnsi"/>
                <w:sz w:val="21"/>
                <w:szCs w:val="21"/>
              </w:rPr>
              <w:t>telefon:</w:t>
            </w:r>
            <w:r w:rsidRPr="0045378C">
              <w:rPr>
                <w:rFonts w:asciiTheme="majorHAnsi" w:hAnsiTheme="majorHAnsi" w:cstheme="majorHAnsi"/>
                <w:sz w:val="21"/>
                <w:szCs w:val="21"/>
              </w:rPr>
              <w:tab/>
            </w:r>
            <w:r w:rsidRPr="0045378C">
              <w:rPr>
                <w:rFonts w:asciiTheme="majorHAnsi" w:hAnsiTheme="majorHAnsi" w:cstheme="majorHAnsi"/>
                <w:sz w:val="21"/>
                <w:szCs w:val="21"/>
              </w:rPr>
              <w:tab/>
            </w:r>
            <w:r w:rsidRPr="0045378C">
              <w:rPr>
                <w:rFonts w:asciiTheme="majorHAnsi" w:hAnsiTheme="majorHAnsi" w:cstheme="majorHAnsi"/>
                <w:sz w:val="21"/>
                <w:szCs w:val="21"/>
              </w:rPr>
              <w:tab/>
            </w:r>
            <w:r w:rsidR="004F731D">
              <w:rPr>
                <w:rFonts w:asciiTheme="majorHAnsi" w:hAnsiTheme="majorHAnsi" w:cstheme="majorHAnsi"/>
                <w:sz w:val="21"/>
                <w:szCs w:val="21"/>
              </w:rPr>
              <w:t>XXXXXXXXXXXXXXX</w:t>
            </w:r>
          </w:p>
        </w:tc>
      </w:tr>
      <w:tr w:rsidR="00CD0745" w:rsidTr="00725362">
        <w:trPr>
          <w:gridAfter w:val="1"/>
          <w:wAfter w:w="142" w:type="dxa"/>
          <w:trHeight w:val="514"/>
        </w:trPr>
        <w:tc>
          <w:tcPr>
            <w:tcW w:w="1400" w:type="dxa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a</w:t>
            </w:r>
          </w:p>
        </w:tc>
        <w:tc>
          <w:tcPr>
            <w:tcW w:w="40" w:type="dxa"/>
            <w:vAlign w:val="bottom"/>
          </w:tcPr>
          <w:p w:rsidR="00CD0745" w:rsidRDefault="00CD0745" w:rsidP="00725362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bottom"/>
          </w:tcPr>
          <w:p w:rsidR="00CD0745" w:rsidRDefault="00CD0745" w:rsidP="00725362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bottom"/>
          </w:tcPr>
          <w:p w:rsidR="00CD0745" w:rsidRDefault="00CD0745" w:rsidP="0072536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CD0745" w:rsidRDefault="00CD0745" w:rsidP="0072536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D0745" w:rsidRDefault="00CD0745" w:rsidP="007253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CD0745" w:rsidRDefault="00CD0745" w:rsidP="00725362">
            <w:pPr>
              <w:rPr>
                <w:sz w:val="24"/>
                <w:szCs w:val="24"/>
              </w:rPr>
            </w:pPr>
          </w:p>
        </w:tc>
      </w:tr>
      <w:tr w:rsidR="00CD0745" w:rsidTr="00725362">
        <w:trPr>
          <w:gridAfter w:val="1"/>
          <w:wAfter w:w="142" w:type="dxa"/>
          <w:trHeight w:val="552"/>
        </w:trPr>
        <w:tc>
          <w:tcPr>
            <w:tcW w:w="1400" w:type="dxa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6649" w:type="dxa"/>
            <w:gridSpan w:val="7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Gastro</w:t>
            </w:r>
            <w:proofErr w:type="spellEnd"/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Quick</w:t>
            </w:r>
            <w:proofErr w:type="spellEnd"/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 xml:space="preserve"> s.r.o.</w:t>
            </w:r>
          </w:p>
        </w:tc>
      </w:tr>
      <w:tr w:rsidR="00CD0745" w:rsidTr="00725362">
        <w:trPr>
          <w:gridAfter w:val="1"/>
          <w:wAfter w:w="142" w:type="dxa"/>
          <w:trHeight w:val="295"/>
        </w:trPr>
        <w:tc>
          <w:tcPr>
            <w:tcW w:w="1400" w:type="dxa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zapsána v</w:t>
            </w:r>
          </w:p>
        </w:tc>
        <w:tc>
          <w:tcPr>
            <w:tcW w:w="6649" w:type="dxa"/>
            <w:gridSpan w:val="7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w w:val="99"/>
                <w:sz w:val="21"/>
                <w:szCs w:val="21"/>
              </w:rPr>
              <w:t>Obchodním rejstříku Městského soudu v Praze, oddíl C, vložka 42877</w:t>
            </w:r>
          </w:p>
        </w:tc>
      </w:tr>
      <w:tr w:rsidR="00CD0745" w:rsidTr="00725362">
        <w:trPr>
          <w:gridAfter w:val="1"/>
          <w:wAfter w:w="142" w:type="dxa"/>
          <w:trHeight w:val="257"/>
        </w:trPr>
        <w:tc>
          <w:tcPr>
            <w:tcW w:w="1400" w:type="dxa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se sídlem:</w:t>
            </w:r>
          </w:p>
        </w:tc>
        <w:tc>
          <w:tcPr>
            <w:tcW w:w="6649" w:type="dxa"/>
            <w:gridSpan w:val="7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Vyšehradská 1349/2, Praha – Nové Město</w:t>
            </w:r>
          </w:p>
        </w:tc>
      </w:tr>
      <w:tr w:rsidR="00CD0745" w:rsidTr="00725362">
        <w:trPr>
          <w:gridAfter w:val="1"/>
          <w:wAfter w:w="142" w:type="dxa"/>
          <w:trHeight w:val="257"/>
        </w:trPr>
        <w:tc>
          <w:tcPr>
            <w:tcW w:w="1400" w:type="dxa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zastoupena:</w:t>
            </w:r>
          </w:p>
        </w:tc>
        <w:tc>
          <w:tcPr>
            <w:tcW w:w="6649" w:type="dxa"/>
            <w:gridSpan w:val="7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 xml:space="preserve">Ing. Zuzanou </w:t>
            </w:r>
            <w:proofErr w:type="spellStart"/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Diasovou</w:t>
            </w:r>
            <w:proofErr w:type="spellEnd"/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, jednatelkou</w:t>
            </w:r>
          </w:p>
        </w:tc>
      </w:tr>
      <w:tr w:rsidR="00CD0745" w:rsidTr="00725362">
        <w:trPr>
          <w:gridAfter w:val="1"/>
          <w:wAfter w:w="142" w:type="dxa"/>
          <w:trHeight w:val="257"/>
        </w:trPr>
        <w:tc>
          <w:tcPr>
            <w:tcW w:w="1400" w:type="dxa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IČ:</w:t>
            </w:r>
          </w:p>
        </w:tc>
        <w:tc>
          <w:tcPr>
            <w:tcW w:w="3129" w:type="dxa"/>
            <w:gridSpan w:val="4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61060089</w:t>
            </w:r>
          </w:p>
        </w:tc>
        <w:tc>
          <w:tcPr>
            <w:tcW w:w="380" w:type="dxa"/>
            <w:vAlign w:val="bottom"/>
          </w:tcPr>
          <w:p w:rsidR="00CD0745" w:rsidRDefault="00CD0745" w:rsidP="00725362"/>
        </w:tc>
        <w:tc>
          <w:tcPr>
            <w:tcW w:w="320" w:type="dxa"/>
            <w:vAlign w:val="bottom"/>
          </w:tcPr>
          <w:p w:rsidR="00CD0745" w:rsidRDefault="00CD0745" w:rsidP="00725362"/>
        </w:tc>
        <w:tc>
          <w:tcPr>
            <w:tcW w:w="2820" w:type="dxa"/>
            <w:vAlign w:val="bottom"/>
          </w:tcPr>
          <w:p w:rsidR="00CD0745" w:rsidRDefault="00CD0745" w:rsidP="00725362"/>
        </w:tc>
      </w:tr>
      <w:tr w:rsidR="00CD0745" w:rsidTr="00725362">
        <w:trPr>
          <w:gridAfter w:val="1"/>
          <w:wAfter w:w="142" w:type="dxa"/>
          <w:trHeight w:val="257"/>
        </w:trPr>
        <w:tc>
          <w:tcPr>
            <w:tcW w:w="1400" w:type="dxa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DIČ:</w:t>
            </w:r>
          </w:p>
        </w:tc>
        <w:tc>
          <w:tcPr>
            <w:tcW w:w="6649" w:type="dxa"/>
            <w:gridSpan w:val="7"/>
            <w:vAlign w:val="bottom"/>
          </w:tcPr>
          <w:p w:rsidR="00CD0745" w:rsidRDefault="00CD0745" w:rsidP="00725362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CZ61060089 (plátce DPH)</w:t>
            </w:r>
          </w:p>
        </w:tc>
      </w:tr>
      <w:tr w:rsidR="003532EA" w:rsidTr="00725362">
        <w:trPr>
          <w:gridAfter w:val="1"/>
          <w:wAfter w:w="142" w:type="dxa"/>
          <w:trHeight w:val="254"/>
        </w:trPr>
        <w:tc>
          <w:tcPr>
            <w:tcW w:w="1400" w:type="dxa"/>
            <w:vAlign w:val="bottom"/>
          </w:tcPr>
          <w:p w:rsidR="003532EA" w:rsidRDefault="003532EA" w:rsidP="003532E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Telefon:</w:t>
            </w:r>
          </w:p>
        </w:tc>
        <w:tc>
          <w:tcPr>
            <w:tcW w:w="3129" w:type="dxa"/>
            <w:gridSpan w:val="4"/>
            <w:vAlign w:val="bottom"/>
          </w:tcPr>
          <w:p w:rsidR="003532EA" w:rsidRPr="00223A61" w:rsidRDefault="003532EA" w:rsidP="003532EA">
            <w:pPr>
              <w:spacing w:line="243" w:lineRule="exact"/>
              <w:ind w:left="4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XXXXXXXXXXXXXXXXX</w:t>
            </w:r>
          </w:p>
        </w:tc>
        <w:tc>
          <w:tcPr>
            <w:tcW w:w="380" w:type="dxa"/>
            <w:vAlign w:val="bottom"/>
          </w:tcPr>
          <w:p w:rsidR="003532EA" w:rsidRDefault="003532EA" w:rsidP="003532EA"/>
        </w:tc>
        <w:tc>
          <w:tcPr>
            <w:tcW w:w="320" w:type="dxa"/>
            <w:vAlign w:val="bottom"/>
          </w:tcPr>
          <w:p w:rsidR="003532EA" w:rsidRDefault="003532EA" w:rsidP="003532EA"/>
        </w:tc>
        <w:tc>
          <w:tcPr>
            <w:tcW w:w="2820" w:type="dxa"/>
            <w:vAlign w:val="bottom"/>
          </w:tcPr>
          <w:p w:rsidR="003532EA" w:rsidRDefault="003532EA" w:rsidP="003532EA"/>
        </w:tc>
      </w:tr>
      <w:tr w:rsidR="003532EA" w:rsidTr="00725362">
        <w:trPr>
          <w:gridAfter w:val="1"/>
          <w:wAfter w:w="142" w:type="dxa"/>
          <w:trHeight w:val="230"/>
        </w:trPr>
        <w:tc>
          <w:tcPr>
            <w:tcW w:w="1400" w:type="dxa"/>
            <w:vAlign w:val="bottom"/>
          </w:tcPr>
          <w:p w:rsidR="003532EA" w:rsidRDefault="003532EA" w:rsidP="003532E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e-mail:</w:t>
            </w:r>
          </w:p>
        </w:tc>
        <w:tc>
          <w:tcPr>
            <w:tcW w:w="6649" w:type="dxa"/>
            <w:gridSpan w:val="7"/>
            <w:vAlign w:val="bottom"/>
          </w:tcPr>
          <w:p w:rsidR="003532EA" w:rsidRPr="00223A61" w:rsidRDefault="003532EA" w:rsidP="003532EA">
            <w:pPr>
              <w:spacing w:line="243" w:lineRule="exact"/>
              <w:ind w:left="4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XXXXXXXXXXXXXXXXX</w:t>
            </w:r>
          </w:p>
        </w:tc>
      </w:tr>
      <w:tr w:rsidR="003532EA" w:rsidTr="00725362">
        <w:trPr>
          <w:gridAfter w:val="1"/>
          <w:wAfter w:w="142" w:type="dxa"/>
          <w:trHeight w:val="264"/>
        </w:trPr>
        <w:tc>
          <w:tcPr>
            <w:tcW w:w="1400" w:type="dxa"/>
            <w:vAlign w:val="bottom"/>
          </w:tcPr>
          <w:p w:rsidR="003532EA" w:rsidRDefault="003532EA" w:rsidP="003532EA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č. účtu:</w:t>
            </w:r>
          </w:p>
        </w:tc>
        <w:tc>
          <w:tcPr>
            <w:tcW w:w="3509" w:type="dxa"/>
            <w:gridSpan w:val="5"/>
            <w:tcBorders>
              <w:top w:val="single" w:sz="8" w:space="0" w:color="0000FF"/>
            </w:tcBorders>
            <w:vAlign w:val="bottom"/>
          </w:tcPr>
          <w:p w:rsidR="003532EA" w:rsidRPr="00223A61" w:rsidRDefault="003532EA" w:rsidP="003532EA">
            <w:pPr>
              <w:spacing w:line="243" w:lineRule="exact"/>
              <w:ind w:left="4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XXXXXXXXXXXXXXXXX</w:t>
            </w:r>
          </w:p>
        </w:tc>
        <w:tc>
          <w:tcPr>
            <w:tcW w:w="320" w:type="dxa"/>
            <w:vAlign w:val="bottom"/>
          </w:tcPr>
          <w:p w:rsidR="003532EA" w:rsidRDefault="003532EA" w:rsidP="003532EA"/>
        </w:tc>
        <w:tc>
          <w:tcPr>
            <w:tcW w:w="2820" w:type="dxa"/>
            <w:vAlign w:val="bottom"/>
          </w:tcPr>
          <w:p w:rsidR="003532EA" w:rsidRDefault="003532EA" w:rsidP="003532EA"/>
        </w:tc>
      </w:tr>
    </w:tbl>
    <w:p w:rsidR="00CD0745" w:rsidRDefault="00CD0745" w:rsidP="00CD0745">
      <w:pPr>
        <w:ind w:left="60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(dále jen 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>prodávající</w:t>
      </w:r>
      <w:r>
        <w:rPr>
          <w:rFonts w:ascii="Calibri Light" w:eastAsia="Calibri Light" w:hAnsi="Calibri Light" w:cs="Calibri Light"/>
          <w:sz w:val="21"/>
          <w:szCs w:val="21"/>
        </w:rPr>
        <w:t>)</w:t>
      </w:r>
    </w:p>
    <w:p w:rsidR="00CD0745" w:rsidRDefault="00CD0745" w:rsidP="00CD0745">
      <w:pPr>
        <w:spacing w:line="257" w:lineRule="exact"/>
        <w:rPr>
          <w:sz w:val="24"/>
          <w:szCs w:val="24"/>
        </w:rPr>
      </w:pPr>
    </w:p>
    <w:p w:rsidR="00CD0745" w:rsidRDefault="00CD0745" w:rsidP="00CD0745">
      <w:pPr>
        <w:spacing w:line="239" w:lineRule="auto"/>
        <w:ind w:left="20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>uzavřeli níže uvedeného dne podle ustanovení § 2079 a následujících Občanského zákoníku v platném znění (dále jen občanský zákoník) kupní smlouvu, která má tento obsah:</w:t>
      </w:r>
    </w:p>
    <w:p w:rsidR="00CD0745" w:rsidRDefault="00CD0745" w:rsidP="00CD0745">
      <w:pPr>
        <w:spacing w:line="200" w:lineRule="exact"/>
        <w:rPr>
          <w:sz w:val="24"/>
          <w:szCs w:val="24"/>
        </w:rPr>
      </w:pPr>
    </w:p>
    <w:p w:rsidR="00CD0745" w:rsidRDefault="00CD0745" w:rsidP="00CD0745">
      <w:pPr>
        <w:spacing w:line="317" w:lineRule="exact"/>
        <w:rPr>
          <w:sz w:val="24"/>
          <w:szCs w:val="24"/>
        </w:rPr>
      </w:pPr>
    </w:p>
    <w:p w:rsidR="00CD0745" w:rsidRDefault="00CD0745" w:rsidP="00CD0745">
      <w:pPr>
        <w:ind w:right="-19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I. Předmět a místo plnění</w:t>
      </w:r>
    </w:p>
    <w:p w:rsidR="00CD0745" w:rsidRDefault="00CD0745" w:rsidP="00CD0745">
      <w:pPr>
        <w:spacing w:line="118" w:lineRule="exact"/>
        <w:rPr>
          <w:sz w:val="24"/>
          <w:szCs w:val="24"/>
        </w:rPr>
      </w:pPr>
    </w:p>
    <w:p w:rsidR="00CD0745" w:rsidRDefault="00CD0745" w:rsidP="00CD0745">
      <w:pPr>
        <w:numPr>
          <w:ilvl w:val="0"/>
          <w:numId w:val="1"/>
        </w:numPr>
        <w:tabs>
          <w:tab w:val="left" w:pos="300"/>
        </w:tabs>
        <w:spacing w:line="241" w:lineRule="auto"/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Předmětem plnění dle této smlouvy je dodávka elektrické trouby třípatrové dle technické specifikace, která je přílohou této smlouvy.</w:t>
      </w:r>
    </w:p>
    <w:p w:rsidR="00CD0745" w:rsidRDefault="00CD0745" w:rsidP="00CD0745">
      <w:pPr>
        <w:spacing w:line="80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Pr="00CD0745" w:rsidRDefault="00CD0745" w:rsidP="00CD0745">
      <w:pPr>
        <w:numPr>
          <w:ilvl w:val="0"/>
          <w:numId w:val="1"/>
        </w:numPr>
        <w:tabs>
          <w:tab w:val="left" w:pos="300"/>
        </w:tabs>
        <w:spacing w:line="243" w:lineRule="auto"/>
        <w:ind w:left="300" w:hanging="290"/>
        <w:jc w:val="both"/>
        <w:rPr>
          <w:rFonts w:ascii="Calibri Light" w:eastAsia="Calibri Light" w:hAnsi="Calibri Light" w:cs="Calibri Light"/>
          <w:b/>
          <w:sz w:val="21"/>
          <w:szCs w:val="21"/>
        </w:rPr>
      </w:pPr>
      <w:r w:rsidRPr="00CD0745">
        <w:rPr>
          <w:rFonts w:ascii="Calibri Light" w:eastAsia="Calibri Light" w:hAnsi="Calibri Light" w:cs="Calibri Light"/>
          <w:b/>
          <w:sz w:val="21"/>
          <w:szCs w:val="21"/>
        </w:rPr>
        <w:t>Místem plnění je školní kuchyň Masarykovy základní školy a mateřské školy Český Těšín, Komenského 607/3, Český Těšín.</w:t>
      </w:r>
    </w:p>
    <w:p w:rsidR="00CD0745" w:rsidRDefault="00CD0745" w:rsidP="00CD0745">
      <w:pPr>
        <w:spacing w:line="76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0"/>
          <w:numId w:val="1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Prodávající prohlašuje, že je odborně způsobilý k zajištění předmětu plnění podle této smlouvy.</w:t>
      </w:r>
    </w:p>
    <w:p w:rsidR="00CD0745" w:rsidRDefault="00CD0745" w:rsidP="00CD0745">
      <w:pPr>
        <w:spacing w:line="74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0"/>
          <w:numId w:val="1"/>
        </w:numPr>
        <w:tabs>
          <w:tab w:val="left" w:pos="300"/>
        </w:tabs>
        <w:spacing w:line="242" w:lineRule="auto"/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Prodávající se zavazuje dodat uvedený předmět koupě v místě plnění a převést na kupujícího vlastnické právo k tomuto předmětu koupě. Kupující se zavazuje zaplatit prodávajícímu za dodávku předmětu koupě bez vad a nedodělků kupní cenu. </w:t>
      </w:r>
    </w:p>
    <w:p w:rsidR="00CD0745" w:rsidRDefault="00CD0745" w:rsidP="00CD0745">
      <w:pPr>
        <w:spacing w:line="200" w:lineRule="exact"/>
        <w:rPr>
          <w:sz w:val="24"/>
          <w:szCs w:val="24"/>
        </w:rPr>
      </w:pPr>
    </w:p>
    <w:p w:rsidR="00CD0745" w:rsidRDefault="00CD0745" w:rsidP="00CD0745">
      <w:pPr>
        <w:spacing w:line="254" w:lineRule="exact"/>
        <w:rPr>
          <w:sz w:val="24"/>
          <w:szCs w:val="24"/>
        </w:rPr>
      </w:pPr>
    </w:p>
    <w:p w:rsidR="00CD0745" w:rsidRDefault="00CD0745" w:rsidP="00CD0745">
      <w:pPr>
        <w:numPr>
          <w:ilvl w:val="1"/>
          <w:numId w:val="2"/>
        </w:numPr>
        <w:tabs>
          <w:tab w:val="left" w:pos="4400"/>
        </w:tabs>
        <w:ind w:left="4400" w:hanging="193"/>
        <w:rPr>
          <w:rFonts w:ascii="Calibri Light" w:eastAsia="Calibri Light" w:hAnsi="Calibri Light" w:cs="Calibri Light"/>
          <w:b/>
          <w:bCs/>
          <w:sz w:val="21"/>
          <w:szCs w:val="21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Cena</w:t>
      </w:r>
    </w:p>
    <w:p w:rsidR="00CD0745" w:rsidRDefault="00CD0745" w:rsidP="00CD0745">
      <w:pPr>
        <w:spacing w:line="122" w:lineRule="exact"/>
        <w:rPr>
          <w:rFonts w:ascii="Calibri Light" w:eastAsia="Calibri Light" w:hAnsi="Calibri Light" w:cs="Calibri Light"/>
          <w:b/>
          <w:bCs/>
          <w:sz w:val="21"/>
          <w:szCs w:val="21"/>
        </w:rPr>
      </w:pPr>
    </w:p>
    <w:p w:rsidR="00CD0745" w:rsidRDefault="00CD0745" w:rsidP="00CD0745">
      <w:pPr>
        <w:numPr>
          <w:ilvl w:val="0"/>
          <w:numId w:val="3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Smluvní strany se dohodly, že cena dodávky předmětu koupě dle čl. I. této smlouvy činí:</w:t>
      </w:r>
    </w:p>
    <w:p w:rsidR="00CD0745" w:rsidRDefault="00CD0745" w:rsidP="00CD0745">
      <w:pPr>
        <w:tabs>
          <w:tab w:val="left" w:pos="300"/>
        </w:tabs>
        <w:ind w:left="300"/>
        <w:rPr>
          <w:rFonts w:ascii="Calibri Light" w:eastAsia="Calibri Light" w:hAnsi="Calibri Light" w:cs="Calibri Light"/>
          <w:sz w:val="21"/>
          <w:szCs w:val="21"/>
        </w:rPr>
      </w:pPr>
    </w:p>
    <w:tbl>
      <w:tblPr>
        <w:tblW w:w="8520" w:type="dxa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080"/>
      </w:tblGrid>
      <w:tr w:rsidR="00CD0745" w:rsidTr="00725362">
        <w:trPr>
          <w:trHeight w:val="267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0745" w:rsidRDefault="00CD0745" w:rsidP="00725362">
            <w:pPr>
              <w:ind w:left="120"/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Cena v Kč bez DPH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745" w:rsidRDefault="00CD0745" w:rsidP="00725362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99 900,00</w:t>
            </w:r>
          </w:p>
        </w:tc>
      </w:tr>
      <w:tr w:rsidR="00CD0745" w:rsidTr="00725362">
        <w:trPr>
          <w:trHeight w:val="78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745" w:rsidRDefault="00CD0745" w:rsidP="00725362">
            <w:pPr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745" w:rsidRDefault="00CD0745" w:rsidP="00725362">
            <w:pPr>
              <w:rPr>
                <w:sz w:val="6"/>
                <w:szCs w:val="6"/>
              </w:rPr>
            </w:pPr>
          </w:p>
        </w:tc>
      </w:tr>
      <w:tr w:rsidR="00CD0745" w:rsidTr="00725362">
        <w:trPr>
          <w:trHeight w:val="247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745" w:rsidRDefault="00CD0745" w:rsidP="0072536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DPH 21 % v Kč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CD0745" w:rsidRDefault="00CD0745" w:rsidP="00725362">
            <w:pPr>
              <w:spacing w:line="247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1"/>
                <w:szCs w:val="21"/>
              </w:rPr>
              <w:t>20 979,00</w:t>
            </w:r>
          </w:p>
        </w:tc>
      </w:tr>
      <w:tr w:rsidR="00CD0745" w:rsidTr="00725362">
        <w:trPr>
          <w:trHeight w:val="78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745" w:rsidRDefault="00CD0745" w:rsidP="00725362">
            <w:pPr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745" w:rsidRDefault="00CD0745" w:rsidP="00725362">
            <w:pPr>
              <w:rPr>
                <w:sz w:val="6"/>
                <w:szCs w:val="6"/>
              </w:rPr>
            </w:pPr>
          </w:p>
        </w:tc>
      </w:tr>
      <w:tr w:rsidR="00CD0745" w:rsidTr="00725362">
        <w:trPr>
          <w:trHeight w:val="247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CD0745" w:rsidRDefault="00CD0745" w:rsidP="0072536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Cena v Kč vč. DPH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CD0745" w:rsidRDefault="00CD0745" w:rsidP="00725362">
            <w:pPr>
              <w:spacing w:line="247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1"/>
                <w:szCs w:val="21"/>
              </w:rPr>
              <w:t>120 879,00</w:t>
            </w:r>
          </w:p>
        </w:tc>
      </w:tr>
      <w:tr w:rsidR="00CD0745" w:rsidTr="00725362">
        <w:trPr>
          <w:trHeight w:val="84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CD0745" w:rsidRDefault="00CD0745" w:rsidP="00725362">
            <w:pPr>
              <w:rPr>
                <w:sz w:val="7"/>
                <w:szCs w:val="7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CD0745" w:rsidRDefault="00CD0745" w:rsidP="00725362">
            <w:pPr>
              <w:rPr>
                <w:sz w:val="7"/>
                <w:szCs w:val="7"/>
              </w:rPr>
            </w:pPr>
          </w:p>
        </w:tc>
      </w:tr>
    </w:tbl>
    <w:p w:rsidR="00CD0745" w:rsidRDefault="00CD0745" w:rsidP="00CD0745">
      <w:pPr>
        <w:spacing w:line="330" w:lineRule="exact"/>
        <w:rPr>
          <w:sz w:val="20"/>
          <w:szCs w:val="20"/>
        </w:rPr>
      </w:pPr>
    </w:p>
    <w:p w:rsidR="00CD0745" w:rsidRDefault="00CD0745" w:rsidP="00CD0745">
      <w:pPr>
        <w:numPr>
          <w:ilvl w:val="0"/>
          <w:numId w:val="4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Technická specifikace předmětu koupě je uvedena v příloze této smlouvy.</w:t>
      </w:r>
    </w:p>
    <w:p w:rsidR="00CD0745" w:rsidRDefault="00CD0745" w:rsidP="00CD0745">
      <w:pPr>
        <w:numPr>
          <w:ilvl w:val="0"/>
          <w:numId w:val="4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Cena je maximální a zahrnuje veškeré náklady, které prodávající vynaloží na dodávku a přepravu předmětu koupě.</w:t>
      </w:r>
    </w:p>
    <w:p w:rsidR="00CD0745" w:rsidRDefault="00CD0745" w:rsidP="00CD0745">
      <w:pPr>
        <w:numPr>
          <w:ilvl w:val="0"/>
          <w:numId w:val="4"/>
        </w:numPr>
        <w:tabs>
          <w:tab w:val="left" w:pos="300"/>
        </w:tabs>
        <w:spacing w:line="243" w:lineRule="auto"/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DPH bude účtováno podle zákona č.235/2004 Sb., o dani z přidané hodnoty, ve znění platném ke dni uskutečnění zdanitelného plnění podle této smlouvy.</w:t>
      </w:r>
    </w:p>
    <w:p w:rsidR="00CD0745" w:rsidRDefault="00CD0745" w:rsidP="00CD0745">
      <w:pPr>
        <w:spacing w:line="369" w:lineRule="exact"/>
        <w:rPr>
          <w:sz w:val="20"/>
          <w:szCs w:val="20"/>
        </w:rPr>
      </w:pPr>
    </w:p>
    <w:p w:rsidR="00CD0745" w:rsidRDefault="00CD0745" w:rsidP="00CD0745">
      <w:pPr>
        <w:numPr>
          <w:ilvl w:val="1"/>
          <w:numId w:val="5"/>
        </w:numPr>
        <w:tabs>
          <w:tab w:val="left" w:pos="3940"/>
        </w:tabs>
        <w:ind w:left="3940" w:hanging="249"/>
        <w:rPr>
          <w:rFonts w:ascii="Calibri Light" w:eastAsia="Calibri Light" w:hAnsi="Calibri Light" w:cs="Calibri Light"/>
          <w:b/>
          <w:bCs/>
          <w:sz w:val="21"/>
          <w:szCs w:val="21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Podmínky plnění</w:t>
      </w:r>
    </w:p>
    <w:p w:rsidR="00CD0745" w:rsidRDefault="00CD0745" w:rsidP="00CD0745">
      <w:pPr>
        <w:spacing w:line="122" w:lineRule="exact"/>
        <w:rPr>
          <w:rFonts w:ascii="Calibri Light" w:eastAsia="Calibri Light" w:hAnsi="Calibri Light" w:cs="Calibri Light"/>
          <w:b/>
          <w:bCs/>
          <w:sz w:val="21"/>
          <w:szCs w:val="21"/>
        </w:rPr>
      </w:pPr>
    </w:p>
    <w:p w:rsidR="00CD0745" w:rsidRDefault="00CD0745" w:rsidP="00CD0745">
      <w:pPr>
        <w:numPr>
          <w:ilvl w:val="0"/>
          <w:numId w:val="6"/>
        </w:numPr>
        <w:tabs>
          <w:tab w:val="left" w:pos="300"/>
        </w:tabs>
        <w:spacing w:line="239" w:lineRule="auto"/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Prodávající je povinen dodat kupujícímu předmět koupě dle čl. I. bodu 1. smlouvy 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>v termínu nejpozději do 22. 12.</w:t>
      </w:r>
      <w:r>
        <w:rPr>
          <w:rFonts w:ascii="Calibri Light" w:eastAsia="Calibri Light" w:hAnsi="Calibri Light" w:cs="Calibri Light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>2023.</w:t>
      </w:r>
    </w:p>
    <w:p w:rsidR="00CD0745" w:rsidRDefault="00CD0745" w:rsidP="00CD0745">
      <w:pPr>
        <w:spacing w:line="118" w:lineRule="exact"/>
        <w:jc w:val="both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0"/>
          <w:numId w:val="6"/>
        </w:numPr>
        <w:tabs>
          <w:tab w:val="left" w:pos="300"/>
        </w:tabs>
        <w:spacing w:line="247" w:lineRule="auto"/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Pro předání a převzetí předmětu koupě bude prodávajícím připraven předávací protokol, který bude potvrzen zástupci obou smluvních stran.</w:t>
      </w:r>
    </w:p>
    <w:p w:rsidR="00CD0745" w:rsidRDefault="00CD0745" w:rsidP="00CD0745">
      <w:pPr>
        <w:spacing w:line="105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0"/>
          <w:numId w:val="6"/>
        </w:numPr>
        <w:tabs>
          <w:tab w:val="left" w:pos="300"/>
        </w:tabs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Zjistí-li kupující, že předmět koupě vykazuje vady, sdělí tuto skutečnost písemně prodávajícímu v den předání a převzetí a své stanovisko odůvodní (tím nejsou dotčena práva kupujícího z vad předmětu koupě, které kupující při předběžném seznámení se s předmětem koupě neodhalil nebo které vyjdou najevo dodatečně). Prodávající se zavazuje k odstranění takto zjištěné vady či nedodělku bez zbytečného odkladu, nejpozději však do pěti pracovních dnů ode dne předání a převzetí v případě, pokud kupující předmět koupě s vadou či nedodělkem převezme. Prodávající je oprávněn opětovně vyzvat kupujícího k převzetí předmětu koupě až poté, co vytčené vady, nedodělky i jiné nedostatky předmětu koupě odstraní.</w:t>
      </w:r>
    </w:p>
    <w:p w:rsidR="00CD0745" w:rsidRDefault="00CD0745" w:rsidP="00CD0745">
      <w:pPr>
        <w:spacing w:line="123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0"/>
          <w:numId w:val="6"/>
        </w:numPr>
        <w:tabs>
          <w:tab w:val="left" w:pos="300"/>
        </w:tabs>
        <w:ind w:left="300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Datum předání a převzetí předmětu koupě bude datem zdanitelného plnění.</w:t>
      </w:r>
    </w:p>
    <w:p w:rsidR="00CD0745" w:rsidRDefault="00CD0745" w:rsidP="00CD0745">
      <w:pPr>
        <w:spacing w:line="200" w:lineRule="exact"/>
        <w:rPr>
          <w:sz w:val="20"/>
          <w:szCs w:val="20"/>
        </w:rPr>
      </w:pPr>
    </w:p>
    <w:p w:rsidR="00CD0745" w:rsidRDefault="00CD0745" w:rsidP="00CD0745">
      <w:pPr>
        <w:spacing w:line="293" w:lineRule="exact"/>
        <w:rPr>
          <w:sz w:val="20"/>
          <w:szCs w:val="20"/>
        </w:rPr>
      </w:pPr>
    </w:p>
    <w:p w:rsidR="00CD0745" w:rsidRDefault="00CD0745" w:rsidP="00CD0745">
      <w:pPr>
        <w:ind w:right="-19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IV. Platební podmínky</w:t>
      </w:r>
    </w:p>
    <w:p w:rsidR="00CD0745" w:rsidRDefault="00CD0745" w:rsidP="00CD0745">
      <w:pPr>
        <w:spacing w:line="123" w:lineRule="exact"/>
        <w:rPr>
          <w:sz w:val="20"/>
          <w:szCs w:val="20"/>
        </w:rPr>
      </w:pPr>
    </w:p>
    <w:p w:rsidR="00CD0745" w:rsidRDefault="00CD0745" w:rsidP="00CD0745">
      <w:pPr>
        <w:numPr>
          <w:ilvl w:val="0"/>
          <w:numId w:val="7"/>
        </w:numPr>
        <w:tabs>
          <w:tab w:val="left" w:pos="300"/>
        </w:tabs>
        <w:spacing w:line="242" w:lineRule="auto"/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Prodávající je oprávněn vystavit daňový doklad (dále jen „faktura“) na kupní cenu v den předání a převzetí zboží kupujícímu se splatností 14 dnů ode dne jeho doručení kupujícímu na adresu kupujícího.</w:t>
      </w:r>
    </w:p>
    <w:p w:rsidR="00CD0745" w:rsidRDefault="00CD0745" w:rsidP="00CD0745">
      <w:pPr>
        <w:spacing w:line="112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0"/>
          <w:numId w:val="7"/>
        </w:numPr>
        <w:tabs>
          <w:tab w:val="left" w:pos="300"/>
        </w:tabs>
        <w:spacing w:line="242" w:lineRule="auto"/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Faktura musí mít náležitosti daňového dokladu dle příslušných právních předpisů. </w:t>
      </w:r>
    </w:p>
    <w:p w:rsidR="00CD0745" w:rsidRDefault="00CD0745" w:rsidP="00CD0745">
      <w:pPr>
        <w:spacing w:line="112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0"/>
          <w:numId w:val="7"/>
        </w:numPr>
        <w:tabs>
          <w:tab w:val="left" w:pos="300"/>
        </w:tabs>
        <w:ind w:left="300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proofErr w:type="gramStart"/>
      <w:r>
        <w:rPr>
          <w:rFonts w:ascii="Calibri Light" w:eastAsia="Calibri Light" w:hAnsi="Calibri Light" w:cs="Calibri Light"/>
          <w:sz w:val="21"/>
          <w:szCs w:val="21"/>
        </w:rPr>
        <w:t>Nebude</w:t>
      </w:r>
      <w:proofErr w:type="gramEnd"/>
      <w:r>
        <w:rPr>
          <w:rFonts w:ascii="Calibri Light" w:eastAsia="Calibri Light" w:hAnsi="Calibri Light" w:cs="Calibri Light"/>
          <w:sz w:val="21"/>
          <w:szCs w:val="21"/>
        </w:rPr>
        <w:t>–</w:t>
      </w:r>
      <w:proofErr w:type="spellStart"/>
      <w:proofErr w:type="gramStart"/>
      <w:r>
        <w:rPr>
          <w:rFonts w:ascii="Calibri Light" w:eastAsia="Calibri Light" w:hAnsi="Calibri Light" w:cs="Calibri Light"/>
          <w:sz w:val="21"/>
          <w:szCs w:val="21"/>
        </w:rPr>
        <w:t>li</w:t>
      </w:r>
      <w:proofErr w:type="spellEnd"/>
      <w:proofErr w:type="gramEnd"/>
      <w:r>
        <w:rPr>
          <w:rFonts w:ascii="Calibri Light" w:eastAsia="Calibri Light" w:hAnsi="Calibri Light" w:cs="Calibri Light"/>
          <w:sz w:val="21"/>
          <w:szCs w:val="21"/>
        </w:rPr>
        <w:t xml:space="preserve"> faktura obsahovat některou ze stanovených náležitostí, nebo bude chybně vyúčtována cena, je kupující oprávněn takovou vadnou fakturu před uplynutím doby splatnosti vrátit prodávajícímu k provedení opravy. Prodávající provede opravu vystavením nové faktury s novou dobou splatnosti nebo vystavením opravného daňového dokladu. V takovém případě není kupující v prodlení s placením faktury. Nová doba splatnosti poběží znovu ode dne doručení nově vyhotovené faktury nebo opravného daňového dokladu kupujícímu.</w:t>
      </w:r>
    </w:p>
    <w:p w:rsidR="00CD0745" w:rsidRDefault="00CD0745" w:rsidP="00CD0745">
      <w:pPr>
        <w:spacing w:line="200" w:lineRule="exact"/>
        <w:rPr>
          <w:sz w:val="20"/>
          <w:szCs w:val="20"/>
        </w:rPr>
      </w:pPr>
    </w:p>
    <w:p w:rsidR="00CD0745" w:rsidRDefault="00CD0745" w:rsidP="00CD0745">
      <w:pPr>
        <w:spacing w:line="297" w:lineRule="exact"/>
        <w:rPr>
          <w:sz w:val="20"/>
          <w:szCs w:val="20"/>
        </w:rPr>
      </w:pPr>
    </w:p>
    <w:p w:rsidR="00CD0745" w:rsidRDefault="00CD0745" w:rsidP="00CD0745">
      <w:pPr>
        <w:ind w:right="-19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V. Záruční podmínky</w:t>
      </w:r>
    </w:p>
    <w:p w:rsidR="00CD0745" w:rsidRDefault="00CD0745" w:rsidP="00CD0745">
      <w:pPr>
        <w:spacing w:line="118" w:lineRule="exact"/>
        <w:rPr>
          <w:sz w:val="20"/>
          <w:szCs w:val="20"/>
        </w:rPr>
      </w:pPr>
    </w:p>
    <w:p w:rsidR="00CD0745" w:rsidRPr="00D06DA8" w:rsidRDefault="00CD0745" w:rsidP="00CD0745">
      <w:pPr>
        <w:pStyle w:val="Odstavecseseznamem"/>
        <w:numPr>
          <w:ilvl w:val="0"/>
          <w:numId w:val="13"/>
        </w:numPr>
        <w:spacing w:line="241" w:lineRule="auto"/>
        <w:jc w:val="both"/>
        <w:rPr>
          <w:sz w:val="20"/>
          <w:szCs w:val="20"/>
        </w:rPr>
      </w:pPr>
      <w:r w:rsidRPr="00D06DA8">
        <w:rPr>
          <w:rFonts w:ascii="Calibri Light" w:eastAsia="Calibri Light" w:hAnsi="Calibri Light" w:cs="Calibri Light"/>
          <w:sz w:val="21"/>
          <w:szCs w:val="21"/>
        </w:rPr>
        <w:t>Prodávající poskytuje na zboží předmětu koupě záruku v délce 24 měsíců ode dne předání předmětu koupě v místě plnění. Výše uvedené záruky platí za předpokladu dodržení stanovených pravidel provozu a údržby. Bezplatný záruční servis bude prodávajícím poskytnut v režimu on-</w:t>
      </w:r>
      <w:proofErr w:type="spellStart"/>
      <w:r w:rsidRPr="00D06DA8">
        <w:rPr>
          <w:rFonts w:ascii="Calibri Light" w:eastAsia="Calibri Light" w:hAnsi="Calibri Light" w:cs="Calibri Light"/>
          <w:sz w:val="21"/>
          <w:szCs w:val="21"/>
        </w:rPr>
        <w:t>site</w:t>
      </w:r>
      <w:proofErr w:type="spellEnd"/>
      <w:r w:rsidRPr="00D06DA8">
        <w:rPr>
          <w:rFonts w:ascii="Calibri Light" w:eastAsia="Calibri Light" w:hAnsi="Calibri Light" w:cs="Calibri Light"/>
          <w:sz w:val="21"/>
          <w:szCs w:val="21"/>
        </w:rPr>
        <w:t xml:space="preserve"> přímo v sídle kupujícího, a to následující pracovní den po dni, kdy mu kupující danou vadu písemně oznámí, nebude-li následně mezi smluvními stranami dohodnuto jinak.</w:t>
      </w:r>
    </w:p>
    <w:p w:rsidR="00CD0745" w:rsidRDefault="00CD0745" w:rsidP="00CD0745">
      <w:pPr>
        <w:spacing w:line="200" w:lineRule="exact"/>
        <w:rPr>
          <w:sz w:val="20"/>
          <w:szCs w:val="20"/>
        </w:rPr>
      </w:pPr>
    </w:p>
    <w:p w:rsidR="00CD0745" w:rsidRDefault="00CD0745" w:rsidP="00CD0745">
      <w:pPr>
        <w:spacing w:line="294" w:lineRule="exact"/>
        <w:rPr>
          <w:sz w:val="20"/>
          <w:szCs w:val="20"/>
        </w:rPr>
      </w:pPr>
    </w:p>
    <w:p w:rsidR="00CD0745" w:rsidRDefault="00CD0745" w:rsidP="00CD0745">
      <w:pPr>
        <w:ind w:right="-19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VI. Smluvní pokuta</w:t>
      </w:r>
    </w:p>
    <w:p w:rsidR="00CD0745" w:rsidRDefault="00CD0745" w:rsidP="00CD0745">
      <w:pPr>
        <w:spacing w:line="118" w:lineRule="exact"/>
        <w:rPr>
          <w:sz w:val="20"/>
          <w:szCs w:val="20"/>
        </w:rPr>
      </w:pPr>
    </w:p>
    <w:p w:rsidR="00CD0745" w:rsidRPr="00D06DA8" w:rsidRDefault="00CD0745" w:rsidP="00CD0745">
      <w:pPr>
        <w:pStyle w:val="Odstavecseseznamem"/>
        <w:numPr>
          <w:ilvl w:val="0"/>
          <w:numId w:val="8"/>
        </w:numPr>
        <w:tabs>
          <w:tab w:val="left" w:pos="426"/>
        </w:tabs>
        <w:spacing w:line="247" w:lineRule="auto"/>
        <w:ind w:left="426" w:hanging="426"/>
        <w:jc w:val="both"/>
        <w:rPr>
          <w:sz w:val="20"/>
          <w:szCs w:val="20"/>
        </w:rPr>
      </w:pPr>
      <w:r w:rsidRPr="00D06DA8">
        <w:rPr>
          <w:rFonts w:ascii="Calibri Light" w:eastAsia="Calibri Light" w:hAnsi="Calibri Light" w:cs="Calibri Light"/>
          <w:sz w:val="21"/>
          <w:szCs w:val="21"/>
        </w:rPr>
        <w:t>Kupující má právo požadovat smluvní pokutu při nedodržení termínu dodávky dle čl. III. této smlouvy</w:t>
      </w:r>
      <w:bookmarkStart w:id="2" w:name="page3"/>
      <w:bookmarkEnd w:id="2"/>
      <w:r w:rsidRPr="00D06DA8">
        <w:rPr>
          <w:rFonts w:ascii="Calibri Light" w:eastAsia="Calibri Light" w:hAnsi="Calibri Light" w:cs="Calibri Light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 xml:space="preserve">ve </w:t>
      </w:r>
      <w:r w:rsidRPr="00D06DA8">
        <w:rPr>
          <w:rFonts w:ascii="Calibri Light" w:eastAsia="Calibri Light" w:hAnsi="Calibri Light" w:cs="Calibri Light"/>
          <w:sz w:val="21"/>
          <w:szCs w:val="21"/>
        </w:rPr>
        <w:t>výši 0,1% z celkové ceny dle čl. II. této smlouvy za každý den prodlení a prodávající je povinen požadovanou smluvní pokutu uhradit.</w:t>
      </w:r>
    </w:p>
    <w:p w:rsidR="00CD0745" w:rsidRDefault="00CD0745" w:rsidP="00CD0745">
      <w:pPr>
        <w:spacing w:line="106" w:lineRule="exact"/>
        <w:rPr>
          <w:sz w:val="20"/>
          <w:szCs w:val="20"/>
        </w:rPr>
      </w:pPr>
    </w:p>
    <w:p w:rsidR="00CD0745" w:rsidRDefault="00CD0745" w:rsidP="00CD0745">
      <w:pPr>
        <w:numPr>
          <w:ilvl w:val="0"/>
          <w:numId w:val="8"/>
        </w:numPr>
        <w:tabs>
          <w:tab w:val="left" w:pos="432"/>
        </w:tabs>
        <w:spacing w:line="242" w:lineRule="auto"/>
        <w:ind w:left="432" w:hanging="432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Prodávající má právo požadovat smluvní pokutu při nedodržení termínu splatnosti dle čl. IV. této smlouvy ve výši 0,1% z celkové ceny dle čl. II. této smlouvy za každý den prodlení a kupující je povinen požadovanou smluvní pokutu uhradit.</w:t>
      </w:r>
    </w:p>
    <w:p w:rsidR="00CD0745" w:rsidRDefault="00CD0745" w:rsidP="00CD0745">
      <w:pPr>
        <w:spacing w:line="112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0"/>
          <w:numId w:val="8"/>
        </w:numPr>
        <w:tabs>
          <w:tab w:val="left" w:pos="432"/>
        </w:tabs>
        <w:spacing w:line="242" w:lineRule="auto"/>
        <w:ind w:left="432" w:hanging="432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V případě prodlení prodávajícího s odstraněním vady nebo nedodělku předmětu koupě řádně a včas je prodávající povinen zaplatit kupujícímu smluvní pokutu ve výši 1.000,00 Kč za každou vadu, u níž je prodávající v prodlení a za každý den prodlení.</w:t>
      </w:r>
    </w:p>
    <w:p w:rsidR="00CD0745" w:rsidRDefault="00CD0745" w:rsidP="00CD0745">
      <w:pPr>
        <w:spacing w:line="112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0"/>
          <w:numId w:val="8"/>
        </w:numPr>
        <w:tabs>
          <w:tab w:val="left" w:pos="432"/>
        </w:tabs>
        <w:spacing w:line="242" w:lineRule="auto"/>
        <w:ind w:left="432" w:hanging="432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Žádné ujednání o smluvní pokutě obsažené v této smlouvě se nedotýká nároku kupujícího požadovat v plné výši náhradu škody způsobené porušením povinnosti prodávajícího, na kterou se vztahuje smluvní pokuta.</w:t>
      </w:r>
    </w:p>
    <w:p w:rsidR="00CD0745" w:rsidRDefault="00CD0745" w:rsidP="00CD0745">
      <w:pPr>
        <w:spacing w:line="117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0"/>
          <w:numId w:val="8"/>
        </w:numPr>
        <w:tabs>
          <w:tab w:val="left" w:pos="567"/>
        </w:tabs>
        <w:ind w:left="432" w:hanging="432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Smluvní pokuty jsou splatné do 21-ti dnů ode dne vyúčtování.</w:t>
      </w:r>
    </w:p>
    <w:p w:rsidR="00CD0745" w:rsidRDefault="00CD0745" w:rsidP="00CD0745">
      <w:pPr>
        <w:spacing w:line="373" w:lineRule="exact"/>
        <w:rPr>
          <w:sz w:val="20"/>
          <w:szCs w:val="20"/>
        </w:rPr>
      </w:pPr>
    </w:p>
    <w:p w:rsidR="00CD0745" w:rsidRDefault="00CD0745" w:rsidP="00CD0745">
      <w:pPr>
        <w:ind w:right="-131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VII. Další ujednání</w:t>
      </w:r>
    </w:p>
    <w:p w:rsidR="00CD0745" w:rsidRDefault="00CD0745" w:rsidP="00CD0745">
      <w:pPr>
        <w:spacing w:line="123" w:lineRule="exact"/>
        <w:rPr>
          <w:sz w:val="20"/>
          <w:szCs w:val="20"/>
        </w:rPr>
      </w:pPr>
    </w:p>
    <w:p w:rsidR="00CD0745" w:rsidRDefault="00CD0745" w:rsidP="00CD0745">
      <w:pPr>
        <w:numPr>
          <w:ilvl w:val="0"/>
          <w:numId w:val="9"/>
        </w:numPr>
        <w:tabs>
          <w:tab w:val="left" w:pos="432"/>
        </w:tabs>
        <w:spacing w:line="243" w:lineRule="auto"/>
        <w:ind w:left="432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Vlastnické právo k předmětu koupě zboží přechází na kupujícího jeho převzetím. Tímto dnem přechází na kupujícího odpovědnost ze vzniku škod na předmětu koupě.</w:t>
      </w:r>
    </w:p>
    <w:p w:rsidR="00CD0745" w:rsidRDefault="00CD0745" w:rsidP="00CD0745">
      <w:pPr>
        <w:spacing w:line="114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0"/>
          <w:numId w:val="9"/>
        </w:numPr>
        <w:tabs>
          <w:tab w:val="left" w:pos="432"/>
        </w:tabs>
        <w:spacing w:line="243" w:lineRule="auto"/>
        <w:ind w:left="432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Prodlení s termínem plnění o více než 5 dnů je podstatným porušením smlouvy a může být důvodem k odstoupení od smlouvy, pokud se smluvní strany nedohodnou jinak.</w:t>
      </w:r>
    </w:p>
    <w:p w:rsidR="00CD0745" w:rsidRDefault="00CD0745" w:rsidP="00CD0745">
      <w:pPr>
        <w:spacing w:line="200" w:lineRule="exact"/>
        <w:rPr>
          <w:sz w:val="20"/>
          <w:szCs w:val="20"/>
        </w:rPr>
      </w:pPr>
    </w:p>
    <w:p w:rsidR="00CD0745" w:rsidRDefault="00CD0745" w:rsidP="00CD0745">
      <w:pPr>
        <w:spacing w:line="289" w:lineRule="exact"/>
        <w:rPr>
          <w:sz w:val="20"/>
          <w:szCs w:val="20"/>
        </w:rPr>
      </w:pPr>
    </w:p>
    <w:p w:rsidR="00CD0745" w:rsidRDefault="00CD0745" w:rsidP="00CD0745">
      <w:pPr>
        <w:ind w:right="-131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1"/>
          <w:szCs w:val="21"/>
        </w:rPr>
        <w:t>VIII. Závěrečná ustanovení</w:t>
      </w:r>
    </w:p>
    <w:p w:rsidR="00CD0745" w:rsidRDefault="00CD0745" w:rsidP="00CD0745">
      <w:pPr>
        <w:spacing w:line="118" w:lineRule="exact"/>
        <w:rPr>
          <w:sz w:val="20"/>
          <w:szCs w:val="20"/>
        </w:rPr>
      </w:pPr>
    </w:p>
    <w:p w:rsidR="00CD0745" w:rsidRPr="00FE68BA" w:rsidRDefault="00CD0745" w:rsidP="00CD0745">
      <w:pPr>
        <w:pStyle w:val="rove1"/>
        <w:numPr>
          <w:ilvl w:val="1"/>
          <w:numId w:val="10"/>
        </w:numPr>
        <w:tabs>
          <w:tab w:val="left" w:pos="426"/>
        </w:tabs>
        <w:spacing w:after="57"/>
        <w:ind w:left="426" w:hanging="284"/>
        <w:rPr>
          <w:rFonts w:asciiTheme="majorHAnsi" w:hAnsiTheme="majorHAnsi" w:cstheme="majorHAnsi"/>
          <w:sz w:val="21"/>
          <w:szCs w:val="21"/>
          <w:lang w:bidi="ar-SA"/>
        </w:rPr>
      </w:pPr>
      <w:r w:rsidRPr="00FE68BA">
        <w:rPr>
          <w:rFonts w:asciiTheme="majorHAnsi" w:hAnsiTheme="majorHAnsi" w:cstheme="majorHAnsi"/>
          <w:sz w:val="21"/>
          <w:szCs w:val="21"/>
        </w:rPr>
        <w:t>Kupující informoval druhou smluvní stranu, že je povinným subjektem ve smyslu zákona č. 340/2015 Sb., o registru smluv. Smluvní strany se dohodly, že objednatel bude subjektem, který vloží smlouvu a všechny její případné dodatky do registru smluv.</w:t>
      </w:r>
    </w:p>
    <w:p w:rsidR="00CD0745" w:rsidRDefault="00CD0745" w:rsidP="00CD0745">
      <w:pPr>
        <w:spacing w:line="79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1"/>
          <w:numId w:val="10"/>
        </w:numPr>
        <w:tabs>
          <w:tab w:val="left" w:pos="432"/>
        </w:tabs>
        <w:spacing w:line="243" w:lineRule="auto"/>
        <w:ind w:left="432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Strany smlouvy se dohodly na tom, že tato smlouva nabude platnosti dnem podpisu a účinnosti nabude smlouva dnem uveřejnění smlouvy v registru smluv.</w:t>
      </w:r>
    </w:p>
    <w:p w:rsidR="00CD0745" w:rsidRDefault="00CD0745" w:rsidP="00CD0745">
      <w:pPr>
        <w:spacing w:line="71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1"/>
          <w:numId w:val="10"/>
        </w:numPr>
        <w:tabs>
          <w:tab w:val="left" w:pos="432"/>
        </w:tabs>
        <w:spacing w:line="242" w:lineRule="auto"/>
        <w:ind w:left="432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Smluvní strany souhlasí s uveřejněním v registru smluv dle zákona č. 340/2015 Sb., o registru smluv, v platném znění. Smluvní strany souhlasí s tím, že v registru smluv bude zveřejněn celý rozsah smlouvy, a to na dobu neurčitou. Smlouvu do registru smluv odešle kupující.</w:t>
      </w:r>
    </w:p>
    <w:p w:rsidR="00CD0745" w:rsidRDefault="00CD0745" w:rsidP="00CD0745">
      <w:pPr>
        <w:spacing w:line="74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1"/>
          <w:numId w:val="10"/>
        </w:numPr>
        <w:tabs>
          <w:tab w:val="left" w:pos="432"/>
        </w:tabs>
        <w:spacing w:line="243" w:lineRule="auto"/>
        <w:ind w:left="432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Změnit nebo doplnit tuto smlouvu mohou smluvní strany jen po vzájemné dohodě, a to formou písemných dodatků.</w:t>
      </w:r>
    </w:p>
    <w:p w:rsidR="00CD0745" w:rsidRDefault="00CD0745" w:rsidP="00CD0745">
      <w:pPr>
        <w:spacing w:line="71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1"/>
          <w:numId w:val="10"/>
        </w:numPr>
        <w:tabs>
          <w:tab w:val="left" w:pos="432"/>
        </w:tabs>
        <w:spacing w:line="247" w:lineRule="auto"/>
        <w:ind w:left="432" w:hanging="290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Kupující a prodávající jsou oprávněni odstoupit od této smlouvy v případech stanovených v občanském zákoníku a v případech uvedených v této smlouvě.</w:t>
      </w:r>
    </w:p>
    <w:p w:rsidR="00CD0745" w:rsidRDefault="00CD0745" w:rsidP="00CD0745">
      <w:pPr>
        <w:spacing w:line="67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1"/>
          <w:numId w:val="10"/>
        </w:numPr>
        <w:tabs>
          <w:tab w:val="left" w:pos="432"/>
        </w:tabs>
        <w:spacing w:line="242" w:lineRule="auto"/>
        <w:ind w:left="432" w:hanging="290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Smluvní strany prohlašují, že si tuto smlouvu před jejím podpisem přečetly a že byla uzavřena podle jejich pravé a svobodné vůle, což stvrzují svými podpisy. Smlouva je vyhotovena ve 2 stejnopisech, přičemž kupující obdrží 1 vyhotovení a prodávající 1 vyhotovení.</w:t>
      </w:r>
    </w:p>
    <w:p w:rsidR="00CD0745" w:rsidRDefault="00CD0745" w:rsidP="00CD0745">
      <w:pPr>
        <w:spacing w:line="72" w:lineRule="exact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numPr>
          <w:ilvl w:val="0"/>
          <w:numId w:val="11"/>
        </w:numPr>
        <w:tabs>
          <w:tab w:val="left" w:pos="432"/>
        </w:tabs>
        <w:ind w:left="432" w:hanging="432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Nedílnou součástí smlouvy je příloha</w:t>
      </w:r>
      <w:r w:rsidR="002B2F4B">
        <w:rPr>
          <w:rFonts w:ascii="Calibri Light" w:eastAsia="Calibri Light" w:hAnsi="Calibri Light" w:cs="Calibri Light"/>
          <w:sz w:val="21"/>
          <w:szCs w:val="21"/>
        </w:rPr>
        <w:t xml:space="preserve"> č. 1</w:t>
      </w:r>
      <w:r>
        <w:rPr>
          <w:rFonts w:ascii="Calibri Light" w:eastAsia="Calibri Light" w:hAnsi="Calibri Light" w:cs="Calibri Light"/>
          <w:sz w:val="21"/>
          <w:szCs w:val="21"/>
        </w:rPr>
        <w:t xml:space="preserve"> – technická specifikace předmětu smlouvy.</w:t>
      </w:r>
    </w:p>
    <w:p w:rsidR="00CD0745" w:rsidRDefault="00CD0745" w:rsidP="00CD0745">
      <w:pPr>
        <w:spacing w:line="200" w:lineRule="exact"/>
        <w:rPr>
          <w:sz w:val="20"/>
          <w:szCs w:val="20"/>
        </w:rPr>
      </w:pPr>
    </w:p>
    <w:p w:rsidR="00CD0745" w:rsidRDefault="00CD0745" w:rsidP="00CD0745">
      <w:pPr>
        <w:spacing w:line="316" w:lineRule="exact"/>
        <w:rPr>
          <w:sz w:val="20"/>
          <w:szCs w:val="20"/>
        </w:rPr>
      </w:pPr>
    </w:p>
    <w:p w:rsidR="00CD0745" w:rsidRDefault="00CD0745" w:rsidP="00CD0745">
      <w:pPr>
        <w:ind w:left="57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>V Českém Těšíně dne</w:t>
      </w:r>
      <w:r w:rsidR="002B2F4B">
        <w:rPr>
          <w:rFonts w:ascii="Calibri Light" w:eastAsia="Calibri Light" w:hAnsi="Calibri Light" w:cs="Calibri Light"/>
          <w:sz w:val="21"/>
          <w:szCs w:val="21"/>
        </w:rPr>
        <w:t xml:space="preserve"> </w:t>
      </w:r>
      <w:proofErr w:type="gramStart"/>
      <w:r w:rsidR="003532EA">
        <w:rPr>
          <w:rFonts w:ascii="Calibri Light" w:eastAsia="Calibri Light" w:hAnsi="Calibri Light" w:cs="Calibri Light"/>
          <w:sz w:val="21"/>
          <w:szCs w:val="21"/>
        </w:rPr>
        <w:t>1.12.2023</w:t>
      </w:r>
      <w:proofErr w:type="gramEnd"/>
      <w:r w:rsidR="002B2F4B"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  <w:t>V</w:t>
      </w:r>
      <w:r w:rsidR="003532EA">
        <w:rPr>
          <w:rFonts w:ascii="Calibri Light" w:eastAsia="Calibri Light" w:hAnsi="Calibri Light" w:cs="Calibri Light"/>
          <w:sz w:val="21"/>
          <w:szCs w:val="21"/>
        </w:rPr>
        <w:t> Nošovicích 28.11.2023</w:t>
      </w:r>
    </w:p>
    <w:p w:rsidR="00CD0745" w:rsidRDefault="00CD0745" w:rsidP="00CD0745">
      <w:pPr>
        <w:spacing w:line="123" w:lineRule="exact"/>
        <w:rPr>
          <w:sz w:val="20"/>
          <w:szCs w:val="20"/>
        </w:rPr>
      </w:pPr>
    </w:p>
    <w:p w:rsidR="00CD0745" w:rsidRDefault="00CD0745" w:rsidP="00CD0745">
      <w:pPr>
        <w:spacing w:line="123" w:lineRule="exact"/>
        <w:rPr>
          <w:sz w:val="20"/>
          <w:szCs w:val="20"/>
        </w:rPr>
      </w:pPr>
    </w:p>
    <w:p w:rsidR="00CD0745" w:rsidRDefault="00CD0745" w:rsidP="00CD0745">
      <w:pPr>
        <w:spacing w:line="123" w:lineRule="exact"/>
        <w:rPr>
          <w:sz w:val="20"/>
          <w:szCs w:val="20"/>
        </w:rPr>
      </w:pPr>
    </w:p>
    <w:p w:rsidR="00CD0745" w:rsidRDefault="00CD0745" w:rsidP="00CD0745">
      <w:pPr>
        <w:tabs>
          <w:tab w:val="left" w:pos="4951"/>
        </w:tabs>
        <w:ind w:left="572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tabs>
          <w:tab w:val="left" w:pos="4951"/>
        </w:tabs>
        <w:ind w:left="57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>……………………………………..………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>……………………………….………………</w:t>
      </w:r>
    </w:p>
    <w:p w:rsidR="00CD0745" w:rsidRDefault="00CD0745" w:rsidP="00CD0745">
      <w:pPr>
        <w:spacing w:line="118" w:lineRule="exact"/>
        <w:rPr>
          <w:sz w:val="20"/>
          <w:szCs w:val="20"/>
        </w:rPr>
      </w:pPr>
    </w:p>
    <w:p w:rsidR="00CD0745" w:rsidRDefault="00CD0745" w:rsidP="00CD0745">
      <w:pPr>
        <w:tabs>
          <w:tab w:val="left" w:pos="4951"/>
        </w:tabs>
        <w:ind w:left="57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Mgr. Michal </w:t>
      </w:r>
      <w:proofErr w:type="spellStart"/>
      <w:r>
        <w:rPr>
          <w:rFonts w:ascii="Calibri Light" w:eastAsia="Calibri Light" w:hAnsi="Calibri Light" w:cs="Calibri Light"/>
          <w:sz w:val="21"/>
          <w:szCs w:val="21"/>
        </w:rPr>
        <w:t>Nešporek</w:t>
      </w:r>
      <w:proofErr w:type="spellEnd"/>
      <w:r>
        <w:rPr>
          <w:rFonts w:ascii="Calibri Light" w:eastAsia="Calibri Light" w:hAnsi="Calibri Light" w:cs="Calibri Light"/>
          <w:sz w:val="21"/>
          <w:szCs w:val="21"/>
        </w:rPr>
        <w:t>, ředitel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 xml:space="preserve">Ing. Zuzana </w:t>
      </w:r>
      <w:proofErr w:type="spellStart"/>
      <w:r>
        <w:rPr>
          <w:rFonts w:ascii="Calibri Light" w:eastAsia="Calibri Light" w:hAnsi="Calibri Light" w:cs="Calibri Light"/>
          <w:sz w:val="21"/>
          <w:szCs w:val="21"/>
        </w:rPr>
        <w:t>Diasová</w:t>
      </w:r>
      <w:proofErr w:type="spellEnd"/>
      <w:r>
        <w:rPr>
          <w:rFonts w:ascii="Calibri Light" w:eastAsia="Calibri Light" w:hAnsi="Calibri Light" w:cs="Calibri Light"/>
          <w:sz w:val="21"/>
          <w:szCs w:val="21"/>
        </w:rPr>
        <w:t>, jednatelka</w:t>
      </w:r>
    </w:p>
    <w:p w:rsidR="00CD0745" w:rsidRDefault="00CD0745" w:rsidP="00CD0745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                        za kupujícího</w:t>
      </w:r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  <w:t xml:space="preserve">           za prodávajícího</w:t>
      </w:r>
    </w:p>
    <w:p w:rsidR="00CD0745" w:rsidRDefault="00CD0745" w:rsidP="00CD0745">
      <w:pPr>
        <w:sectPr w:rsidR="00CD0745" w:rsidSect="00D06DA8">
          <w:pgSz w:w="11900" w:h="16838"/>
          <w:pgMar w:top="788" w:right="1426" w:bottom="266" w:left="1308" w:header="0" w:footer="0" w:gutter="0"/>
          <w:cols w:space="708" w:equalWidth="0">
            <w:col w:w="9172"/>
          </w:cols>
        </w:sectPr>
      </w:pPr>
    </w:p>
    <w:p w:rsidR="002C572D" w:rsidRPr="0082303B" w:rsidRDefault="002C572D" w:rsidP="002C572D">
      <w:pPr>
        <w:ind w:left="9204"/>
        <w:rPr>
          <w:rFonts w:asciiTheme="majorHAnsi" w:hAnsiTheme="majorHAnsi" w:cstheme="majorHAnsi"/>
          <w:sz w:val="24"/>
          <w:szCs w:val="24"/>
        </w:rPr>
      </w:pPr>
      <w:r w:rsidRPr="0082303B">
        <w:rPr>
          <w:rFonts w:asciiTheme="majorHAnsi" w:hAnsiTheme="majorHAnsi" w:cstheme="majorHAnsi"/>
          <w:sz w:val="24"/>
          <w:szCs w:val="24"/>
        </w:rPr>
        <w:lastRenderedPageBreak/>
        <w:t>Příloha č. 1</w:t>
      </w:r>
    </w:p>
    <w:p w:rsidR="002C572D" w:rsidRPr="00D06DA8" w:rsidRDefault="002C572D" w:rsidP="002C572D">
      <w:pPr>
        <w:ind w:firstLine="56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06DA8">
        <w:rPr>
          <w:rFonts w:asciiTheme="majorHAnsi" w:hAnsiTheme="majorHAnsi" w:cstheme="majorHAnsi"/>
          <w:b/>
          <w:sz w:val="24"/>
          <w:szCs w:val="24"/>
        </w:rPr>
        <w:t xml:space="preserve">Technická specifikace: </w:t>
      </w:r>
    </w:p>
    <w:p w:rsidR="002C572D" w:rsidRDefault="002C572D" w:rsidP="002C572D">
      <w:pPr>
        <w:framePr w:w="6602" w:wrap="auto" w:hAnchor="text" w:x="2695" w:y="3242"/>
        <w:widowControl w:val="0"/>
        <w:autoSpaceDE w:val="0"/>
        <w:autoSpaceDN w:val="0"/>
        <w:spacing w:line="354" w:lineRule="exact"/>
        <w:rPr>
          <w:b/>
          <w:color w:val="000000"/>
          <w:sz w:val="32"/>
        </w:rPr>
      </w:pPr>
    </w:p>
    <w:p w:rsidR="002C572D" w:rsidRDefault="002C572D" w:rsidP="002C572D">
      <w:pPr>
        <w:framePr w:w="3217" w:wrap="auto" w:hAnchor="text" w:x="569" w:y="3670"/>
        <w:widowControl w:val="0"/>
        <w:autoSpaceDE w:val="0"/>
        <w:autoSpaceDN w:val="0"/>
        <w:spacing w:line="266" w:lineRule="exact"/>
        <w:rPr>
          <w:b/>
          <w:color w:val="000000"/>
          <w:sz w:val="24"/>
        </w:rPr>
      </w:pPr>
      <w:r>
        <w:rPr>
          <w:b/>
          <w:color w:val="000000"/>
          <w:spacing w:val="-1"/>
          <w:sz w:val="24"/>
        </w:rPr>
        <w:t>Název</w:t>
      </w:r>
      <w:r>
        <w:rPr>
          <w:b/>
          <w:color w:val="000000"/>
          <w:spacing w:val="3"/>
          <w:sz w:val="24"/>
        </w:rPr>
        <w:t xml:space="preserve"> </w:t>
      </w:r>
      <w:r>
        <w:rPr>
          <w:b/>
          <w:color w:val="000000"/>
          <w:sz w:val="24"/>
        </w:rPr>
        <w:t>zařízení /</w:t>
      </w:r>
      <w:r>
        <w:rPr>
          <w:b/>
          <w:color w:val="000000"/>
          <w:spacing w:val="2"/>
          <w:sz w:val="24"/>
        </w:rPr>
        <w:t xml:space="preserve"> </w:t>
      </w:r>
      <w:r>
        <w:rPr>
          <w:b/>
          <w:color w:val="000000"/>
          <w:sz w:val="24"/>
        </w:rPr>
        <w:t>příslušenství</w:t>
      </w:r>
    </w:p>
    <w:p w:rsidR="002C572D" w:rsidRDefault="002C572D" w:rsidP="002C572D">
      <w:pPr>
        <w:framePr w:w="5556" w:wrap="auto" w:hAnchor="text" w:x="569" w:y="4232"/>
        <w:widowControl w:val="0"/>
        <w:autoSpaceDE w:val="0"/>
        <w:autoSpaceDN w:val="0"/>
        <w:spacing w:line="266" w:lineRule="exact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Elektrická</w:t>
      </w:r>
      <w:r>
        <w:rPr>
          <w:b/>
          <w:color w:val="000000"/>
          <w:spacing w:val="3"/>
          <w:sz w:val="24"/>
          <w:u w:val="single"/>
        </w:rPr>
        <w:t xml:space="preserve"> </w:t>
      </w:r>
      <w:r>
        <w:rPr>
          <w:b/>
          <w:color w:val="000000"/>
          <w:sz w:val="24"/>
          <w:u w:val="single"/>
        </w:rPr>
        <w:t>trouba 3 patra</w:t>
      </w:r>
      <w:r>
        <w:rPr>
          <w:b/>
          <w:color w:val="000000"/>
          <w:spacing w:val="62"/>
          <w:sz w:val="24"/>
          <w:u w:val="single"/>
        </w:rPr>
        <w:t xml:space="preserve"> </w:t>
      </w:r>
      <w:r>
        <w:rPr>
          <w:b/>
          <w:color w:val="000000"/>
          <w:sz w:val="24"/>
          <w:u w:val="single"/>
        </w:rPr>
        <w:t>-</w:t>
      </w:r>
      <w:r>
        <w:rPr>
          <w:b/>
          <w:color w:val="000000"/>
          <w:spacing w:val="-2"/>
          <w:sz w:val="24"/>
          <w:u w:val="single"/>
        </w:rPr>
        <w:t xml:space="preserve"> </w:t>
      </w:r>
      <w:r>
        <w:rPr>
          <w:b/>
          <w:color w:val="000000"/>
          <w:spacing w:val="1"/>
          <w:sz w:val="24"/>
          <w:u w:val="single"/>
        </w:rPr>
        <w:t>ALBA</w:t>
      </w:r>
      <w:r>
        <w:rPr>
          <w:b/>
          <w:color w:val="000000"/>
          <w:spacing w:val="-3"/>
          <w:sz w:val="24"/>
          <w:u w:val="single"/>
        </w:rPr>
        <w:t xml:space="preserve"> </w:t>
      </w:r>
      <w:r>
        <w:rPr>
          <w:b/>
          <w:color w:val="000000"/>
          <w:sz w:val="24"/>
          <w:u w:val="single"/>
        </w:rPr>
        <w:t>- CZ</w:t>
      </w:r>
    </w:p>
    <w:p w:rsidR="002C572D" w:rsidRDefault="002C572D" w:rsidP="002C572D">
      <w:pPr>
        <w:framePr w:w="5556" w:wrap="auto" w:hAnchor="text" w:x="569" w:y="4232"/>
        <w:widowControl w:val="0"/>
        <w:autoSpaceDE w:val="0"/>
        <w:autoSpaceDN w:val="0"/>
        <w:spacing w:before="10" w:line="266" w:lineRule="exact"/>
        <w:rPr>
          <w:color w:val="000000"/>
          <w:sz w:val="24"/>
        </w:rPr>
      </w:pPr>
      <w:r>
        <w:rPr>
          <w:color w:val="000000"/>
          <w:sz w:val="24"/>
        </w:rPr>
        <w:t>Elektrická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pec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se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-1"/>
          <w:sz w:val="24"/>
        </w:rPr>
        <w:t>skládá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ze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tří identických</w:t>
      </w:r>
    </w:p>
    <w:p w:rsidR="002C572D" w:rsidRDefault="002C572D" w:rsidP="002C572D">
      <w:pPr>
        <w:framePr w:w="5556" w:wrap="auto" w:hAnchor="text" w:x="569" w:y="4232"/>
        <w:widowControl w:val="0"/>
        <w:autoSpaceDE w:val="0"/>
        <w:autoSpaceDN w:val="0"/>
        <w:spacing w:before="10" w:line="266" w:lineRule="exact"/>
        <w:rPr>
          <w:color w:val="000000"/>
          <w:sz w:val="24"/>
        </w:rPr>
      </w:pPr>
      <w:r>
        <w:rPr>
          <w:b/>
          <w:color w:val="000000"/>
          <w:sz w:val="24"/>
          <w:u w:val="single"/>
        </w:rPr>
        <w:t xml:space="preserve">smaltovaných </w:t>
      </w:r>
      <w:r>
        <w:rPr>
          <w:b/>
          <w:color w:val="000000"/>
          <w:spacing w:val="-1"/>
          <w:sz w:val="24"/>
          <w:u w:val="single"/>
        </w:rPr>
        <w:t>trub</w:t>
      </w:r>
      <w:r>
        <w:rPr>
          <w:b/>
          <w:color w:val="000000"/>
          <w:spacing w:val="3"/>
          <w:sz w:val="24"/>
          <w:u w:val="single"/>
        </w:rPr>
        <w:t xml:space="preserve"> </w:t>
      </w:r>
      <w:r>
        <w:rPr>
          <w:b/>
          <w:color w:val="000000"/>
          <w:spacing w:val="-60"/>
          <w:sz w:val="24"/>
        </w:rPr>
        <w:t xml:space="preserve"> </w:t>
      </w:r>
      <w:r>
        <w:rPr>
          <w:color w:val="000000"/>
          <w:sz w:val="24"/>
        </w:rPr>
        <w:t>sestavených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>prostorově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nad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pacing w:val="-1"/>
          <w:sz w:val="24"/>
        </w:rPr>
        <w:t>sebou.</w:t>
      </w:r>
    </w:p>
    <w:p w:rsidR="002C572D" w:rsidRDefault="002C572D" w:rsidP="002C572D">
      <w:pPr>
        <w:framePr w:w="5556" w:wrap="auto" w:hAnchor="text" w:x="569" w:y="4232"/>
        <w:widowControl w:val="0"/>
        <w:autoSpaceDE w:val="0"/>
        <w:autoSpaceDN w:val="0"/>
        <w:spacing w:before="10" w:line="266" w:lineRule="exact"/>
        <w:rPr>
          <w:color w:val="000000"/>
          <w:sz w:val="24"/>
        </w:rPr>
      </w:pPr>
      <w:r>
        <w:rPr>
          <w:color w:val="000000"/>
          <w:sz w:val="24"/>
        </w:rPr>
        <w:t>Dolní elektrická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trouba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3"/>
          <w:sz w:val="24"/>
        </w:rPr>
        <w:t>je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opatřena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1"/>
          <w:sz w:val="24"/>
        </w:rPr>
        <w:t>čtyřmi</w:t>
      </w:r>
    </w:p>
    <w:p w:rsidR="002C572D" w:rsidRDefault="002C572D" w:rsidP="002C572D">
      <w:pPr>
        <w:framePr w:w="5556" w:wrap="auto" w:hAnchor="text" w:x="569" w:y="4232"/>
        <w:widowControl w:val="0"/>
        <w:autoSpaceDE w:val="0"/>
        <w:autoSpaceDN w:val="0"/>
        <w:spacing w:before="10" w:line="266" w:lineRule="exact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seřizovatelnými</w:t>
      </w:r>
      <w:proofErr w:type="spellEnd"/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>nožičkami. Elektrické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trouby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pacing w:val="-1"/>
          <w:sz w:val="24"/>
        </w:rPr>
        <w:t>jsou</w:t>
      </w:r>
    </w:p>
    <w:p w:rsidR="002C572D" w:rsidRDefault="002C572D" w:rsidP="002C572D">
      <w:pPr>
        <w:framePr w:w="5556" w:wrap="auto" w:hAnchor="text" w:x="569" w:y="4232"/>
        <w:widowControl w:val="0"/>
        <w:autoSpaceDE w:val="0"/>
        <w:autoSpaceDN w:val="0"/>
        <w:spacing w:before="10" w:line="266" w:lineRule="exact"/>
        <w:rPr>
          <w:color w:val="000000"/>
          <w:sz w:val="24"/>
        </w:rPr>
      </w:pPr>
      <w:r>
        <w:rPr>
          <w:color w:val="000000"/>
          <w:sz w:val="24"/>
        </w:rPr>
        <w:t>vybaveny horním pevným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 xml:space="preserve">a </w:t>
      </w:r>
      <w:r>
        <w:rPr>
          <w:color w:val="000000"/>
          <w:spacing w:val="-1"/>
          <w:sz w:val="24"/>
        </w:rPr>
        <w:t>dolním</w:t>
      </w:r>
      <w:r>
        <w:rPr>
          <w:color w:val="000000"/>
          <w:sz w:val="24"/>
        </w:rPr>
        <w:t xml:space="preserve"> výklopným</w:t>
      </w:r>
    </w:p>
    <w:p w:rsidR="002C572D" w:rsidRDefault="002C572D" w:rsidP="002C572D">
      <w:pPr>
        <w:framePr w:w="5556" w:wrap="auto" w:hAnchor="text" w:x="569" w:y="4232"/>
        <w:widowControl w:val="0"/>
        <w:autoSpaceDE w:val="0"/>
        <w:autoSpaceDN w:val="0"/>
        <w:spacing w:before="10" w:line="266" w:lineRule="exact"/>
        <w:rPr>
          <w:color w:val="000000"/>
          <w:sz w:val="24"/>
        </w:rPr>
      </w:pPr>
      <w:r>
        <w:rPr>
          <w:color w:val="000000"/>
          <w:spacing w:val="-1"/>
          <w:sz w:val="24"/>
        </w:rPr>
        <w:t>topným</w:t>
      </w:r>
      <w:r>
        <w:rPr>
          <w:color w:val="000000"/>
          <w:sz w:val="24"/>
        </w:rPr>
        <w:t xml:space="preserve"> tělesem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>se samostatnou regulací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teploty a</w:t>
      </w:r>
    </w:p>
    <w:p w:rsidR="002C572D" w:rsidRDefault="002C572D" w:rsidP="002C572D">
      <w:pPr>
        <w:framePr w:w="5556" w:wrap="auto" w:hAnchor="text" w:x="569" w:y="4232"/>
        <w:widowControl w:val="0"/>
        <w:autoSpaceDE w:val="0"/>
        <w:autoSpaceDN w:val="0"/>
        <w:spacing w:before="10" w:line="266" w:lineRule="exact"/>
        <w:rPr>
          <w:color w:val="000000"/>
          <w:sz w:val="24"/>
        </w:rPr>
      </w:pPr>
      <w:r>
        <w:rPr>
          <w:color w:val="000000"/>
          <w:spacing w:val="-1"/>
          <w:sz w:val="24"/>
        </w:rPr>
        <w:t>signalizací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zapnutého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pacing w:val="-1"/>
          <w:sz w:val="24"/>
        </w:rPr>
        <w:t>stavu.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>Teplotu je možné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nastavit</w:t>
      </w:r>
    </w:p>
    <w:p w:rsidR="002C572D" w:rsidRDefault="002C572D" w:rsidP="002C572D">
      <w:pPr>
        <w:framePr w:w="5556" w:wrap="auto" w:hAnchor="text" w:x="569" w:y="4232"/>
        <w:widowControl w:val="0"/>
        <w:autoSpaceDE w:val="0"/>
        <w:autoSpaceDN w:val="0"/>
        <w:spacing w:before="10" w:line="266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v </w:t>
      </w:r>
      <w:r>
        <w:rPr>
          <w:color w:val="000000"/>
          <w:spacing w:val="-1"/>
          <w:sz w:val="24"/>
        </w:rPr>
        <w:t>každé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troubě samostatně.</w:t>
      </w:r>
    </w:p>
    <w:p w:rsidR="002C572D" w:rsidRDefault="002C572D" w:rsidP="002C572D">
      <w:pPr>
        <w:framePr w:w="1538" w:wrap="auto" w:hAnchor="text" w:x="569" w:y="6988"/>
        <w:widowControl w:val="0"/>
        <w:autoSpaceDE w:val="0"/>
        <w:autoSpaceDN w:val="0"/>
        <w:spacing w:line="209" w:lineRule="exact"/>
        <w:rPr>
          <w:rFonts w:ascii="Liberation Sans"/>
          <w:b/>
          <w:color w:val="000000"/>
          <w:sz w:val="19"/>
        </w:rPr>
      </w:pPr>
      <w:r>
        <w:rPr>
          <w:rFonts w:ascii="Liberation Sans" w:hAnsi="Liberation Sans" w:cs="Liberation Sans"/>
          <w:b/>
          <w:color w:val="000000"/>
          <w:spacing w:val="-2"/>
          <w:sz w:val="19"/>
        </w:rPr>
        <w:t>Napětí</w:t>
      </w:r>
      <w:r>
        <w:rPr>
          <w:rFonts w:ascii="Liberation Sans"/>
          <w:b/>
          <w:color w:val="000000"/>
          <w:sz w:val="19"/>
        </w:rPr>
        <w:t xml:space="preserve"> </w:t>
      </w:r>
      <w:r>
        <w:rPr>
          <w:rFonts w:ascii="Liberation Sans"/>
          <w:b/>
          <w:color w:val="000000"/>
          <w:spacing w:val="-2"/>
          <w:sz w:val="19"/>
        </w:rPr>
        <w:t>(V)</w:t>
      </w:r>
      <w:r>
        <w:rPr>
          <w:rFonts w:ascii="Liberation Sans"/>
          <w:b/>
          <w:color w:val="000000"/>
          <w:spacing w:val="2"/>
          <w:sz w:val="19"/>
        </w:rPr>
        <w:t xml:space="preserve"> </w:t>
      </w:r>
      <w:r>
        <w:rPr>
          <w:rFonts w:ascii="Liberation Sans"/>
          <w:b/>
          <w:color w:val="000000"/>
          <w:spacing w:val="-3"/>
          <w:sz w:val="19"/>
        </w:rPr>
        <w:t>400</w:t>
      </w:r>
    </w:p>
    <w:p w:rsidR="002C572D" w:rsidRDefault="002C572D" w:rsidP="002C572D">
      <w:pPr>
        <w:framePr w:w="1538" w:wrap="auto" w:hAnchor="text" w:x="569" w:y="6988"/>
        <w:widowControl w:val="0"/>
        <w:autoSpaceDE w:val="0"/>
        <w:autoSpaceDN w:val="0"/>
        <w:spacing w:before="38" w:line="209" w:lineRule="exact"/>
        <w:rPr>
          <w:rFonts w:ascii="Liberation Sans"/>
          <w:b/>
          <w:color w:val="000000"/>
          <w:sz w:val="19"/>
        </w:rPr>
      </w:pPr>
      <w:r>
        <w:rPr>
          <w:rFonts w:ascii="Liberation Sans" w:hAnsi="Liberation Sans" w:cs="Liberation Sans"/>
          <w:b/>
          <w:color w:val="000000"/>
          <w:spacing w:val="-2"/>
          <w:sz w:val="19"/>
        </w:rPr>
        <w:t>Příkon</w:t>
      </w:r>
      <w:r>
        <w:rPr>
          <w:rFonts w:ascii="Liberation Sans"/>
          <w:b/>
          <w:color w:val="000000"/>
          <w:spacing w:val="1"/>
          <w:sz w:val="19"/>
        </w:rPr>
        <w:t xml:space="preserve"> </w:t>
      </w:r>
      <w:r>
        <w:rPr>
          <w:rFonts w:ascii="Liberation Sans"/>
          <w:b/>
          <w:color w:val="000000"/>
          <w:spacing w:val="-2"/>
          <w:sz w:val="19"/>
        </w:rPr>
        <w:t>(kW)</w:t>
      </w:r>
      <w:r>
        <w:rPr>
          <w:rFonts w:ascii="Liberation Sans"/>
          <w:b/>
          <w:color w:val="000000"/>
          <w:sz w:val="19"/>
        </w:rPr>
        <w:t xml:space="preserve"> </w:t>
      </w:r>
      <w:r>
        <w:rPr>
          <w:rFonts w:ascii="Liberation Sans"/>
          <w:b/>
          <w:color w:val="000000"/>
          <w:spacing w:val="-2"/>
          <w:sz w:val="19"/>
        </w:rPr>
        <w:t>12</w:t>
      </w:r>
    </w:p>
    <w:p w:rsidR="002C572D" w:rsidRDefault="002C572D" w:rsidP="002C572D">
      <w:pPr>
        <w:framePr w:w="2837" w:wrap="auto" w:hAnchor="text" w:x="569" w:y="7480"/>
        <w:widowControl w:val="0"/>
        <w:autoSpaceDE w:val="0"/>
        <w:autoSpaceDN w:val="0"/>
        <w:spacing w:line="209" w:lineRule="exact"/>
        <w:rPr>
          <w:rFonts w:ascii="Liberation Sans"/>
          <w:b/>
          <w:color w:val="000000"/>
          <w:sz w:val="19"/>
        </w:rPr>
      </w:pPr>
      <w:r>
        <w:rPr>
          <w:rFonts w:ascii="Liberation Sans" w:hAnsi="Liberation Sans" w:cs="Liberation Sans"/>
          <w:b/>
          <w:color w:val="000000"/>
          <w:spacing w:val="-2"/>
          <w:sz w:val="19"/>
        </w:rPr>
        <w:t>Příkon</w:t>
      </w:r>
      <w:r>
        <w:rPr>
          <w:rFonts w:ascii="Liberation Sans"/>
          <w:b/>
          <w:color w:val="000000"/>
          <w:spacing w:val="1"/>
          <w:sz w:val="19"/>
        </w:rPr>
        <w:t xml:space="preserve"> </w:t>
      </w:r>
      <w:r>
        <w:rPr>
          <w:rFonts w:ascii="Liberation Sans"/>
          <w:b/>
          <w:color w:val="000000"/>
          <w:spacing w:val="-1"/>
          <w:sz w:val="19"/>
        </w:rPr>
        <w:t>trouby</w:t>
      </w:r>
      <w:r>
        <w:rPr>
          <w:rFonts w:ascii="Liberation Sans"/>
          <w:b/>
          <w:color w:val="000000"/>
          <w:spacing w:val="-2"/>
          <w:sz w:val="19"/>
        </w:rPr>
        <w:t xml:space="preserve"> </w:t>
      </w:r>
      <w:r>
        <w:rPr>
          <w:rFonts w:ascii="Liberation Sans"/>
          <w:b/>
          <w:color w:val="000000"/>
          <w:spacing w:val="-1"/>
          <w:sz w:val="19"/>
        </w:rPr>
        <w:t>(kW)</w:t>
      </w:r>
      <w:r>
        <w:rPr>
          <w:rFonts w:ascii="Liberation Sans"/>
          <w:b/>
          <w:color w:val="000000"/>
          <w:spacing w:val="-2"/>
          <w:sz w:val="19"/>
        </w:rPr>
        <w:t xml:space="preserve"> </w:t>
      </w:r>
      <w:r>
        <w:rPr>
          <w:rFonts w:ascii="Liberation Sans"/>
          <w:b/>
          <w:color w:val="000000"/>
          <w:sz w:val="19"/>
        </w:rPr>
        <w:t>4</w:t>
      </w:r>
      <w:r>
        <w:rPr>
          <w:rFonts w:ascii="Liberation Sans"/>
          <w:b/>
          <w:color w:val="000000"/>
          <w:spacing w:val="-4"/>
          <w:sz w:val="19"/>
        </w:rPr>
        <w:t xml:space="preserve"> </w:t>
      </w:r>
      <w:r>
        <w:rPr>
          <w:rFonts w:ascii="Liberation Sans"/>
          <w:b/>
          <w:color w:val="000000"/>
          <w:spacing w:val="-1"/>
          <w:sz w:val="19"/>
        </w:rPr>
        <w:t>(2x2kW)</w:t>
      </w:r>
    </w:p>
    <w:p w:rsidR="002C572D" w:rsidRDefault="002C572D" w:rsidP="002C572D">
      <w:pPr>
        <w:framePr w:w="2837" w:wrap="auto" w:hAnchor="text" w:x="569" w:y="7480"/>
        <w:widowControl w:val="0"/>
        <w:autoSpaceDE w:val="0"/>
        <w:autoSpaceDN w:val="0"/>
        <w:spacing w:before="38" w:line="209" w:lineRule="exact"/>
        <w:rPr>
          <w:rFonts w:ascii="Liberation Sans"/>
          <w:b/>
          <w:color w:val="000000"/>
          <w:sz w:val="19"/>
        </w:rPr>
      </w:pPr>
      <w:r>
        <w:rPr>
          <w:rFonts w:ascii="Liberation Sans" w:hAnsi="Liberation Sans" w:cs="Liberation Sans"/>
          <w:b/>
          <w:color w:val="000000"/>
          <w:spacing w:val="-2"/>
          <w:sz w:val="19"/>
        </w:rPr>
        <w:t>Rozměry</w:t>
      </w:r>
      <w:r>
        <w:rPr>
          <w:rFonts w:ascii="Liberation Sans"/>
          <w:b/>
          <w:color w:val="000000"/>
          <w:spacing w:val="2"/>
          <w:sz w:val="19"/>
        </w:rPr>
        <w:t xml:space="preserve"> </w:t>
      </w:r>
      <w:r>
        <w:rPr>
          <w:rFonts w:ascii="Liberation Sans"/>
          <w:b/>
          <w:color w:val="000000"/>
          <w:sz w:val="19"/>
        </w:rPr>
        <w:t>-</w:t>
      </w:r>
      <w:r>
        <w:rPr>
          <w:rFonts w:ascii="Liberation Sans"/>
          <w:b/>
          <w:color w:val="000000"/>
          <w:spacing w:val="-4"/>
          <w:sz w:val="19"/>
        </w:rPr>
        <w:t xml:space="preserve"> </w:t>
      </w:r>
      <w:r>
        <w:rPr>
          <w:rFonts w:ascii="Liberation Sans"/>
          <w:b/>
          <w:color w:val="000000"/>
          <w:spacing w:val="-2"/>
          <w:sz w:val="19"/>
        </w:rPr>
        <w:t>hloubka</w:t>
      </w:r>
      <w:r>
        <w:rPr>
          <w:rFonts w:ascii="Liberation Sans"/>
          <w:b/>
          <w:color w:val="000000"/>
          <w:spacing w:val="-1"/>
          <w:sz w:val="19"/>
        </w:rPr>
        <w:t xml:space="preserve"> </w:t>
      </w:r>
      <w:r>
        <w:rPr>
          <w:rFonts w:ascii="Liberation Sans"/>
          <w:b/>
          <w:color w:val="000000"/>
          <w:spacing w:val="-2"/>
          <w:sz w:val="19"/>
        </w:rPr>
        <w:t>(mm)</w:t>
      </w:r>
      <w:r>
        <w:rPr>
          <w:rFonts w:ascii="Liberation Sans"/>
          <w:b/>
          <w:color w:val="000000"/>
          <w:sz w:val="19"/>
        </w:rPr>
        <w:t xml:space="preserve"> </w:t>
      </w:r>
      <w:r>
        <w:rPr>
          <w:rFonts w:ascii="Liberation Sans"/>
          <w:b/>
          <w:color w:val="000000"/>
          <w:spacing w:val="-4"/>
          <w:sz w:val="19"/>
        </w:rPr>
        <w:t>850</w:t>
      </w:r>
    </w:p>
    <w:p w:rsidR="002C572D" w:rsidRDefault="002C572D" w:rsidP="002C572D">
      <w:pPr>
        <w:framePr w:w="2837" w:wrap="auto" w:hAnchor="text" w:x="569" w:y="7480"/>
        <w:widowControl w:val="0"/>
        <w:autoSpaceDE w:val="0"/>
        <w:autoSpaceDN w:val="0"/>
        <w:spacing w:before="38" w:line="209" w:lineRule="exact"/>
        <w:rPr>
          <w:rFonts w:ascii="Liberation Sans"/>
          <w:b/>
          <w:color w:val="000000"/>
          <w:sz w:val="19"/>
        </w:rPr>
      </w:pPr>
      <w:r>
        <w:rPr>
          <w:rFonts w:ascii="Liberation Sans" w:hAnsi="Liberation Sans" w:cs="Liberation Sans"/>
          <w:b/>
          <w:color w:val="000000"/>
          <w:spacing w:val="-2"/>
          <w:sz w:val="19"/>
        </w:rPr>
        <w:t>Rozměry</w:t>
      </w:r>
      <w:r>
        <w:rPr>
          <w:rFonts w:ascii="Liberation Sans"/>
          <w:b/>
          <w:color w:val="000000"/>
          <w:spacing w:val="2"/>
          <w:sz w:val="19"/>
        </w:rPr>
        <w:t xml:space="preserve"> </w:t>
      </w:r>
      <w:r>
        <w:rPr>
          <w:rFonts w:ascii="Liberation Sans"/>
          <w:b/>
          <w:color w:val="000000"/>
          <w:sz w:val="19"/>
        </w:rPr>
        <w:t>-</w:t>
      </w:r>
      <w:r>
        <w:rPr>
          <w:rFonts w:ascii="Liberation Sans"/>
          <w:b/>
          <w:color w:val="000000"/>
          <w:spacing w:val="-4"/>
          <w:sz w:val="19"/>
        </w:rPr>
        <w:t xml:space="preserve"> </w:t>
      </w:r>
      <w:r>
        <w:rPr>
          <w:rFonts w:ascii="Liberation Sans" w:hAnsi="Liberation Sans" w:cs="Liberation Sans"/>
          <w:b/>
          <w:color w:val="000000"/>
          <w:spacing w:val="-2"/>
          <w:sz w:val="19"/>
        </w:rPr>
        <w:t>šířka</w:t>
      </w:r>
      <w:r>
        <w:rPr>
          <w:rFonts w:ascii="Liberation Sans"/>
          <w:b/>
          <w:color w:val="000000"/>
          <w:spacing w:val="2"/>
          <w:sz w:val="19"/>
        </w:rPr>
        <w:t xml:space="preserve"> </w:t>
      </w:r>
      <w:r>
        <w:rPr>
          <w:rFonts w:ascii="Liberation Sans"/>
          <w:b/>
          <w:color w:val="000000"/>
          <w:spacing w:val="-3"/>
          <w:sz w:val="19"/>
        </w:rPr>
        <w:t>(mm)</w:t>
      </w:r>
      <w:r>
        <w:rPr>
          <w:rFonts w:ascii="Liberation Sans"/>
          <w:b/>
          <w:color w:val="000000"/>
          <w:spacing w:val="2"/>
          <w:sz w:val="19"/>
        </w:rPr>
        <w:t xml:space="preserve"> </w:t>
      </w:r>
      <w:r>
        <w:rPr>
          <w:rFonts w:ascii="Liberation Sans"/>
          <w:b/>
          <w:color w:val="000000"/>
          <w:spacing w:val="-3"/>
          <w:sz w:val="19"/>
        </w:rPr>
        <w:t>900</w:t>
      </w:r>
    </w:p>
    <w:p w:rsidR="002C572D" w:rsidRDefault="002C572D" w:rsidP="002C572D">
      <w:pPr>
        <w:framePr w:w="2837" w:wrap="auto" w:hAnchor="text" w:x="569" w:y="7480"/>
        <w:widowControl w:val="0"/>
        <w:autoSpaceDE w:val="0"/>
        <w:autoSpaceDN w:val="0"/>
        <w:spacing w:before="38" w:line="209" w:lineRule="exact"/>
        <w:rPr>
          <w:rFonts w:ascii="Liberation Sans"/>
          <w:b/>
          <w:color w:val="000000"/>
          <w:sz w:val="19"/>
        </w:rPr>
      </w:pPr>
      <w:r>
        <w:rPr>
          <w:rFonts w:ascii="Liberation Sans" w:hAnsi="Liberation Sans" w:cs="Liberation Sans"/>
          <w:b/>
          <w:color w:val="000000"/>
          <w:spacing w:val="-2"/>
          <w:sz w:val="19"/>
        </w:rPr>
        <w:t>Rozměry</w:t>
      </w:r>
      <w:r>
        <w:rPr>
          <w:rFonts w:ascii="Liberation Sans"/>
          <w:b/>
          <w:color w:val="000000"/>
          <w:spacing w:val="2"/>
          <w:sz w:val="19"/>
        </w:rPr>
        <w:t xml:space="preserve"> </w:t>
      </w:r>
      <w:r>
        <w:rPr>
          <w:rFonts w:ascii="Liberation Sans"/>
          <w:b/>
          <w:color w:val="000000"/>
          <w:sz w:val="19"/>
        </w:rPr>
        <w:t>-</w:t>
      </w:r>
      <w:r>
        <w:rPr>
          <w:rFonts w:ascii="Liberation Sans"/>
          <w:b/>
          <w:color w:val="000000"/>
          <w:spacing w:val="-4"/>
          <w:sz w:val="19"/>
        </w:rPr>
        <w:t xml:space="preserve"> </w:t>
      </w:r>
      <w:r>
        <w:rPr>
          <w:rFonts w:ascii="Liberation Sans" w:hAnsi="Liberation Sans" w:cs="Liberation Sans"/>
          <w:b/>
          <w:color w:val="000000"/>
          <w:spacing w:val="-2"/>
          <w:sz w:val="19"/>
        </w:rPr>
        <w:t>výška</w:t>
      </w:r>
      <w:r>
        <w:rPr>
          <w:rFonts w:ascii="Liberation Sans"/>
          <w:b/>
          <w:color w:val="000000"/>
          <w:spacing w:val="1"/>
          <w:sz w:val="19"/>
        </w:rPr>
        <w:t xml:space="preserve"> </w:t>
      </w:r>
      <w:r>
        <w:rPr>
          <w:rFonts w:ascii="Liberation Sans"/>
          <w:b/>
          <w:color w:val="000000"/>
          <w:spacing w:val="-2"/>
          <w:sz w:val="19"/>
        </w:rPr>
        <w:t>(mm)</w:t>
      </w:r>
      <w:r>
        <w:rPr>
          <w:rFonts w:ascii="Liberation Sans"/>
          <w:b/>
          <w:color w:val="000000"/>
          <w:spacing w:val="1"/>
          <w:sz w:val="19"/>
        </w:rPr>
        <w:t xml:space="preserve"> </w:t>
      </w:r>
      <w:r>
        <w:rPr>
          <w:rFonts w:ascii="Liberation Sans"/>
          <w:b/>
          <w:color w:val="000000"/>
          <w:spacing w:val="-2"/>
          <w:sz w:val="19"/>
        </w:rPr>
        <w:t>1670</w:t>
      </w:r>
    </w:p>
    <w:p w:rsidR="002C572D" w:rsidRDefault="002C572D" w:rsidP="002C572D">
      <w:pPr>
        <w:framePr w:w="2837" w:wrap="auto" w:hAnchor="text" w:x="569" w:y="7480"/>
        <w:widowControl w:val="0"/>
        <w:autoSpaceDE w:val="0"/>
        <w:autoSpaceDN w:val="0"/>
        <w:spacing w:before="38" w:line="209" w:lineRule="exact"/>
        <w:rPr>
          <w:rFonts w:ascii="Liberation Sans"/>
          <w:b/>
          <w:color w:val="000000"/>
          <w:sz w:val="19"/>
        </w:rPr>
      </w:pPr>
      <w:r>
        <w:rPr>
          <w:rFonts w:ascii="Liberation Sans"/>
          <w:b/>
          <w:color w:val="000000"/>
          <w:spacing w:val="-2"/>
          <w:sz w:val="19"/>
        </w:rPr>
        <w:t xml:space="preserve">Teplota </w:t>
      </w:r>
      <w:r>
        <w:rPr>
          <w:rFonts w:ascii="Liberation Sans" w:hAnsi="Liberation Sans" w:cs="Liberation Sans"/>
          <w:b/>
          <w:color w:val="000000"/>
          <w:spacing w:val="-2"/>
          <w:sz w:val="19"/>
        </w:rPr>
        <w:t>50-300°C</w:t>
      </w:r>
    </w:p>
    <w:p w:rsidR="002C572D" w:rsidRDefault="002C572D" w:rsidP="002C572D">
      <w:pPr>
        <w:framePr w:w="4126" w:wrap="auto" w:hAnchor="text" w:x="569" w:y="8716"/>
        <w:widowControl w:val="0"/>
        <w:autoSpaceDE w:val="0"/>
        <w:autoSpaceDN w:val="0"/>
        <w:spacing w:line="209" w:lineRule="exact"/>
        <w:rPr>
          <w:rFonts w:ascii="Liberation Sans"/>
          <w:b/>
          <w:color w:val="000000"/>
          <w:sz w:val="19"/>
        </w:rPr>
      </w:pPr>
      <w:r>
        <w:rPr>
          <w:rFonts w:ascii="Liberation Sans" w:hAnsi="Liberation Sans" w:cs="Liberation Sans"/>
          <w:b/>
          <w:color w:val="000000"/>
          <w:spacing w:val="-2"/>
          <w:sz w:val="19"/>
        </w:rPr>
        <w:t>Vnitřní</w:t>
      </w:r>
      <w:r>
        <w:rPr>
          <w:rFonts w:ascii="Liberation Sans"/>
          <w:b/>
          <w:color w:val="000000"/>
          <w:spacing w:val="3"/>
          <w:sz w:val="19"/>
        </w:rPr>
        <w:t xml:space="preserve"> </w:t>
      </w:r>
      <w:r>
        <w:rPr>
          <w:rFonts w:ascii="Liberation Sans" w:hAnsi="Liberation Sans" w:cs="Liberation Sans"/>
          <w:b/>
          <w:color w:val="000000"/>
          <w:spacing w:val="-2"/>
          <w:sz w:val="19"/>
        </w:rPr>
        <w:t>rozměr</w:t>
      </w:r>
      <w:r>
        <w:rPr>
          <w:rFonts w:ascii="Liberation Sans"/>
          <w:b/>
          <w:color w:val="000000"/>
          <w:spacing w:val="2"/>
          <w:sz w:val="19"/>
        </w:rPr>
        <w:t xml:space="preserve"> </w:t>
      </w:r>
      <w:r>
        <w:rPr>
          <w:rFonts w:ascii="Liberation Sans"/>
          <w:b/>
          <w:color w:val="000000"/>
          <w:spacing w:val="-3"/>
          <w:sz w:val="19"/>
        </w:rPr>
        <w:t>(mm)</w:t>
      </w:r>
      <w:r>
        <w:rPr>
          <w:rFonts w:ascii="Liberation Sans"/>
          <w:b/>
          <w:color w:val="000000"/>
          <w:spacing w:val="2"/>
          <w:sz w:val="19"/>
        </w:rPr>
        <w:t xml:space="preserve"> </w:t>
      </w:r>
      <w:r>
        <w:rPr>
          <w:rFonts w:ascii="Liberation Sans" w:hAnsi="Liberation Sans" w:cs="Liberation Sans"/>
          <w:b/>
          <w:color w:val="000000"/>
          <w:spacing w:val="-1"/>
          <w:sz w:val="19"/>
        </w:rPr>
        <w:t>(š</w:t>
      </w:r>
      <w:r>
        <w:rPr>
          <w:rFonts w:ascii="Liberation Sans"/>
          <w:b/>
          <w:color w:val="000000"/>
          <w:spacing w:val="-3"/>
          <w:sz w:val="19"/>
        </w:rPr>
        <w:t xml:space="preserve"> </w:t>
      </w:r>
      <w:r>
        <w:rPr>
          <w:rFonts w:ascii="Liberation Sans"/>
          <w:b/>
          <w:color w:val="000000"/>
          <w:sz w:val="19"/>
        </w:rPr>
        <w:t>x</w:t>
      </w:r>
      <w:r>
        <w:rPr>
          <w:rFonts w:ascii="Liberation Sans"/>
          <w:b/>
          <w:color w:val="000000"/>
          <w:spacing w:val="-3"/>
          <w:sz w:val="19"/>
        </w:rPr>
        <w:t xml:space="preserve"> </w:t>
      </w:r>
      <w:r>
        <w:rPr>
          <w:rFonts w:ascii="Liberation Sans"/>
          <w:b/>
          <w:color w:val="000000"/>
          <w:sz w:val="19"/>
        </w:rPr>
        <w:t>h</w:t>
      </w:r>
      <w:r>
        <w:rPr>
          <w:rFonts w:ascii="Liberation Sans"/>
          <w:b/>
          <w:color w:val="000000"/>
          <w:spacing w:val="-2"/>
          <w:sz w:val="19"/>
        </w:rPr>
        <w:t xml:space="preserve"> </w:t>
      </w:r>
      <w:r>
        <w:rPr>
          <w:rFonts w:ascii="Liberation Sans"/>
          <w:b/>
          <w:color w:val="000000"/>
          <w:sz w:val="19"/>
        </w:rPr>
        <w:t>x</w:t>
      </w:r>
      <w:r>
        <w:rPr>
          <w:rFonts w:ascii="Liberation Sans"/>
          <w:b/>
          <w:color w:val="000000"/>
          <w:spacing w:val="-3"/>
          <w:sz w:val="19"/>
        </w:rPr>
        <w:t xml:space="preserve"> v)</w:t>
      </w:r>
      <w:r>
        <w:rPr>
          <w:rFonts w:ascii="Liberation Sans"/>
          <w:b/>
          <w:color w:val="000000"/>
          <w:spacing w:val="1"/>
          <w:sz w:val="19"/>
        </w:rPr>
        <w:t xml:space="preserve"> </w:t>
      </w:r>
      <w:r>
        <w:rPr>
          <w:rFonts w:ascii="Liberation Sans"/>
          <w:b/>
          <w:color w:val="000000"/>
          <w:spacing w:val="-2"/>
          <w:sz w:val="19"/>
        </w:rPr>
        <w:t>540x700x280</w:t>
      </w:r>
    </w:p>
    <w:p w:rsidR="002C572D" w:rsidRDefault="002C572D" w:rsidP="002C572D">
      <w:pPr>
        <w:framePr w:w="4126" w:wrap="auto" w:hAnchor="text" w:x="569" w:y="8716"/>
        <w:widowControl w:val="0"/>
        <w:autoSpaceDE w:val="0"/>
        <w:autoSpaceDN w:val="0"/>
        <w:spacing w:before="38" w:line="209" w:lineRule="exact"/>
        <w:rPr>
          <w:rFonts w:ascii="Liberation Sans"/>
          <w:b/>
          <w:color w:val="000000"/>
          <w:sz w:val="19"/>
        </w:rPr>
      </w:pPr>
      <w:r>
        <w:rPr>
          <w:rFonts w:ascii="Liberation Sans"/>
          <w:b/>
          <w:color w:val="000000"/>
          <w:spacing w:val="-2"/>
          <w:sz w:val="19"/>
        </w:rPr>
        <w:t>Pro</w:t>
      </w:r>
      <w:r>
        <w:rPr>
          <w:rFonts w:ascii="Liberation Sans"/>
          <w:b/>
          <w:color w:val="000000"/>
          <w:sz w:val="19"/>
        </w:rPr>
        <w:t xml:space="preserve"> </w:t>
      </w:r>
      <w:r>
        <w:rPr>
          <w:rFonts w:ascii="Liberation Sans"/>
          <w:b/>
          <w:color w:val="000000"/>
          <w:spacing w:val="-2"/>
          <w:sz w:val="19"/>
        </w:rPr>
        <w:t>plechy</w:t>
      </w:r>
      <w:r>
        <w:rPr>
          <w:rFonts w:ascii="Liberation Sans"/>
          <w:b/>
          <w:color w:val="000000"/>
          <w:sz w:val="19"/>
        </w:rPr>
        <w:t xml:space="preserve"> </w:t>
      </w:r>
      <w:r>
        <w:rPr>
          <w:rFonts w:ascii="Liberation Sans" w:hAnsi="Liberation Sans" w:cs="Liberation Sans"/>
          <w:b/>
          <w:color w:val="000000"/>
          <w:spacing w:val="-3"/>
          <w:sz w:val="19"/>
        </w:rPr>
        <w:t>rozměru</w:t>
      </w:r>
      <w:r>
        <w:rPr>
          <w:rFonts w:ascii="Liberation Sans"/>
          <w:b/>
          <w:color w:val="000000"/>
          <w:spacing w:val="4"/>
          <w:sz w:val="19"/>
        </w:rPr>
        <w:t xml:space="preserve"> </w:t>
      </w:r>
      <w:r>
        <w:rPr>
          <w:rFonts w:ascii="Liberation Sans"/>
          <w:b/>
          <w:color w:val="000000"/>
          <w:spacing w:val="-4"/>
          <w:sz w:val="19"/>
        </w:rPr>
        <w:t>GN</w:t>
      </w:r>
      <w:r>
        <w:rPr>
          <w:rFonts w:ascii="Liberation Sans"/>
          <w:b/>
          <w:color w:val="000000"/>
          <w:spacing w:val="1"/>
          <w:sz w:val="19"/>
        </w:rPr>
        <w:t xml:space="preserve"> </w:t>
      </w:r>
      <w:r>
        <w:rPr>
          <w:rFonts w:ascii="Liberation Sans"/>
          <w:b/>
          <w:color w:val="000000"/>
          <w:spacing w:val="-1"/>
          <w:sz w:val="19"/>
        </w:rPr>
        <w:t>2/1</w:t>
      </w:r>
      <w:r>
        <w:rPr>
          <w:rFonts w:ascii="Liberation Sans"/>
          <w:b/>
          <w:color w:val="000000"/>
          <w:sz w:val="19"/>
        </w:rPr>
        <w:t xml:space="preserve"> -</w:t>
      </w:r>
      <w:r>
        <w:rPr>
          <w:rFonts w:ascii="Liberation Sans"/>
          <w:b/>
          <w:color w:val="000000"/>
          <w:spacing w:val="-2"/>
          <w:sz w:val="19"/>
        </w:rPr>
        <w:t xml:space="preserve"> 65x53cm</w:t>
      </w:r>
    </w:p>
    <w:p w:rsidR="002C572D" w:rsidRDefault="002C572D" w:rsidP="002C572D">
      <w:pPr>
        <w:pStyle w:val="Nadpis1"/>
        <w:shd w:val="clear" w:color="auto" w:fill="FFFFFF"/>
        <w:tabs>
          <w:tab w:val="left" w:pos="893"/>
        </w:tabs>
        <w:spacing w:before="1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:rsidR="002C572D" w:rsidRDefault="002C572D" w:rsidP="00982A71">
      <w:pPr>
        <w:framePr w:w="5231" w:h="888" w:hRule="exact" w:wrap="auto" w:hAnchor="page" w:x="1141" w:y="709"/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proofErr w:type="spellStart"/>
      <w:r>
        <w:rPr>
          <w:color w:val="000000"/>
          <w:spacing w:val="-1"/>
          <w:sz w:val="24"/>
        </w:rPr>
        <w:t>Gastro</w:t>
      </w:r>
      <w:proofErr w:type="spellEnd"/>
      <w:r>
        <w:rPr>
          <w:color w:val="000000"/>
          <w:spacing w:val="3"/>
          <w:sz w:val="24"/>
        </w:rPr>
        <w:t xml:space="preserve"> </w:t>
      </w:r>
      <w:proofErr w:type="spellStart"/>
      <w:r>
        <w:rPr>
          <w:color w:val="000000"/>
          <w:sz w:val="24"/>
        </w:rPr>
        <w:t>Quick</w:t>
      </w:r>
      <w:proofErr w:type="spellEnd"/>
      <w:r>
        <w:rPr>
          <w:color w:val="000000"/>
          <w:sz w:val="24"/>
        </w:rPr>
        <w:t xml:space="preserve"> s.r.o.</w:t>
      </w:r>
    </w:p>
    <w:p w:rsidR="002C572D" w:rsidRDefault="002C572D" w:rsidP="002C572D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1"/>
          <w:szCs w:val="21"/>
        </w:rPr>
      </w:pPr>
    </w:p>
    <w:p w:rsidR="002C572D" w:rsidRDefault="002C572D" w:rsidP="00982A71">
      <w:pPr>
        <w:framePr w:w="5030" w:h="1246" w:hRule="exact" w:wrap="auto" w:vAnchor="page" w:hAnchor="page" w:x="1134" w:y="2412"/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r>
        <w:rPr>
          <w:color w:val="000000"/>
          <w:sz w:val="24"/>
        </w:rPr>
        <w:t>Vyšehradská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1349,</w:t>
      </w:r>
      <w:r w:rsidR="00982A7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Praha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128 00</w:t>
      </w:r>
    </w:p>
    <w:p w:rsidR="002C572D" w:rsidRDefault="002C572D" w:rsidP="00982A71">
      <w:pPr>
        <w:framePr w:w="5030" w:h="821" w:hRule="exact" w:wrap="auto" w:vAnchor="page" w:hAnchor="page" w:x="1134" w:y="2554"/>
        <w:widowControl w:val="0"/>
        <w:autoSpaceDE w:val="0"/>
        <w:autoSpaceDN w:val="0"/>
        <w:spacing w:before="51" w:line="266" w:lineRule="exact"/>
        <w:rPr>
          <w:color w:val="000000"/>
          <w:sz w:val="24"/>
        </w:rPr>
      </w:pPr>
      <w:r>
        <w:rPr>
          <w:color w:val="000000"/>
          <w:sz w:val="24"/>
        </w:rPr>
        <w:t>pracoviště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– Nošovice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103, 73951</w:t>
      </w:r>
    </w:p>
    <w:p w:rsidR="002C572D" w:rsidRDefault="002C572D" w:rsidP="00982A71">
      <w:pPr>
        <w:framePr w:w="5030" w:h="863" w:hRule="exact" w:wrap="auto" w:vAnchor="page" w:hAnchor="page" w:x="1134" w:y="2837"/>
        <w:widowControl w:val="0"/>
        <w:autoSpaceDE w:val="0"/>
        <w:autoSpaceDN w:val="0"/>
        <w:spacing w:before="51" w:line="266" w:lineRule="exact"/>
        <w:rPr>
          <w:color w:val="000000"/>
          <w:sz w:val="24"/>
        </w:rPr>
      </w:pPr>
      <w:r>
        <w:rPr>
          <w:color w:val="000000"/>
          <w:sz w:val="24"/>
        </w:rPr>
        <w:t>IČ: 61060089, DIČ: 61060089</w:t>
      </w:r>
    </w:p>
    <w:p w:rsidR="002C572D" w:rsidRDefault="002C572D" w:rsidP="002C572D">
      <w:pPr>
        <w:framePr w:w="5030" w:wrap="auto" w:vAnchor="page" w:hAnchor="page" w:x="1134" w:y="3062"/>
        <w:widowControl w:val="0"/>
        <w:autoSpaceDE w:val="0"/>
        <w:autoSpaceDN w:val="0"/>
        <w:spacing w:before="51" w:line="266" w:lineRule="exact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Tel.: </w:t>
      </w:r>
      <w:r w:rsidR="003532EA">
        <w:rPr>
          <w:color w:val="000000"/>
          <w:sz w:val="24"/>
        </w:rPr>
        <w:t>XXXXXXX</w:t>
      </w:r>
      <w:r>
        <w:rPr>
          <w:color w:val="000000"/>
          <w:sz w:val="24"/>
        </w:rPr>
        <w:t xml:space="preserve">, </w:t>
      </w:r>
      <w:r>
        <w:rPr>
          <w:color w:val="000000"/>
          <w:spacing w:val="-1"/>
          <w:sz w:val="24"/>
        </w:rPr>
        <w:t>mail:</w:t>
      </w:r>
      <w:r>
        <w:rPr>
          <w:color w:val="000000"/>
          <w:spacing w:val="5"/>
          <w:sz w:val="24"/>
        </w:rPr>
        <w:t xml:space="preserve"> </w:t>
      </w:r>
      <w:r w:rsidR="003532EA">
        <w:rPr>
          <w:color w:val="0000FF"/>
          <w:sz w:val="24"/>
          <w:u w:val="single"/>
        </w:rPr>
        <w:t>XXXXXXXXXXXXX</w:t>
      </w:r>
    </w:p>
    <w:p w:rsidR="00982A71" w:rsidRDefault="00982A71" w:rsidP="00982A71">
      <w:pPr>
        <w:tabs>
          <w:tab w:val="left" w:pos="4951"/>
        </w:tabs>
        <w:rPr>
          <w:rFonts w:ascii="Calibri Light" w:eastAsia="Calibri Light" w:hAnsi="Calibri Light" w:cs="Calibri Light"/>
          <w:sz w:val="21"/>
          <w:szCs w:val="21"/>
        </w:rPr>
      </w:pPr>
    </w:p>
    <w:p w:rsidR="00982A71" w:rsidRPr="00982A71" w:rsidRDefault="00982A71" w:rsidP="00982A71">
      <w:pPr>
        <w:rPr>
          <w:rFonts w:ascii="Calibri Light" w:eastAsia="Calibri Light" w:hAnsi="Calibri Light" w:cs="Calibri Light"/>
          <w:sz w:val="21"/>
          <w:szCs w:val="21"/>
        </w:rPr>
      </w:pPr>
    </w:p>
    <w:p w:rsidR="00982A71" w:rsidRPr="00982A71" w:rsidRDefault="00982A71" w:rsidP="00982A71">
      <w:pPr>
        <w:rPr>
          <w:rFonts w:ascii="Calibri Light" w:eastAsia="Calibri Light" w:hAnsi="Calibri Light" w:cs="Calibri Light"/>
          <w:sz w:val="21"/>
          <w:szCs w:val="21"/>
        </w:rPr>
      </w:pPr>
    </w:p>
    <w:p w:rsidR="00982A71" w:rsidRDefault="00982A71" w:rsidP="00982A71">
      <w:pPr>
        <w:rPr>
          <w:rFonts w:ascii="Calibri Light" w:eastAsia="Calibri Light" w:hAnsi="Calibri Light" w:cs="Calibri Light"/>
          <w:sz w:val="21"/>
          <w:szCs w:val="21"/>
        </w:rPr>
      </w:pPr>
    </w:p>
    <w:p w:rsidR="002C572D" w:rsidRDefault="002C572D" w:rsidP="002C572D">
      <w:pPr>
        <w:framePr w:w="1594" w:wrap="auto" w:vAnchor="page" w:hAnchor="page" w:x="6076" w:y="5094"/>
        <w:widowControl w:val="0"/>
        <w:autoSpaceDE w:val="0"/>
        <w:autoSpaceDN w:val="0"/>
        <w:spacing w:line="266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typ</w:t>
      </w:r>
    </w:p>
    <w:p w:rsidR="002C572D" w:rsidRDefault="002C572D" w:rsidP="002C572D">
      <w:pPr>
        <w:framePr w:w="1594" w:wrap="auto" w:vAnchor="page" w:hAnchor="page" w:x="6076" w:y="5094"/>
        <w:widowControl w:val="0"/>
        <w:autoSpaceDE w:val="0"/>
        <w:autoSpaceDN w:val="0"/>
        <w:spacing w:before="20" w:line="266" w:lineRule="exact"/>
        <w:ind w:left="49"/>
        <w:rPr>
          <w:b/>
          <w:color w:val="000000"/>
          <w:sz w:val="24"/>
        </w:rPr>
      </w:pPr>
    </w:p>
    <w:p w:rsidR="002C572D" w:rsidRDefault="002C572D" w:rsidP="002C572D">
      <w:pPr>
        <w:framePr w:w="1594" w:wrap="auto" w:vAnchor="page" w:hAnchor="page" w:x="6076" w:y="5094"/>
        <w:widowControl w:val="0"/>
        <w:autoSpaceDE w:val="0"/>
        <w:autoSpaceDN w:val="0"/>
        <w:spacing w:before="20" w:line="266" w:lineRule="exact"/>
        <w:ind w:left="49"/>
        <w:rPr>
          <w:b/>
          <w:color w:val="000000"/>
          <w:sz w:val="24"/>
        </w:rPr>
      </w:pPr>
      <w:r>
        <w:rPr>
          <w:b/>
          <w:color w:val="000000"/>
          <w:sz w:val="24"/>
        </w:rPr>
        <w:t>TPE</w:t>
      </w:r>
      <w:r>
        <w:rPr>
          <w:b/>
          <w:color w:val="000000"/>
          <w:spacing w:val="2"/>
          <w:sz w:val="24"/>
        </w:rPr>
        <w:t xml:space="preserve"> </w:t>
      </w:r>
      <w:r>
        <w:rPr>
          <w:b/>
          <w:color w:val="000000"/>
          <w:sz w:val="24"/>
        </w:rPr>
        <w:t xml:space="preserve">30 </w:t>
      </w:r>
      <w:r>
        <w:rPr>
          <w:b/>
          <w:color w:val="000000"/>
          <w:spacing w:val="-1"/>
          <w:sz w:val="24"/>
        </w:rPr>
        <w:t>ARS</w:t>
      </w:r>
    </w:p>
    <w:p w:rsidR="002C572D" w:rsidRDefault="002C572D" w:rsidP="002C572D">
      <w:pPr>
        <w:framePr w:w="1746" w:wrap="auto" w:vAnchor="page" w:hAnchor="page" w:x="7696" w:y="5078"/>
        <w:widowControl w:val="0"/>
        <w:autoSpaceDE w:val="0"/>
        <w:autoSpaceDN w:val="0"/>
        <w:spacing w:line="266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Cena bez DPH</w:t>
      </w:r>
    </w:p>
    <w:p w:rsidR="002C572D" w:rsidRDefault="002C572D" w:rsidP="002C572D">
      <w:pPr>
        <w:framePr w:w="1746" w:wrap="auto" w:vAnchor="page" w:hAnchor="page" w:x="7696" w:y="5078"/>
        <w:widowControl w:val="0"/>
        <w:autoSpaceDE w:val="0"/>
        <w:autoSpaceDN w:val="0"/>
        <w:spacing w:before="20" w:line="266" w:lineRule="exact"/>
        <w:ind w:left="486"/>
        <w:rPr>
          <w:b/>
          <w:color w:val="000000"/>
          <w:sz w:val="24"/>
        </w:rPr>
      </w:pPr>
    </w:p>
    <w:p w:rsidR="002C572D" w:rsidRDefault="002C572D" w:rsidP="002C572D">
      <w:pPr>
        <w:framePr w:w="1746" w:wrap="auto" w:vAnchor="page" w:hAnchor="page" w:x="7696" w:y="5078"/>
        <w:widowControl w:val="0"/>
        <w:autoSpaceDE w:val="0"/>
        <w:autoSpaceDN w:val="0"/>
        <w:spacing w:before="20" w:line="266" w:lineRule="exact"/>
        <w:ind w:left="486"/>
        <w:rPr>
          <w:b/>
          <w:color w:val="000000"/>
          <w:sz w:val="24"/>
        </w:rPr>
      </w:pPr>
      <w:r>
        <w:rPr>
          <w:b/>
          <w:color w:val="000000"/>
          <w:sz w:val="24"/>
        </w:rPr>
        <w:t>99.900,-</w:t>
      </w:r>
    </w:p>
    <w:p w:rsidR="002C572D" w:rsidRDefault="002C572D" w:rsidP="002C572D">
      <w:pPr>
        <w:framePr w:w="1493" w:wrap="auto" w:vAnchor="page" w:hAnchor="page" w:x="9542" w:y="5071"/>
        <w:widowControl w:val="0"/>
        <w:autoSpaceDE w:val="0"/>
        <w:autoSpaceDN w:val="0"/>
        <w:spacing w:line="266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Cena s</w:t>
      </w:r>
      <w:r>
        <w:rPr>
          <w:b/>
          <w:color w:val="000000"/>
          <w:spacing w:val="3"/>
          <w:sz w:val="24"/>
        </w:rPr>
        <w:t xml:space="preserve"> </w:t>
      </w:r>
      <w:r>
        <w:rPr>
          <w:b/>
          <w:color w:val="000000"/>
          <w:spacing w:val="-1"/>
          <w:sz w:val="24"/>
        </w:rPr>
        <w:t>DPH</w:t>
      </w:r>
    </w:p>
    <w:p w:rsidR="002C572D" w:rsidRDefault="002C572D" w:rsidP="002C572D">
      <w:pPr>
        <w:framePr w:w="1493" w:wrap="auto" w:vAnchor="page" w:hAnchor="page" w:x="9542" w:y="5071"/>
        <w:widowControl w:val="0"/>
        <w:autoSpaceDE w:val="0"/>
        <w:autoSpaceDN w:val="0"/>
        <w:spacing w:before="20" w:line="266" w:lineRule="exact"/>
        <w:ind w:left="213"/>
        <w:rPr>
          <w:b/>
          <w:color w:val="000000"/>
          <w:sz w:val="24"/>
        </w:rPr>
      </w:pPr>
    </w:p>
    <w:p w:rsidR="002C572D" w:rsidRDefault="002C572D" w:rsidP="002C572D">
      <w:pPr>
        <w:framePr w:w="1493" w:wrap="auto" w:vAnchor="page" w:hAnchor="page" w:x="9542" w:y="5071"/>
        <w:widowControl w:val="0"/>
        <w:autoSpaceDE w:val="0"/>
        <w:autoSpaceDN w:val="0"/>
        <w:spacing w:before="20" w:line="266" w:lineRule="exact"/>
        <w:ind w:left="213"/>
        <w:rPr>
          <w:b/>
          <w:color w:val="000000"/>
          <w:sz w:val="24"/>
        </w:rPr>
      </w:pPr>
      <w:r>
        <w:rPr>
          <w:b/>
          <w:color w:val="000000"/>
          <w:sz w:val="24"/>
        </w:rPr>
        <w:t>120.879,-</w:t>
      </w:r>
    </w:p>
    <w:p w:rsidR="00CD0745" w:rsidRDefault="002C572D" w:rsidP="002C572D">
      <w:r w:rsidRPr="002C572D">
        <w:rPr>
          <w:noProof/>
        </w:rPr>
        <w:drawing>
          <wp:inline distT="0" distB="0" distL="0" distR="0">
            <wp:extent cx="2819400" cy="2819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690" cy="282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45" w:rsidRDefault="00CD0745" w:rsidP="00CD0745">
      <w:pPr>
        <w:ind w:left="572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ind w:left="572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ind w:left="572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ind w:left="572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ind w:left="572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ind w:left="572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ind w:left="572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ind w:left="57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V Českém Těšíně dne </w:t>
      </w:r>
      <w:proofErr w:type="gramStart"/>
      <w:r w:rsidR="003532EA">
        <w:rPr>
          <w:rFonts w:ascii="Calibri Light" w:eastAsia="Calibri Light" w:hAnsi="Calibri Light" w:cs="Calibri Light"/>
          <w:sz w:val="21"/>
          <w:szCs w:val="21"/>
        </w:rPr>
        <w:t>1.12.2023</w:t>
      </w:r>
      <w:proofErr w:type="gramEnd"/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  <w:t>V</w:t>
      </w:r>
      <w:r w:rsidR="003532EA">
        <w:rPr>
          <w:rFonts w:ascii="Calibri Light" w:eastAsia="Calibri Light" w:hAnsi="Calibri Light" w:cs="Calibri Light"/>
          <w:sz w:val="21"/>
          <w:szCs w:val="21"/>
        </w:rPr>
        <w:t> Nošovicích 28.11.2023</w:t>
      </w:r>
    </w:p>
    <w:p w:rsidR="00CD0745" w:rsidRDefault="00CD0745" w:rsidP="00CD0745">
      <w:pPr>
        <w:spacing w:line="123" w:lineRule="exact"/>
        <w:rPr>
          <w:sz w:val="20"/>
          <w:szCs w:val="20"/>
        </w:rPr>
      </w:pPr>
    </w:p>
    <w:p w:rsidR="00CD0745" w:rsidRDefault="00CD0745" w:rsidP="00CD0745">
      <w:pPr>
        <w:spacing w:line="123" w:lineRule="exact"/>
        <w:rPr>
          <w:sz w:val="20"/>
          <w:szCs w:val="20"/>
        </w:rPr>
      </w:pPr>
    </w:p>
    <w:p w:rsidR="00CD0745" w:rsidRDefault="00CD0745" w:rsidP="00CD0745">
      <w:pPr>
        <w:spacing w:line="123" w:lineRule="exact"/>
        <w:rPr>
          <w:sz w:val="20"/>
          <w:szCs w:val="20"/>
        </w:rPr>
      </w:pPr>
    </w:p>
    <w:p w:rsidR="00CD0745" w:rsidRDefault="00CD0745" w:rsidP="00CD0745">
      <w:pPr>
        <w:tabs>
          <w:tab w:val="left" w:pos="4951"/>
        </w:tabs>
        <w:ind w:left="572"/>
        <w:rPr>
          <w:rFonts w:ascii="Calibri Light" w:eastAsia="Calibri Light" w:hAnsi="Calibri Light" w:cs="Calibri Light"/>
          <w:sz w:val="21"/>
          <w:szCs w:val="21"/>
        </w:rPr>
      </w:pPr>
    </w:p>
    <w:p w:rsidR="00CD0745" w:rsidRDefault="00CD0745" w:rsidP="00CD0745">
      <w:pPr>
        <w:tabs>
          <w:tab w:val="left" w:pos="4951"/>
        </w:tabs>
        <w:ind w:left="57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>……………………………………..………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>……………………………….………………</w:t>
      </w:r>
    </w:p>
    <w:p w:rsidR="00CD0745" w:rsidRDefault="00CD0745" w:rsidP="00CD0745">
      <w:pPr>
        <w:spacing w:line="118" w:lineRule="exact"/>
        <w:rPr>
          <w:sz w:val="20"/>
          <w:szCs w:val="20"/>
        </w:rPr>
      </w:pPr>
    </w:p>
    <w:p w:rsidR="00CD0745" w:rsidRDefault="00CD0745" w:rsidP="00CD0745">
      <w:pPr>
        <w:tabs>
          <w:tab w:val="left" w:pos="4951"/>
        </w:tabs>
        <w:ind w:left="572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Mgr. Michal </w:t>
      </w:r>
      <w:proofErr w:type="spellStart"/>
      <w:r>
        <w:rPr>
          <w:rFonts w:ascii="Calibri Light" w:eastAsia="Calibri Light" w:hAnsi="Calibri Light" w:cs="Calibri Light"/>
          <w:sz w:val="21"/>
          <w:szCs w:val="21"/>
        </w:rPr>
        <w:t>Nešporek</w:t>
      </w:r>
      <w:proofErr w:type="spellEnd"/>
      <w:r>
        <w:rPr>
          <w:rFonts w:ascii="Calibri Light" w:eastAsia="Calibri Light" w:hAnsi="Calibri Light" w:cs="Calibri Light"/>
          <w:sz w:val="21"/>
          <w:szCs w:val="21"/>
        </w:rPr>
        <w:t>, ředitel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 xml:space="preserve">Ing. Zuzana </w:t>
      </w:r>
      <w:proofErr w:type="spellStart"/>
      <w:r>
        <w:rPr>
          <w:rFonts w:ascii="Calibri Light" w:eastAsia="Calibri Light" w:hAnsi="Calibri Light" w:cs="Calibri Light"/>
          <w:sz w:val="21"/>
          <w:szCs w:val="21"/>
        </w:rPr>
        <w:t>Diasová</w:t>
      </w:r>
      <w:proofErr w:type="spellEnd"/>
      <w:r>
        <w:rPr>
          <w:rFonts w:ascii="Calibri Light" w:eastAsia="Calibri Light" w:hAnsi="Calibri Light" w:cs="Calibri Light"/>
          <w:sz w:val="21"/>
          <w:szCs w:val="21"/>
        </w:rPr>
        <w:t>, jednatelka</w:t>
      </w:r>
    </w:p>
    <w:p w:rsidR="00CD0745" w:rsidRDefault="00CD0745" w:rsidP="00CD0745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1"/>
          <w:szCs w:val="21"/>
        </w:rPr>
        <w:t xml:space="preserve">                        za kupujícího</w:t>
      </w:r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</w:r>
      <w:r>
        <w:rPr>
          <w:rFonts w:ascii="Calibri Light" w:eastAsia="Calibri Light" w:hAnsi="Calibri Light" w:cs="Calibri Light"/>
          <w:sz w:val="21"/>
          <w:szCs w:val="21"/>
        </w:rPr>
        <w:tab/>
        <w:t xml:space="preserve">           za prodávajícího</w:t>
      </w:r>
    </w:p>
    <w:p w:rsidR="00D6489C" w:rsidRPr="00CD0745" w:rsidRDefault="00D6489C" w:rsidP="00CD0745"/>
    <w:sectPr w:rsidR="00D6489C" w:rsidRPr="00CD0745" w:rsidSect="002C572D">
      <w:headerReference w:type="default" r:id="rId10"/>
      <w:pgSz w:w="11906" w:h="16838" w:code="9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4D" w:rsidRDefault="001F3D4D" w:rsidP="00982A71">
      <w:r>
        <w:separator/>
      </w:r>
    </w:p>
  </w:endnote>
  <w:endnote w:type="continuationSeparator" w:id="0">
    <w:p w:rsidR="001F3D4D" w:rsidRDefault="001F3D4D" w:rsidP="0098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Leelawadee UI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4D" w:rsidRDefault="001F3D4D" w:rsidP="00982A71">
      <w:r>
        <w:separator/>
      </w:r>
    </w:p>
  </w:footnote>
  <w:footnote w:type="continuationSeparator" w:id="0">
    <w:p w:rsidR="001F3D4D" w:rsidRDefault="001F3D4D" w:rsidP="0098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A71" w:rsidRDefault="00982A71">
    <w:pPr>
      <w:pStyle w:val="Zhlav"/>
    </w:pPr>
  </w:p>
  <w:p w:rsidR="00982A71" w:rsidRDefault="0098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647C53EC"/>
    <w:lvl w:ilvl="0" w:tplc="DF82FC66">
      <w:start w:val="1"/>
      <w:numFmt w:val="decimal"/>
      <w:lvlText w:val="%1."/>
      <w:lvlJc w:val="left"/>
      <w:rPr>
        <w:rFonts w:ascii="Calibri Light" w:hAnsi="Calibri Light" w:cs="Calibri Light" w:hint="default"/>
        <w:sz w:val="21"/>
        <w:szCs w:val="21"/>
      </w:rPr>
    </w:lvl>
    <w:lvl w:ilvl="1" w:tplc="4EFCABE4">
      <w:numFmt w:val="decimal"/>
      <w:lvlText w:val=""/>
      <w:lvlJc w:val="left"/>
    </w:lvl>
    <w:lvl w:ilvl="2" w:tplc="DF4861B2">
      <w:numFmt w:val="decimal"/>
      <w:lvlText w:val=""/>
      <w:lvlJc w:val="left"/>
    </w:lvl>
    <w:lvl w:ilvl="3" w:tplc="437C3D3A">
      <w:numFmt w:val="decimal"/>
      <w:lvlText w:val=""/>
      <w:lvlJc w:val="left"/>
    </w:lvl>
    <w:lvl w:ilvl="4" w:tplc="2396B468">
      <w:numFmt w:val="decimal"/>
      <w:lvlText w:val=""/>
      <w:lvlJc w:val="left"/>
    </w:lvl>
    <w:lvl w:ilvl="5" w:tplc="7F66D8DC">
      <w:numFmt w:val="decimal"/>
      <w:lvlText w:val=""/>
      <w:lvlJc w:val="left"/>
    </w:lvl>
    <w:lvl w:ilvl="6" w:tplc="023ADA48">
      <w:numFmt w:val="decimal"/>
      <w:lvlText w:val=""/>
      <w:lvlJc w:val="left"/>
    </w:lvl>
    <w:lvl w:ilvl="7" w:tplc="75E446DC">
      <w:numFmt w:val="decimal"/>
      <w:lvlText w:val=""/>
      <w:lvlJc w:val="left"/>
    </w:lvl>
    <w:lvl w:ilvl="8" w:tplc="B4A4AE36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1ECCD3A6"/>
    <w:lvl w:ilvl="0" w:tplc="43323BE0">
      <w:start w:val="1"/>
      <w:numFmt w:val="decimal"/>
      <w:lvlText w:val="%1"/>
      <w:lvlJc w:val="left"/>
    </w:lvl>
    <w:lvl w:ilvl="1" w:tplc="5AE2E4F6">
      <w:start w:val="1"/>
      <w:numFmt w:val="decimal"/>
      <w:lvlText w:val="%2."/>
      <w:lvlJc w:val="left"/>
    </w:lvl>
    <w:lvl w:ilvl="2" w:tplc="4048831A">
      <w:start w:val="1"/>
      <w:numFmt w:val="lowerRoman"/>
      <w:lvlText w:val="%3"/>
      <w:lvlJc w:val="left"/>
    </w:lvl>
    <w:lvl w:ilvl="3" w:tplc="08781E9C">
      <w:start w:val="1"/>
      <w:numFmt w:val="decimal"/>
      <w:lvlText w:val="%4"/>
      <w:lvlJc w:val="left"/>
    </w:lvl>
    <w:lvl w:ilvl="4" w:tplc="AD288A2A">
      <w:numFmt w:val="decimal"/>
      <w:lvlText w:val=""/>
      <w:lvlJc w:val="left"/>
    </w:lvl>
    <w:lvl w:ilvl="5" w:tplc="F78A2D72">
      <w:numFmt w:val="decimal"/>
      <w:lvlText w:val=""/>
      <w:lvlJc w:val="left"/>
    </w:lvl>
    <w:lvl w:ilvl="6" w:tplc="EC90CF42">
      <w:numFmt w:val="decimal"/>
      <w:lvlText w:val=""/>
      <w:lvlJc w:val="left"/>
    </w:lvl>
    <w:lvl w:ilvl="7" w:tplc="C77680DC">
      <w:numFmt w:val="decimal"/>
      <w:lvlText w:val=""/>
      <w:lvlJc w:val="left"/>
    </w:lvl>
    <w:lvl w:ilvl="8" w:tplc="DA3E3BC2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8006C312"/>
    <w:lvl w:ilvl="0" w:tplc="0F0A7636">
      <w:start w:val="1"/>
      <w:numFmt w:val="decimal"/>
      <w:lvlText w:val="%1."/>
      <w:lvlJc w:val="left"/>
    </w:lvl>
    <w:lvl w:ilvl="1" w:tplc="74F2D914">
      <w:numFmt w:val="decimal"/>
      <w:lvlText w:val=""/>
      <w:lvlJc w:val="left"/>
    </w:lvl>
    <w:lvl w:ilvl="2" w:tplc="89540352">
      <w:numFmt w:val="decimal"/>
      <w:lvlText w:val=""/>
      <w:lvlJc w:val="left"/>
    </w:lvl>
    <w:lvl w:ilvl="3" w:tplc="D2BC0326">
      <w:numFmt w:val="decimal"/>
      <w:lvlText w:val=""/>
      <w:lvlJc w:val="left"/>
    </w:lvl>
    <w:lvl w:ilvl="4" w:tplc="0B5AE5A0">
      <w:numFmt w:val="decimal"/>
      <w:lvlText w:val=""/>
      <w:lvlJc w:val="left"/>
    </w:lvl>
    <w:lvl w:ilvl="5" w:tplc="BC3CDE72">
      <w:numFmt w:val="decimal"/>
      <w:lvlText w:val=""/>
      <w:lvlJc w:val="left"/>
    </w:lvl>
    <w:lvl w:ilvl="6" w:tplc="64905A36">
      <w:numFmt w:val="decimal"/>
      <w:lvlText w:val=""/>
      <w:lvlJc w:val="left"/>
    </w:lvl>
    <w:lvl w:ilvl="7" w:tplc="307C4E26">
      <w:numFmt w:val="decimal"/>
      <w:lvlText w:val=""/>
      <w:lvlJc w:val="left"/>
    </w:lvl>
    <w:lvl w:ilvl="8" w:tplc="6F9659DE">
      <w:numFmt w:val="decimal"/>
      <w:lvlText w:val=""/>
      <w:lvlJc w:val="left"/>
    </w:lvl>
  </w:abstractNum>
  <w:abstractNum w:abstractNumId="3" w15:restartNumberingAfterBreak="0">
    <w:nsid w:val="1298180C"/>
    <w:multiLevelType w:val="singleLevel"/>
    <w:tmpl w:val="91CE0656"/>
    <w:lvl w:ilvl="0">
      <w:start w:val="5"/>
      <w:numFmt w:val="bullet"/>
      <w:pStyle w:val="rove1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F16E9E8"/>
    <w:multiLevelType w:val="hybridMultilevel"/>
    <w:tmpl w:val="F5A6888E"/>
    <w:lvl w:ilvl="0" w:tplc="329E371C">
      <w:start w:val="1"/>
      <w:numFmt w:val="decimal"/>
      <w:lvlText w:val="%1."/>
      <w:lvlJc w:val="left"/>
    </w:lvl>
    <w:lvl w:ilvl="1" w:tplc="8D883AD8">
      <w:numFmt w:val="decimal"/>
      <w:lvlText w:val=""/>
      <w:lvlJc w:val="left"/>
    </w:lvl>
    <w:lvl w:ilvl="2" w:tplc="E4DC8D34">
      <w:numFmt w:val="decimal"/>
      <w:lvlText w:val=""/>
      <w:lvlJc w:val="left"/>
    </w:lvl>
    <w:lvl w:ilvl="3" w:tplc="A32EC608">
      <w:numFmt w:val="decimal"/>
      <w:lvlText w:val=""/>
      <w:lvlJc w:val="left"/>
    </w:lvl>
    <w:lvl w:ilvl="4" w:tplc="B2DE85CC">
      <w:numFmt w:val="decimal"/>
      <w:lvlText w:val=""/>
      <w:lvlJc w:val="left"/>
    </w:lvl>
    <w:lvl w:ilvl="5" w:tplc="604E18E2">
      <w:numFmt w:val="decimal"/>
      <w:lvlText w:val=""/>
      <w:lvlJc w:val="left"/>
    </w:lvl>
    <w:lvl w:ilvl="6" w:tplc="01F8C4D8">
      <w:numFmt w:val="decimal"/>
      <w:lvlText w:val=""/>
      <w:lvlJc w:val="left"/>
    </w:lvl>
    <w:lvl w:ilvl="7" w:tplc="3348A12E">
      <w:numFmt w:val="decimal"/>
      <w:lvlText w:val=""/>
      <w:lvlJc w:val="left"/>
    </w:lvl>
    <w:lvl w:ilvl="8" w:tplc="CDDAAA70">
      <w:numFmt w:val="decimal"/>
      <w:lvlText w:val=""/>
      <w:lvlJc w:val="left"/>
    </w:lvl>
  </w:abstractNum>
  <w:abstractNum w:abstractNumId="5" w15:restartNumberingAfterBreak="0">
    <w:nsid w:val="2EB141F2"/>
    <w:multiLevelType w:val="hybridMultilevel"/>
    <w:tmpl w:val="17848CE0"/>
    <w:lvl w:ilvl="0" w:tplc="0D9EBEE2">
      <w:start w:val="1"/>
      <w:numFmt w:val="decimal"/>
      <w:lvlText w:val="%1."/>
      <w:lvlJc w:val="left"/>
    </w:lvl>
    <w:lvl w:ilvl="1" w:tplc="5ACCA4BC">
      <w:numFmt w:val="decimal"/>
      <w:lvlText w:val=""/>
      <w:lvlJc w:val="left"/>
    </w:lvl>
    <w:lvl w:ilvl="2" w:tplc="567091EE">
      <w:numFmt w:val="decimal"/>
      <w:lvlText w:val=""/>
      <w:lvlJc w:val="left"/>
    </w:lvl>
    <w:lvl w:ilvl="3" w:tplc="D388961A">
      <w:numFmt w:val="decimal"/>
      <w:lvlText w:val=""/>
      <w:lvlJc w:val="left"/>
    </w:lvl>
    <w:lvl w:ilvl="4" w:tplc="F9B071E2">
      <w:numFmt w:val="decimal"/>
      <w:lvlText w:val=""/>
      <w:lvlJc w:val="left"/>
    </w:lvl>
    <w:lvl w:ilvl="5" w:tplc="4D623462">
      <w:numFmt w:val="decimal"/>
      <w:lvlText w:val=""/>
      <w:lvlJc w:val="left"/>
    </w:lvl>
    <w:lvl w:ilvl="6" w:tplc="2460BCE4">
      <w:numFmt w:val="decimal"/>
      <w:lvlText w:val=""/>
      <w:lvlJc w:val="left"/>
    </w:lvl>
    <w:lvl w:ilvl="7" w:tplc="0190392C">
      <w:numFmt w:val="decimal"/>
      <w:lvlText w:val=""/>
      <w:lvlJc w:val="left"/>
    </w:lvl>
    <w:lvl w:ilvl="8" w:tplc="D0443546">
      <w:numFmt w:val="decimal"/>
      <w:lvlText w:val=""/>
      <w:lvlJc w:val="left"/>
    </w:lvl>
  </w:abstractNum>
  <w:abstractNum w:abstractNumId="6" w15:restartNumberingAfterBreak="0">
    <w:nsid w:val="3021133A"/>
    <w:multiLevelType w:val="hybridMultilevel"/>
    <w:tmpl w:val="5A3AB610"/>
    <w:lvl w:ilvl="0" w:tplc="34B2EF1A">
      <w:start w:val="1"/>
      <w:numFmt w:val="decimal"/>
      <w:lvlText w:val="%1."/>
      <w:lvlJc w:val="left"/>
      <w:pPr>
        <w:ind w:left="380" w:hanging="360"/>
      </w:pPr>
      <w:rPr>
        <w:rFonts w:ascii="Calibri Light" w:eastAsia="Calibri Light" w:hAnsi="Calibri Light" w:cs="Calibri Light"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1B71EFB"/>
    <w:multiLevelType w:val="hybridMultilevel"/>
    <w:tmpl w:val="12D03D04"/>
    <w:lvl w:ilvl="0" w:tplc="1B12F4CA">
      <w:start w:val="1"/>
      <w:numFmt w:val="decimal"/>
      <w:lvlText w:val="%1"/>
      <w:lvlJc w:val="left"/>
    </w:lvl>
    <w:lvl w:ilvl="1" w:tplc="78DAB1D8">
      <w:start w:val="35"/>
      <w:numFmt w:val="upperLetter"/>
      <w:lvlText w:val="%2."/>
      <w:lvlJc w:val="left"/>
    </w:lvl>
    <w:lvl w:ilvl="2" w:tplc="1F66E60C">
      <w:numFmt w:val="decimal"/>
      <w:lvlText w:val=""/>
      <w:lvlJc w:val="left"/>
    </w:lvl>
    <w:lvl w:ilvl="3" w:tplc="D5C46F9C">
      <w:numFmt w:val="decimal"/>
      <w:lvlText w:val=""/>
      <w:lvlJc w:val="left"/>
    </w:lvl>
    <w:lvl w:ilvl="4" w:tplc="330004F4">
      <w:numFmt w:val="decimal"/>
      <w:lvlText w:val=""/>
      <w:lvlJc w:val="left"/>
    </w:lvl>
    <w:lvl w:ilvl="5" w:tplc="4D5652D4">
      <w:numFmt w:val="decimal"/>
      <w:lvlText w:val=""/>
      <w:lvlJc w:val="left"/>
    </w:lvl>
    <w:lvl w:ilvl="6" w:tplc="15281B96">
      <w:numFmt w:val="decimal"/>
      <w:lvlText w:val=""/>
      <w:lvlJc w:val="left"/>
    </w:lvl>
    <w:lvl w:ilvl="7" w:tplc="99D8600E">
      <w:numFmt w:val="decimal"/>
      <w:lvlText w:val=""/>
      <w:lvlJc w:val="left"/>
    </w:lvl>
    <w:lvl w:ilvl="8" w:tplc="759A12F8">
      <w:numFmt w:val="decimal"/>
      <w:lvlText w:val=""/>
      <w:lvlJc w:val="left"/>
    </w:lvl>
  </w:abstractNum>
  <w:abstractNum w:abstractNumId="8" w15:restartNumberingAfterBreak="0">
    <w:nsid w:val="515F007C"/>
    <w:multiLevelType w:val="hybridMultilevel"/>
    <w:tmpl w:val="DDC0D0CC"/>
    <w:lvl w:ilvl="0" w:tplc="DEC2380A">
      <w:start w:val="1"/>
      <w:numFmt w:val="decimal"/>
      <w:lvlText w:val="%1"/>
      <w:lvlJc w:val="left"/>
    </w:lvl>
    <w:lvl w:ilvl="1" w:tplc="50649EDE">
      <w:start w:val="61"/>
      <w:numFmt w:val="upperLetter"/>
      <w:lvlText w:val="%2."/>
      <w:lvlJc w:val="left"/>
    </w:lvl>
    <w:lvl w:ilvl="2" w:tplc="214CAE6E">
      <w:numFmt w:val="decimal"/>
      <w:lvlText w:val=""/>
      <w:lvlJc w:val="left"/>
    </w:lvl>
    <w:lvl w:ilvl="3" w:tplc="40BE0B9A">
      <w:numFmt w:val="decimal"/>
      <w:lvlText w:val=""/>
      <w:lvlJc w:val="left"/>
    </w:lvl>
    <w:lvl w:ilvl="4" w:tplc="58588F3A">
      <w:numFmt w:val="decimal"/>
      <w:lvlText w:val=""/>
      <w:lvlJc w:val="left"/>
    </w:lvl>
    <w:lvl w:ilvl="5" w:tplc="14569456">
      <w:numFmt w:val="decimal"/>
      <w:lvlText w:val=""/>
      <w:lvlJc w:val="left"/>
    </w:lvl>
    <w:lvl w:ilvl="6" w:tplc="1DD4D14C">
      <w:numFmt w:val="decimal"/>
      <w:lvlText w:val=""/>
      <w:lvlJc w:val="left"/>
    </w:lvl>
    <w:lvl w:ilvl="7" w:tplc="0DD4CE3E">
      <w:numFmt w:val="decimal"/>
      <w:lvlText w:val=""/>
      <w:lvlJc w:val="left"/>
    </w:lvl>
    <w:lvl w:ilvl="8" w:tplc="9E70A95E">
      <w:numFmt w:val="decimal"/>
      <w:lvlText w:val=""/>
      <w:lvlJc w:val="left"/>
    </w:lvl>
  </w:abstractNum>
  <w:abstractNum w:abstractNumId="9" w15:restartNumberingAfterBreak="0">
    <w:nsid w:val="5BD062C2"/>
    <w:multiLevelType w:val="hybridMultilevel"/>
    <w:tmpl w:val="221CF510"/>
    <w:lvl w:ilvl="0" w:tplc="FC2E3882">
      <w:start w:val="1"/>
      <w:numFmt w:val="decimal"/>
      <w:lvlText w:val="%1."/>
      <w:lvlJc w:val="left"/>
    </w:lvl>
    <w:lvl w:ilvl="1" w:tplc="469AFCF0">
      <w:start w:val="1"/>
      <w:numFmt w:val="upperLetter"/>
      <w:lvlText w:val="%2"/>
      <w:lvlJc w:val="left"/>
    </w:lvl>
    <w:lvl w:ilvl="2" w:tplc="1F7643CC">
      <w:numFmt w:val="decimal"/>
      <w:lvlText w:val=""/>
      <w:lvlJc w:val="left"/>
    </w:lvl>
    <w:lvl w:ilvl="3" w:tplc="3F76E60A">
      <w:numFmt w:val="decimal"/>
      <w:lvlText w:val=""/>
      <w:lvlJc w:val="left"/>
    </w:lvl>
    <w:lvl w:ilvl="4" w:tplc="9C285510">
      <w:numFmt w:val="decimal"/>
      <w:lvlText w:val=""/>
      <w:lvlJc w:val="left"/>
    </w:lvl>
    <w:lvl w:ilvl="5" w:tplc="CDBE8ACE">
      <w:numFmt w:val="decimal"/>
      <w:lvlText w:val=""/>
      <w:lvlJc w:val="left"/>
    </w:lvl>
    <w:lvl w:ilvl="6" w:tplc="79B6AFA6">
      <w:numFmt w:val="decimal"/>
      <w:lvlText w:val=""/>
      <w:lvlJc w:val="left"/>
    </w:lvl>
    <w:lvl w:ilvl="7" w:tplc="1C963076">
      <w:numFmt w:val="decimal"/>
      <w:lvlText w:val=""/>
      <w:lvlJc w:val="left"/>
    </w:lvl>
    <w:lvl w:ilvl="8" w:tplc="7B7E3512">
      <w:numFmt w:val="decimal"/>
      <w:lvlText w:val=""/>
      <w:lvlJc w:val="left"/>
    </w:lvl>
  </w:abstractNum>
  <w:abstractNum w:abstractNumId="10" w15:restartNumberingAfterBreak="0">
    <w:nsid w:val="66EF438D"/>
    <w:multiLevelType w:val="hybridMultilevel"/>
    <w:tmpl w:val="E904BFBA"/>
    <w:lvl w:ilvl="0" w:tplc="B7D625DA">
      <w:start w:val="7"/>
      <w:numFmt w:val="decimal"/>
      <w:lvlText w:val="%1."/>
      <w:lvlJc w:val="left"/>
    </w:lvl>
    <w:lvl w:ilvl="1" w:tplc="62ACD650">
      <w:start w:val="1"/>
      <w:numFmt w:val="decimal"/>
      <w:lvlText w:val="%2"/>
      <w:lvlJc w:val="left"/>
    </w:lvl>
    <w:lvl w:ilvl="2" w:tplc="76E21B52">
      <w:start w:val="1"/>
      <w:numFmt w:val="lowerRoman"/>
      <w:lvlText w:val="%3"/>
      <w:lvlJc w:val="left"/>
    </w:lvl>
    <w:lvl w:ilvl="3" w:tplc="79426EB2">
      <w:start w:val="1"/>
      <w:numFmt w:val="decimal"/>
      <w:lvlText w:val="%4."/>
      <w:lvlJc w:val="left"/>
    </w:lvl>
    <w:lvl w:ilvl="4" w:tplc="0038C23A">
      <w:numFmt w:val="decimal"/>
      <w:lvlText w:val=""/>
      <w:lvlJc w:val="left"/>
    </w:lvl>
    <w:lvl w:ilvl="5" w:tplc="C62AE802">
      <w:numFmt w:val="decimal"/>
      <w:lvlText w:val=""/>
      <w:lvlJc w:val="left"/>
    </w:lvl>
    <w:lvl w:ilvl="6" w:tplc="4886BEB0">
      <w:numFmt w:val="decimal"/>
      <w:lvlText w:val=""/>
      <w:lvlJc w:val="left"/>
    </w:lvl>
    <w:lvl w:ilvl="7" w:tplc="21A62D3E">
      <w:numFmt w:val="decimal"/>
      <w:lvlText w:val=""/>
      <w:lvlJc w:val="left"/>
    </w:lvl>
    <w:lvl w:ilvl="8" w:tplc="E7CAE72E">
      <w:numFmt w:val="decimal"/>
      <w:lvlText w:val=""/>
      <w:lvlJc w:val="left"/>
    </w:lvl>
  </w:abstractNum>
  <w:abstractNum w:abstractNumId="11" w15:restartNumberingAfterBreak="0">
    <w:nsid w:val="7545E146"/>
    <w:multiLevelType w:val="hybridMultilevel"/>
    <w:tmpl w:val="4A761918"/>
    <w:lvl w:ilvl="0" w:tplc="2C702640">
      <w:start w:val="2"/>
      <w:numFmt w:val="decimal"/>
      <w:lvlText w:val="%1."/>
      <w:lvlJc w:val="left"/>
    </w:lvl>
    <w:lvl w:ilvl="1" w:tplc="B8C865CA">
      <w:numFmt w:val="decimal"/>
      <w:lvlText w:val=""/>
      <w:lvlJc w:val="left"/>
    </w:lvl>
    <w:lvl w:ilvl="2" w:tplc="8E5854A0">
      <w:numFmt w:val="decimal"/>
      <w:lvlText w:val=""/>
      <w:lvlJc w:val="left"/>
    </w:lvl>
    <w:lvl w:ilvl="3" w:tplc="0EA08CFC">
      <w:numFmt w:val="decimal"/>
      <w:lvlText w:val=""/>
      <w:lvlJc w:val="left"/>
    </w:lvl>
    <w:lvl w:ilvl="4" w:tplc="07D83DCE">
      <w:numFmt w:val="decimal"/>
      <w:lvlText w:val=""/>
      <w:lvlJc w:val="left"/>
    </w:lvl>
    <w:lvl w:ilvl="5" w:tplc="54047B02">
      <w:numFmt w:val="decimal"/>
      <w:lvlText w:val=""/>
      <w:lvlJc w:val="left"/>
    </w:lvl>
    <w:lvl w:ilvl="6" w:tplc="66926A2E">
      <w:numFmt w:val="decimal"/>
      <w:lvlText w:val=""/>
      <w:lvlJc w:val="left"/>
    </w:lvl>
    <w:lvl w:ilvl="7" w:tplc="FBF6AA2A">
      <w:numFmt w:val="decimal"/>
      <w:lvlText w:val=""/>
      <w:lvlJc w:val="left"/>
    </w:lvl>
    <w:lvl w:ilvl="8" w:tplc="B70E2078">
      <w:numFmt w:val="decimal"/>
      <w:lvlText w:val=""/>
      <w:lvlJc w:val="left"/>
    </w:lvl>
  </w:abstractNum>
  <w:abstractNum w:abstractNumId="12" w15:restartNumberingAfterBreak="0">
    <w:nsid w:val="79E2A9E3"/>
    <w:multiLevelType w:val="hybridMultilevel"/>
    <w:tmpl w:val="FB6284F4"/>
    <w:lvl w:ilvl="0" w:tplc="1C66E9B8">
      <w:start w:val="1"/>
      <w:numFmt w:val="decimal"/>
      <w:lvlText w:val="%1."/>
      <w:lvlJc w:val="left"/>
    </w:lvl>
    <w:lvl w:ilvl="1" w:tplc="CEE8330C">
      <w:start w:val="1"/>
      <w:numFmt w:val="upperLetter"/>
      <w:lvlText w:val="%2"/>
      <w:lvlJc w:val="left"/>
    </w:lvl>
    <w:lvl w:ilvl="2" w:tplc="C80A9FBA">
      <w:numFmt w:val="decimal"/>
      <w:lvlText w:val=""/>
      <w:lvlJc w:val="left"/>
    </w:lvl>
    <w:lvl w:ilvl="3" w:tplc="14929734">
      <w:numFmt w:val="decimal"/>
      <w:lvlText w:val=""/>
      <w:lvlJc w:val="left"/>
    </w:lvl>
    <w:lvl w:ilvl="4" w:tplc="1034097A">
      <w:numFmt w:val="decimal"/>
      <w:lvlText w:val=""/>
      <w:lvlJc w:val="left"/>
    </w:lvl>
    <w:lvl w:ilvl="5" w:tplc="07BC1DBA">
      <w:numFmt w:val="decimal"/>
      <w:lvlText w:val=""/>
      <w:lvlJc w:val="left"/>
    </w:lvl>
    <w:lvl w:ilvl="6" w:tplc="C8AE3730">
      <w:numFmt w:val="decimal"/>
      <w:lvlText w:val=""/>
      <w:lvlJc w:val="left"/>
    </w:lvl>
    <w:lvl w:ilvl="7" w:tplc="74E27D18">
      <w:numFmt w:val="decimal"/>
      <w:lvlText w:val=""/>
      <w:lvlJc w:val="left"/>
    </w:lvl>
    <w:lvl w:ilvl="8" w:tplc="887437A6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2D"/>
    <w:rsid w:val="001F3D4D"/>
    <w:rsid w:val="002B2F4B"/>
    <w:rsid w:val="002C572D"/>
    <w:rsid w:val="003532EA"/>
    <w:rsid w:val="004F731D"/>
    <w:rsid w:val="005F0459"/>
    <w:rsid w:val="00982A71"/>
    <w:rsid w:val="00BA071F"/>
    <w:rsid w:val="00CD0745"/>
    <w:rsid w:val="00D6489C"/>
    <w:rsid w:val="00E55373"/>
    <w:rsid w:val="00F1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EF7F"/>
  <w15:chartTrackingRefBased/>
  <w15:docId w15:val="{41A0D8CD-BA7E-4C7F-8827-D570EACA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72D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C572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57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rsid w:val="002C57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82A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2A71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2A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2A71"/>
    <w:rPr>
      <w:rFonts w:ascii="Times New Roman" w:eastAsiaTheme="minorEastAsia" w:hAnsi="Times New Roman" w:cs="Times New Roman"/>
      <w:lang w:eastAsia="cs-CZ"/>
    </w:rPr>
  </w:style>
  <w:style w:type="paragraph" w:customStyle="1" w:styleId="rove1">
    <w:name w:val="Úroveň 1"/>
    <w:basedOn w:val="Normln"/>
    <w:qFormat/>
    <w:rsid w:val="00CD0745"/>
    <w:pPr>
      <w:widowControl w:val="0"/>
      <w:numPr>
        <w:numId w:val="12"/>
      </w:numPr>
      <w:suppressAutoHyphens/>
      <w:spacing w:after="80"/>
      <w:jc w:val="both"/>
    </w:pPr>
    <w:rPr>
      <w:rFonts w:ascii="Arial" w:eastAsia="Times New Roman" w:hAnsi="Arial" w:cs="Arial"/>
      <w:kern w:val="1"/>
      <w:sz w:val="20"/>
      <w:szCs w:val="24"/>
      <w:lang w:eastAsia="zh-CN" w:bidi="en-US"/>
    </w:rPr>
  </w:style>
  <w:style w:type="paragraph" w:styleId="Odstavecseseznamem">
    <w:name w:val="List Paragraph"/>
    <w:basedOn w:val="Normln"/>
    <w:uiPriority w:val="34"/>
    <w:qFormat/>
    <w:rsid w:val="00CD0745"/>
    <w:pPr>
      <w:ind w:left="720"/>
      <w:contextualSpacing/>
    </w:pPr>
  </w:style>
  <w:style w:type="paragraph" w:styleId="Zkladntext">
    <w:name w:val="Body Text"/>
    <w:basedOn w:val="Normln"/>
    <w:link w:val="ZkladntextChar"/>
    <w:rsid w:val="00CD0745"/>
    <w:pPr>
      <w:spacing w:after="240"/>
      <w:ind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CD0745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37B09-DC3C-4A26-8833-67B73E19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Fiačanová</dc:creator>
  <cp:keywords/>
  <dc:description/>
  <cp:lastModifiedBy>Lenka Fiačanová</cp:lastModifiedBy>
  <cp:revision>3</cp:revision>
  <dcterms:created xsi:type="dcterms:W3CDTF">2023-12-01T13:04:00Z</dcterms:created>
  <dcterms:modified xsi:type="dcterms:W3CDTF">2023-12-01T13:10:00Z</dcterms:modified>
</cp:coreProperties>
</file>