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30" w:rsidRDefault="00E32F8C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D04330" w:rsidRDefault="00E32F8C">
      <w:pPr>
        <w:pStyle w:val="Zkladntext20"/>
        <w:shd w:val="clear" w:color="auto" w:fill="auto"/>
        <w:spacing w:after="860"/>
        <w:jc w:val="center"/>
        <w:rPr>
          <w:sz w:val="24"/>
          <w:szCs w:val="24"/>
        </w:rPr>
      </w:pPr>
      <w:r>
        <w:t>o poskytování služeb v oblasti získávání dotací v rámci</w:t>
      </w:r>
      <w:r>
        <w:br/>
        <w:t>výzvy č. 02_23_020: Mezisektorová spolupráce Operačního programu Jan</w:t>
      </w:r>
      <w:r>
        <w:br/>
        <w:t>Amos Komenský</w:t>
      </w:r>
      <w:r>
        <w:br/>
      </w:r>
      <w:r>
        <w:rPr>
          <w:sz w:val="24"/>
          <w:szCs w:val="24"/>
        </w:rPr>
        <w:t>(dále jen „Smlouva“)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69"/>
        </w:tabs>
        <w:spacing w:after="660" w:line="240" w:lineRule="auto"/>
        <w:ind w:left="3520"/>
      </w:pPr>
      <w:bookmarkStart w:id="1" w:name="bookmark1"/>
      <w:r>
        <w:t>Smluvní strany</w:t>
      </w:r>
      <w:bookmarkEnd w:id="1"/>
    </w:p>
    <w:p w:rsidR="00D04330" w:rsidRDefault="00E32F8C">
      <w:pPr>
        <w:pStyle w:val="Zkladntext1"/>
        <w:shd w:val="clear" w:color="auto" w:fill="auto"/>
        <w:spacing w:after="0"/>
        <w:ind w:left="440" w:hanging="440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spacing w:after="0"/>
        <w:ind w:left="440" w:hanging="440"/>
      </w:pPr>
      <w:r>
        <w:t>Sídlo:</w:t>
      </w:r>
      <w:r>
        <w:tab/>
        <w:t xml:space="preserve">Drnovská 507, 161 06 </w:t>
      </w:r>
      <w:r>
        <w:t>Praha 6 - Ruzyně</w:t>
      </w:r>
    </w:p>
    <w:p w:rsidR="00D04330" w:rsidRDefault="00E32F8C">
      <w:pPr>
        <w:pStyle w:val="Zkladntext1"/>
        <w:shd w:val="clear" w:color="auto" w:fill="auto"/>
        <w:spacing w:after="0"/>
        <w:ind w:left="440" w:hanging="440"/>
      </w:pPr>
      <w:r>
        <w:t xml:space="preserve">Zastoupený: RNDr. Mikulášem </w:t>
      </w:r>
      <w:proofErr w:type="spellStart"/>
      <w:r>
        <w:t>Madarasem</w:t>
      </w:r>
      <w:proofErr w:type="spellEnd"/>
      <w:r>
        <w:t>, Ph.D., ředitelem</w:t>
      </w:r>
    </w:p>
    <w:p w:rsidR="00D04330" w:rsidRDefault="00E32F8C">
      <w:pPr>
        <w:pStyle w:val="Zkladntext1"/>
        <w:shd w:val="clear" w:color="auto" w:fill="auto"/>
        <w:spacing w:after="0"/>
        <w:ind w:left="440" w:hanging="440"/>
      </w:pPr>
      <w:r>
        <w:t>Zapsaný v rejstříku veřejných výzkumných institucí vedeném Ministerstvem školství, mládeže a</w:t>
      </w:r>
    </w:p>
    <w:p w:rsidR="00D04330" w:rsidRDefault="00E32F8C">
      <w:pPr>
        <w:pStyle w:val="Zkladntext1"/>
        <w:shd w:val="clear" w:color="auto" w:fill="auto"/>
        <w:spacing w:after="0"/>
        <w:ind w:left="440" w:hanging="440"/>
      </w:pPr>
      <w:r>
        <w:t>tělovýchovy ČR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spacing w:after="0"/>
        <w:ind w:left="440" w:hanging="440"/>
      </w:pPr>
      <w:r>
        <w:t>IČO:</w:t>
      </w:r>
      <w:r>
        <w:tab/>
        <w:t>00027006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ind w:left="440" w:hanging="440"/>
      </w:pPr>
      <w:r>
        <w:t>DIČ:</w:t>
      </w:r>
      <w:r>
        <w:tab/>
        <w:t>CZ00027006</w:t>
      </w:r>
    </w:p>
    <w:p w:rsidR="00D04330" w:rsidRDefault="00E32F8C">
      <w:pPr>
        <w:pStyle w:val="Zkladntext1"/>
        <w:shd w:val="clear" w:color="auto" w:fill="auto"/>
        <w:ind w:left="440" w:hanging="440"/>
      </w:pPr>
      <w:r>
        <w:t>(dále jen „Objednatel“) na straně jedné,</w:t>
      </w:r>
    </w:p>
    <w:p w:rsidR="00D04330" w:rsidRDefault="00E32F8C">
      <w:pPr>
        <w:pStyle w:val="Zkladntext1"/>
        <w:shd w:val="clear" w:color="auto" w:fill="auto"/>
        <w:ind w:left="440" w:hanging="440"/>
      </w:pPr>
      <w:r>
        <w:t>a</w:t>
      </w:r>
    </w:p>
    <w:p w:rsidR="00D04330" w:rsidRDefault="00E32F8C">
      <w:pPr>
        <w:pStyle w:val="Zkladntext1"/>
        <w:shd w:val="clear" w:color="auto" w:fill="auto"/>
        <w:spacing w:after="0"/>
        <w:ind w:left="440" w:hanging="440"/>
      </w:pPr>
      <w:r>
        <w:rPr>
          <w:b/>
          <w:bCs/>
        </w:rPr>
        <w:t>IL</w:t>
      </w:r>
      <w:r>
        <w:rPr>
          <w:b/>
          <w:bCs/>
        </w:rPr>
        <w:t>A, s.r.o.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spacing w:after="0"/>
        <w:ind w:left="440" w:hanging="440"/>
      </w:pPr>
      <w:r>
        <w:t>Sídlo:</w:t>
      </w:r>
      <w:r>
        <w:tab/>
        <w:t>Karlova 454/46, 110 00 Praha 1 - Staré Město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spacing w:after="0"/>
        <w:ind w:left="440" w:hanging="440"/>
      </w:pPr>
      <w:r>
        <w:t>Zastoupená:</w:t>
      </w:r>
      <w:r>
        <w:tab/>
        <w:t>RNDr. Ivanem Dvořákem CSc., jednatelem</w:t>
      </w:r>
    </w:p>
    <w:p w:rsidR="00D04330" w:rsidRDefault="00E32F8C">
      <w:pPr>
        <w:pStyle w:val="Zkladntext1"/>
        <w:shd w:val="clear" w:color="auto" w:fill="auto"/>
        <w:spacing w:after="0"/>
        <w:ind w:left="440" w:hanging="440"/>
      </w:pPr>
      <w:r>
        <w:t>Zapsaná v OR vedeném Městským soudem v Praze, oddíl C, vložka 30881</w:t>
      </w:r>
    </w:p>
    <w:p w:rsidR="00D04330" w:rsidRDefault="00E32F8C">
      <w:pPr>
        <w:pStyle w:val="Zkladntext1"/>
        <w:shd w:val="clear" w:color="auto" w:fill="auto"/>
        <w:spacing w:after="0"/>
        <w:ind w:left="440" w:hanging="440"/>
      </w:pPr>
      <w:r>
        <w:t xml:space="preserve">bank. </w:t>
      </w:r>
      <w:proofErr w:type="gramStart"/>
      <w:r>
        <w:t>spojení</w:t>
      </w:r>
      <w:proofErr w:type="gramEnd"/>
      <w:r>
        <w:t>: GE Money Bank, a.s.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spacing w:after="0"/>
        <w:ind w:left="440" w:hanging="440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tab/>
        <w:t>198261512/0600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spacing w:after="0"/>
        <w:ind w:left="440" w:hanging="440"/>
      </w:pPr>
      <w:r>
        <w:t>IČO:</w:t>
      </w:r>
      <w:r>
        <w:tab/>
        <w:t>61502260</w:t>
      </w:r>
    </w:p>
    <w:p w:rsidR="00D04330" w:rsidRDefault="00E32F8C">
      <w:pPr>
        <w:pStyle w:val="Zkladntext1"/>
        <w:shd w:val="clear" w:color="auto" w:fill="auto"/>
        <w:tabs>
          <w:tab w:val="left" w:pos="1385"/>
        </w:tabs>
        <w:spacing w:after="140"/>
        <w:ind w:left="440" w:hanging="440"/>
      </w:pPr>
      <w:r>
        <w:t>DIČ:</w:t>
      </w:r>
      <w:r>
        <w:tab/>
        <w:t>CZ61502260</w:t>
      </w:r>
    </w:p>
    <w:p w:rsidR="00D04330" w:rsidRDefault="00E32F8C">
      <w:pPr>
        <w:pStyle w:val="Zkladntext1"/>
        <w:shd w:val="clear" w:color="auto" w:fill="auto"/>
        <w:ind w:left="440" w:hanging="440"/>
      </w:pPr>
      <w:r>
        <w:t>(dále jen „Zhotovitel“) na straně druhé,</w:t>
      </w:r>
    </w:p>
    <w:p w:rsidR="00D04330" w:rsidRDefault="00E32F8C">
      <w:pPr>
        <w:pStyle w:val="Zkladntext1"/>
        <w:shd w:val="clear" w:color="auto" w:fill="auto"/>
        <w:spacing w:after="660"/>
        <w:ind w:left="440" w:hanging="440"/>
      </w:pPr>
      <w:r>
        <w:t>(společně též jako „Smluvní strany“).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69"/>
        </w:tabs>
        <w:ind w:left="3320"/>
      </w:pPr>
      <w:bookmarkStart w:id="2" w:name="bookmark2"/>
      <w:r>
        <w:t>Předmět Smlouvy</w:t>
      </w:r>
      <w:bookmarkEnd w:id="2"/>
    </w:p>
    <w:p w:rsidR="00D04330" w:rsidRDefault="00E32F8C">
      <w:pPr>
        <w:pStyle w:val="Zkladntext1"/>
        <w:numPr>
          <w:ilvl w:val="0"/>
          <w:numId w:val="2"/>
        </w:numPr>
        <w:shd w:val="clear" w:color="auto" w:fill="auto"/>
        <w:tabs>
          <w:tab w:val="left" w:pos="421"/>
        </w:tabs>
        <w:spacing w:after="0"/>
        <w:ind w:left="440" w:hanging="440"/>
      </w:pPr>
      <w:r>
        <w:t>Tato Smlouva upravuje práva a povinnosti Smluvních stran při poskytování služeb v oblasti zpracování projektové žádosti pro získání dotace z výzvy č.</w:t>
      </w:r>
      <w:r>
        <w:t xml:space="preserve"> 02_23_020: Mezisektorová</w:t>
      </w:r>
    </w:p>
    <w:p w:rsidR="00D04330" w:rsidRDefault="00E32F8C">
      <w:pPr>
        <w:pStyle w:val="Zkladntext1"/>
        <w:shd w:val="clear" w:color="auto" w:fill="auto"/>
        <w:ind w:left="440"/>
        <w:jc w:val="left"/>
      </w:pPr>
      <w:r>
        <w:t>spolupráce Operačního programu Jan Amos Komenský (dále jen „OP JAK“).</w:t>
      </w:r>
    </w:p>
    <w:p w:rsidR="00D04330" w:rsidRDefault="00E32F8C">
      <w:pPr>
        <w:pStyle w:val="Zkladntext1"/>
        <w:numPr>
          <w:ilvl w:val="0"/>
          <w:numId w:val="2"/>
        </w:numPr>
        <w:shd w:val="clear" w:color="auto" w:fill="auto"/>
        <w:tabs>
          <w:tab w:val="left" w:pos="421"/>
        </w:tabs>
        <w:ind w:left="440" w:hanging="440"/>
      </w:pPr>
      <w:r>
        <w:t>Pracovní název projektu, který bude předmětem žádosti o dotaci, a jeho bližší specifikace jsou uvedeny v Příloze č. 1 této smlouvy (dále jen „Projekt“).</w:t>
      </w:r>
    </w:p>
    <w:p w:rsidR="00D04330" w:rsidRDefault="00E32F8C">
      <w:pPr>
        <w:pStyle w:val="Zkladntext1"/>
        <w:numPr>
          <w:ilvl w:val="0"/>
          <w:numId w:val="2"/>
        </w:numPr>
        <w:shd w:val="clear" w:color="auto" w:fill="auto"/>
        <w:tabs>
          <w:tab w:val="left" w:pos="421"/>
        </w:tabs>
        <w:spacing w:after="60"/>
        <w:ind w:left="440" w:hanging="440"/>
      </w:pPr>
      <w:r>
        <w:t>Zhotovitel se zavazuje poskytovat Objednateli služby uvedené v čl. III. této Smlouvy za podmínek uvedených dále v této Smlouvě a Objednatel se zavazuje zaplatit za tuto činnost Zhotoviteli sjednanou cenu v souladu s čl. V. této Smlouvy.</w:t>
      </w:r>
    </w:p>
    <w:p w:rsidR="00DD1107" w:rsidRDefault="00DD1107" w:rsidP="00DD1107">
      <w:pPr>
        <w:pStyle w:val="Zkladntext1"/>
        <w:shd w:val="clear" w:color="auto" w:fill="auto"/>
        <w:tabs>
          <w:tab w:val="left" w:pos="421"/>
        </w:tabs>
        <w:spacing w:after="60"/>
      </w:pPr>
    </w:p>
    <w:p w:rsidR="00DD1107" w:rsidRDefault="00DD1107" w:rsidP="00DD1107">
      <w:pPr>
        <w:pStyle w:val="Zkladntext1"/>
        <w:shd w:val="clear" w:color="auto" w:fill="auto"/>
        <w:tabs>
          <w:tab w:val="left" w:pos="421"/>
        </w:tabs>
        <w:spacing w:after="60"/>
      </w:pP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18"/>
        </w:tabs>
        <w:spacing w:line="240" w:lineRule="auto"/>
        <w:ind w:left="3180"/>
      </w:pPr>
      <w:bookmarkStart w:id="3" w:name="bookmark3"/>
      <w:r>
        <w:lastRenderedPageBreak/>
        <w:t>Poskytované služby</w:t>
      </w:r>
      <w:bookmarkEnd w:id="3"/>
    </w:p>
    <w:p w:rsidR="00D04330" w:rsidRDefault="00E32F8C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0"/>
        <w:ind w:left="440" w:hanging="440"/>
      </w:pPr>
      <w:r>
        <w:t>Zhotovitel se zavazuje, že pro Objednatele:</w:t>
      </w:r>
    </w:p>
    <w:p w:rsidR="00D04330" w:rsidRDefault="00E32F8C">
      <w:pPr>
        <w:pStyle w:val="Zkladntext1"/>
        <w:numPr>
          <w:ilvl w:val="0"/>
          <w:numId w:val="4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připraví a zpracuje (v rozsahu, v jakém to poskytovatel podpory v rámci dané výzvy vyžaduje) kompletní projektovou žádost v českém jazyce dle specifikace uvedené v odst. 2 tohoto článku,</w:t>
      </w:r>
    </w:p>
    <w:p w:rsidR="00D04330" w:rsidRDefault="00E32F8C">
      <w:pPr>
        <w:pStyle w:val="Zkladntext1"/>
        <w:numPr>
          <w:ilvl w:val="0"/>
          <w:numId w:val="4"/>
        </w:numPr>
        <w:shd w:val="clear" w:color="auto" w:fill="auto"/>
        <w:tabs>
          <w:tab w:val="left" w:pos="797"/>
        </w:tabs>
        <w:ind w:left="800" w:hanging="360"/>
      </w:pPr>
      <w:r>
        <w:t>poskytne komplexní porade</w:t>
      </w:r>
      <w:r>
        <w:t>nství v průběhu zpracování žádosti o finanční podporu až do okamžiku rozhodnutí o poskytnutí dotace,</w:t>
      </w:r>
    </w:p>
    <w:p w:rsidR="00D04330" w:rsidRDefault="00E32F8C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0"/>
        <w:ind w:left="440" w:hanging="440"/>
      </w:pPr>
      <w:r>
        <w:t>Činnosti dle odst. 1 písm. a. tohoto článku zahrnují ve vztahu k Projektu především: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přípravu harmonogramu zpracování projektové žádosti,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 xml:space="preserve">přípravu </w:t>
      </w:r>
      <w:r>
        <w:t>harmonogramu realizace Projektu,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zpracování rozpočtu Projektu,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zpracování studie proveditelnosti projektu, analýzy nákladů a přínosů projektu, finanční mezery a technického popisu ve formě požadované řídícím orgánem OP JAK,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zpracování vlastní žádosti o fin</w:t>
      </w:r>
      <w:r>
        <w:t>ancování Projektu (ISKP 21+), včetně zkompletování všech povinných příloh,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zajištění konzultací objednatele s řídícím orgánem OP JAK,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finální kontrolu kompletnosti projektové žádosti dle předpokládaných hodnotících kritérií poskytovatele,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/>
        <w:ind w:left="800" w:hanging="360"/>
      </w:pPr>
      <w:r>
        <w:t>předání kompletní</w:t>
      </w:r>
      <w:r>
        <w:t xml:space="preserve"> projektové žádosti o financování projektu objednateli k elektronickému</w:t>
      </w:r>
    </w:p>
    <w:p w:rsidR="00D04330" w:rsidRDefault="00E32F8C">
      <w:pPr>
        <w:pStyle w:val="Zkladntext1"/>
        <w:shd w:val="clear" w:color="auto" w:fill="auto"/>
        <w:spacing w:after="0"/>
        <w:ind w:left="800"/>
        <w:jc w:val="left"/>
      </w:pPr>
      <w:r>
        <w:t>podpisu,</w:t>
      </w:r>
    </w:p>
    <w:p w:rsidR="00D04330" w:rsidRDefault="00E32F8C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100"/>
        <w:ind w:left="800" w:hanging="360"/>
      </w:pPr>
      <w:r>
        <w:t>ostatní činnosti výslovně neuvedené, které však vyplývají z povahy předmětu plnění.</w:t>
      </w:r>
    </w:p>
    <w:p w:rsidR="00D04330" w:rsidRDefault="00E32F8C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>Zhotovitel zajišťuje provedení předmětu této Smlouvy svými pracovníky nebo s využitím subdo</w:t>
      </w:r>
      <w:r>
        <w:t>davatelů. Zhotovitel je povinen informovat Objednatele o všech změnách svých subdodavatelů. Zhotovitel nese plnou odpovědnost za nesplnění povinností vyplývajících z této Smlouvy, této odpovědnosti jej nezprošťuje schválení subdodavatelů Objednatelem.</w:t>
      </w:r>
    </w:p>
    <w:p w:rsidR="00D04330" w:rsidRDefault="00E32F8C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560"/>
        <w:ind w:left="440" w:hanging="440"/>
      </w:pPr>
      <w:r>
        <w:t>Vešk</w:t>
      </w:r>
      <w:r>
        <w:t>eré činnosti se zhotovitel zavazuje vykonávat s odbornou péčí.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32"/>
        </w:tabs>
        <w:ind w:left="2380"/>
      </w:pPr>
      <w:bookmarkStart w:id="4" w:name="bookmark4"/>
      <w:r>
        <w:t>Práva a povinnosti Smluvních stran</w:t>
      </w:r>
      <w:bookmarkEnd w:id="4"/>
    </w:p>
    <w:p w:rsidR="00D04330" w:rsidRDefault="00E32F8C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</w:pPr>
      <w:r>
        <w:t>K dosažení účelu této Smlouvy se Smluvní strany zavazují k vzájemnému poskytování informací a veškeré potřebné součinnosti.</w:t>
      </w:r>
    </w:p>
    <w:p w:rsidR="00D04330" w:rsidRDefault="00E32F8C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</w:pPr>
      <w:r>
        <w:t xml:space="preserve">Zhotovitel se zavazuje zpracovat pro Objednatele projektovou žádost k Projektu specifikovanému v Příloze č. 1 této Smlouvy za účelem obdržení dotace z Operačního programu Jan Amos Komenský a kompletní žádost v ISKP 21+ předat Objednateli nejpozději 11. 2. </w:t>
      </w:r>
      <w:r>
        <w:t xml:space="preserve">2024 </w:t>
      </w:r>
      <w:proofErr w:type="gramStart"/>
      <w:r>
        <w:t>ve</w:t>
      </w:r>
      <w:proofErr w:type="gramEnd"/>
      <w:r>
        <w:t xml:space="preserve"> 12:00 tak, aby mohla být Objednatelem elektronicky podepsána a řádně předána podle podmínek dle výzvy </w:t>
      </w:r>
      <w:r>
        <w:rPr>
          <w:i/>
          <w:iCs/>
        </w:rPr>
        <w:t>č. 02_23_020: Mezisektorová spolupráce</w:t>
      </w:r>
      <w:r>
        <w:t xml:space="preserve"> OP JAK poskytovateli nejpozději do 14. 2. 2024 16:00.</w:t>
      </w:r>
    </w:p>
    <w:p w:rsidR="00D04330" w:rsidRDefault="00E32F8C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</w:pPr>
      <w:r>
        <w:t>Zhotovitel se zavazuje seznámit Objednatele s obecným</w:t>
      </w:r>
      <w:r>
        <w:t>i podmínkami čerpání dotace, s náležitostmi nutnými pro zpracování Projektu a následné schválení žádosti o dotaci jemu ke dni podpisu Smlouvy známými a informovat Objednatele o jejich případných změnách v průběhu zpracování projektové žádosti, bez zbytečné</w:t>
      </w:r>
      <w:r>
        <w:t>ho odkladu poté, co se o takových změnách Zhotovitel dozví.</w:t>
      </w:r>
    </w:p>
    <w:p w:rsidR="00D04330" w:rsidRDefault="00E32F8C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after="60"/>
        <w:ind w:left="440" w:hanging="440"/>
      </w:pPr>
      <w:r>
        <w:t xml:space="preserve">Objednatel se zavazuje poskytnout při zpracování projektové žádosti o dotaci Projektu z </w:t>
      </w:r>
      <w:proofErr w:type="gramStart"/>
      <w:r>
        <w:t>OP</w:t>
      </w:r>
      <w:proofErr w:type="gramEnd"/>
      <w:r>
        <w:t xml:space="preserve"> JAK výzva č. 02_23_020: Mezisektorová spolupráce maximální odbornou i organizační součinnost, a to zejmén</w:t>
      </w:r>
      <w:r>
        <w:t>a při:</w:t>
      </w:r>
    </w:p>
    <w:p w:rsidR="00DD1107" w:rsidRDefault="00DD1107" w:rsidP="00DD1107">
      <w:pPr>
        <w:pStyle w:val="Zkladntext1"/>
        <w:shd w:val="clear" w:color="auto" w:fill="auto"/>
        <w:tabs>
          <w:tab w:val="left" w:pos="427"/>
        </w:tabs>
        <w:spacing w:after="60"/>
      </w:pPr>
    </w:p>
    <w:p w:rsidR="00DD1107" w:rsidRDefault="00DD1107" w:rsidP="00DD1107">
      <w:pPr>
        <w:pStyle w:val="Zkladntext1"/>
        <w:shd w:val="clear" w:color="auto" w:fill="auto"/>
        <w:tabs>
          <w:tab w:val="left" w:pos="427"/>
        </w:tabs>
        <w:spacing w:after="60"/>
      </w:pPr>
    </w:p>
    <w:p w:rsidR="00DD1107" w:rsidRDefault="00DD1107" w:rsidP="00DD1107">
      <w:pPr>
        <w:pStyle w:val="Zkladntext1"/>
        <w:shd w:val="clear" w:color="auto" w:fill="auto"/>
        <w:tabs>
          <w:tab w:val="left" w:pos="427"/>
        </w:tabs>
        <w:spacing w:after="60"/>
      </w:pPr>
    </w:p>
    <w:p w:rsidR="00D04330" w:rsidRDefault="00E32F8C">
      <w:pPr>
        <w:pStyle w:val="Zkladntext1"/>
        <w:numPr>
          <w:ilvl w:val="0"/>
          <w:numId w:val="7"/>
        </w:numPr>
        <w:shd w:val="clear" w:color="auto" w:fill="auto"/>
        <w:tabs>
          <w:tab w:val="left" w:pos="1005"/>
        </w:tabs>
        <w:spacing w:after="0"/>
        <w:ind w:left="860" w:hanging="420"/>
        <w:jc w:val="left"/>
      </w:pPr>
      <w:r>
        <w:lastRenderedPageBreak/>
        <w:t>základní formulaci ambic, cílů a osnovy Projektu,</w:t>
      </w:r>
    </w:p>
    <w:p w:rsidR="00D04330" w:rsidRDefault="00E32F8C">
      <w:pPr>
        <w:pStyle w:val="Zkladntext1"/>
        <w:numPr>
          <w:ilvl w:val="0"/>
          <w:numId w:val="7"/>
        </w:numPr>
        <w:shd w:val="clear" w:color="auto" w:fill="auto"/>
        <w:tabs>
          <w:tab w:val="left" w:pos="1005"/>
        </w:tabs>
        <w:spacing w:after="0"/>
        <w:ind w:left="860" w:hanging="420"/>
        <w:jc w:val="left"/>
      </w:pPr>
      <w:r>
        <w:t>zpracování odborné náplně studie proveditelnosti, která je jednou z příloh projektové</w:t>
      </w:r>
    </w:p>
    <w:p w:rsidR="00D04330" w:rsidRDefault="00E32F8C">
      <w:pPr>
        <w:pStyle w:val="Zkladntext1"/>
        <w:shd w:val="clear" w:color="auto" w:fill="auto"/>
        <w:spacing w:after="0"/>
        <w:ind w:left="860"/>
        <w:jc w:val="left"/>
      </w:pPr>
      <w:r>
        <w:t>žádosti,</w:t>
      </w:r>
    </w:p>
    <w:p w:rsidR="00D04330" w:rsidRDefault="00E32F8C">
      <w:pPr>
        <w:pStyle w:val="Zkladntext1"/>
        <w:numPr>
          <w:ilvl w:val="0"/>
          <w:numId w:val="7"/>
        </w:numPr>
        <w:shd w:val="clear" w:color="auto" w:fill="auto"/>
        <w:tabs>
          <w:tab w:val="left" w:pos="868"/>
        </w:tabs>
        <w:spacing w:after="0"/>
        <w:ind w:left="860" w:hanging="420"/>
        <w:jc w:val="left"/>
      </w:pPr>
      <w:r>
        <w:t>respektování termínů odsouhlasených oběma smluvními stranami a uvedených v Harmonogramu zpracování proje</w:t>
      </w:r>
      <w:r>
        <w:t>ktové žádosti,</w:t>
      </w:r>
    </w:p>
    <w:p w:rsidR="00D04330" w:rsidRDefault="00E32F8C">
      <w:pPr>
        <w:pStyle w:val="Zkladntext1"/>
        <w:numPr>
          <w:ilvl w:val="0"/>
          <w:numId w:val="7"/>
        </w:numPr>
        <w:shd w:val="clear" w:color="auto" w:fill="auto"/>
        <w:tabs>
          <w:tab w:val="left" w:pos="868"/>
        </w:tabs>
        <w:ind w:left="860" w:hanging="420"/>
        <w:jc w:val="left"/>
      </w:pPr>
      <w:r>
        <w:t>zajištění všech příloh, které z podstaty věci může zajistit pouze Objednatel (bezdlužnosti, životopisy apod.).</w:t>
      </w:r>
    </w:p>
    <w:p w:rsidR="00D04330" w:rsidRDefault="00E32F8C">
      <w:pPr>
        <w:pStyle w:val="Zkladntext1"/>
        <w:numPr>
          <w:ilvl w:val="0"/>
          <w:numId w:val="6"/>
        </w:numPr>
        <w:shd w:val="clear" w:color="auto" w:fill="auto"/>
        <w:tabs>
          <w:tab w:val="left" w:pos="428"/>
        </w:tabs>
        <w:spacing w:after="540"/>
        <w:ind w:left="440" w:hanging="440"/>
      </w:pPr>
      <w:r>
        <w:t xml:space="preserve">Objednatel je povinen do 5 pracovních dnů od oznámení, že řídící orgán nebo zprostředkující subjekt příslušného operačního </w:t>
      </w:r>
      <w:r>
        <w:t xml:space="preserve">programu kladně posoudil formální náležitosti a hodnocení přijatelnosti žádosti, informovat o této skutečnosti zhotovitele. Objednatel je povinen do 5 pracovních dnů od oznámení, že řídící orgán nebo zprostředkující subjekt příslušného operačního programu </w:t>
      </w:r>
      <w:r>
        <w:t>schválil žádost o dotaci, informovat o této skutečnosti zhotovitele.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390"/>
        </w:tabs>
        <w:ind w:left="2900"/>
      </w:pPr>
      <w:bookmarkStart w:id="5" w:name="bookmark5"/>
      <w:r>
        <w:t>Cena a platební podmínky</w:t>
      </w:r>
      <w:bookmarkEnd w:id="5"/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ind w:left="440" w:hanging="440"/>
      </w:pPr>
      <w:r>
        <w:t>Cena za služby v rozsahu dohodnutém v této Smlouvě a za podmínek v ní uvedených je stanovena dohodou Smluvních stran.</w:t>
      </w:r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ind w:left="440" w:hanging="440"/>
      </w:pPr>
      <w:r>
        <w:t>Objednatel se zavazuje uhradit zhotoviteli z</w:t>
      </w:r>
      <w:r>
        <w:t xml:space="preserve">a předmět Smlouvy dle čl. III. odst. 1 písm. a. a b. </w:t>
      </w:r>
      <w:proofErr w:type="gramStart"/>
      <w:r>
        <w:t>této</w:t>
      </w:r>
      <w:proofErr w:type="gramEnd"/>
      <w:r>
        <w:t xml:space="preserve"> Smlouvy sjednanou cenu ve výši 750 000,- bez DPH (slovy: sedm set padesát tisíc korun českých). Výše DPH bude stanovena a odvedena dle platných právních předpisů.</w:t>
      </w:r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ind w:left="440" w:hanging="440"/>
      </w:pPr>
      <w:r>
        <w:t>Cena je sjednána jako nejvýše přípu</w:t>
      </w:r>
      <w:r>
        <w:t>stná. Cena obsahuje veškeré náklady zajišťující řádné plnění předmětu Smlouvy a zahrnuje veškeré náklady objednatele spojené s předmětem Smlouvy.</w:t>
      </w:r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spacing w:after="0"/>
        <w:ind w:left="440" w:hanging="440"/>
      </w:pPr>
      <w:r>
        <w:t>Cena bude objednatelem uhrazena v české měně na základě daňových dokladů - faktur, a to bezhotovostním převode</w:t>
      </w:r>
      <w:r>
        <w:t xml:space="preserve">m na bankovní účet zhotovitele. Fakturu je zhotovitel povinen vystavit do 14 dnů </w:t>
      </w:r>
      <w:proofErr w:type="gramStart"/>
      <w:r>
        <w:t>od</w:t>
      </w:r>
      <w:proofErr w:type="gramEnd"/>
      <w:r>
        <w:t>:</w:t>
      </w:r>
    </w:p>
    <w:p w:rsidR="00D04330" w:rsidRDefault="00E32F8C">
      <w:pPr>
        <w:pStyle w:val="Zkladntext1"/>
        <w:numPr>
          <w:ilvl w:val="0"/>
          <w:numId w:val="9"/>
        </w:numPr>
        <w:shd w:val="clear" w:color="auto" w:fill="auto"/>
        <w:tabs>
          <w:tab w:val="left" w:pos="1005"/>
        </w:tabs>
        <w:spacing w:after="0"/>
        <w:ind w:left="1000" w:hanging="280"/>
      </w:pPr>
      <w:r>
        <w:t>okamžiku, kdy budou splněny všechny povinnosti Zhotovitele dle čl. III. odst. 1 písm. a., a to ve výši 250 000 Kč bez DPH,</w:t>
      </w:r>
    </w:p>
    <w:p w:rsidR="00D04330" w:rsidRDefault="00E32F8C">
      <w:pPr>
        <w:pStyle w:val="Zkladntext1"/>
        <w:numPr>
          <w:ilvl w:val="0"/>
          <w:numId w:val="9"/>
        </w:numPr>
        <w:shd w:val="clear" w:color="auto" w:fill="auto"/>
        <w:tabs>
          <w:tab w:val="left" w:pos="1005"/>
        </w:tabs>
        <w:spacing w:after="0"/>
        <w:ind w:left="1000" w:hanging="280"/>
      </w:pPr>
      <w:r>
        <w:t xml:space="preserve">okamžiku, kdy Projekt úspěšně prošel hodnocením </w:t>
      </w:r>
      <w:r>
        <w:t>formálních náležitostí řídícím orgánem</w:t>
      </w:r>
    </w:p>
    <w:p w:rsidR="00D04330" w:rsidRDefault="00E32F8C">
      <w:pPr>
        <w:pStyle w:val="Zkladntext1"/>
        <w:shd w:val="clear" w:color="auto" w:fill="auto"/>
        <w:spacing w:after="0"/>
        <w:ind w:left="1000"/>
        <w:jc w:val="left"/>
      </w:pPr>
      <w:r>
        <w:t>OP JAK, a to ve výši 250 000 Kč bez DPH,</w:t>
      </w:r>
    </w:p>
    <w:p w:rsidR="00D04330" w:rsidRDefault="00E32F8C">
      <w:pPr>
        <w:pStyle w:val="Zkladntext1"/>
        <w:numPr>
          <w:ilvl w:val="0"/>
          <w:numId w:val="9"/>
        </w:numPr>
        <w:shd w:val="clear" w:color="auto" w:fill="auto"/>
        <w:tabs>
          <w:tab w:val="left" w:pos="1005"/>
        </w:tabs>
        <w:ind w:left="1000" w:hanging="280"/>
      </w:pPr>
      <w:r>
        <w:t xml:space="preserve">okamžiku, kdy bylo podepsáno Rozhodnutí o poskytnutí dotace řídícím orgánem OP JAK, a to ve výši 250 000 Kč (pro odstranění pochybností: v případě, že dotace na Projekt nebude </w:t>
      </w:r>
      <w:r>
        <w:t>získána, nárok na zaplacení této části ceny nevzniká).</w:t>
      </w:r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ind w:left="440" w:hanging="440"/>
      </w:pPr>
      <w:r>
        <w:t>Daňový doklad - faktura musí obsahovat všechny náležitosti řádného účetního a daňového dokladu ve smyslu příslušných právních předpisů, zejména zákona č. 235/2004 Sb., o dani z přidané hodnoty, ve zněn</w:t>
      </w:r>
      <w:r>
        <w:t>í pozdějších předpisů. V případě, že faktura nebude mít odpovídající náležitosti, je Objednatel oprávněn ji vrátit ve lhůtě splatnosti zpět zhotoviteli k doplnění, aniž se tak dostane do prodlení se splatností. Lhůta splatnosti počíná běžet znovu od opětov</w:t>
      </w:r>
      <w:r>
        <w:t>ného doručení náležitě doplněné či opravené faktury Objednateli.</w:t>
      </w:r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ind w:left="440" w:hanging="440"/>
      </w:pPr>
      <w:r>
        <w:t xml:space="preserve">Splatnost daňového dokladu (faktury) je 30 dnů ode dne jeho doručení Objednateli. Fakturu je zhotovitel povinen doručit na adresu: VÚRV, v. v. i., Drnovská 507, 161 00 Praha 6 - Ruzyně. Jiné </w:t>
      </w:r>
      <w:r>
        <w:t>doručení nebude považováno za řádné s tím, že objednateli nevznikne povinnost fakturu doručenou jiným způsobem uhradit.</w:t>
      </w:r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ind w:left="440" w:hanging="440"/>
      </w:pPr>
      <w:r>
        <w:t>Úhrada daňových dokladů bude Objednatelem provedena na účet Zhotovitele uvedený v záhlaví této Smlouvy.</w:t>
      </w:r>
    </w:p>
    <w:p w:rsidR="00D04330" w:rsidRDefault="00E32F8C">
      <w:pPr>
        <w:pStyle w:val="Zkladntext1"/>
        <w:numPr>
          <w:ilvl w:val="0"/>
          <w:numId w:val="8"/>
        </w:numPr>
        <w:shd w:val="clear" w:color="auto" w:fill="auto"/>
        <w:tabs>
          <w:tab w:val="left" w:pos="428"/>
        </w:tabs>
        <w:ind w:left="440" w:hanging="440"/>
      </w:pPr>
      <w:r>
        <w:t>V případě, kdy projektová žádost</w:t>
      </w:r>
      <w:r>
        <w:t xml:space="preserve"> nebude řádně a včas předána nebo nebude propuštěna formálním hodnocením k věcnému posouzení, a to z jakýchkoliv důvodů, není Objednatel povinen hradit Zhotoviteli dohodnutou cenu související s touto činností.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82"/>
        </w:tabs>
        <w:spacing w:line="240" w:lineRule="auto"/>
        <w:ind w:left="3300" w:firstLine="20"/>
      </w:pPr>
      <w:bookmarkStart w:id="6" w:name="bookmark6"/>
      <w:r>
        <w:lastRenderedPageBreak/>
        <w:t>Kontaktní osoby</w:t>
      </w:r>
      <w:bookmarkEnd w:id="6"/>
    </w:p>
    <w:p w:rsidR="00D04330" w:rsidRDefault="00E32F8C">
      <w:pPr>
        <w:pStyle w:val="Zkladntext1"/>
        <w:numPr>
          <w:ilvl w:val="0"/>
          <w:numId w:val="10"/>
        </w:numPr>
        <w:shd w:val="clear" w:color="auto" w:fill="auto"/>
        <w:tabs>
          <w:tab w:val="left" w:pos="416"/>
        </w:tabs>
        <w:ind w:left="440" w:hanging="440"/>
      </w:pPr>
      <w:r>
        <w:t xml:space="preserve">Kontaktními osobami na straně </w:t>
      </w:r>
      <w:r>
        <w:t>Objednatele jsou:</w:t>
      </w:r>
    </w:p>
    <w:p w:rsidR="00D04330" w:rsidRDefault="00E32F8C">
      <w:pPr>
        <w:pStyle w:val="Zkladntext1"/>
        <w:shd w:val="clear" w:color="auto" w:fill="auto"/>
        <w:spacing w:after="0"/>
        <w:ind w:left="440"/>
        <w:jc w:val="left"/>
      </w:pPr>
      <w:r>
        <w:t>Kontaktní oso</w:t>
      </w:r>
      <w:r w:rsidR="00831D48">
        <w:t xml:space="preserve">ba: </w:t>
      </w:r>
    </w:p>
    <w:p w:rsidR="00D04330" w:rsidRDefault="00E32F8C">
      <w:pPr>
        <w:pStyle w:val="Zkladntext1"/>
        <w:shd w:val="clear" w:color="auto" w:fill="auto"/>
        <w:ind w:left="440" w:right="4200"/>
        <w:jc w:val="left"/>
      </w:pPr>
      <w:r>
        <w:t>Te</w:t>
      </w:r>
      <w:r w:rsidR="00831D48">
        <w:t xml:space="preserve">lefon: +420 </w:t>
      </w:r>
    </w:p>
    <w:p w:rsidR="00831D48" w:rsidRDefault="00831D48">
      <w:pPr>
        <w:pStyle w:val="Zkladntext1"/>
        <w:shd w:val="clear" w:color="auto" w:fill="auto"/>
        <w:ind w:left="440" w:right="4200"/>
        <w:jc w:val="left"/>
      </w:pPr>
    </w:p>
    <w:p w:rsidR="00D04330" w:rsidRDefault="00E32F8C">
      <w:pPr>
        <w:pStyle w:val="Zkladntext1"/>
        <w:shd w:val="clear" w:color="auto" w:fill="auto"/>
        <w:spacing w:after="0"/>
        <w:ind w:left="440"/>
        <w:jc w:val="left"/>
      </w:pPr>
      <w:r>
        <w:t>Kontak</w:t>
      </w:r>
      <w:r w:rsidR="00831D48">
        <w:t xml:space="preserve">tní osoba: </w:t>
      </w:r>
    </w:p>
    <w:p w:rsidR="00D04330" w:rsidRDefault="00E32F8C">
      <w:pPr>
        <w:pStyle w:val="Zkladntext1"/>
        <w:shd w:val="clear" w:color="auto" w:fill="auto"/>
        <w:ind w:left="440" w:right="4200"/>
        <w:jc w:val="left"/>
      </w:pPr>
      <w:r>
        <w:t>Te</w:t>
      </w:r>
      <w:r w:rsidR="00831D48">
        <w:t>lefon: +420</w:t>
      </w:r>
    </w:p>
    <w:p w:rsidR="00831D48" w:rsidRDefault="00831D48">
      <w:pPr>
        <w:pStyle w:val="Zkladntext1"/>
        <w:shd w:val="clear" w:color="auto" w:fill="auto"/>
        <w:ind w:left="440" w:right="4200"/>
        <w:jc w:val="left"/>
      </w:pPr>
    </w:p>
    <w:p w:rsidR="00D04330" w:rsidRDefault="00E32F8C">
      <w:pPr>
        <w:pStyle w:val="Zkladntext1"/>
        <w:numPr>
          <w:ilvl w:val="0"/>
          <w:numId w:val="10"/>
        </w:numPr>
        <w:shd w:val="clear" w:color="auto" w:fill="auto"/>
        <w:tabs>
          <w:tab w:val="left" w:pos="416"/>
        </w:tabs>
        <w:ind w:left="440" w:hanging="440"/>
      </w:pPr>
      <w:r>
        <w:t>Kontaktními osobami na straně Zhotovitele jsou:</w:t>
      </w:r>
    </w:p>
    <w:p w:rsidR="00831D48" w:rsidRDefault="00E32F8C">
      <w:pPr>
        <w:pStyle w:val="Zkladntext1"/>
        <w:shd w:val="clear" w:color="auto" w:fill="auto"/>
        <w:ind w:left="440" w:right="4200"/>
        <w:jc w:val="left"/>
      </w:pPr>
      <w:r>
        <w:t>Ko</w:t>
      </w:r>
      <w:r w:rsidR="00831D48">
        <w:t xml:space="preserve">ntaktní osoba: </w:t>
      </w:r>
    </w:p>
    <w:p w:rsidR="00831D48" w:rsidRDefault="00831D48">
      <w:pPr>
        <w:pStyle w:val="Zkladntext1"/>
        <w:shd w:val="clear" w:color="auto" w:fill="auto"/>
        <w:ind w:left="440" w:right="4200"/>
        <w:jc w:val="left"/>
      </w:pPr>
      <w:r>
        <w:t xml:space="preserve">Telefon: +420 </w:t>
      </w:r>
    </w:p>
    <w:p w:rsidR="00D04330" w:rsidRDefault="00E32F8C">
      <w:pPr>
        <w:pStyle w:val="Zkladntext1"/>
        <w:shd w:val="clear" w:color="auto" w:fill="auto"/>
        <w:ind w:left="440" w:right="4200"/>
        <w:jc w:val="left"/>
      </w:pPr>
      <w:r>
        <w:t xml:space="preserve"> E-mail: </w:t>
      </w:r>
    </w:p>
    <w:p w:rsidR="00D04330" w:rsidRDefault="00E32F8C">
      <w:pPr>
        <w:pStyle w:val="Zkladntext1"/>
        <w:shd w:val="clear" w:color="auto" w:fill="auto"/>
        <w:spacing w:after="0"/>
        <w:ind w:left="440"/>
        <w:jc w:val="left"/>
      </w:pPr>
      <w:r>
        <w:t>Ko</w:t>
      </w:r>
      <w:r w:rsidR="00831D48">
        <w:t xml:space="preserve">ntaktní osoba: </w:t>
      </w:r>
    </w:p>
    <w:p w:rsidR="00D04330" w:rsidRDefault="00831D48">
      <w:pPr>
        <w:pStyle w:val="Zkladntext1"/>
        <w:shd w:val="clear" w:color="auto" w:fill="auto"/>
        <w:tabs>
          <w:tab w:val="left" w:pos="2134"/>
        </w:tabs>
        <w:spacing w:after="0"/>
        <w:ind w:left="440"/>
      </w:pPr>
      <w:r>
        <w:t>Telefon:</w:t>
      </w:r>
      <w:r>
        <w:tab/>
      </w:r>
    </w:p>
    <w:p w:rsidR="00D04330" w:rsidRDefault="00831D48">
      <w:pPr>
        <w:pStyle w:val="Zkladntext1"/>
        <w:shd w:val="clear" w:color="auto" w:fill="auto"/>
        <w:tabs>
          <w:tab w:val="left" w:pos="2134"/>
        </w:tabs>
        <w:spacing w:after="260"/>
        <w:ind w:left="440"/>
      </w:pPr>
      <w:r>
        <w:t>E-mail:</w:t>
      </w:r>
    </w:p>
    <w:p w:rsidR="00D04330" w:rsidRDefault="00E32F8C">
      <w:pPr>
        <w:pStyle w:val="Zkladntext1"/>
        <w:shd w:val="clear" w:color="auto" w:fill="auto"/>
        <w:spacing w:after="560"/>
        <w:ind w:left="440"/>
      </w:pPr>
      <w:r>
        <w:t>Smluvní strany se dohodly, že změna kontaktní osoby dle tohoto článku je možná na základě jednostranného písemného oznámení druhé smluvní straně.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82"/>
        </w:tabs>
        <w:ind w:left="3300" w:firstLine="20"/>
      </w:pPr>
      <w:bookmarkStart w:id="7" w:name="bookmark7"/>
      <w:r>
        <w:t>Trvání smlouvy</w:t>
      </w:r>
      <w:bookmarkEnd w:id="7"/>
    </w:p>
    <w:p w:rsidR="00D04330" w:rsidRDefault="00E32F8C">
      <w:pPr>
        <w:pStyle w:val="Zkladntext1"/>
        <w:numPr>
          <w:ilvl w:val="0"/>
          <w:numId w:val="11"/>
        </w:numPr>
        <w:shd w:val="clear" w:color="auto" w:fill="auto"/>
        <w:tabs>
          <w:tab w:val="left" w:pos="416"/>
        </w:tabs>
        <w:spacing w:after="560" w:line="233" w:lineRule="auto"/>
        <w:ind w:left="440" w:hanging="440"/>
      </w:pPr>
      <w:r>
        <w:t xml:space="preserve">Smlouva nabývá </w:t>
      </w:r>
      <w:r>
        <w:t>platnost dnem jejího podpisu poslední smluvní stranou a účinnosti uveřejněním v Registru smluv ČR.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92"/>
        </w:tabs>
        <w:ind w:left="2460" w:firstLine="20"/>
      </w:pPr>
      <w:bookmarkStart w:id="8" w:name="bookmark8"/>
      <w:r>
        <w:t>Důvěrnost a ochrana informací</w:t>
      </w:r>
      <w:bookmarkEnd w:id="8"/>
    </w:p>
    <w:p w:rsidR="00D04330" w:rsidRDefault="00E32F8C">
      <w:pPr>
        <w:pStyle w:val="Zkladntext1"/>
        <w:numPr>
          <w:ilvl w:val="0"/>
          <w:numId w:val="12"/>
        </w:numPr>
        <w:shd w:val="clear" w:color="auto" w:fill="auto"/>
        <w:tabs>
          <w:tab w:val="left" w:pos="416"/>
        </w:tabs>
        <w:ind w:left="440" w:hanging="440"/>
      </w:pPr>
      <w:r>
        <w:t xml:space="preserve">Zhotovitel se zavazuje zachovávat mlčenlivost o všech informacích týkajících se Objednatele, které získá v průběhu plnění této </w:t>
      </w:r>
      <w:r>
        <w:t xml:space="preserve">Smlouvy, a zavazuje se, že přijme všechna rozumně </w:t>
      </w:r>
      <w:proofErr w:type="spellStart"/>
      <w:r>
        <w:t>požadovatelná</w:t>
      </w:r>
      <w:proofErr w:type="spellEnd"/>
      <w:r>
        <w:t xml:space="preserve"> opatření k ochraně těchto důvěrných informací.</w:t>
      </w:r>
    </w:p>
    <w:p w:rsidR="00D04330" w:rsidRDefault="00E32F8C">
      <w:pPr>
        <w:pStyle w:val="Zkladntext1"/>
        <w:numPr>
          <w:ilvl w:val="0"/>
          <w:numId w:val="12"/>
        </w:numPr>
        <w:shd w:val="clear" w:color="auto" w:fill="auto"/>
        <w:tabs>
          <w:tab w:val="left" w:pos="416"/>
        </w:tabs>
        <w:ind w:left="440" w:hanging="440"/>
      </w:pPr>
      <w:r>
        <w:t>Důvěrné informace mohou být Zhotovitelem použity výlučně při poskytování poradenských služeb dle této Smlouvy.</w:t>
      </w:r>
    </w:p>
    <w:p w:rsidR="00D04330" w:rsidRDefault="00E32F8C">
      <w:pPr>
        <w:pStyle w:val="Zkladntext1"/>
        <w:numPr>
          <w:ilvl w:val="0"/>
          <w:numId w:val="12"/>
        </w:numPr>
        <w:shd w:val="clear" w:color="auto" w:fill="auto"/>
        <w:tabs>
          <w:tab w:val="left" w:pos="416"/>
        </w:tabs>
        <w:spacing w:after="0"/>
        <w:ind w:left="440" w:hanging="440"/>
      </w:pPr>
      <w:r>
        <w:t>Povinnost mlčenlivosti a ochrana p</w:t>
      </w:r>
      <w:r>
        <w:t>odle této Smlouvy se nevztahuje na důvěrné informace, které</w:t>
      </w:r>
    </w:p>
    <w:p w:rsidR="00D04330" w:rsidRDefault="00E32F8C">
      <w:pPr>
        <w:pStyle w:val="Zkladntext1"/>
        <w:shd w:val="clear" w:color="auto" w:fill="auto"/>
        <w:ind w:left="440"/>
      </w:pPr>
      <w:proofErr w:type="gramStart"/>
      <w:r>
        <w:t>se stanou</w:t>
      </w:r>
      <w:proofErr w:type="gramEnd"/>
      <w:r>
        <w:t xml:space="preserve"> obecně známými za předpokladu, že se tak nestane porušením některé povinnosti vyplývající z této Smlouvy. Povinnost mlčenlivosti a ochrana podle této Smlouvy se nevztahuje ani na důvěrné</w:t>
      </w:r>
      <w:r>
        <w:t xml:space="preserve"> informace, které se Zhotoviteli stanou známými nikoliv jako informace důvěrného charakteru od jiné osoby než od Objednatele, a to před tím, než byly sděleny Objednatelem.</w:t>
      </w:r>
    </w:p>
    <w:p w:rsidR="00D04330" w:rsidRDefault="00E32F8C">
      <w:pPr>
        <w:pStyle w:val="Zkladntext1"/>
        <w:numPr>
          <w:ilvl w:val="0"/>
          <w:numId w:val="12"/>
        </w:numPr>
        <w:shd w:val="clear" w:color="auto" w:fill="auto"/>
        <w:tabs>
          <w:tab w:val="left" w:pos="416"/>
        </w:tabs>
        <w:spacing w:after="560"/>
        <w:ind w:left="440" w:hanging="440"/>
      </w:pPr>
      <w:r>
        <w:t>Povinnost mlčenlivosti a ochrana se dále nevztahuje na důvěrné informace, jejichž po</w:t>
      </w:r>
      <w:r>
        <w:t>skytnutí vyplývá ze zákona nebo z pravomocného rozhodnutí věcně a místně příslušného soudu.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92"/>
        </w:tabs>
        <w:ind w:left="2460" w:firstLine="20"/>
      </w:pPr>
      <w:bookmarkStart w:id="9" w:name="bookmark9"/>
      <w:r>
        <w:t>Náhrada škody a smluvní pokuty</w:t>
      </w:r>
      <w:bookmarkEnd w:id="9"/>
    </w:p>
    <w:p w:rsidR="00D04330" w:rsidRDefault="00E32F8C">
      <w:pPr>
        <w:pStyle w:val="Zkladntext1"/>
        <w:numPr>
          <w:ilvl w:val="0"/>
          <w:numId w:val="13"/>
        </w:numPr>
        <w:shd w:val="clear" w:color="auto" w:fill="auto"/>
        <w:tabs>
          <w:tab w:val="left" w:pos="416"/>
        </w:tabs>
        <w:ind w:left="440" w:hanging="440"/>
      </w:pPr>
      <w:r>
        <w:t>Zhotovitel odpovídá za škodu v souladu se zákonem č. 89/2012 Sb., občanský zákoník, ve znění</w:t>
      </w:r>
    </w:p>
    <w:p w:rsidR="00485C7A" w:rsidRDefault="00485C7A" w:rsidP="00485C7A">
      <w:pPr>
        <w:pStyle w:val="Zkladntext1"/>
        <w:shd w:val="clear" w:color="auto" w:fill="auto"/>
        <w:tabs>
          <w:tab w:val="left" w:pos="416"/>
        </w:tabs>
      </w:pPr>
    </w:p>
    <w:p w:rsidR="00831D48" w:rsidRDefault="00E32F8C" w:rsidP="00485C7A">
      <w:pPr>
        <w:pStyle w:val="Zkladntext1"/>
        <w:shd w:val="clear" w:color="auto" w:fill="auto"/>
        <w:ind w:left="440"/>
        <w:jc w:val="left"/>
      </w:pPr>
      <w:r>
        <w:lastRenderedPageBreak/>
        <w:t>pozdějších předpisů.</w:t>
      </w:r>
    </w:p>
    <w:p w:rsidR="00D04330" w:rsidRDefault="00E32F8C">
      <w:pPr>
        <w:pStyle w:val="Zkladntext1"/>
        <w:numPr>
          <w:ilvl w:val="0"/>
          <w:numId w:val="13"/>
        </w:numPr>
        <w:shd w:val="clear" w:color="auto" w:fill="auto"/>
        <w:tabs>
          <w:tab w:val="left" w:pos="427"/>
        </w:tabs>
        <w:ind w:left="440" w:hanging="440"/>
      </w:pPr>
      <w:r>
        <w:t xml:space="preserve">V případě, že </w:t>
      </w:r>
      <w:r>
        <w:t>Zhotovitel nesplní termín pro vypracování a podání příslušné projektové žádosti stanovený dle č. 02_23_020: Mezisektorová spolupráce OP JAK, bude povinen zaplatit Objednateli smluvní pokutu ve výši 250 000,- Kč. Toto ustanovení se neuplatní v případě, že k</w:t>
      </w:r>
      <w:r>
        <w:t xml:space="preserve"> podání projektové žádosti neposkytne Objednatel součinnost. Zaplacením smluvní pokuty není dotčen nárok na náhradu škody.</w:t>
      </w:r>
    </w:p>
    <w:p w:rsidR="00D04330" w:rsidRDefault="00E32F8C">
      <w:pPr>
        <w:pStyle w:val="Zkladntext1"/>
        <w:numPr>
          <w:ilvl w:val="0"/>
          <w:numId w:val="13"/>
        </w:numPr>
        <w:shd w:val="clear" w:color="auto" w:fill="auto"/>
        <w:tabs>
          <w:tab w:val="left" w:pos="427"/>
        </w:tabs>
        <w:spacing w:after="540"/>
        <w:ind w:left="440" w:hanging="440"/>
      </w:pPr>
      <w:r>
        <w:t>V případě, že Objednatel bude v prodlení se zaplacením faktury Zhotoviteli, je Zhotovitel oprávněn požadovat na Objednateli zaplacení</w:t>
      </w:r>
      <w:r>
        <w:t xml:space="preserve"> smluvního úroku z prodlení ve výši 0,01 % z dlužné částky za každý den prodlení.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41"/>
        </w:tabs>
        <w:spacing w:after="120" w:line="240" w:lineRule="auto"/>
        <w:ind w:left="3380"/>
        <w:rPr>
          <w:sz w:val="22"/>
          <w:szCs w:val="22"/>
        </w:rPr>
      </w:pPr>
      <w:bookmarkStart w:id="10" w:name="bookmark10"/>
      <w:r>
        <w:rPr>
          <w:sz w:val="22"/>
          <w:szCs w:val="22"/>
        </w:rPr>
        <w:t>Ukončení smlouvy</w:t>
      </w:r>
      <w:bookmarkEnd w:id="10"/>
    </w:p>
    <w:p w:rsidR="00D04330" w:rsidRDefault="00E32F8C">
      <w:pPr>
        <w:pStyle w:val="Zkladntext1"/>
        <w:shd w:val="clear" w:color="auto" w:fill="auto"/>
        <w:ind w:left="440" w:hanging="440"/>
      </w:pPr>
      <w:r>
        <w:t>1. Tuto Smlouvu lze ukončit dohodou Smluvních stran, odstoupením od Smlouvy nebo výpovědí Objednatele bez udání důvodu. Jestliže je Smlouva ukončena dohodou,</w:t>
      </w:r>
      <w:r>
        <w:t xml:space="preserve"> výpovědí či odstoupením Objednatele před uplynutím doby jejího trvání, Smluvní strany protokolárně provedou inventarizaci veškerých plnění, provedených k datu, kdy Smlouva byla ukončena a na tomto základě provedou vyrovnání vzájemných závazků a pohledávek</w:t>
      </w:r>
      <w:r>
        <w:t xml:space="preserve"> z toho pro ně vyplývajících.</w:t>
      </w:r>
    </w:p>
    <w:p w:rsidR="00D04330" w:rsidRDefault="00E32F8C">
      <w:pPr>
        <w:pStyle w:val="Zkladntext1"/>
        <w:numPr>
          <w:ilvl w:val="0"/>
          <w:numId w:val="11"/>
        </w:numPr>
        <w:shd w:val="clear" w:color="auto" w:fill="auto"/>
        <w:tabs>
          <w:tab w:val="left" w:pos="427"/>
        </w:tabs>
        <w:ind w:left="440" w:hanging="440"/>
      </w:pPr>
      <w:r>
        <w:t>V případě ukončení Smlouvy z důvodů na straně Objednatele je Zhotovitel oprávněn požadovat náhradu za vykonané činnosti ve výši 700 Kč / hod (bez DPH) maximálně však do výše dle čl. V odst. 4 písm. a) této Smlouvy.</w:t>
      </w:r>
    </w:p>
    <w:p w:rsidR="00D04330" w:rsidRDefault="00E32F8C">
      <w:pPr>
        <w:pStyle w:val="Zkladntext1"/>
        <w:numPr>
          <w:ilvl w:val="0"/>
          <w:numId w:val="11"/>
        </w:numPr>
        <w:shd w:val="clear" w:color="auto" w:fill="auto"/>
        <w:tabs>
          <w:tab w:val="left" w:pos="427"/>
        </w:tabs>
        <w:spacing w:after="400"/>
        <w:ind w:left="440" w:hanging="440"/>
      </w:pPr>
      <w:r>
        <w:t xml:space="preserve">Každá ze </w:t>
      </w:r>
      <w:r>
        <w:t xml:space="preserve">Smluvních stran je oprávněna odstoupit od Smlouvy v případě podstatného porušení smluvních povinností druhou Smluvní stranou. Odstoupení od Smlouvy musí být písemné a doručeno druhé Smluvní straně, jinak je neplatné. Odstoupení je účinné ode dne, kdy bylo </w:t>
      </w:r>
      <w:r>
        <w:t>doručeno druhé Smluvní straně. V pochybnostech se má za to, že odstoupení bylo doručeno uchazeči do 5 dnů od jeho odeslání v poštovní zásilce s doručenkou.</w:t>
      </w:r>
    </w:p>
    <w:p w:rsidR="00D04330" w:rsidRDefault="00E32F8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02"/>
        </w:tabs>
        <w:spacing w:after="120"/>
        <w:ind w:left="3060"/>
      </w:pPr>
      <w:bookmarkStart w:id="11" w:name="bookmark11"/>
      <w:r>
        <w:t>Závěrečná ustanovení</w:t>
      </w:r>
      <w:bookmarkEnd w:id="11"/>
    </w:p>
    <w:p w:rsidR="00D04330" w:rsidRDefault="00E32F8C">
      <w:pPr>
        <w:pStyle w:val="Zkladntext1"/>
        <w:shd w:val="clear" w:color="auto" w:fill="auto"/>
        <w:ind w:left="440" w:hanging="440"/>
      </w:pPr>
      <w:r>
        <w:t>1. Vztahy mezi Smluvními stranami se řídí českým právním řádem. Ve věcech Smlou</w:t>
      </w:r>
      <w:r>
        <w:t>vou výslovně neupravených se právní vztahy z ní vznikající a vyplývající řídí příslušnými ustanoveními zákona č. 89/2012 Sb., občanský zákoník, ve znění pozdějších předpisů, a ostatními obecně závaznými právními předpisy.</w:t>
      </w:r>
    </w:p>
    <w:p w:rsidR="00D04330" w:rsidRDefault="00E32F8C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40" w:hanging="440"/>
      </w:pPr>
      <w:r>
        <w:t xml:space="preserve">Veškeré změny či doplnění Smlouvy </w:t>
      </w:r>
      <w:r>
        <w:t>lze učinit pouze na základě písemné dohody Smluvních stran. Takové dohody musí mít podobu datovaných, číslovaných a oběma Smluvními stranami podepsaných dodatků Smlouvy.</w:t>
      </w:r>
    </w:p>
    <w:p w:rsidR="00D04330" w:rsidRDefault="00E32F8C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40" w:hanging="440"/>
      </w:pPr>
      <w:r>
        <w:t>Vztahuje-li se důvod neplatnosti jen na některé ustanovení Smlouvy, je neplatným pouze</w:t>
      </w:r>
      <w:r>
        <w:t xml:space="preserve"> toto ustanovení, pokud z jeho povahy, obsahu anebo z okolností, za nichž bylo sjednáno, nevyplývá, že jej nelze oddělit od ostatního obsahu Smlouvy.</w:t>
      </w:r>
    </w:p>
    <w:p w:rsidR="00D04330" w:rsidRDefault="00E32F8C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40" w:hanging="440"/>
      </w:pPr>
      <w:r>
        <w:t>Smluvní strany budou vždy usilovat o přátelské urovnání případných sporů vzniklých ze Smlouvy. Pokud nebyl</w:t>
      </w:r>
      <w:r>
        <w:t>o dosaženo přátelského urovnání sporu ani do 30 pracovních dnů po jeho prvním oznámení druhé Smluvní straně, je kterákoliv ze smluvních stran oprávněna obrátit se svým nárokem k příslušnému soudu.</w:t>
      </w:r>
    </w:p>
    <w:p w:rsidR="00D04330" w:rsidRDefault="00E32F8C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40" w:hanging="440"/>
      </w:pPr>
      <w:r>
        <w:t>Zhotovitel bezvýhradně souhlasí se zveřejněním plného znění</w:t>
      </w:r>
      <w:r>
        <w:t xml:space="preserve"> Smlouvy tak, aby tato Smlouva mohla být předmětem poskytnuté informace ve smyslu zákona č. 106/1999 Sb., o svobodném přístupu k informacím, ve znění pozdějších předpisů. Zhotovitel rovněž souhlasí se zveřejněním plného znění Smlouvy dle § 147a zákona č. 1</w:t>
      </w:r>
      <w:r>
        <w:t>37/2006 Sb., o veřejných zakázkách, v platném znění.</w:t>
      </w:r>
      <w:r>
        <w:br w:type="page"/>
      </w:r>
    </w:p>
    <w:p w:rsidR="00D04330" w:rsidRDefault="00E32F8C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spacing w:after="100"/>
        <w:ind w:left="440" w:hanging="440"/>
      </w:pPr>
      <w:r>
        <w:lastRenderedPageBreak/>
        <w:t>Zhotovitel bere na vědomí a souhlasí, že je osobou povinnou ve smyslu § 2 písm. e) zákona č. 320/2001 Sb., o finanční kontrole, ve znění pozdějších předpisů. Zhotovitel je povinen plnit povinnosti vyplý</w:t>
      </w:r>
      <w:r>
        <w:t>vající pro něho jako osobu povinnou z výše citovaného zákona.</w:t>
      </w:r>
    </w:p>
    <w:p w:rsidR="00D04330" w:rsidRDefault="00E32F8C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spacing w:after="100"/>
        <w:ind w:left="440" w:hanging="440"/>
      </w:pPr>
      <w:r>
        <w:t>Smlouva se vyhotovuje ve 2 (dvou) stejnopisech, z nichž každý má platnost originálu. Každá ze smluvních stran obdrží po 1 (jednom) stejnopise.</w:t>
      </w:r>
    </w:p>
    <w:p w:rsidR="00D04330" w:rsidRDefault="00E32F8C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spacing w:after="520"/>
        <w:ind w:left="440" w:hanging="440"/>
      </w:pPr>
      <w:r>
        <w:t>Smluvní strany prohlašují, že si Smlouvu před jejím</w:t>
      </w:r>
      <w:r>
        <w:t xml:space="preserve">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D04330" w:rsidRDefault="00E32F8C">
      <w:pPr>
        <w:pStyle w:val="Zkladntext1"/>
        <w:shd w:val="clear" w:color="auto" w:fill="auto"/>
        <w:spacing w:after="500"/>
        <w:ind w:left="440" w:hanging="440"/>
      </w:pPr>
      <w:r>
        <w:rPr>
          <w:noProof/>
          <w:lang w:bidi="ar-SA"/>
        </w:rPr>
        <mc:AlternateContent>
          <mc:Choice Requires="wps">
            <w:drawing>
              <wp:anchor distT="0" distB="737870" distL="114300" distR="275590" simplePos="0" relativeHeight="125829378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12700</wp:posOffset>
                </wp:positionV>
                <wp:extent cx="697865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</w:t>
                            </w:r>
                            <w:r>
                              <w:t>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44999999999999pt;margin-top:1.pt;width:54.950000000000003pt;height:15.35pt;z-index:-125829375;mso-wrap-distance-left:9.pt;mso-wrap-distance-right:21.699999999999999pt;mso-wrap-distance-bottom:58.1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4030" distB="243840" distL="114300" distR="114300" simplePos="0" relativeHeight="125829380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506730</wp:posOffset>
                </wp:positionV>
                <wp:extent cx="859790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44999999999999pt;margin-top:39.899999999999999pt;width:67.700000000000003pt;height:15.35pt;z-index:-125829373;mso-wrap-distance-left:9.pt;mso-wrap-distance-top:38.899999999999999pt;mso-wrap-distance-right:9.pt;mso-wrap-distance-bottom:19.1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7870" distB="0" distL="123190" distR="427990" simplePos="0" relativeHeight="125829382" behindDoc="0" locked="0" layoutInCell="1" allowOverlap="1">
                <wp:simplePos x="0" y="0"/>
                <wp:positionH relativeFrom="page">
                  <wp:posOffset>4040505</wp:posOffset>
                </wp:positionH>
                <wp:positionV relativeFrom="paragraph">
                  <wp:posOffset>750570</wp:posOffset>
                </wp:positionV>
                <wp:extent cx="536575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ILA,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8.14999999999998pt;margin-top:59.100000000000001pt;width:42.25pt;height:15.35pt;z-index:-125829371;mso-wrap-distance-left:9.6999999999999993pt;mso-wrap-distance-top:58.100000000000001pt;mso-wrap-distance-right:33.70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ILA,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D04330" w:rsidRDefault="00E32F8C">
      <w:pPr>
        <w:pStyle w:val="Zkladntext1"/>
        <w:shd w:val="clear" w:color="auto" w:fill="auto"/>
        <w:spacing w:after="100"/>
        <w:ind w:left="440" w:hanging="440"/>
      </w:pPr>
      <w:r>
        <w:t>Za objednatele:</w:t>
      </w:r>
    </w:p>
    <w:p w:rsidR="00D04330" w:rsidRDefault="00E32F8C">
      <w:pPr>
        <w:pStyle w:val="Zkladntext1"/>
        <w:shd w:val="clear" w:color="auto" w:fill="auto"/>
        <w:spacing w:after="0"/>
        <w:ind w:left="440" w:hanging="440"/>
        <w:sectPr w:rsidR="00D04330">
          <w:footerReference w:type="default" r:id="rId8"/>
          <w:pgSz w:w="11900" w:h="16840"/>
          <w:pgMar w:top="1300" w:right="1382" w:bottom="1510" w:left="1388" w:header="872" w:footer="3" w:gutter="0"/>
          <w:pgNumType w:start="1"/>
          <w:cols w:space="720"/>
          <w:noEndnote/>
          <w:docGrid w:linePitch="360"/>
        </w:sectPr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04330" w:rsidRDefault="00D04330" w:rsidP="00485C7A">
      <w:pPr>
        <w:pStyle w:val="Zkladntext20"/>
        <w:framePr w:w="1075" w:h="1382" w:wrap="none" w:vAnchor="text" w:hAnchor="page" w:x="1651" w:y="21"/>
        <w:shd w:val="clear" w:color="auto" w:fill="auto"/>
        <w:spacing w:after="0"/>
      </w:pPr>
    </w:p>
    <w:p w:rsidR="00D04330" w:rsidRDefault="00E32F8C">
      <w:pPr>
        <w:pStyle w:val="Zkladntext50"/>
        <w:framePr w:w="1522" w:h="1171" w:wrap="none" w:vAnchor="text" w:hAnchor="page" w:x="3239" w:y="135"/>
        <w:shd w:val="clear" w:color="auto" w:fill="auto"/>
      </w:pPr>
      <w:r>
        <w:t>Digitálně podepsal RNDr. Mikuláš Madaras, Ph.D. Datum: 2023.12.01 10:29:51 +01'00'</w:t>
      </w:r>
    </w:p>
    <w:p w:rsidR="00D04330" w:rsidRDefault="00D04330">
      <w:pPr>
        <w:pStyle w:val="Zkladntext30"/>
        <w:framePr w:w="1738" w:h="1133" w:wrap="none" w:vAnchor="text" w:hAnchor="page" w:x="6441" w:y="126"/>
        <w:shd w:val="clear" w:color="auto" w:fill="auto"/>
      </w:pPr>
      <w:bookmarkStart w:id="12" w:name="_GoBack"/>
      <w:bookmarkEnd w:id="12"/>
    </w:p>
    <w:p w:rsidR="00D04330" w:rsidRDefault="00E32F8C">
      <w:pPr>
        <w:pStyle w:val="Zkladntext40"/>
        <w:framePr w:w="1666" w:h="1109" w:wrap="none" w:vAnchor="text" w:hAnchor="page" w:x="8164" w:y="140"/>
        <w:shd w:val="clear" w:color="auto" w:fill="auto"/>
      </w:pPr>
      <w:r>
        <w:t>Digitálně podepsal dl b93b60-ae42-48e5- b823-2fb4e1ca8fa3 Datum: 2023.11.24 14:33:59+01W</w:t>
      </w:r>
    </w:p>
    <w:p w:rsidR="00D04330" w:rsidRDefault="00D04330">
      <w:pPr>
        <w:spacing w:line="360" w:lineRule="exact"/>
      </w:pPr>
    </w:p>
    <w:p w:rsidR="00D04330" w:rsidRDefault="00D04330">
      <w:pPr>
        <w:spacing w:line="360" w:lineRule="exact"/>
      </w:pPr>
    </w:p>
    <w:p w:rsidR="00D04330" w:rsidRDefault="00D04330">
      <w:pPr>
        <w:spacing w:after="648" w:line="14" w:lineRule="exact"/>
      </w:pPr>
    </w:p>
    <w:p w:rsidR="00D04330" w:rsidRDefault="00D04330">
      <w:pPr>
        <w:spacing w:line="14" w:lineRule="exact"/>
        <w:sectPr w:rsidR="00D04330">
          <w:type w:val="continuous"/>
          <w:pgSz w:w="11900" w:h="16840"/>
          <w:pgMar w:top="1393" w:right="1385" w:bottom="1341" w:left="1390" w:header="0" w:footer="3" w:gutter="0"/>
          <w:cols w:space="720"/>
          <w:noEndnote/>
          <w:docGrid w:linePitch="360"/>
        </w:sectPr>
      </w:pPr>
    </w:p>
    <w:p w:rsidR="00D04330" w:rsidRDefault="00E32F8C">
      <w:pPr>
        <w:pStyle w:val="Zkladntext1"/>
        <w:shd w:val="clear" w:color="auto" w:fill="auto"/>
        <w:spacing w:after="0"/>
        <w:jc w:val="left"/>
      </w:pPr>
      <w:r>
        <w:lastRenderedPageBreak/>
        <w:t>RNDr. Mikuláš Madaras, Ph.D., ředitel</w:t>
      </w:r>
    </w:p>
    <w:p w:rsidR="00D04330" w:rsidRDefault="00E32F8C">
      <w:pPr>
        <w:pStyle w:val="Zkladntext1"/>
        <w:shd w:val="clear" w:color="auto" w:fill="auto"/>
        <w:spacing w:after="0"/>
        <w:jc w:val="left"/>
        <w:sectPr w:rsidR="00D04330">
          <w:type w:val="continuous"/>
          <w:pgSz w:w="11900" w:h="16840"/>
          <w:pgMar w:top="1393" w:right="2129" w:bottom="1441" w:left="1548" w:header="0" w:footer="3" w:gutter="0"/>
          <w:cols w:num="2" w:space="720" w:equalWidth="0">
            <w:col w:w="3403" w:space="1853"/>
            <w:col w:w="2966"/>
          </w:cols>
          <w:noEndnote/>
          <w:docGrid w:linePitch="360"/>
        </w:sectPr>
      </w:pPr>
      <w:r>
        <w:lastRenderedPageBreak/>
        <w:t>RNDr. Ivan Dvořák, CSc., jednatel</w:t>
      </w:r>
    </w:p>
    <w:p w:rsidR="00D04330" w:rsidRDefault="00D04330">
      <w:pPr>
        <w:rPr>
          <w:sz w:val="2"/>
          <w:szCs w:val="2"/>
        </w:rPr>
        <w:sectPr w:rsidR="00D04330">
          <w:type w:val="continuous"/>
          <w:pgSz w:w="11900" w:h="16840"/>
          <w:pgMar w:top="1393" w:right="2129" w:bottom="1441" w:left="1548" w:header="0" w:footer="3" w:gutter="0"/>
          <w:cols w:num="2" w:space="720" w:equalWidth="0">
            <w:col w:w="3403" w:space="1853"/>
            <w:col w:w="2966"/>
          </w:cols>
          <w:noEndnote/>
          <w:docGrid w:linePitch="360"/>
        </w:sectPr>
      </w:pPr>
    </w:p>
    <w:p w:rsidR="00D04330" w:rsidRDefault="00E32F8C">
      <w:pPr>
        <w:pStyle w:val="Nadpis20"/>
        <w:keepNext/>
        <w:keepLines/>
        <w:framePr w:w="1382" w:h="389" w:wrap="none" w:vAnchor="text" w:hAnchor="page" w:x="1405" w:y="21"/>
        <w:shd w:val="clear" w:color="auto" w:fill="auto"/>
      </w:pPr>
      <w:bookmarkStart w:id="13" w:name="bookmark12"/>
      <w:r>
        <w:lastRenderedPageBreak/>
        <w:t>Příloha č. 1:</w:t>
      </w:r>
      <w:bookmarkEnd w:id="13"/>
    </w:p>
    <w:p w:rsidR="00D04330" w:rsidRDefault="00D04330">
      <w:pPr>
        <w:spacing w:after="375" w:line="14" w:lineRule="exact"/>
      </w:pPr>
    </w:p>
    <w:p w:rsidR="00D04330" w:rsidRDefault="00D04330">
      <w:pPr>
        <w:spacing w:line="14" w:lineRule="exact"/>
        <w:sectPr w:rsidR="00D04330">
          <w:pgSz w:w="11900" w:h="16840"/>
          <w:pgMar w:top="2314" w:right="1395" w:bottom="1340" w:left="1390" w:header="1886" w:footer="3" w:gutter="0"/>
          <w:cols w:space="720"/>
          <w:noEndnote/>
          <w:docGrid w:linePitch="360"/>
        </w:sectPr>
      </w:pPr>
    </w:p>
    <w:p w:rsidR="00D04330" w:rsidRDefault="00D04330">
      <w:pPr>
        <w:spacing w:line="156" w:lineRule="exact"/>
        <w:rPr>
          <w:sz w:val="13"/>
          <w:szCs w:val="13"/>
        </w:rPr>
      </w:pPr>
    </w:p>
    <w:p w:rsidR="00D04330" w:rsidRDefault="00D04330">
      <w:pPr>
        <w:spacing w:line="14" w:lineRule="exact"/>
        <w:sectPr w:rsidR="00D04330">
          <w:type w:val="continuous"/>
          <w:pgSz w:w="11900" w:h="16840"/>
          <w:pgMar w:top="2314" w:right="0" w:bottom="2314" w:left="0" w:header="0" w:footer="3" w:gutter="0"/>
          <w:cols w:space="720"/>
          <w:noEndnote/>
          <w:docGrid w:linePitch="360"/>
        </w:sectPr>
      </w:pPr>
    </w:p>
    <w:p w:rsidR="00D04330" w:rsidRDefault="00E32F8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12700</wp:posOffset>
                </wp:positionV>
                <wp:extent cx="1950720" cy="142938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429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Název projektu:</w:t>
                            </w:r>
                          </w:p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Zadavatel projektu:</w:t>
                            </w:r>
                          </w:p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Plánované</w:t>
                            </w:r>
                            <w:r>
                              <w:t xml:space="preserve"> náklady:</w:t>
                            </w:r>
                          </w:p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spacing w:after="500"/>
                              <w:jc w:val="left"/>
                            </w:pPr>
                            <w:r>
                              <w:t>Předpokládaný termín zahájení:</w:t>
                            </w:r>
                          </w:p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Předpokládaný termín dokončení: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5pt;margin-top:1.pt;width:153.59999999999999pt;height:112.55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projektu: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 projektu: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Plánované náklady: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Předpokládaný termín zahájení: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Předpokládaný termín dokončení: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2160905</wp:posOffset>
                </wp:positionV>
                <wp:extent cx="1143000" cy="19494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330" w:rsidRDefault="00E32F8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Lokalizace projektu: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0.200000000000003pt;margin-top:170.15000000000001pt;width:90.pt;height:15.35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Lokalizace projektu: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04330" w:rsidRDefault="00E32F8C">
      <w:pPr>
        <w:pStyle w:val="Zkladntext1"/>
        <w:shd w:val="clear" w:color="auto" w:fill="auto"/>
      </w:pPr>
      <w:r>
        <w:rPr>
          <w:b/>
          <w:bCs/>
        </w:rPr>
        <w:t xml:space="preserve">Vývoj digitálního systému pro polní </w:t>
      </w:r>
      <w:proofErr w:type="spellStart"/>
      <w:r>
        <w:rPr>
          <w:b/>
          <w:bCs/>
        </w:rPr>
        <w:t>fenotypování</w:t>
      </w:r>
      <w:proofErr w:type="spellEnd"/>
    </w:p>
    <w:p w:rsidR="00D04330" w:rsidRDefault="00E32F8C">
      <w:pPr>
        <w:pStyle w:val="Zkladntext1"/>
        <w:shd w:val="clear" w:color="auto" w:fill="auto"/>
      </w:pPr>
      <w:r>
        <w:t>Výzkumný ústav rostlinné výroby, v. v. i.</w:t>
      </w:r>
    </w:p>
    <w:p w:rsidR="00D04330" w:rsidRDefault="00E32F8C">
      <w:pPr>
        <w:pStyle w:val="Zkladntext1"/>
        <w:shd w:val="clear" w:color="auto" w:fill="auto"/>
      </w:pPr>
      <w:r>
        <w:t>100 mil. Kč</w:t>
      </w:r>
    </w:p>
    <w:p w:rsidR="00D04330" w:rsidRDefault="00E32F8C">
      <w:pPr>
        <w:pStyle w:val="Zkladntext1"/>
        <w:shd w:val="clear" w:color="auto" w:fill="auto"/>
        <w:spacing w:after="500"/>
      </w:pPr>
      <w:r>
        <w:t>1. 7. 2024</w:t>
      </w:r>
    </w:p>
    <w:p w:rsidR="00D04330" w:rsidRDefault="00E32F8C">
      <w:pPr>
        <w:pStyle w:val="Zkladntext1"/>
        <w:shd w:val="clear" w:color="auto" w:fill="auto"/>
      </w:pPr>
      <w:r>
        <w:t>Ke dni odevzdání „Závěrečné zprávy o zajiště</w:t>
      </w:r>
      <w:r>
        <w:t>ní udržitelnosti projektu", včetně nezbytné dokumentace, dle dokumentů, určujících pravidla čerpání finančních prostředků v programu „Mezisektorová spolupráce“ OPJAK v platných verzích k aktuálnímu datu.</w:t>
      </w:r>
    </w:p>
    <w:p w:rsidR="00D04330" w:rsidRDefault="00E32F8C">
      <w:pPr>
        <w:pStyle w:val="Zkladntext30"/>
        <w:shd w:val="clear" w:color="auto" w:fill="auto"/>
        <w:spacing w:after="120" w:line="266" w:lineRule="auto"/>
        <w:jc w:val="both"/>
      </w:pPr>
      <w:r>
        <w:t xml:space="preserve">Výzkumný ústav rostlinné výroby, v. v. i., Drnovská </w:t>
      </w:r>
      <w:r>
        <w:t>507/73, 161 06 Praha 6 - Ruzyně</w:t>
      </w:r>
    </w:p>
    <w:sectPr w:rsidR="00D04330">
      <w:type w:val="continuous"/>
      <w:pgSz w:w="11900" w:h="16840"/>
      <w:pgMar w:top="2314" w:right="1395" w:bottom="2314" w:left="49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8C" w:rsidRDefault="00E32F8C">
      <w:r>
        <w:separator/>
      </w:r>
    </w:p>
  </w:endnote>
  <w:endnote w:type="continuationSeparator" w:id="0">
    <w:p w:rsidR="00E32F8C" w:rsidRDefault="00E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30" w:rsidRDefault="00E32F8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9834245</wp:posOffset>
              </wp:positionV>
              <wp:extent cx="5207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330" w:rsidRDefault="00E32F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5C7A" w:rsidRPr="00485C7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95.7pt;margin-top:774.3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" filled="f" stroked="f">
              <v:textbox style="mso-fit-shape-to-text:t" inset="0,0,0,0">
                <w:txbxContent>
                  <w:p w:rsidR="00D04330" w:rsidRDefault="00E32F8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5C7A" w:rsidRPr="00485C7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8C" w:rsidRDefault="00E32F8C"/>
  </w:footnote>
  <w:footnote w:type="continuationSeparator" w:id="0">
    <w:p w:rsidR="00E32F8C" w:rsidRDefault="00E32F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406"/>
    <w:multiLevelType w:val="multilevel"/>
    <w:tmpl w:val="307C61F0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528DE"/>
    <w:multiLevelType w:val="multilevel"/>
    <w:tmpl w:val="2DE86B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E47E3"/>
    <w:multiLevelType w:val="multilevel"/>
    <w:tmpl w:val="33A46C9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92112"/>
    <w:multiLevelType w:val="multilevel"/>
    <w:tmpl w:val="B34A92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20644"/>
    <w:multiLevelType w:val="multilevel"/>
    <w:tmpl w:val="0C3844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422DD"/>
    <w:multiLevelType w:val="multilevel"/>
    <w:tmpl w:val="7902E72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151B3"/>
    <w:multiLevelType w:val="multilevel"/>
    <w:tmpl w:val="13E469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50888"/>
    <w:multiLevelType w:val="multilevel"/>
    <w:tmpl w:val="12A46CF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C75B62"/>
    <w:multiLevelType w:val="multilevel"/>
    <w:tmpl w:val="F74CB9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E5AF9"/>
    <w:multiLevelType w:val="multilevel"/>
    <w:tmpl w:val="ADFC13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4002A6"/>
    <w:multiLevelType w:val="multilevel"/>
    <w:tmpl w:val="8A14CB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5D0277"/>
    <w:multiLevelType w:val="multilevel"/>
    <w:tmpl w:val="6EFAFF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255236"/>
    <w:multiLevelType w:val="multilevel"/>
    <w:tmpl w:val="46CEC5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45401C"/>
    <w:multiLevelType w:val="multilevel"/>
    <w:tmpl w:val="83804B0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04330"/>
    <w:rsid w:val="00485C7A"/>
    <w:rsid w:val="00831D48"/>
    <w:rsid w:val="00D04330"/>
    <w:rsid w:val="00DD1107"/>
    <w:rsid w:val="00E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3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216" w:lineRule="auto"/>
      <w:ind w:left="3240"/>
      <w:outlineLvl w:val="2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3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216" w:lineRule="auto"/>
      <w:ind w:left="3240"/>
      <w:outlineLvl w:val="2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2015</Words>
  <Characters>11892</Characters>
  <Application>Microsoft Office Word</Application>
  <DocSecurity>0</DocSecurity>
  <Lines>99</Lines>
  <Paragraphs>27</Paragraphs>
  <ScaleCrop>false</ScaleCrop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madlova</dc:creator>
  <cp:keywords/>
  <cp:lastModifiedBy>Sakrytova</cp:lastModifiedBy>
  <cp:revision>4</cp:revision>
  <dcterms:created xsi:type="dcterms:W3CDTF">2023-12-01T11:56:00Z</dcterms:created>
  <dcterms:modified xsi:type="dcterms:W3CDTF">2023-12-01T12:01:00Z</dcterms:modified>
</cp:coreProperties>
</file>