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F67E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664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F67E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F67E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F67E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F67E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F67E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1. 12. 2023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F67E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Sweco Hydroprojekt a.s.</w:t>
            </w:r>
          </w:p>
          <w:p w:rsidR="001F0477" w:rsidRPr="006F0BA2" w:rsidRDefault="00FF67E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Táborská 940</w:t>
            </w:r>
          </w:p>
          <w:p w:rsidR="001F0477" w:rsidRPr="006F0BA2" w:rsidRDefault="00FF67E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140 00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 4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F67E2">
              <w:rPr>
                <w:rFonts w:ascii="Tahoma" w:hAnsi="Tahoma" w:cs="Tahoma"/>
                <w:bCs/>
                <w:noProof/>
                <w:sz w:val="22"/>
                <w:szCs w:val="22"/>
              </w:rPr>
              <w:t>26475081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FF67E2">
              <w:rPr>
                <w:rFonts w:ascii="Tahoma" w:hAnsi="Tahoma" w:cs="Tahoma"/>
                <w:bCs/>
                <w:noProof/>
                <w:sz w:val="22"/>
                <w:szCs w:val="22"/>
              </w:rPr>
              <w:t>CZ26475081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F67E2">
        <w:rPr>
          <w:rFonts w:ascii="Tahoma" w:hAnsi="Tahoma" w:cs="Tahoma"/>
          <w:noProof/>
          <w:sz w:val="28"/>
          <w:szCs w:val="28"/>
        </w:rPr>
        <w:t>410/23/7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F67E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I/4 Strakonice - Volyňská, rekonstrukce kanalizace a vodovodu - autorský dozor</w:t>
            </w:r>
          </w:p>
        </w:tc>
        <w:tc>
          <w:tcPr>
            <w:tcW w:w="1440" w:type="dxa"/>
          </w:tcPr>
          <w:p w:rsidR="001F0477" w:rsidRPr="006F0BA2" w:rsidRDefault="00FF67E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FF67E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222 007,17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F67E2">
        <w:rPr>
          <w:rFonts w:ascii="Tahoma" w:hAnsi="Tahoma" w:cs="Tahoma"/>
          <w:b/>
          <w:bCs/>
          <w:noProof/>
          <w:sz w:val="20"/>
          <w:szCs w:val="20"/>
        </w:rPr>
        <w:t>222 007,17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FF67E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výkon autorského dozoru na stavbě: "I/4 Strakonice - Volyňská", část stavby: rekonstrukce kanalizace a vodovodu - dle cenové nabídky z 21.11.2023. K jednotkové ceně ve výši 870 Kč bez DPH/hodinu/osobu bude kalkulováno cestovné ve výši 8,20 Kč bez DPH/km. Fakturováno bude dle skutečnosti a na základě protokolárně odsouhlasených odpracovaných hodin. Zahájení stavby se předpokládá: 04.03.2024 a termín realizace se předpokládá v délce 52 týdnů. Předpokládaná cena bez DPH činí 183.477,00 Kč, tj. předpokládaná cena včetně DPH 21% činí 222.007,17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FF67E2">
        <w:rPr>
          <w:rFonts w:ascii="Tahoma" w:hAnsi="Tahoma" w:cs="Tahoma"/>
          <w:noProof/>
          <w:sz w:val="20"/>
          <w:szCs w:val="20"/>
        </w:rPr>
        <w:t>4. 3. 2025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  <w:bookmarkStart w:id="0" w:name="_GoBack"/>
      <w:bookmarkEnd w:id="0"/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F67E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F67E2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E2" w:rsidRDefault="00FF67E2">
      <w:r>
        <w:separator/>
      </w:r>
    </w:p>
  </w:endnote>
  <w:endnote w:type="continuationSeparator" w:id="0">
    <w:p w:rsidR="00FF67E2" w:rsidRDefault="00FF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E2" w:rsidRDefault="00FF67E2">
      <w:r>
        <w:separator/>
      </w:r>
    </w:p>
  </w:footnote>
  <w:footnote w:type="continuationSeparator" w:id="0">
    <w:p w:rsidR="00FF67E2" w:rsidRDefault="00FF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E2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9A22-EE34-44E2-AAED-69FE237D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1578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2023-12-01T10:31:00Z</cp:lastPrinted>
  <dcterms:created xsi:type="dcterms:W3CDTF">2023-12-01T10:30:00Z</dcterms:created>
  <dcterms:modified xsi:type="dcterms:W3CDTF">2023-12-01T10:33:00Z</dcterms:modified>
</cp:coreProperties>
</file>