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C280" w14:textId="77777777" w:rsidR="00EA531F" w:rsidRPr="00EA531F" w:rsidRDefault="00EA531F" w:rsidP="008417E1">
      <w:pPr>
        <w:jc w:val="center"/>
        <w:rPr>
          <w:sz w:val="36"/>
        </w:rPr>
      </w:pPr>
      <w:r w:rsidRPr="00EA531F">
        <w:rPr>
          <w:b/>
          <w:bCs/>
          <w:sz w:val="36"/>
        </w:rPr>
        <w:t>KUPNÍ SMLOUVA</w:t>
      </w:r>
    </w:p>
    <w:p w14:paraId="7F8F6CAE" w14:textId="77777777" w:rsidR="00EA531F" w:rsidRPr="007F2163" w:rsidRDefault="00EA531F" w:rsidP="008417E1">
      <w:pPr>
        <w:jc w:val="center"/>
      </w:pPr>
      <w:r w:rsidRPr="007F2163">
        <w:t xml:space="preserve">uzavřená dle </w:t>
      </w:r>
      <w:r w:rsidR="008417E1">
        <w:t xml:space="preserve">zákona č. 89/2012 Sb., občanský zákoník, v platném znění </w:t>
      </w:r>
    </w:p>
    <w:p w14:paraId="3C495AA7" w14:textId="77777777" w:rsidR="00EA531F" w:rsidRDefault="00EA531F" w:rsidP="00EA531F">
      <w:pPr>
        <w:jc w:val="left"/>
      </w:pPr>
    </w:p>
    <w:p w14:paraId="652793DB" w14:textId="77777777" w:rsidR="007F2163" w:rsidRDefault="007F2163" w:rsidP="00EA531F">
      <w:pPr>
        <w:jc w:val="left"/>
      </w:pPr>
    </w:p>
    <w:p w14:paraId="130200FB" w14:textId="5F53E28A" w:rsidR="00EA531F" w:rsidRDefault="00EA531F" w:rsidP="00EA531F">
      <w:pPr>
        <w:jc w:val="left"/>
      </w:pPr>
      <w:r w:rsidRPr="00EA531F">
        <w:t>prodávající:</w:t>
      </w:r>
    </w:p>
    <w:p w14:paraId="566290A5" w14:textId="1AEF189E" w:rsidR="004D70CE" w:rsidRPr="004D70CE" w:rsidRDefault="004D70CE" w:rsidP="00EA531F">
      <w:pPr>
        <w:jc w:val="left"/>
        <w:rPr>
          <w:b/>
          <w:bCs/>
        </w:rPr>
      </w:pPr>
      <w:r w:rsidRPr="004D70CE">
        <w:rPr>
          <w:b/>
          <w:bCs/>
        </w:rPr>
        <w:t>EXRAY s.r.o.</w:t>
      </w:r>
    </w:p>
    <w:p w14:paraId="726180A9" w14:textId="6839897E" w:rsidR="004D70CE" w:rsidRDefault="004D70CE" w:rsidP="00EA531F">
      <w:pPr>
        <w:jc w:val="left"/>
      </w:pPr>
      <w:r>
        <w:t>se sídlem Karlovarská 89, 271 01 Nové Strašecí</w:t>
      </w:r>
    </w:p>
    <w:p w14:paraId="33A782B9" w14:textId="62D3001C" w:rsidR="004D70CE" w:rsidRDefault="004D70CE" w:rsidP="00EA531F">
      <w:pPr>
        <w:jc w:val="left"/>
      </w:pPr>
      <w:r>
        <w:t>IČ: 01647580, DIČ: CZ01647580</w:t>
      </w:r>
    </w:p>
    <w:p w14:paraId="56C2DFFC" w14:textId="7A8000AF" w:rsidR="004D70CE" w:rsidRDefault="004D70CE" w:rsidP="00EA531F">
      <w:pPr>
        <w:jc w:val="left"/>
      </w:pPr>
      <w:r>
        <w:t>Zastoupen:</w:t>
      </w:r>
    </w:p>
    <w:p w14:paraId="79F01292" w14:textId="17488524" w:rsidR="004D70CE" w:rsidRDefault="004D70CE" w:rsidP="004D70CE">
      <w:pPr>
        <w:ind w:firstLine="708"/>
        <w:jc w:val="left"/>
      </w:pPr>
      <w:r>
        <w:t xml:space="preserve">ve věcech smluvních Janem </w:t>
      </w:r>
      <w:proofErr w:type="spellStart"/>
      <w:r>
        <w:t>Hamadejem</w:t>
      </w:r>
      <w:proofErr w:type="spellEnd"/>
      <w:r>
        <w:t>, jednatelem</w:t>
      </w:r>
    </w:p>
    <w:p w14:paraId="74CD1511" w14:textId="2D71BDBE" w:rsidR="004D70CE" w:rsidRPr="00EA531F" w:rsidRDefault="004D70CE" w:rsidP="004D70CE">
      <w:pPr>
        <w:ind w:firstLine="708"/>
        <w:jc w:val="left"/>
      </w:pPr>
      <w:r>
        <w:t xml:space="preserve">ve věcech technických Václavem Uhlířem, produktovým manažerem </w:t>
      </w:r>
    </w:p>
    <w:p w14:paraId="4EEC4BCA" w14:textId="77777777" w:rsidR="00EA531F" w:rsidRDefault="00EA531F" w:rsidP="00EA531F">
      <w:pPr>
        <w:jc w:val="left"/>
        <w:rPr>
          <w:b/>
          <w:bCs/>
        </w:rPr>
      </w:pPr>
    </w:p>
    <w:p w14:paraId="5A245D79" w14:textId="77777777" w:rsidR="00EA531F" w:rsidRDefault="00EA531F" w:rsidP="00EA531F">
      <w:r w:rsidRPr="00EA531F">
        <w:t>a</w:t>
      </w:r>
    </w:p>
    <w:p w14:paraId="4022C3AC" w14:textId="77777777" w:rsidR="00057912" w:rsidRPr="00EA531F" w:rsidRDefault="00057912" w:rsidP="00EA531F"/>
    <w:p w14:paraId="10B979B9" w14:textId="77777777" w:rsidR="00EA531F" w:rsidRDefault="00EA531F" w:rsidP="00EA531F">
      <w:r w:rsidRPr="00EA531F">
        <w:t>kupující:</w:t>
      </w:r>
    </w:p>
    <w:p w14:paraId="367F78B0" w14:textId="77777777" w:rsidR="00BD5B7B" w:rsidRPr="00BD5B7B" w:rsidRDefault="00BD5B7B" w:rsidP="00BD5B7B">
      <w:pPr>
        <w:rPr>
          <w:b/>
        </w:rPr>
      </w:pPr>
      <w:r w:rsidRPr="00BD5B7B">
        <w:rPr>
          <w:b/>
        </w:rPr>
        <w:t>Nemocnice následné péče Moravská Třebová</w:t>
      </w:r>
    </w:p>
    <w:p w14:paraId="5345C08B" w14:textId="77777777" w:rsidR="00BD5B7B" w:rsidRPr="00BD5B7B" w:rsidRDefault="00BD5B7B" w:rsidP="00BD5B7B">
      <w:pPr>
        <w:rPr>
          <w:bCs/>
        </w:rPr>
      </w:pPr>
      <w:r w:rsidRPr="00BD5B7B">
        <w:t xml:space="preserve">se sídlem </w:t>
      </w:r>
      <w:r w:rsidRPr="00BD5B7B">
        <w:rPr>
          <w:bCs/>
        </w:rPr>
        <w:t xml:space="preserve">Svitavská 25, 571 16 Moravská Třebová </w:t>
      </w:r>
    </w:p>
    <w:p w14:paraId="35F86EB6" w14:textId="77777777" w:rsidR="00BD5B7B" w:rsidRPr="00BD5B7B" w:rsidRDefault="00BD5B7B" w:rsidP="00BD5B7B">
      <w:r w:rsidRPr="00BD5B7B">
        <w:t xml:space="preserve">IČ </w:t>
      </w:r>
      <w:r w:rsidRPr="00BD5B7B">
        <w:rPr>
          <w:bCs/>
        </w:rPr>
        <w:t xml:space="preserve">001 93 895, </w:t>
      </w:r>
      <w:r w:rsidRPr="00BD5B7B">
        <w:t>DIČ CZ</w:t>
      </w:r>
      <w:r w:rsidRPr="00BD5B7B">
        <w:rPr>
          <w:bCs/>
        </w:rPr>
        <w:t>00193895</w:t>
      </w:r>
    </w:p>
    <w:p w14:paraId="16BC0A45" w14:textId="77777777" w:rsidR="00BD5B7B" w:rsidRPr="00BD5B7B" w:rsidRDefault="00BD5B7B" w:rsidP="00BD5B7B">
      <w:r w:rsidRPr="00BD5B7B">
        <w:t>Zastoupen:</w:t>
      </w:r>
    </w:p>
    <w:p w14:paraId="46E2BDDA" w14:textId="77777777" w:rsidR="00BD5B7B" w:rsidRPr="00BD5B7B" w:rsidRDefault="00BD5B7B" w:rsidP="00BD5B7B">
      <w:pPr>
        <w:ind w:firstLine="708"/>
      </w:pPr>
      <w:r w:rsidRPr="00BD5B7B">
        <w:t xml:space="preserve">ve věcech smluvních MUDr. Pavlem Havířem, </w:t>
      </w:r>
      <w:r>
        <w:t>ředitelem</w:t>
      </w:r>
    </w:p>
    <w:p w14:paraId="039A244C" w14:textId="77777777" w:rsidR="00BD5B7B" w:rsidRPr="00BD5B7B" w:rsidRDefault="00BD5B7B" w:rsidP="00BD5B7B">
      <w:pPr>
        <w:ind w:firstLine="708"/>
      </w:pPr>
      <w:r w:rsidRPr="00BD5B7B">
        <w:t xml:space="preserve">ve věcech technických </w:t>
      </w:r>
      <w:r w:rsidR="00405236">
        <w:t>Martinem Benešem, správcem IT</w:t>
      </w:r>
      <w:r w:rsidRPr="00BD5B7B">
        <w:t xml:space="preserve"> </w:t>
      </w:r>
    </w:p>
    <w:p w14:paraId="4B6F31C1" w14:textId="77777777" w:rsidR="00EA531F" w:rsidRDefault="00EA531F" w:rsidP="00EA531F"/>
    <w:p w14:paraId="03D49128" w14:textId="77777777" w:rsidR="00EA531F" w:rsidRDefault="00EA531F" w:rsidP="00EA531F">
      <w:r w:rsidRPr="00EA531F">
        <w:t xml:space="preserve">uzavřeli </w:t>
      </w:r>
      <w:r w:rsidR="008417E1">
        <w:t xml:space="preserve">níže uvedeného dne, měsíce a roku </w:t>
      </w:r>
      <w:r w:rsidRPr="00EA531F">
        <w:t xml:space="preserve">dle </w:t>
      </w:r>
      <w:proofErr w:type="spellStart"/>
      <w:r w:rsidR="008417E1">
        <w:t>ust</w:t>
      </w:r>
      <w:proofErr w:type="spellEnd"/>
      <w:r w:rsidR="008417E1">
        <w:t xml:space="preserve">. § </w:t>
      </w:r>
      <w:r w:rsidRPr="00EA531F">
        <w:t>588 a násl</w:t>
      </w:r>
      <w:r w:rsidR="008417E1">
        <w:t>. zákona č. 89/2012 Sb., občanský zákoník, v platném znění tuto</w:t>
      </w:r>
    </w:p>
    <w:p w14:paraId="0CD16F6B" w14:textId="77777777" w:rsidR="00EA531F" w:rsidRDefault="00EA531F" w:rsidP="00EA531F"/>
    <w:p w14:paraId="59AC2513" w14:textId="77777777" w:rsidR="00EA531F" w:rsidRPr="00EA531F" w:rsidRDefault="00F62CCB" w:rsidP="00EA531F">
      <w:pPr>
        <w:jc w:val="center"/>
      </w:pPr>
      <w:r>
        <w:rPr>
          <w:b/>
          <w:bCs/>
        </w:rPr>
        <w:t>k</w:t>
      </w:r>
      <w:r w:rsidR="00EA531F" w:rsidRPr="00EA531F">
        <w:rPr>
          <w:b/>
          <w:bCs/>
        </w:rPr>
        <w:t>upní smlouvu</w:t>
      </w:r>
      <w:r>
        <w:rPr>
          <w:b/>
          <w:bCs/>
        </w:rPr>
        <w:t>:</w:t>
      </w:r>
    </w:p>
    <w:p w14:paraId="3C173580" w14:textId="77777777" w:rsidR="00EA531F" w:rsidRDefault="00EA531F" w:rsidP="00EA531F">
      <w:pPr>
        <w:rPr>
          <w:b/>
          <w:bCs/>
        </w:rPr>
      </w:pPr>
    </w:p>
    <w:p w14:paraId="616C430B" w14:textId="77777777" w:rsidR="00EA531F" w:rsidRDefault="00EA531F" w:rsidP="00EA531F">
      <w:pPr>
        <w:rPr>
          <w:b/>
          <w:bCs/>
        </w:rPr>
      </w:pPr>
    </w:p>
    <w:p w14:paraId="1154EB25" w14:textId="77777777" w:rsidR="00EA531F" w:rsidRPr="00EA531F" w:rsidRDefault="00EA531F" w:rsidP="00EA531F">
      <w:pPr>
        <w:jc w:val="center"/>
      </w:pPr>
      <w:r w:rsidRPr="00EA531F">
        <w:rPr>
          <w:b/>
          <w:bCs/>
        </w:rPr>
        <w:t>I.</w:t>
      </w:r>
    </w:p>
    <w:p w14:paraId="01CD9E5F" w14:textId="77777777" w:rsidR="00EA531F" w:rsidRDefault="00EA531F" w:rsidP="008417E1">
      <w:pPr>
        <w:ind w:firstLine="708"/>
        <w:jc w:val="left"/>
      </w:pPr>
      <w:r w:rsidRPr="00EA531F">
        <w:t>Prodávající j</w:t>
      </w:r>
      <w:r w:rsidR="008417E1">
        <w:t xml:space="preserve">e výhradním vlastníkem movitých věcí specifikovaných v příloze č. 1 této smlouvy </w:t>
      </w:r>
      <w:r w:rsidRPr="00EA531F">
        <w:t>(dále jen předmět koupě).</w:t>
      </w:r>
    </w:p>
    <w:p w14:paraId="48415144" w14:textId="77777777" w:rsidR="00EA531F" w:rsidRDefault="00EA531F" w:rsidP="00EA531F"/>
    <w:p w14:paraId="0CD784BC" w14:textId="77777777" w:rsidR="00BD149C" w:rsidRPr="00EA531F" w:rsidRDefault="00BD149C" w:rsidP="00EA531F"/>
    <w:p w14:paraId="430BE169" w14:textId="77777777" w:rsidR="00EA531F" w:rsidRPr="00EA531F" w:rsidRDefault="00EA531F" w:rsidP="00EA531F">
      <w:pPr>
        <w:jc w:val="center"/>
      </w:pPr>
      <w:r w:rsidRPr="00EA531F">
        <w:rPr>
          <w:b/>
          <w:bCs/>
        </w:rPr>
        <w:t>II.</w:t>
      </w:r>
    </w:p>
    <w:p w14:paraId="39D34D11" w14:textId="77777777" w:rsidR="00EA531F" w:rsidRDefault="00EA531F" w:rsidP="008417E1">
      <w:pPr>
        <w:ind w:firstLine="708"/>
      </w:pPr>
      <w:r w:rsidRPr="00EA531F">
        <w:t>Prodávající prodává předmět koupě kupujícímu a kupující jej od prodávajícího kupuje za podmínek dále</w:t>
      </w:r>
      <w:r w:rsidR="0086762C">
        <w:t xml:space="preserve"> v </w:t>
      </w:r>
      <w:r w:rsidRPr="00EA531F">
        <w:t>této smlouvě uvedených.</w:t>
      </w:r>
    </w:p>
    <w:p w14:paraId="7A40496F" w14:textId="77777777" w:rsidR="00EA531F" w:rsidRDefault="00EA531F" w:rsidP="00EA531F"/>
    <w:p w14:paraId="0F4E1360" w14:textId="77777777" w:rsidR="00BD149C" w:rsidRPr="00EA531F" w:rsidRDefault="00BD149C" w:rsidP="00EA531F"/>
    <w:p w14:paraId="4149FAA7" w14:textId="77777777" w:rsidR="00EA531F" w:rsidRPr="00EA531F" w:rsidRDefault="00EA531F" w:rsidP="00EA531F">
      <w:pPr>
        <w:jc w:val="center"/>
      </w:pPr>
      <w:r w:rsidRPr="00EA531F">
        <w:rPr>
          <w:b/>
          <w:bCs/>
        </w:rPr>
        <w:t>III.</w:t>
      </w:r>
    </w:p>
    <w:p w14:paraId="4E21BC06" w14:textId="2935DD61" w:rsidR="00EA531F" w:rsidRDefault="00EA531F" w:rsidP="00BD5B7B">
      <w:pPr>
        <w:ind w:firstLine="708"/>
      </w:pPr>
      <w:r w:rsidRPr="00EA531F">
        <w:t xml:space="preserve">Cena předmětu koupě byla stanovena </w:t>
      </w:r>
      <w:r w:rsidR="008417E1">
        <w:t>na základě nabídky prodávajícího ze dne</w:t>
      </w:r>
      <w:r w:rsidR="004D70CE">
        <w:t xml:space="preserve"> 13.11.2023 </w:t>
      </w:r>
      <w:r w:rsidRPr="00EA531F">
        <w:t>a činí</w:t>
      </w:r>
      <w:r w:rsidR="004D70CE">
        <w:t xml:space="preserve"> </w:t>
      </w:r>
      <w:proofErr w:type="gramStart"/>
      <w:r w:rsidR="004D70CE">
        <w:t>402.975,-</w:t>
      </w:r>
      <w:proofErr w:type="gramEnd"/>
      <w:r w:rsidR="004D70CE">
        <w:t xml:space="preserve">Kč </w:t>
      </w:r>
      <w:r w:rsidR="008417E1">
        <w:t>bez</w:t>
      </w:r>
      <w:r w:rsidR="0086762C" w:rsidRPr="00EA531F">
        <w:t xml:space="preserve"> DPH. </w:t>
      </w:r>
    </w:p>
    <w:p w14:paraId="7F370678" w14:textId="77777777" w:rsidR="0086762C" w:rsidRDefault="00EA531F" w:rsidP="008417E1">
      <w:pPr>
        <w:ind w:firstLine="708"/>
      </w:pPr>
      <w:r w:rsidRPr="00EA531F">
        <w:t xml:space="preserve">Po </w:t>
      </w:r>
      <w:r w:rsidR="008417E1">
        <w:t>dodání předmětu koupě</w:t>
      </w:r>
      <w:r w:rsidR="00405236">
        <w:t xml:space="preserve">, které proběhne do 30 dnů od podpisu </w:t>
      </w:r>
      <w:proofErr w:type="gramStart"/>
      <w:r w:rsidR="00405236">
        <w:t xml:space="preserve">smlouvy, </w:t>
      </w:r>
      <w:r w:rsidR="008417E1">
        <w:t xml:space="preserve"> </w:t>
      </w:r>
      <w:r w:rsidRPr="00EA531F">
        <w:t>vystaví</w:t>
      </w:r>
      <w:proofErr w:type="gramEnd"/>
      <w:r w:rsidRPr="00EA531F">
        <w:t xml:space="preserve"> prodávající </w:t>
      </w:r>
      <w:r w:rsidR="008417E1">
        <w:t xml:space="preserve">kupujícím do 7 dnů </w:t>
      </w:r>
      <w:r w:rsidRPr="00EA531F">
        <w:t>fakturu</w:t>
      </w:r>
      <w:r w:rsidR="00DB22EA">
        <w:t xml:space="preserve"> </w:t>
      </w:r>
      <w:r w:rsidR="00405236">
        <w:t xml:space="preserve">se </w:t>
      </w:r>
      <w:r w:rsidR="00DB22EA">
        <w:t xml:space="preserve">splatností 30 dnů. </w:t>
      </w:r>
      <w:r w:rsidRPr="00EA531F">
        <w:t xml:space="preserve">Číslo faktury je variabilním symbolem </w:t>
      </w:r>
      <w:r w:rsidR="008417E1">
        <w:t xml:space="preserve">pro </w:t>
      </w:r>
      <w:r w:rsidRPr="00EA531F">
        <w:t>platby.</w:t>
      </w:r>
    </w:p>
    <w:p w14:paraId="7D00370E" w14:textId="77777777" w:rsidR="00EA531F" w:rsidRPr="00EA531F" w:rsidRDefault="0086762C" w:rsidP="008417E1">
      <w:pPr>
        <w:ind w:firstLine="708"/>
      </w:pPr>
      <w:r>
        <w:t>V </w:t>
      </w:r>
      <w:r w:rsidR="00EA531F" w:rsidRPr="00EA531F">
        <w:t>případě, že je kupující</w:t>
      </w:r>
      <w:r>
        <w:t xml:space="preserve"> v </w:t>
      </w:r>
      <w:r w:rsidR="00EA531F" w:rsidRPr="00EA531F">
        <w:t>prodlení se splátkami</w:t>
      </w:r>
      <w:r>
        <w:t>,</w:t>
      </w:r>
      <w:r w:rsidR="00EA531F" w:rsidRPr="00EA531F">
        <w:t xml:space="preserve"> je prodávající oprávněn účtovat mu úroky</w:t>
      </w:r>
      <w:r>
        <w:t xml:space="preserve"> z </w:t>
      </w:r>
      <w:r w:rsidR="00EA531F" w:rsidRPr="00EA531F">
        <w:t>prodlení ve výši 0,5</w:t>
      </w:r>
      <w:r>
        <w:t> </w:t>
      </w:r>
      <w:r w:rsidR="00EA531F" w:rsidRPr="00EA531F">
        <w:t>%</w:t>
      </w:r>
      <w:r>
        <w:t xml:space="preserve"> z </w:t>
      </w:r>
      <w:r w:rsidR="00EA531F" w:rsidRPr="00EA531F">
        <w:t>dlužné částky za každý den prodlení.</w:t>
      </w:r>
    </w:p>
    <w:p w14:paraId="0C4D11E5" w14:textId="77777777" w:rsidR="0086762C" w:rsidRDefault="00EA531F" w:rsidP="008417E1">
      <w:pPr>
        <w:ind w:firstLine="708"/>
      </w:pPr>
      <w:r w:rsidRPr="00EA531F">
        <w:t>Převzetím a zaplacením výše uvedené částky přechází na kupujícího vlastnictví předmětu koupě. Do úplného zaplacení celé ceny zůstává předmět koupě majetkem prodávajícího.</w:t>
      </w:r>
    </w:p>
    <w:p w14:paraId="03B430C6" w14:textId="77777777" w:rsidR="00DB22EA" w:rsidRDefault="00DB22EA" w:rsidP="008417E1">
      <w:pPr>
        <w:ind w:firstLine="708"/>
      </w:pPr>
    </w:p>
    <w:p w14:paraId="32BFC059" w14:textId="77777777" w:rsidR="00BD149C" w:rsidRDefault="00BD149C" w:rsidP="008417E1">
      <w:pPr>
        <w:ind w:firstLine="708"/>
      </w:pPr>
    </w:p>
    <w:p w14:paraId="0142D474" w14:textId="77777777" w:rsidR="00EA531F" w:rsidRPr="00EA531F" w:rsidRDefault="00EA531F" w:rsidP="0086762C">
      <w:pPr>
        <w:jc w:val="center"/>
      </w:pPr>
      <w:r w:rsidRPr="00EA531F">
        <w:rPr>
          <w:b/>
          <w:bCs/>
        </w:rPr>
        <w:t>IV.</w:t>
      </w:r>
    </w:p>
    <w:p w14:paraId="7BDD0981" w14:textId="77777777" w:rsidR="00EA531F" w:rsidRPr="00EA531F" w:rsidRDefault="00EA531F" w:rsidP="00BD5B7B">
      <w:pPr>
        <w:ind w:firstLine="708"/>
      </w:pPr>
      <w:r w:rsidRPr="00EA531F">
        <w:t>Prodávající prohlašuje, že mu nejsou známy žádné vady, které by bránily užívání předmětu koupě</w:t>
      </w:r>
      <w:r w:rsidR="0086762C">
        <w:t xml:space="preserve"> k </w:t>
      </w:r>
      <w:r w:rsidRPr="00EA531F">
        <w:t>obvyklému účelu.</w:t>
      </w:r>
    </w:p>
    <w:p w14:paraId="69C28FE0" w14:textId="77777777" w:rsidR="00EA531F" w:rsidRPr="00EA531F" w:rsidRDefault="00EA531F" w:rsidP="008417E1">
      <w:pPr>
        <w:ind w:firstLine="708"/>
      </w:pPr>
      <w:r w:rsidRPr="00EA531F">
        <w:t>Kupující prohlašuje, že se seznámil se stavem předmětu koupě, prohlédl si jej</w:t>
      </w:r>
      <w:r w:rsidR="008417E1">
        <w:t>, byl zaškolen v jeho obsluze</w:t>
      </w:r>
      <w:r w:rsidRPr="00EA531F">
        <w:t xml:space="preserve"> a</w:t>
      </w:r>
      <w:r w:rsidR="0086762C">
        <w:t xml:space="preserve"> v </w:t>
      </w:r>
      <w:r w:rsidRPr="00EA531F">
        <w:t>tomto stavu jej kupuje.</w:t>
      </w:r>
    </w:p>
    <w:p w14:paraId="68166D0C" w14:textId="77777777" w:rsidR="00BD5B7B" w:rsidRDefault="00EA531F" w:rsidP="008417E1">
      <w:pPr>
        <w:ind w:firstLine="708"/>
      </w:pPr>
      <w:r w:rsidRPr="00EA531F">
        <w:t>Případné závady předmětu koupě, které bude prodávající řešit formou reklamace.</w:t>
      </w:r>
    </w:p>
    <w:p w14:paraId="3F625C0C" w14:textId="77777777" w:rsidR="008417E1" w:rsidRDefault="008417E1" w:rsidP="008417E1">
      <w:pPr>
        <w:ind w:firstLine="708"/>
      </w:pPr>
      <w:r>
        <w:t xml:space="preserve">Na </w:t>
      </w:r>
      <w:r w:rsidR="00BD5B7B">
        <w:t xml:space="preserve">předmět koupě </w:t>
      </w:r>
      <w:r>
        <w:t>je poskytována záruka v délce dle záručního listu vystaveného výrobcem.</w:t>
      </w:r>
    </w:p>
    <w:p w14:paraId="3B720769" w14:textId="77777777" w:rsidR="00BD5B7B" w:rsidRDefault="00BD5B7B" w:rsidP="00BD5B7B">
      <w:pPr>
        <w:ind w:firstLine="708"/>
      </w:pPr>
      <w:r w:rsidRPr="00405236">
        <w:t xml:space="preserve">V případě, že nebude možné předmět koupě opravit servisním zásahem u kupujícího, zavazuje se prodávající poskytnout kupujícímu po dobu servisu bezplatně přístroj náhradní se shodnými parametry. </w:t>
      </w:r>
    </w:p>
    <w:p w14:paraId="03CCD39C" w14:textId="158ED6E2" w:rsidR="004D70CE" w:rsidRPr="00EA531F" w:rsidRDefault="004D70CE" w:rsidP="00BD5B7B">
      <w:pPr>
        <w:ind w:firstLine="708"/>
      </w:pPr>
      <w:r>
        <w:t xml:space="preserve">Prodávající se zavazuje provádět bezpečnostně technické kontroly přístroje v době záruky zdarma. </w:t>
      </w:r>
    </w:p>
    <w:p w14:paraId="209312D3" w14:textId="77777777" w:rsidR="00EA531F" w:rsidRDefault="00EA531F" w:rsidP="00EA531F"/>
    <w:p w14:paraId="4545EDA9" w14:textId="77777777" w:rsidR="008417E1" w:rsidRPr="00EA531F" w:rsidRDefault="008417E1" w:rsidP="00EA531F"/>
    <w:p w14:paraId="26BB5166" w14:textId="77777777" w:rsidR="0086762C" w:rsidRDefault="00EA531F" w:rsidP="0086762C">
      <w:pPr>
        <w:jc w:val="center"/>
      </w:pPr>
      <w:r w:rsidRPr="00EA531F">
        <w:rPr>
          <w:b/>
          <w:bCs/>
        </w:rPr>
        <w:t>V.</w:t>
      </w:r>
    </w:p>
    <w:p w14:paraId="7B2E8A32" w14:textId="77777777" w:rsidR="00057912" w:rsidRDefault="00EA531F" w:rsidP="008417E1">
      <w:pPr>
        <w:ind w:firstLine="708"/>
      </w:pPr>
      <w:r w:rsidRPr="00EA531F">
        <w:t>Účastníci si smlouvu přečetli,</w:t>
      </w:r>
      <w:r w:rsidR="0086762C">
        <w:t xml:space="preserve"> s </w:t>
      </w:r>
      <w:r w:rsidRPr="00EA531F">
        <w:t>jejím obsahem souhlasí, což stvrzují svým vlastnoručním podpisem.</w:t>
      </w:r>
    </w:p>
    <w:p w14:paraId="43789FB1" w14:textId="77777777" w:rsidR="0086762C" w:rsidRDefault="0086762C" w:rsidP="00EA531F"/>
    <w:p w14:paraId="05932923" w14:textId="77777777" w:rsidR="008417E1" w:rsidRDefault="008417E1" w:rsidP="00EA531F"/>
    <w:p w14:paraId="799DE367" w14:textId="77777777" w:rsidR="00BD149C" w:rsidRDefault="00BD149C" w:rsidP="00EA531F"/>
    <w:p w14:paraId="3929CF65" w14:textId="1F205B2B" w:rsidR="00EA531F" w:rsidRDefault="0086762C" w:rsidP="00EA531F">
      <w:r>
        <w:t>V</w:t>
      </w:r>
      <w:r w:rsidR="00F60C9E">
        <w:t xml:space="preserve"> </w:t>
      </w:r>
      <w:r w:rsidR="004D70CE">
        <w:t xml:space="preserve">Novém </w:t>
      </w:r>
      <w:proofErr w:type="spellStart"/>
      <w:r w:rsidR="004D70CE">
        <w:t>Srašecí</w:t>
      </w:r>
      <w:proofErr w:type="spellEnd"/>
      <w:r w:rsidR="004D70CE">
        <w:t xml:space="preserve"> dne 28.11.2024 </w:t>
      </w:r>
      <w:r w:rsidR="00EA531F" w:rsidRPr="00EA531F">
        <w:t xml:space="preserve">dne </w:t>
      </w:r>
      <w:r w:rsidR="004D70CE">
        <w:t xml:space="preserve">            V Moravské Třebové dne </w:t>
      </w:r>
    </w:p>
    <w:p w14:paraId="14061B9A" w14:textId="77777777" w:rsidR="00057912" w:rsidRDefault="00057912" w:rsidP="00EA531F"/>
    <w:p w14:paraId="495DA87B" w14:textId="77777777" w:rsidR="00057912" w:rsidRPr="00EA531F" w:rsidRDefault="00057912" w:rsidP="00EA531F"/>
    <w:p w14:paraId="29153FBE" w14:textId="77777777" w:rsidR="00057912" w:rsidRDefault="00057912" w:rsidP="00057912"/>
    <w:p w14:paraId="2F3B1352" w14:textId="77777777" w:rsidR="00F62CCB" w:rsidRDefault="00F62CCB" w:rsidP="00057912"/>
    <w:p w14:paraId="1E397C46" w14:textId="77777777" w:rsidR="004D70CE" w:rsidRDefault="00F62CCB" w:rsidP="00057912">
      <w:r>
        <w:t>…………………………………………</w:t>
      </w:r>
      <w:r>
        <w:tab/>
      </w:r>
      <w:r>
        <w:tab/>
      </w:r>
      <w:r w:rsidRPr="00F62CCB">
        <w:t>……………………………………</w:t>
      </w:r>
      <w:r>
        <w:tab/>
      </w:r>
    </w:p>
    <w:p w14:paraId="0E2C50CD" w14:textId="2E91AD31" w:rsidR="00F62CCB" w:rsidRPr="00EA531F" w:rsidRDefault="004D70CE" w:rsidP="00057912">
      <w:r>
        <w:t xml:space="preserve">Jan </w:t>
      </w:r>
      <w:proofErr w:type="spellStart"/>
      <w:r>
        <w:t>Hamadej</w:t>
      </w:r>
      <w:proofErr w:type="spellEnd"/>
      <w:r>
        <w:t xml:space="preserve">, jednatel                                 </w:t>
      </w:r>
      <w:r w:rsidR="00F60C9E">
        <w:t xml:space="preserve">    </w:t>
      </w:r>
      <w:r>
        <w:t xml:space="preserve">             </w:t>
      </w:r>
      <w:r w:rsidR="00BD5B7B">
        <w:t>MUDr. Pavel Havíř</w:t>
      </w:r>
      <w:r w:rsidR="00F62CCB">
        <w:t xml:space="preserve"> – ředitel </w:t>
      </w:r>
    </w:p>
    <w:p w14:paraId="55248371" w14:textId="77777777" w:rsidR="0086762C" w:rsidRDefault="0086762C" w:rsidP="00EA531F"/>
    <w:p w14:paraId="74D35E04" w14:textId="77777777" w:rsidR="00057912" w:rsidRDefault="00057912" w:rsidP="00EA531F"/>
    <w:p w14:paraId="6BCAA2BB" w14:textId="77777777" w:rsidR="0086762C" w:rsidRDefault="0086762C" w:rsidP="00EA531F"/>
    <w:p w14:paraId="57D1D3B2" w14:textId="77777777" w:rsidR="008A3315" w:rsidRDefault="008A3315" w:rsidP="00EA531F"/>
    <w:p w14:paraId="27B345EE" w14:textId="77777777" w:rsidR="008A3315" w:rsidRDefault="008A3315" w:rsidP="00EA531F"/>
    <w:p w14:paraId="238E9560" w14:textId="77777777" w:rsidR="008A3315" w:rsidRDefault="008A3315" w:rsidP="00EA531F"/>
    <w:p w14:paraId="30055C84" w14:textId="77777777" w:rsidR="008A3315" w:rsidRDefault="008A3315" w:rsidP="00EA531F"/>
    <w:p w14:paraId="58BB0938" w14:textId="77777777" w:rsidR="00EA531F" w:rsidRDefault="00405236" w:rsidP="00EA531F">
      <w:r w:rsidRPr="00405236">
        <w:t xml:space="preserve">Příloha č.1:   </w:t>
      </w:r>
      <w:r w:rsidR="00EA531F" w:rsidRPr="00405236">
        <w:t>Specifikace předmětu koupě</w:t>
      </w:r>
    </w:p>
    <w:p w14:paraId="1A5D9E4F" w14:textId="77777777" w:rsidR="00F62CCB" w:rsidRDefault="00F62CCB" w:rsidP="00EA531F"/>
    <w:p w14:paraId="148F04EF" w14:textId="77777777" w:rsidR="00F62CCB" w:rsidRPr="00EA531F" w:rsidRDefault="00F62CCB" w:rsidP="00EA531F"/>
    <w:sectPr w:rsidR="00F62CCB" w:rsidRPr="00EA531F" w:rsidSect="00AF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F"/>
    <w:rsid w:val="00030E9E"/>
    <w:rsid w:val="00057912"/>
    <w:rsid w:val="0006382F"/>
    <w:rsid w:val="0006761A"/>
    <w:rsid w:val="0008501E"/>
    <w:rsid w:val="000A3FA0"/>
    <w:rsid w:val="000C0603"/>
    <w:rsid w:val="000E70C4"/>
    <w:rsid w:val="00104771"/>
    <w:rsid w:val="00131F8E"/>
    <w:rsid w:val="0015307F"/>
    <w:rsid w:val="00161E0F"/>
    <w:rsid w:val="00181C01"/>
    <w:rsid w:val="00183FF6"/>
    <w:rsid w:val="001A1728"/>
    <w:rsid w:val="001C7606"/>
    <w:rsid w:val="001E21AD"/>
    <w:rsid w:val="001E2AF7"/>
    <w:rsid w:val="001E2FF8"/>
    <w:rsid w:val="001E6A27"/>
    <w:rsid w:val="001F1666"/>
    <w:rsid w:val="002130F4"/>
    <w:rsid w:val="00237DAB"/>
    <w:rsid w:val="002811FC"/>
    <w:rsid w:val="002B7A91"/>
    <w:rsid w:val="0035257B"/>
    <w:rsid w:val="00367D03"/>
    <w:rsid w:val="00377A5B"/>
    <w:rsid w:val="003A62F0"/>
    <w:rsid w:val="003C150E"/>
    <w:rsid w:val="003D5116"/>
    <w:rsid w:val="003F3022"/>
    <w:rsid w:val="003F37F2"/>
    <w:rsid w:val="00405236"/>
    <w:rsid w:val="00405774"/>
    <w:rsid w:val="00407ED9"/>
    <w:rsid w:val="00410715"/>
    <w:rsid w:val="00425E33"/>
    <w:rsid w:val="004868F1"/>
    <w:rsid w:val="00493701"/>
    <w:rsid w:val="004A1916"/>
    <w:rsid w:val="004A2694"/>
    <w:rsid w:val="004D70CE"/>
    <w:rsid w:val="00504463"/>
    <w:rsid w:val="00504C49"/>
    <w:rsid w:val="005654EF"/>
    <w:rsid w:val="005703DE"/>
    <w:rsid w:val="005B6CB9"/>
    <w:rsid w:val="005B731B"/>
    <w:rsid w:val="005F1B7C"/>
    <w:rsid w:val="0060164A"/>
    <w:rsid w:val="00605860"/>
    <w:rsid w:val="006509E0"/>
    <w:rsid w:val="00655AA9"/>
    <w:rsid w:val="00667287"/>
    <w:rsid w:val="00694EC2"/>
    <w:rsid w:val="006A2E7B"/>
    <w:rsid w:val="006B2F7E"/>
    <w:rsid w:val="0070687B"/>
    <w:rsid w:val="00712FB5"/>
    <w:rsid w:val="00742DFF"/>
    <w:rsid w:val="00773496"/>
    <w:rsid w:val="007B0AAB"/>
    <w:rsid w:val="007F2163"/>
    <w:rsid w:val="00803BAA"/>
    <w:rsid w:val="008320FC"/>
    <w:rsid w:val="00840C8F"/>
    <w:rsid w:val="008417E1"/>
    <w:rsid w:val="0085330B"/>
    <w:rsid w:val="0086762C"/>
    <w:rsid w:val="00894098"/>
    <w:rsid w:val="00895CFF"/>
    <w:rsid w:val="008A09D5"/>
    <w:rsid w:val="008A3315"/>
    <w:rsid w:val="008A42BA"/>
    <w:rsid w:val="008B0BE9"/>
    <w:rsid w:val="008B40CB"/>
    <w:rsid w:val="008E3E4A"/>
    <w:rsid w:val="008E5F57"/>
    <w:rsid w:val="0091119B"/>
    <w:rsid w:val="00963831"/>
    <w:rsid w:val="009859D3"/>
    <w:rsid w:val="009A7A29"/>
    <w:rsid w:val="00A45750"/>
    <w:rsid w:val="00A53320"/>
    <w:rsid w:val="00A67BC2"/>
    <w:rsid w:val="00A70B24"/>
    <w:rsid w:val="00A73C12"/>
    <w:rsid w:val="00A85486"/>
    <w:rsid w:val="00A95CA7"/>
    <w:rsid w:val="00AA24CE"/>
    <w:rsid w:val="00AA34E9"/>
    <w:rsid w:val="00AB7397"/>
    <w:rsid w:val="00AF23B3"/>
    <w:rsid w:val="00AF55F5"/>
    <w:rsid w:val="00B07DB1"/>
    <w:rsid w:val="00B16715"/>
    <w:rsid w:val="00B6174B"/>
    <w:rsid w:val="00BD149C"/>
    <w:rsid w:val="00BD5B7B"/>
    <w:rsid w:val="00BD5F7B"/>
    <w:rsid w:val="00BE2DB7"/>
    <w:rsid w:val="00C36AF7"/>
    <w:rsid w:val="00C700E0"/>
    <w:rsid w:val="00C9450E"/>
    <w:rsid w:val="00CC2967"/>
    <w:rsid w:val="00D0021F"/>
    <w:rsid w:val="00D07404"/>
    <w:rsid w:val="00D20F3D"/>
    <w:rsid w:val="00D41524"/>
    <w:rsid w:val="00D47A70"/>
    <w:rsid w:val="00D81AC8"/>
    <w:rsid w:val="00DB22EA"/>
    <w:rsid w:val="00DC403F"/>
    <w:rsid w:val="00DD7C18"/>
    <w:rsid w:val="00DF238E"/>
    <w:rsid w:val="00E07057"/>
    <w:rsid w:val="00E11094"/>
    <w:rsid w:val="00E12A6C"/>
    <w:rsid w:val="00E325B7"/>
    <w:rsid w:val="00E34D03"/>
    <w:rsid w:val="00E62F58"/>
    <w:rsid w:val="00E75069"/>
    <w:rsid w:val="00EA531F"/>
    <w:rsid w:val="00EC42A4"/>
    <w:rsid w:val="00EF5311"/>
    <w:rsid w:val="00F44D84"/>
    <w:rsid w:val="00F60C9E"/>
    <w:rsid w:val="00F6119E"/>
    <w:rsid w:val="00F62CCB"/>
    <w:rsid w:val="00F67111"/>
    <w:rsid w:val="00FB6AEC"/>
    <w:rsid w:val="00FD44BA"/>
    <w:rsid w:val="00FF02CF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DCA6"/>
  <w15:docId w15:val="{CE92C7A3-A358-4E48-A792-A15DBD0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715"/>
    <w:pPr>
      <w:spacing w:after="0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6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6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67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67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167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16715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16715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167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16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167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16715"/>
    <w:rPr>
      <w:rFonts w:cstheme="maj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B16715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B16715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B16715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16715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B16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167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67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B1671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16715"/>
    <w:rPr>
      <w:b/>
      <w:bCs/>
    </w:rPr>
  </w:style>
  <w:style w:type="character" w:styleId="Zdraznn">
    <w:name w:val="Emphasis"/>
    <w:basedOn w:val="Standardnpsmoodstavce"/>
    <w:uiPriority w:val="20"/>
    <w:qFormat/>
    <w:rsid w:val="00B1671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16715"/>
    <w:rPr>
      <w:szCs w:val="32"/>
    </w:rPr>
  </w:style>
  <w:style w:type="paragraph" w:styleId="Odstavecseseznamem">
    <w:name w:val="List Paragraph"/>
    <w:basedOn w:val="Normln"/>
    <w:uiPriority w:val="34"/>
    <w:qFormat/>
    <w:rsid w:val="00B1671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671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1671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671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6715"/>
    <w:rPr>
      <w:b/>
      <w:i/>
      <w:sz w:val="24"/>
    </w:rPr>
  </w:style>
  <w:style w:type="character" w:styleId="Zdraznnjemn">
    <w:name w:val="Subtle Emphasis"/>
    <w:uiPriority w:val="19"/>
    <w:qFormat/>
    <w:rsid w:val="00B1671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1671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1671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1671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1671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6715"/>
    <w:pPr>
      <w:outlineLvl w:val="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16715"/>
    <w:rPr>
      <w:rFonts w:cstheme="majorBidi"/>
      <w:b/>
      <w:bCs/>
      <w:i/>
      <w:iCs/>
      <w:sz w:val="26"/>
      <w:szCs w:val="26"/>
    </w:rPr>
  </w:style>
  <w:style w:type="table" w:styleId="Mkatabulky">
    <w:name w:val="Table Grid"/>
    <w:basedOn w:val="Normlntabulka"/>
    <w:uiPriority w:val="59"/>
    <w:rsid w:val="000A3FA0"/>
    <w:pPr>
      <w:spacing w:after="0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EA5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kalářk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D1E78D-724F-4E91-A392-F5DAF17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Kašpar</dc:creator>
  <cp:lastModifiedBy>Mgr. Jana Povolná</cp:lastModifiedBy>
  <cp:revision>2</cp:revision>
  <dcterms:created xsi:type="dcterms:W3CDTF">2023-12-01T09:51:00Z</dcterms:created>
  <dcterms:modified xsi:type="dcterms:W3CDTF">2023-12-01T09:51:00Z</dcterms:modified>
</cp:coreProperties>
</file>