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7 -->
  <w:body>
    <w:p w:rsidR="00051A43" w14:paraId="6357B6D4" w14:textId="77777777">
      <w:pPr>
        <w:pStyle w:val="Heading1"/>
        <w:spacing w:before="82"/>
        <w:ind w:left="117" w:right="0"/>
        <w:jc w:val="left"/>
      </w:pPr>
      <w:r>
        <w:t>Státní fond podpory investic</w:t>
      </w:r>
    </w:p>
    <w:p w:rsidR="00051A43" w14:paraId="370DCE64" w14:textId="77777777">
      <w:pPr>
        <w:pStyle w:val="BodyText"/>
        <w:spacing w:before="4"/>
        <w:rPr>
          <w:b/>
          <w:sz w:val="24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5" type="#_x0000_t202" style="width:155.8pt;height:27.75pt;margin-top:17.05pt;margin-left:332.95pt;mso-position-horizontal-relative:page;mso-wrap-distance-left:0;mso-wrap-distance-right:0;position:absolute;z-index:-251658240" filled="f">
            <v:textbox inset="0,0,0,0">
              <w:txbxContent>
                <w:p w:rsidR="00051A43" w14:paraId="07A08942" w14:textId="77777777">
                  <w:pPr>
                    <w:spacing w:before="71"/>
                    <w:ind w:left="678"/>
                    <w:rPr>
                      <w:sz w:val="32"/>
                    </w:rPr>
                  </w:pPr>
                  <w:r>
                    <w:rPr>
                      <w:sz w:val="32"/>
                    </w:rPr>
                    <w:t>2577120515</w:t>
                  </w:r>
                </w:p>
              </w:txbxContent>
            </v:textbox>
            <w10:wrap type="topAndBottom"/>
          </v:shape>
        </w:pict>
      </w:r>
    </w:p>
    <w:p w:rsidR="00051A43" w14:paraId="27B390F8" w14:textId="77777777">
      <w:pPr>
        <w:spacing w:line="248" w:lineRule="exact"/>
        <w:ind w:left="6214"/>
        <w:rPr>
          <w:rFonts w:ascii="Calibri" w:hAnsi="Calibri"/>
        </w:rPr>
      </w:pPr>
      <w:r>
        <w:rPr>
          <w:rFonts w:ascii="Calibri" w:hAnsi="Calibri"/>
        </w:rPr>
        <w:t>registrační číslo</w:t>
      </w:r>
    </w:p>
    <w:p w:rsidR="00051A43" w14:paraId="2ECD4E3D" w14:textId="77777777">
      <w:pPr>
        <w:pStyle w:val="BodyText"/>
        <w:spacing w:before="2"/>
        <w:rPr>
          <w:rFonts w:ascii="Calibri"/>
          <w:sz w:val="26"/>
        </w:rPr>
      </w:pPr>
    </w:p>
    <w:p w:rsidR="00051A43" w14:paraId="153F5354" w14:textId="77777777">
      <w:pPr>
        <w:ind w:left="407" w:right="405"/>
        <w:jc w:val="center"/>
        <w:rPr>
          <w:b/>
          <w:sz w:val="24"/>
        </w:rPr>
      </w:pPr>
      <w:r>
        <w:rPr>
          <w:b/>
          <w:sz w:val="24"/>
        </w:rPr>
        <w:t>Dodatek č. 1 ke Smlouvě o poskytnutí dotace z prostředků Státního fondu</w:t>
      </w:r>
    </w:p>
    <w:p w:rsidR="00051A43" w14:paraId="396C76D6" w14:textId="77777777">
      <w:pPr>
        <w:spacing w:before="1"/>
        <w:ind w:left="406" w:right="405"/>
        <w:jc w:val="center"/>
        <w:rPr>
          <w:b/>
          <w:sz w:val="24"/>
        </w:rPr>
      </w:pPr>
      <w:r>
        <w:rPr>
          <w:b/>
          <w:sz w:val="24"/>
        </w:rPr>
        <w:t>podpory investic podle nařízení vlády č. 257/2021 Sb.</w:t>
      </w:r>
    </w:p>
    <w:p w:rsidR="00051A43" w14:paraId="1117C7DC" w14:textId="77777777">
      <w:pPr>
        <w:spacing w:before="1"/>
        <w:ind w:left="407" w:right="401"/>
        <w:jc w:val="center"/>
        <w:rPr>
          <w:b/>
          <w:sz w:val="24"/>
        </w:rPr>
      </w:pPr>
      <w:r>
        <w:rPr>
          <w:b/>
          <w:sz w:val="24"/>
        </w:rPr>
        <w:t>ze dne 9.9.2021,</w:t>
      </w:r>
    </w:p>
    <w:p w:rsidR="00051A43" w14:paraId="585B0DC6" w14:textId="77777777">
      <w:pPr>
        <w:spacing w:before="42"/>
        <w:ind w:left="407" w:right="404"/>
        <w:jc w:val="center"/>
      </w:pPr>
      <w:r>
        <w:t>(dále jen „Dodatek“ a „Smlouva“)</w:t>
      </w:r>
    </w:p>
    <w:p w:rsidR="00051A43" w14:paraId="382C5061" w14:textId="77777777">
      <w:pPr>
        <w:pStyle w:val="BodyText"/>
        <w:spacing w:before="40"/>
        <w:ind w:left="117"/>
      </w:pPr>
      <w:r>
        <w:t>uzavřené mezi:</w:t>
      </w:r>
    </w:p>
    <w:p w:rsidR="00051A43" w14:paraId="17145ED9" w14:textId="77777777">
      <w:pPr>
        <w:pStyle w:val="BodyText"/>
        <w:spacing w:before="4"/>
        <w:rPr>
          <w:sz w:val="26"/>
        </w:rPr>
      </w:pPr>
    </w:p>
    <w:p w:rsidR="00051A43" w14:paraId="03877ADC" w14:textId="77777777">
      <w:pPr>
        <w:pStyle w:val="Heading3"/>
        <w:spacing w:line="241" w:lineRule="exact"/>
      </w:pPr>
      <w:r>
        <w:t>Státní fond podpory investic</w:t>
      </w:r>
    </w:p>
    <w:p w:rsidR="00051A43" w14:paraId="7F80FD18" w14:textId="77777777">
      <w:pPr>
        <w:pStyle w:val="BodyText"/>
        <w:spacing w:line="241" w:lineRule="exact"/>
        <w:ind w:left="117"/>
      </w:pPr>
      <w:r>
        <w:t>IČO: 70856788</w:t>
      </w:r>
    </w:p>
    <w:p w:rsidR="00051A43" w14:paraId="127A843F" w14:textId="77777777">
      <w:pPr>
        <w:pStyle w:val="BodyText"/>
        <w:spacing w:before="1"/>
        <w:ind w:left="117" w:right="4461"/>
      </w:pPr>
      <w:r>
        <w:t>se sídlem: Vinohradská 1896/46, Vinohrady, 120 00 Praha datová schránka:</w:t>
      </w:r>
      <w:r>
        <w:rPr>
          <w:spacing w:val="-3"/>
        </w:rPr>
        <w:t xml:space="preserve"> </w:t>
      </w:r>
      <w:r>
        <w:t>wikaiz5</w:t>
      </w:r>
    </w:p>
    <w:p w:rsidR="00051A43" w14:paraId="0130288D" w14:textId="17E1A055">
      <w:pPr>
        <w:pStyle w:val="BodyText"/>
        <w:spacing w:line="480" w:lineRule="auto"/>
        <w:ind w:left="117" w:right="3090"/>
      </w:pPr>
      <w:r>
        <w:t xml:space="preserve">zastupuje: </w:t>
      </w:r>
      <w:r>
        <w:t>xxxxxxxxxxxxxxxxx</w:t>
      </w:r>
      <w:r>
        <w:t>, ředitelka Státního fondu podpory investic (dále jen</w:t>
      </w:r>
      <w:r>
        <w:rPr>
          <w:spacing w:val="-2"/>
        </w:rPr>
        <w:t xml:space="preserve"> </w:t>
      </w:r>
      <w:r>
        <w:t>„Poskytovatel“)</w:t>
      </w:r>
    </w:p>
    <w:p w:rsidR="00051A43" w14:paraId="2F905D86" w14:textId="77777777">
      <w:pPr>
        <w:pStyle w:val="BodyText"/>
        <w:spacing w:line="241" w:lineRule="exact"/>
        <w:ind w:left="117"/>
      </w:pPr>
      <w:r>
        <w:rPr>
          <w:w w:val="99"/>
        </w:rPr>
        <w:t>a</w:t>
      </w:r>
    </w:p>
    <w:p w:rsidR="00051A43" w14:paraId="5060AF47" w14:textId="77777777">
      <w:pPr>
        <w:pStyle w:val="BodyText"/>
        <w:spacing w:before="11"/>
        <w:rPr>
          <w:sz w:val="19"/>
        </w:rPr>
      </w:pPr>
    </w:p>
    <w:p w:rsidR="00051A43" w14:paraId="283114B8" w14:textId="77777777">
      <w:pPr>
        <w:pStyle w:val="Heading3"/>
      </w:pPr>
      <w:r>
        <w:t>Společenství pro dům Brněnská 30, Hodonín</w:t>
      </w:r>
    </w:p>
    <w:p w:rsidR="00051A43" w14:paraId="7DF4916F" w14:textId="77777777">
      <w:pPr>
        <w:pStyle w:val="BodyText"/>
        <w:spacing w:before="1"/>
        <w:ind w:left="117" w:right="1949"/>
      </w:pPr>
      <w:r>
        <w:t>zapsáno v rejstříku společenství vlastníků jednotek vedeném Krajským soudem v Brně, spisová značka S 9527</w:t>
      </w:r>
    </w:p>
    <w:p w:rsidR="00051A43" w14:paraId="2A7C512D" w14:textId="7C0E901F">
      <w:pPr>
        <w:pStyle w:val="BodyText"/>
        <w:ind w:left="117" w:right="4771"/>
      </w:pPr>
      <w:r>
        <w:t xml:space="preserve">zastupuje: </w:t>
      </w:r>
      <w:r>
        <w:t>xxxxxxxxxxxxxxxx</w:t>
      </w:r>
      <w:r>
        <w:t>, předsedkyně společenství IČO: 29365953</w:t>
      </w:r>
    </w:p>
    <w:p w:rsidR="00051A43" w14:paraId="7E42FCF1" w14:textId="77777777">
      <w:pPr>
        <w:pStyle w:val="BodyText"/>
        <w:spacing w:line="241" w:lineRule="exact"/>
        <w:ind w:left="117"/>
      </w:pPr>
      <w:r>
        <w:t>se sídlem: Brněnská 566/30, 69501 Hodonín</w:t>
      </w:r>
    </w:p>
    <w:p w:rsidR="00051A43" w14:paraId="6AEEA255" w14:textId="3B15B1C2">
      <w:pPr>
        <w:pStyle w:val="BodyText"/>
        <w:spacing w:before="1"/>
        <w:ind w:left="117"/>
      </w:pPr>
      <w:r>
        <w:t xml:space="preserve">tel. číslo: </w:t>
      </w:r>
      <w:r>
        <w:t>xxxxxxxxxxxx</w:t>
      </w:r>
    </w:p>
    <w:p w:rsidR="00051A43" w14:paraId="5FD68F96" w14:textId="36F9AF92">
      <w:pPr>
        <w:pStyle w:val="BodyText"/>
        <w:spacing w:before="1"/>
        <w:ind w:left="117"/>
      </w:pPr>
      <w:r>
        <w:t>e-mail:</w:t>
      </w:r>
      <w:r>
        <w:rPr>
          <w:color w:val="0000FF"/>
        </w:rPr>
        <w:t xml:space="preserve"> </w:t>
      </w:r>
      <w:hyperlink r:id="rId4" w:history="1">
        <w:r w:rsidRPr="0008103D">
          <w:t>xxxxxxxxxxxxxxxxxx</w:t>
        </w:r>
      </w:hyperlink>
    </w:p>
    <w:p w:rsidR="00051A43" w14:paraId="454F5F4F" w14:textId="77777777">
      <w:pPr>
        <w:pStyle w:val="BodyText"/>
        <w:spacing w:before="9"/>
        <w:rPr>
          <w:sz w:val="11"/>
        </w:rPr>
      </w:pPr>
    </w:p>
    <w:p w:rsidR="00051A43" w14:paraId="1108302B" w14:textId="77777777">
      <w:pPr>
        <w:pStyle w:val="BodyText"/>
        <w:spacing w:before="100"/>
        <w:ind w:left="117"/>
      </w:pPr>
      <w:r>
        <w:t>(dále jen „Příjemce“)</w:t>
      </w:r>
    </w:p>
    <w:p w:rsidR="00051A43" w14:paraId="022CACA1" w14:textId="77777777">
      <w:pPr>
        <w:pStyle w:val="BodyText"/>
        <w:rPr>
          <w:sz w:val="24"/>
        </w:rPr>
      </w:pPr>
    </w:p>
    <w:p w:rsidR="00051A43" w14:paraId="06E74926" w14:textId="77777777">
      <w:pPr>
        <w:pStyle w:val="BodyText"/>
        <w:spacing w:before="191"/>
        <w:ind w:left="117"/>
      </w:pPr>
      <w:r>
        <w:t>(Poskytovatel a Příjemce dále též jen „Smluvní strany“)</w:t>
      </w:r>
    </w:p>
    <w:p w:rsidR="00051A43" w14:paraId="71EDF42C" w14:textId="77777777">
      <w:pPr>
        <w:pStyle w:val="BodyText"/>
        <w:rPr>
          <w:sz w:val="24"/>
        </w:rPr>
      </w:pPr>
    </w:p>
    <w:p w:rsidR="00051A43" w14:paraId="50BD23C0" w14:textId="77777777">
      <w:pPr>
        <w:pStyle w:val="BodyText"/>
        <w:spacing w:before="5"/>
        <w:rPr>
          <w:sz w:val="22"/>
        </w:rPr>
      </w:pPr>
    </w:p>
    <w:p w:rsidR="00051A43" w14:paraId="03115D56" w14:textId="77777777">
      <w:pPr>
        <w:pStyle w:val="BodyText"/>
        <w:spacing w:line="271" w:lineRule="auto"/>
        <w:ind w:left="117"/>
      </w:pPr>
      <w:r>
        <w:t>Smluvní strany se na základě své svobodně vyjádřené vůle dohodly na následujícím znění Dodatku ke Smlouvě:</w:t>
      </w:r>
    </w:p>
    <w:p w:rsidR="00051A43" w14:paraId="4C3664E3" w14:textId="77777777">
      <w:pPr>
        <w:pStyle w:val="BodyText"/>
        <w:rPr>
          <w:sz w:val="24"/>
        </w:rPr>
      </w:pPr>
    </w:p>
    <w:p w:rsidR="00051A43" w14:paraId="5DC93E98" w14:textId="77777777">
      <w:pPr>
        <w:pStyle w:val="BodyText"/>
        <w:rPr>
          <w:sz w:val="24"/>
        </w:rPr>
      </w:pPr>
    </w:p>
    <w:p w:rsidR="00051A43" w14:paraId="0C732DCE" w14:textId="77777777">
      <w:pPr>
        <w:pStyle w:val="BodyText"/>
        <w:rPr>
          <w:sz w:val="22"/>
        </w:rPr>
      </w:pPr>
    </w:p>
    <w:p w:rsidR="00051A43" w14:paraId="39B0F07C" w14:textId="77777777">
      <w:pPr>
        <w:ind w:left="407" w:right="403"/>
        <w:jc w:val="center"/>
        <w:rPr>
          <w:b/>
        </w:rPr>
      </w:pPr>
      <w:r>
        <w:rPr>
          <w:b/>
        </w:rPr>
        <w:t>I.</w:t>
      </w:r>
    </w:p>
    <w:p w:rsidR="00051A43" w14:paraId="540684CF" w14:textId="77777777">
      <w:pPr>
        <w:pStyle w:val="BodyText"/>
        <w:spacing w:before="6"/>
        <w:rPr>
          <w:b/>
          <w:sz w:val="26"/>
        </w:rPr>
      </w:pPr>
    </w:p>
    <w:p w:rsidR="00051A43" w14:paraId="1921E925" w14:textId="77777777">
      <w:pPr>
        <w:pStyle w:val="ListParagraph"/>
        <w:numPr>
          <w:ilvl w:val="0"/>
          <w:numId w:val="3"/>
        </w:numPr>
        <w:tabs>
          <w:tab w:val="left" w:pos="742"/>
          <w:tab w:val="left" w:pos="743"/>
        </w:tabs>
        <w:rPr>
          <w:sz w:val="20"/>
        </w:rPr>
      </w:pPr>
      <w:r>
        <w:rPr>
          <w:b/>
          <w:sz w:val="20"/>
        </w:rPr>
        <w:t xml:space="preserve">Článek I </w:t>
      </w:r>
      <w:r>
        <w:rPr>
          <w:sz w:val="20"/>
        </w:rPr>
        <w:t>Smlouvy se mění a nově</w:t>
      </w:r>
      <w:r>
        <w:rPr>
          <w:spacing w:val="-12"/>
          <w:sz w:val="20"/>
        </w:rPr>
        <w:t xml:space="preserve"> </w:t>
      </w:r>
      <w:r>
        <w:rPr>
          <w:sz w:val="20"/>
        </w:rPr>
        <w:t>zní:</w:t>
      </w:r>
    </w:p>
    <w:p w:rsidR="00051A43" w14:paraId="44F9F227" w14:textId="77777777">
      <w:pPr>
        <w:pStyle w:val="BodyText"/>
        <w:spacing w:before="6"/>
        <w:rPr>
          <w:sz w:val="25"/>
        </w:rPr>
      </w:pPr>
    </w:p>
    <w:p w:rsidR="00051A43" w14:paraId="43CBA779" w14:textId="77777777">
      <w:pPr>
        <w:pStyle w:val="ListParagraph"/>
        <w:numPr>
          <w:ilvl w:val="0"/>
          <w:numId w:val="2"/>
        </w:numPr>
        <w:tabs>
          <w:tab w:val="left" w:pos="525"/>
          <w:tab w:val="left" w:pos="526"/>
        </w:tabs>
        <w:ind w:hanging="409"/>
        <w:jc w:val="left"/>
        <w:rPr>
          <w:i/>
          <w:sz w:val="21"/>
        </w:rPr>
      </w:pPr>
      <w:r>
        <w:rPr>
          <w:i/>
          <w:sz w:val="21"/>
        </w:rPr>
        <w:t>Výše</w:t>
      </w:r>
      <w:r>
        <w:rPr>
          <w:i/>
          <w:spacing w:val="-4"/>
          <w:sz w:val="21"/>
        </w:rPr>
        <w:t xml:space="preserve"> </w:t>
      </w:r>
      <w:r>
        <w:rPr>
          <w:i/>
          <w:sz w:val="21"/>
        </w:rPr>
        <w:t>dotace</w:t>
      </w:r>
    </w:p>
    <w:p w:rsidR="00051A43" w14:paraId="76E4969C" w14:textId="77777777">
      <w:pPr>
        <w:pStyle w:val="BodyText"/>
        <w:spacing w:before="11"/>
        <w:rPr>
          <w:i/>
          <w:sz w:val="18"/>
        </w:rPr>
      </w:pPr>
    </w:p>
    <w:p w:rsidR="00051A43" w14:paraId="3A72CDB7" w14:textId="77777777">
      <w:pPr>
        <w:ind w:left="544"/>
        <w:rPr>
          <w:i/>
          <w:sz w:val="21"/>
        </w:rPr>
      </w:pPr>
      <w:r>
        <w:rPr>
          <w:i/>
          <w:sz w:val="21"/>
        </w:rPr>
        <w:t>Dotace je poskytnuta:</w:t>
      </w:r>
    </w:p>
    <w:p w:rsidR="00051A43" w14:paraId="614AC6D0" w14:textId="77777777">
      <w:pPr>
        <w:pStyle w:val="BodyText"/>
        <w:rPr>
          <w:i/>
          <w:sz w:val="19"/>
        </w:rPr>
      </w:pPr>
    </w:p>
    <w:p w:rsidR="00051A43" w14:paraId="0CB9F188" w14:textId="77777777">
      <w:pPr>
        <w:spacing w:line="248" w:lineRule="exact"/>
        <w:ind w:left="544"/>
        <w:rPr>
          <w:b/>
          <w:i/>
          <w:sz w:val="21"/>
        </w:rPr>
      </w:pPr>
      <w:r>
        <w:rPr>
          <w:i/>
          <w:sz w:val="21"/>
        </w:rPr>
        <w:t xml:space="preserve">ve výši </w:t>
      </w:r>
      <w:r>
        <w:rPr>
          <w:b/>
          <w:i/>
          <w:sz w:val="21"/>
        </w:rPr>
        <w:t>815 836 Kč</w:t>
      </w:r>
    </w:p>
    <w:p w:rsidR="00051A43" w14:paraId="5473AB52" w14:textId="77777777">
      <w:pPr>
        <w:pStyle w:val="Heading2"/>
        <w:spacing w:line="248" w:lineRule="exact"/>
        <w:jc w:val="left"/>
      </w:pPr>
      <w:r>
        <w:t>slovy: (-</w:t>
      </w:r>
      <w:r>
        <w:t>osmsetpatnácttisícosmsettřicetšest</w:t>
      </w:r>
      <w:r>
        <w:t>-korun-českých)</w:t>
      </w:r>
    </w:p>
    <w:p w:rsidR="00051A43" w14:paraId="74805C7A" w14:textId="77777777">
      <w:pPr>
        <w:spacing w:line="248" w:lineRule="exact"/>
        <w:sectPr>
          <w:footerReference w:type="default" r:id="rId5"/>
          <w:type w:val="continuous"/>
          <w:pgSz w:w="11910" w:h="16840"/>
          <w:pgMar w:top="1460" w:right="1020" w:bottom="680" w:left="1160" w:header="708" w:footer="492" w:gutter="0"/>
          <w:pgNumType w:start="1"/>
          <w:cols w:space="708"/>
        </w:sectPr>
      </w:pPr>
    </w:p>
    <w:p w:rsidR="00051A43" w14:paraId="7B689F8A" w14:textId="77777777">
      <w:pPr>
        <w:pStyle w:val="ListParagraph"/>
        <w:numPr>
          <w:ilvl w:val="0"/>
          <w:numId w:val="2"/>
        </w:numPr>
        <w:tabs>
          <w:tab w:val="left" w:pos="545"/>
        </w:tabs>
        <w:spacing w:before="83" w:line="228" w:lineRule="auto"/>
        <w:ind w:left="544" w:right="108" w:hanging="360"/>
        <w:jc w:val="both"/>
        <w:rPr>
          <w:i/>
          <w:sz w:val="21"/>
        </w:rPr>
      </w:pPr>
      <w:r>
        <w:rPr>
          <w:i/>
          <w:sz w:val="21"/>
        </w:rPr>
        <w:t>Celkové</w:t>
      </w:r>
      <w:r>
        <w:rPr>
          <w:i/>
          <w:spacing w:val="-10"/>
          <w:sz w:val="21"/>
        </w:rPr>
        <w:t xml:space="preserve"> </w:t>
      </w:r>
      <w:r>
        <w:rPr>
          <w:i/>
          <w:sz w:val="21"/>
        </w:rPr>
        <w:t>náklady</w:t>
      </w:r>
      <w:r>
        <w:rPr>
          <w:i/>
          <w:spacing w:val="-10"/>
          <w:sz w:val="21"/>
        </w:rPr>
        <w:t xml:space="preserve"> </w:t>
      </w:r>
      <w:r>
        <w:rPr>
          <w:i/>
          <w:sz w:val="21"/>
        </w:rPr>
        <w:t>jsou</w:t>
      </w:r>
      <w:r>
        <w:rPr>
          <w:i/>
          <w:spacing w:val="-12"/>
          <w:sz w:val="21"/>
        </w:rPr>
        <w:t xml:space="preserve"> </w:t>
      </w:r>
      <w:r>
        <w:rPr>
          <w:i/>
          <w:sz w:val="21"/>
        </w:rPr>
        <w:t>tvořeny</w:t>
      </w:r>
      <w:r>
        <w:rPr>
          <w:i/>
          <w:spacing w:val="-10"/>
          <w:sz w:val="21"/>
        </w:rPr>
        <w:t xml:space="preserve"> </w:t>
      </w:r>
      <w:r>
        <w:rPr>
          <w:i/>
          <w:sz w:val="21"/>
        </w:rPr>
        <w:t>veškerými</w:t>
      </w:r>
      <w:r>
        <w:rPr>
          <w:i/>
          <w:spacing w:val="-9"/>
          <w:sz w:val="21"/>
        </w:rPr>
        <w:t xml:space="preserve"> </w:t>
      </w:r>
      <w:r>
        <w:rPr>
          <w:i/>
          <w:sz w:val="21"/>
        </w:rPr>
        <w:t>náklady</w:t>
      </w:r>
      <w:r>
        <w:rPr>
          <w:i/>
          <w:spacing w:val="-11"/>
          <w:sz w:val="21"/>
        </w:rPr>
        <w:t xml:space="preserve"> </w:t>
      </w:r>
      <w:r>
        <w:rPr>
          <w:i/>
          <w:sz w:val="21"/>
        </w:rPr>
        <w:t>na</w:t>
      </w:r>
      <w:r>
        <w:rPr>
          <w:i/>
          <w:spacing w:val="-10"/>
          <w:sz w:val="21"/>
        </w:rPr>
        <w:t xml:space="preserve"> </w:t>
      </w:r>
      <w:r>
        <w:rPr>
          <w:i/>
          <w:sz w:val="21"/>
        </w:rPr>
        <w:t>opravu</w:t>
      </w:r>
      <w:r>
        <w:rPr>
          <w:i/>
          <w:spacing w:val="-8"/>
          <w:sz w:val="21"/>
        </w:rPr>
        <w:t xml:space="preserve"> </w:t>
      </w:r>
      <w:r>
        <w:rPr>
          <w:i/>
          <w:sz w:val="21"/>
        </w:rPr>
        <w:t>postiženého</w:t>
      </w:r>
      <w:r>
        <w:rPr>
          <w:i/>
          <w:spacing w:val="-9"/>
          <w:sz w:val="21"/>
        </w:rPr>
        <w:t xml:space="preserve"> </w:t>
      </w:r>
      <w:r>
        <w:rPr>
          <w:i/>
          <w:sz w:val="21"/>
        </w:rPr>
        <w:t>obydlí</w:t>
      </w:r>
      <w:r>
        <w:rPr>
          <w:i/>
          <w:spacing w:val="-9"/>
          <w:sz w:val="21"/>
        </w:rPr>
        <w:t xml:space="preserve"> </w:t>
      </w:r>
      <w:r>
        <w:rPr>
          <w:i/>
          <w:sz w:val="21"/>
        </w:rPr>
        <w:t>podle</w:t>
      </w:r>
      <w:r>
        <w:rPr>
          <w:i/>
          <w:spacing w:val="-11"/>
          <w:sz w:val="21"/>
        </w:rPr>
        <w:t xml:space="preserve"> </w:t>
      </w:r>
      <w:r>
        <w:rPr>
          <w:i/>
          <w:sz w:val="21"/>
        </w:rPr>
        <w:t>čl.</w:t>
      </w:r>
      <w:r>
        <w:rPr>
          <w:i/>
          <w:spacing w:val="-10"/>
          <w:sz w:val="21"/>
        </w:rPr>
        <w:t xml:space="preserve"> </w:t>
      </w:r>
      <w:r>
        <w:rPr>
          <w:i/>
          <w:sz w:val="21"/>
        </w:rPr>
        <w:t>II</w:t>
      </w:r>
      <w:r>
        <w:rPr>
          <w:i/>
          <w:spacing w:val="-9"/>
          <w:sz w:val="21"/>
        </w:rPr>
        <w:t xml:space="preserve"> </w:t>
      </w:r>
      <w:r>
        <w:rPr>
          <w:i/>
          <w:sz w:val="21"/>
        </w:rPr>
        <w:t>odst.</w:t>
      </w:r>
      <w:r>
        <w:rPr>
          <w:i/>
          <w:spacing w:val="-10"/>
          <w:sz w:val="21"/>
        </w:rPr>
        <w:t xml:space="preserve"> </w:t>
      </w:r>
      <w:r>
        <w:rPr>
          <w:i/>
          <w:sz w:val="21"/>
        </w:rPr>
        <w:t>2</w:t>
      </w:r>
      <w:r>
        <w:rPr>
          <w:i/>
          <w:spacing w:val="-11"/>
          <w:sz w:val="21"/>
        </w:rPr>
        <w:t xml:space="preserve"> </w:t>
      </w:r>
      <w:r>
        <w:rPr>
          <w:i/>
          <w:sz w:val="21"/>
        </w:rPr>
        <w:t>a případnou demolici provedenou podle čl. II odst. 3, a to na základě nově předloženého rozpočtu Opravy</w:t>
      </w:r>
      <w:r>
        <w:rPr>
          <w:i/>
          <w:spacing w:val="-23"/>
          <w:sz w:val="21"/>
        </w:rPr>
        <w:t xml:space="preserve"> </w:t>
      </w:r>
      <w:r>
        <w:rPr>
          <w:i/>
          <w:sz w:val="21"/>
        </w:rPr>
        <w:t>doloženého</w:t>
      </w:r>
      <w:r>
        <w:rPr>
          <w:i/>
          <w:spacing w:val="-22"/>
          <w:sz w:val="21"/>
        </w:rPr>
        <w:t xml:space="preserve"> </w:t>
      </w:r>
      <w:r>
        <w:rPr>
          <w:i/>
          <w:sz w:val="21"/>
        </w:rPr>
        <w:t>Příjemcem</w:t>
      </w:r>
      <w:r>
        <w:rPr>
          <w:i/>
          <w:spacing w:val="-23"/>
          <w:sz w:val="21"/>
        </w:rPr>
        <w:t xml:space="preserve"> </w:t>
      </w:r>
      <w:r>
        <w:rPr>
          <w:i/>
          <w:sz w:val="21"/>
        </w:rPr>
        <w:t>obdobně</w:t>
      </w:r>
      <w:r>
        <w:rPr>
          <w:i/>
          <w:spacing w:val="-22"/>
          <w:sz w:val="21"/>
        </w:rPr>
        <w:t xml:space="preserve"> </w:t>
      </w:r>
      <w:r>
        <w:rPr>
          <w:i/>
          <w:sz w:val="21"/>
        </w:rPr>
        <w:t>dle</w:t>
      </w:r>
      <w:r>
        <w:rPr>
          <w:i/>
          <w:spacing w:val="-19"/>
          <w:sz w:val="21"/>
        </w:rPr>
        <w:t xml:space="preserve"> </w:t>
      </w:r>
      <w:r>
        <w:rPr>
          <w:i/>
          <w:sz w:val="21"/>
        </w:rPr>
        <w:t>čl.</w:t>
      </w:r>
      <w:r>
        <w:rPr>
          <w:i/>
          <w:spacing w:val="-23"/>
          <w:sz w:val="21"/>
        </w:rPr>
        <w:t xml:space="preserve"> </w:t>
      </w:r>
      <w:r>
        <w:rPr>
          <w:i/>
          <w:sz w:val="21"/>
        </w:rPr>
        <w:t>IV</w:t>
      </w:r>
      <w:r>
        <w:rPr>
          <w:i/>
          <w:spacing w:val="-21"/>
          <w:sz w:val="21"/>
        </w:rPr>
        <w:t xml:space="preserve"> </w:t>
      </w:r>
      <w:r>
        <w:rPr>
          <w:i/>
          <w:sz w:val="21"/>
        </w:rPr>
        <w:t>odst.</w:t>
      </w:r>
      <w:r>
        <w:rPr>
          <w:i/>
          <w:spacing w:val="-22"/>
          <w:sz w:val="21"/>
        </w:rPr>
        <w:t xml:space="preserve"> </w:t>
      </w:r>
      <w:r>
        <w:rPr>
          <w:i/>
          <w:sz w:val="21"/>
        </w:rPr>
        <w:t>1</w:t>
      </w:r>
      <w:r>
        <w:rPr>
          <w:i/>
          <w:spacing w:val="-23"/>
          <w:sz w:val="21"/>
        </w:rPr>
        <w:t xml:space="preserve"> </w:t>
      </w:r>
      <w:r>
        <w:rPr>
          <w:i/>
          <w:sz w:val="21"/>
        </w:rPr>
        <w:t>písm.</w:t>
      </w:r>
      <w:r>
        <w:rPr>
          <w:i/>
          <w:spacing w:val="-22"/>
          <w:sz w:val="21"/>
        </w:rPr>
        <w:t xml:space="preserve"> </w:t>
      </w:r>
      <w:r>
        <w:rPr>
          <w:i/>
          <w:sz w:val="21"/>
        </w:rPr>
        <w:t>a)</w:t>
      </w:r>
      <w:r>
        <w:rPr>
          <w:i/>
          <w:spacing w:val="-22"/>
          <w:sz w:val="21"/>
        </w:rPr>
        <w:t xml:space="preserve"> </w:t>
      </w:r>
      <w:r>
        <w:rPr>
          <w:i/>
          <w:sz w:val="21"/>
        </w:rPr>
        <w:t>Smlouvy.</w:t>
      </w:r>
      <w:r>
        <w:rPr>
          <w:i/>
          <w:spacing w:val="-23"/>
          <w:sz w:val="21"/>
        </w:rPr>
        <w:t xml:space="preserve"> </w:t>
      </w:r>
      <w:r>
        <w:rPr>
          <w:i/>
          <w:sz w:val="21"/>
        </w:rPr>
        <w:t>Tyto</w:t>
      </w:r>
      <w:r>
        <w:rPr>
          <w:i/>
          <w:spacing w:val="-20"/>
          <w:sz w:val="21"/>
        </w:rPr>
        <w:t xml:space="preserve"> </w:t>
      </w:r>
      <w:r>
        <w:rPr>
          <w:i/>
          <w:sz w:val="21"/>
        </w:rPr>
        <w:t>celkové</w:t>
      </w:r>
      <w:r>
        <w:rPr>
          <w:i/>
          <w:spacing w:val="-23"/>
          <w:sz w:val="21"/>
        </w:rPr>
        <w:t xml:space="preserve"> </w:t>
      </w:r>
      <w:r>
        <w:rPr>
          <w:i/>
          <w:sz w:val="21"/>
        </w:rPr>
        <w:t>náklady</w:t>
      </w:r>
      <w:r>
        <w:rPr>
          <w:i/>
          <w:spacing w:val="-22"/>
          <w:sz w:val="21"/>
        </w:rPr>
        <w:t xml:space="preserve"> </w:t>
      </w:r>
      <w:r>
        <w:rPr>
          <w:i/>
          <w:sz w:val="21"/>
        </w:rPr>
        <w:t>činí 2 583 100</w:t>
      </w:r>
      <w:r>
        <w:rPr>
          <w:i/>
          <w:spacing w:val="-12"/>
          <w:sz w:val="21"/>
        </w:rPr>
        <w:t xml:space="preserve"> </w:t>
      </w:r>
      <w:r>
        <w:rPr>
          <w:i/>
          <w:sz w:val="21"/>
        </w:rPr>
        <w:t>Kč</w:t>
      </w:r>
    </w:p>
    <w:p w:rsidR="00051A43" w14:paraId="77BD6EA2" w14:textId="77777777">
      <w:pPr>
        <w:spacing w:line="245" w:lineRule="exact"/>
        <w:ind w:left="544"/>
        <w:jc w:val="both"/>
        <w:rPr>
          <w:i/>
          <w:sz w:val="21"/>
        </w:rPr>
      </w:pPr>
      <w:r>
        <w:rPr>
          <w:i/>
          <w:sz w:val="21"/>
        </w:rPr>
        <w:t>slovy: (-</w:t>
      </w:r>
      <w:r>
        <w:rPr>
          <w:i/>
          <w:sz w:val="21"/>
        </w:rPr>
        <w:t>dvamilionypětsetosmdesáttřitisícsto</w:t>
      </w:r>
      <w:r>
        <w:rPr>
          <w:i/>
          <w:sz w:val="21"/>
        </w:rPr>
        <w:t>-korun-českých)</w:t>
      </w:r>
    </w:p>
    <w:p w:rsidR="00051A43" w14:paraId="394A46A5" w14:textId="77777777">
      <w:pPr>
        <w:pStyle w:val="BodyText"/>
        <w:rPr>
          <w:i/>
          <w:sz w:val="19"/>
        </w:rPr>
      </w:pPr>
    </w:p>
    <w:p w:rsidR="00051A43" w14:paraId="71850347" w14:textId="77777777">
      <w:pPr>
        <w:pStyle w:val="ListParagraph"/>
        <w:numPr>
          <w:ilvl w:val="0"/>
          <w:numId w:val="2"/>
        </w:numPr>
        <w:tabs>
          <w:tab w:val="left" w:pos="478"/>
        </w:tabs>
        <w:spacing w:line="248" w:lineRule="exact"/>
        <w:ind w:left="477" w:hanging="361"/>
        <w:jc w:val="both"/>
        <w:rPr>
          <w:i/>
          <w:sz w:val="21"/>
        </w:rPr>
      </w:pPr>
      <w:r>
        <w:rPr>
          <w:i/>
          <w:sz w:val="21"/>
        </w:rPr>
        <w:t>Výše dotace</w:t>
      </w:r>
      <w:r>
        <w:rPr>
          <w:i/>
          <w:spacing w:val="-8"/>
          <w:sz w:val="21"/>
        </w:rPr>
        <w:t xml:space="preserve"> </w:t>
      </w:r>
      <w:r>
        <w:rPr>
          <w:i/>
          <w:sz w:val="21"/>
        </w:rPr>
        <w:t>nepřekročí</w:t>
      </w:r>
    </w:p>
    <w:p w:rsidR="00051A43" w14:paraId="16DBA4BF" w14:textId="77777777">
      <w:pPr>
        <w:pStyle w:val="ListParagraph"/>
        <w:numPr>
          <w:ilvl w:val="1"/>
          <w:numId w:val="2"/>
        </w:numPr>
        <w:tabs>
          <w:tab w:val="left" w:pos="905"/>
        </w:tabs>
        <w:spacing w:line="241" w:lineRule="exact"/>
        <w:ind w:hanging="361"/>
        <w:jc w:val="both"/>
        <w:rPr>
          <w:i/>
          <w:sz w:val="21"/>
        </w:rPr>
      </w:pPr>
      <w:r>
        <w:rPr>
          <w:i/>
          <w:sz w:val="21"/>
        </w:rPr>
        <w:t>2</w:t>
      </w:r>
      <w:r>
        <w:rPr>
          <w:i/>
          <w:spacing w:val="-18"/>
          <w:sz w:val="21"/>
        </w:rPr>
        <w:t xml:space="preserve"> </w:t>
      </w:r>
      <w:r>
        <w:rPr>
          <w:i/>
          <w:sz w:val="21"/>
        </w:rPr>
        <w:t>mil.</w:t>
      </w:r>
      <w:r>
        <w:rPr>
          <w:i/>
          <w:spacing w:val="-16"/>
          <w:sz w:val="21"/>
        </w:rPr>
        <w:t xml:space="preserve"> </w:t>
      </w:r>
      <w:r>
        <w:rPr>
          <w:i/>
          <w:sz w:val="21"/>
        </w:rPr>
        <w:t>Kč</w:t>
      </w:r>
      <w:r>
        <w:rPr>
          <w:i/>
          <w:spacing w:val="-15"/>
          <w:sz w:val="21"/>
        </w:rPr>
        <w:t xml:space="preserve"> </w:t>
      </w:r>
      <w:r>
        <w:rPr>
          <w:i/>
          <w:sz w:val="21"/>
        </w:rPr>
        <w:t>na</w:t>
      </w:r>
      <w:r>
        <w:rPr>
          <w:i/>
          <w:spacing w:val="-16"/>
          <w:sz w:val="21"/>
        </w:rPr>
        <w:t xml:space="preserve"> </w:t>
      </w:r>
      <w:r>
        <w:rPr>
          <w:i/>
          <w:sz w:val="21"/>
        </w:rPr>
        <w:t>postižené</w:t>
      </w:r>
      <w:r>
        <w:rPr>
          <w:i/>
          <w:spacing w:val="-15"/>
          <w:sz w:val="21"/>
        </w:rPr>
        <w:t xml:space="preserve"> </w:t>
      </w:r>
      <w:r>
        <w:rPr>
          <w:i/>
          <w:sz w:val="21"/>
        </w:rPr>
        <w:t>obydlí,</w:t>
      </w:r>
      <w:r>
        <w:rPr>
          <w:i/>
          <w:spacing w:val="-17"/>
          <w:sz w:val="21"/>
        </w:rPr>
        <w:t xml:space="preserve"> </w:t>
      </w:r>
      <w:r>
        <w:rPr>
          <w:i/>
          <w:sz w:val="21"/>
        </w:rPr>
        <w:t>případně</w:t>
      </w:r>
      <w:r>
        <w:rPr>
          <w:i/>
          <w:spacing w:val="-16"/>
          <w:sz w:val="21"/>
        </w:rPr>
        <w:t xml:space="preserve"> </w:t>
      </w:r>
      <w:r>
        <w:rPr>
          <w:i/>
          <w:sz w:val="21"/>
        </w:rPr>
        <w:t>2</w:t>
      </w:r>
      <w:r>
        <w:rPr>
          <w:i/>
          <w:spacing w:val="-17"/>
          <w:sz w:val="21"/>
        </w:rPr>
        <w:t xml:space="preserve"> </w:t>
      </w:r>
      <w:r>
        <w:rPr>
          <w:i/>
          <w:sz w:val="21"/>
        </w:rPr>
        <w:t>mil.</w:t>
      </w:r>
      <w:r>
        <w:rPr>
          <w:i/>
          <w:spacing w:val="-17"/>
          <w:sz w:val="21"/>
        </w:rPr>
        <w:t xml:space="preserve"> </w:t>
      </w:r>
      <w:r>
        <w:rPr>
          <w:i/>
          <w:sz w:val="21"/>
        </w:rPr>
        <w:t>Kč</w:t>
      </w:r>
      <w:r>
        <w:rPr>
          <w:i/>
          <w:spacing w:val="-16"/>
          <w:sz w:val="21"/>
        </w:rPr>
        <w:t xml:space="preserve"> </w:t>
      </w:r>
      <w:r>
        <w:rPr>
          <w:i/>
          <w:sz w:val="21"/>
        </w:rPr>
        <w:t>na</w:t>
      </w:r>
      <w:r>
        <w:rPr>
          <w:i/>
          <w:spacing w:val="-16"/>
          <w:sz w:val="21"/>
        </w:rPr>
        <w:t xml:space="preserve"> </w:t>
      </w:r>
      <w:r>
        <w:rPr>
          <w:i/>
          <w:sz w:val="21"/>
        </w:rPr>
        <w:t>každý</w:t>
      </w:r>
      <w:r>
        <w:rPr>
          <w:i/>
          <w:spacing w:val="-17"/>
          <w:sz w:val="21"/>
        </w:rPr>
        <w:t xml:space="preserve"> </w:t>
      </w:r>
      <w:r>
        <w:rPr>
          <w:i/>
          <w:sz w:val="21"/>
        </w:rPr>
        <w:t>byt</w:t>
      </w:r>
      <w:r>
        <w:rPr>
          <w:i/>
          <w:spacing w:val="-16"/>
          <w:sz w:val="21"/>
        </w:rPr>
        <w:t xml:space="preserve"> </w:t>
      </w:r>
      <w:r>
        <w:rPr>
          <w:i/>
          <w:sz w:val="21"/>
        </w:rPr>
        <w:t>v</w:t>
      </w:r>
      <w:r>
        <w:rPr>
          <w:i/>
          <w:spacing w:val="-18"/>
          <w:sz w:val="21"/>
        </w:rPr>
        <w:t xml:space="preserve"> </w:t>
      </w:r>
      <w:r>
        <w:rPr>
          <w:i/>
          <w:sz w:val="21"/>
        </w:rPr>
        <w:t>postiženém</w:t>
      </w:r>
      <w:r>
        <w:rPr>
          <w:i/>
          <w:spacing w:val="-16"/>
          <w:sz w:val="21"/>
        </w:rPr>
        <w:t xml:space="preserve"> </w:t>
      </w:r>
      <w:r>
        <w:rPr>
          <w:i/>
          <w:sz w:val="21"/>
        </w:rPr>
        <w:t>obydlí,</w:t>
      </w:r>
      <w:r>
        <w:rPr>
          <w:i/>
          <w:spacing w:val="-17"/>
          <w:sz w:val="21"/>
        </w:rPr>
        <w:t xml:space="preserve"> </w:t>
      </w:r>
      <w:r>
        <w:rPr>
          <w:i/>
          <w:sz w:val="21"/>
        </w:rPr>
        <w:t>jednalo-li</w:t>
      </w:r>
      <w:r>
        <w:rPr>
          <w:i/>
          <w:spacing w:val="-16"/>
          <w:sz w:val="21"/>
        </w:rPr>
        <w:t xml:space="preserve"> </w:t>
      </w:r>
      <w:r>
        <w:rPr>
          <w:i/>
          <w:sz w:val="21"/>
        </w:rPr>
        <w:t>se</w:t>
      </w:r>
      <w:r>
        <w:rPr>
          <w:i/>
          <w:spacing w:val="-16"/>
          <w:sz w:val="21"/>
        </w:rPr>
        <w:t xml:space="preserve"> </w:t>
      </w:r>
      <w:r>
        <w:rPr>
          <w:i/>
          <w:sz w:val="21"/>
        </w:rPr>
        <w:t>o</w:t>
      </w:r>
    </w:p>
    <w:p w:rsidR="00051A43" w14:paraId="034BE0DF" w14:textId="77777777">
      <w:pPr>
        <w:spacing w:line="241" w:lineRule="exact"/>
        <w:ind w:left="904"/>
        <w:jc w:val="both"/>
        <w:rPr>
          <w:i/>
          <w:sz w:val="21"/>
        </w:rPr>
      </w:pPr>
      <w:r>
        <w:rPr>
          <w:i/>
          <w:sz w:val="21"/>
        </w:rPr>
        <w:t>bytový dům, a zároveň</w:t>
      </w:r>
    </w:p>
    <w:p w:rsidR="00051A43" w14:paraId="10FE884E" w14:textId="77777777">
      <w:pPr>
        <w:pStyle w:val="ListParagraph"/>
        <w:numPr>
          <w:ilvl w:val="1"/>
          <w:numId w:val="2"/>
        </w:numPr>
        <w:tabs>
          <w:tab w:val="left" w:pos="905"/>
        </w:tabs>
        <w:spacing w:before="5" w:line="228" w:lineRule="auto"/>
        <w:ind w:right="110"/>
        <w:jc w:val="both"/>
        <w:rPr>
          <w:i/>
          <w:sz w:val="21"/>
        </w:rPr>
      </w:pPr>
      <w:r>
        <w:rPr>
          <w:i/>
          <w:sz w:val="21"/>
        </w:rPr>
        <w:t>Limit dotace je tvořen celkovými náklady podle odst. 2 poníženými o 70 % výše skutečně vyplaceného</w:t>
      </w:r>
      <w:r>
        <w:rPr>
          <w:i/>
          <w:spacing w:val="-23"/>
          <w:sz w:val="21"/>
        </w:rPr>
        <w:t xml:space="preserve"> </w:t>
      </w:r>
      <w:r>
        <w:rPr>
          <w:i/>
          <w:sz w:val="21"/>
        </w:rPr>
        <w:t>pojistného</w:t>
      </w:r>
      <w:r>
        <w:rPr>
          <w:i/>
          <w:spacing w:val="-23"/>
          <w:sz w:val="21"/>
        </w:rPr>
        <w:t xml:space="preserve"> </w:t>
      </w:r>
      <w:r>
        <w:rPr>
          <w:i/>
          <w:sz w:val="21"/>
        </w:rPr>
        <w:t>plnění</w:t>
      </w:r>
      <w:r>
        <w:rPr>
          <w:i/>
          <w:spacing w:val="-23"/>
          <w:sz w:val="21"/>
        </w:rPr>
        <w:t xml:space="preserve"> </w:t>
      </w:r>
      <w:r>
        <w:rPr>
          <w:i/>
          <w:sz w:val="21"/>
        </w:rPr>
        <w:t>z</w:t>
      </w:r>
      <w:r>
        <w:rPr>
          <w:i/>
          <w:spacing w:val="-27"/>
          <w:sz w:val="21"/>
        </w:rPr>
        <w:t xml:space="preserve"> </w:t>
      </w:r>
      <w:r>
        <w:rPr>
          <w:i/>
          <w:sz w:val="21"/>
        </w:rPr>
        <w:t>pojištění</w:t>
      </w:r>
      <w:r>
        <w:rPr>
          <w:i/>
          <w:spacing w:val="-23"/>
          <w:sz w:val="21"/>
        </w:rPr>
        <w:t xml:space="preserve"> </w:t>
      </w:r>
      <w:r>
        <w:rPr>
          <w:i/>
          <w:sz w:val="21"/>
        </w:rPr>
        <w:t>nemovitosti</w:t>
      </w:r>
      <w:r>
        <w:rPr>
          <w:i/>
          <w:spacing w:val="-21"/>
          <w:sz w:val="21"/>
        </w:rPr>
        <w:t xml:space="preserve"> </w:t>
      </w:r>
      <w:r>
        <w:rPr>
          <w:i/>
          <w:sz w:val="21"/>
        </w:rPr>
        <w:t>Příjemci</w:t>
      </w:r>
      <w:r>
        <w:rPr>
          <w:i/>
          <w:spacing w:val="-23"/>
          <w:sz w:val="21"/>
        </w:rPr>
        <w:t xml:space="preserve"> </w:t>
      </w:r>
      <w:r>
        <w:rPr>
          <w:i/>
          <w:sz w:val="21"/>
        </w:rPr>
        <w:t>a</w:t>
      </w:r>
      <w:r>
        <w:rPr>
          <w:i/>
          <w:spacing w:val="-21"/>
          <w:sz w:val="21"/>
        </w:rPr>
        <w:t xml:space="preserve"> </w:t>
      </w:r>
      <w:r>
        <w:rPr>
          <w:i/>
          <w:sz w:val="21"/>
        </w:rPr>
        <w:t>o</w:t>
      </w:r>
      <w:r>
        <w:rPr>
          <w:i/>
          <w:spacing w:val="-23"/>
          <w:sz w:val="21"/>
        </w:rPr>
        <w:t xml:space="preserve"> </w:t>
      </w:r>
      <w:r>
        <w:rPr>
          <w:i/>
          <w:sz w:val="21"/>
        </w:rPr>
        <w:t>další</w:t>
      </w:r>
      <w:r>
        <w:rPr>
          <w:i/>
          <w:spacing w:val="-23"/>
          <w:sz w:val="21"/>
        </w:rPr>
        <w:t xml:space="preserve"> </w:t>
      </w:r>
      <w:r>
        <w:rPr>
          <w:i/>
          <w:sz w:val="21"/>
        </w:rPr>
        <w:t>náhrady</w:t>
      </w:r>
      <w:r>
        <w:rPr>
          <w:i/>
          <w:spacing w:val="-22"/>
          <w:sz w:val="21"/>
        </w:rPr>
        <w:t xml:space="preserve"> </w:t>
      </w:r>
      <w:r>
        <w:rPr>
          <w:i/>
          <w:sz w:val="21"/>
        </w:rPr>
        <w:t>podle</w:t>
      </w:r>
      <w:r>
        <w:rPr>
          <w:i/>
          <w:spacing w:val="-22"/>
          <w:sz w:val="21"/>
        </w:rPr>
        <w:t xml:space="preserve"> </w:t>
      </w:r>
      <w:r>
        <w:rPr>
          <w:i/>
          <w:sz w:val="21"/>
        </w:rPr>
        <w:t>čl.</w:t>
      </w:r>
      <w:r>
        <w:rPr>
          <w:i/>
          <w:spacing w:val="-23"/>
          <w:sz w:val="21"/>
        </w:rPr>
        <w:t xml:space="preserve"> </w:t>
      </w:r>
      <w:r>
        <w:rPr>
          <w:i/>
          <w:sz w:val="21"/>
        </w:rPr>
        <w:t>IV</w:t>
      </w:r>
      <w:r>
        <w:rPr>
          <w:i/>
          <w:spacing w:val="-23"/>
          <w:sz w:val="21"/>
        </w:rPr>
        <w:t xml:space="preserve"> </w:t>
      </w:r>
      <w:r>
        <w:rPr>
          <w:i/>
          <w:sz w:val="21"/>
        </w:rPr>
        <w:t xml:space="preserve">odst. 3 písm. f) bodu </w:t>
      </w:r>
      <w:r>
        <w:rPr>
          <w:i/>
          <w:sz w:val="21"/>
        </w:rPr>
        <w:t>iv</w:t>
      </w:r>
      <w:r>
        <w:rPr>
          <w:i/>
          <w:sz w:val="21"/>
        </w:rPr>
        <w:t>. (dále jen „celkové</w:t>
      </w:r>
      <w:r>
        <w:rPr>
          <w:i/>
          <w:spacing w:val="-46"/>
          <w:sz w:val="21"/>
        </w:rPr>
        <w:t xml:space="preserve"> </w:t>
      </w:r>
      <w:r>
        <w:rPr>
          <w:i/>
          <w:sz w:val="21"/>
        </w:rPr>
        <w:t>náklady“).</w:t>
      </w:r>
    </w:p>
    <w:p w:rsidR="00051A43" w14:paraId="0FBFE225" w14:textId="77777777">
      <w:pPr>
        <w:pStyle w:val="BodyText"/>
        <w:rPr>
          <w:i/>
          <w:sz w:val="24"/>
        </w:rPr>
      </w:pPr>
    </w:p>
    <w:p w:rsidR="00051A43" w14:paraId="4F536CB3" w14:textId="77777777">
      <w:pPr>
        <w:pStyle w:val="BodyText"/>
        <w:spacing w:before="5"/>
        <w:rPr>
          <w:i/>
          <w:sz w:val="24"/>
        </w:rPr>
      </w:pPr>
    </w:p>
    <w:p w:rsidR="00051A43" w14:paraId="4E7DDEE6" w14:textId="77777777">
      <w:pPr>
        <w:pStyle w:val="ListParagraph"/>
        <w:numPr>
          <w:ilvl w:val="0"/>
          <w:numId w:val="3"/>
        </w:numPr>
        <w:tabs>
          <w:tab w:val="left" w:pos="742"/>
          <w:tab w:val="left" w:pos="743"/>
        </w:tabs>
        <w:spacing w:before="1"/>
        <w:rPr>
          <w:sz w:val="20"/>
        </w:rPr>
      </w:pPr>
      <w:r>
        <w:rPr>
          <w:b/>
          <w:sz w:val="20"/>
        </w:rPr>
        <w:t xml:space="preserve">V článku IV </w:t>
      </w:r>
      <w:r>
        <w:rPr>
          <w:sz w:val="20"/>
        </w:rPr>
        <w:t xml:space="preserve">odst. 3 písm. f) </w:t>
      </w:r>
      <w:r>
        <w:rPr>
          <w:sz w:val="20"/>
        </w:rPr>
        <w:t>se</w:t>
      </w:r>
      <w:r>
        <w:rPr>
          <w:sz w:val="20"/>
        </w:rPr>
        <w:t xml:space="preserve"> slova „odst. 2“</w:t>
      </w:r>
      <w:r>
        <w:rPr>
          <w:spacing w:val="2"/>
          <w:sz w:val="20"/>
        </w:rPr>
        <w:t xml:space="preserve"> </w:t>
      </w:r>
      <w:r>
        <w:rPr>
          <w:sz w:val="20"/>
        </w:rPr>
        <w:t>odstraňují.</w:t>
      </w:r>
    </w:p>
    <w:p w:rsidR="00051A43" w14:paraId="4DDD0F85" w14:textId="77777777">
      <w:pPr>
        <w:pStyle w:val="BodyText"/>
        <w:rPr>
          <w:sz w:val="24"/>
        </w:rPr>
      </w:pPr>
    </w:p>
    <w:p w:rsidR="00051A43" w14:paraId="34A945B9" w14:textId="77777777">
      <w:pPr>
        <w:pStyle w:val="BodyText"/>
        <w:spacing w:before="6"/>
        <w:rPr>
          <w:sz w:val="24"/>
        </w:rPr>
      </w:pPr>
    </w:p>
    <w:p w:rsidR="00051A43" w14:paraId="5CE48CF7" w14:textId="77777777">
      <w:pPr>
        <w:spacing w:before="1"/>
        <w:ind w:left="407" w:right="404"/>
        <w:jc w:val="center"/>
      </w:pPr>
      <w:r>
        <w:rPr>
          <w:b/>
        </w:rPr>
        <w:t>II</w:t>
      </w:r>
      <w:r>
        <w:t>.</w:t>
      </w:r>
    </w:p>
    <w:p w:rsidR="00051A43" w14:paraId="4700D9DD" w14:textId="77777777">
      <w:pPr>
        <w:pStyle w:val="BodyText"/>
        <w:spacing w:before="6"/>
        <w:rPr>
          <w:sz w:val="26"/>
        </w:rPr>
      </w:pPr>
    </w:p>
    <w:p w:rsidR="00051A43" w14:paraId="06B2CFFA" w14:textId="77777777">
      <w:pPr>
        <w:pStyle w:val="ListParagraph"/>
        <w:numPr>
          <w:ilvl w:val="0"/>
          <w:numId w:val="1"/>
        </w:numPr>
        <w:tabs>
          <w:tab w:val="left" w:pos="837"/>
          <w:tab w:val="left" w:pos="838"/>
        </w:tabs>
        <w:spacing w:before="1"/>
        <w:ind w:hanging="721"/>
        <w:rPr>
          <w:sz w:val="20"/>
        </w:rPr>
      </w:pPr>
      <w:r>
        <w:rPr>
          <w:sz w:val="20"/>
        </w:rPr>
        <w:t>Ustanovení Smlouvy nedotčená tímto Dodatkem se nemění a jsou nadále platná a</w:t>
      </w:r>
      <w:r>
        <w:rPr>
          <w:spacing w:val="-15"/>
          <w:sz w:val="20"/>
        </w:rPr>
        <w:t xml:space="preserve"> </w:t>
      </w:r>
      <w:r>
        <w:rPr>
          <w:sz w:val="20"/>
        </w:rPr>
        <w:t>účinná.</w:t>
      </w:r>
    </w:p>
    <w:p w:rsidR="00051A43" w14:paraId="14E15163" w14:textId="77777777">
      <w:pPr>
        <w:pStyle w:val="BodyText"/>
        <w:spacing w:before="11"/>
        <w:rPr>
          <w:sz w:val="25"/>
        </w:rPr>
      </w:pPr>
    </w:p>
    <w:p w:rsidR="00051A43" w14:paraId="22FBF2D9" w14:textId="77777777">
      <w:pPr>
        <w:pStyle w:val="ListParagraph"/>
        <w:numPr>
          <w:ilvl w:val="0"/>
          <w:numId w:val="1"/>
        </w:numPr>
        <w:tabs>
          <w:tab w:val="left" w:pos="825"/>
          <w:tab w:val="left" w:pos="826"/>
        </w:tabs>
        <w:ind w:left="825" w:hanging="709"/>
        <w:rPr>
          <w:sz w:val="20"/>
        </w:rPr>
      </w:pPr>
      <w:r>
        <w:rPr>
          <w:sz w:val="20"/>
        </w:rPr>
        <w:t>Tento Dodatek nabývá platnosti dnem jeho podpisu oběma Smluvními</w:t>
      </w:r>
      <w:r>
        <w:rPr>
          <w:spacing w:val="-7"/>
          <w:sz w:val="20"/>
        </w:rPr>
        <w:t xml:space="preserve"> </w:t>
      </w:r>
      <w:r>
        <w:rPr>
          <w:sz w:val="20"/>
        </w:rPr>
        <w:t>stranami.</w:t>
      </w:r>
    </w:p>
    <w:p w:rsidR="00051A43" w14:paraId="36A024EE" w14:textId="77777777">
      <w:pPr>
        <w:pStyle w:val="BodyText"/>
        <w:spacing w:before="1"/>
        <w:rPr>
          <w:sz w:val="26"/>
        </w:rPr>
      </w:pPr>
    </w:p>
    <w:p w:rsidR="00051A43" w14:paraId="38B59DD8" w14:textId="77777777">
      <w:pPr>
        <w:pStyle w:val="ListParagraph"/>
        <w:numPr>
          <w:ilvl w:val="0"/>
          <w:numId w:val="1"/>
        </w:numPr>
        <w:tabs>
          <w:tab w:val="left" w:pos="825"/>
          <w:tab w:val="left" w:pos="826"/>
          <w:tab w:val="left" w:pos="1640"/>
          <w:tab w:val="left" w:pos="2676"/>
          <w:tab w:val="left" w:pos="3146"/>
          <w:tab w:val="left" w:pos="4364"/>
          <w:tab w:val="left" w:pos="4879"/>
          <w:tab w:val="left" w:pos="5294"/>
          <w:tab w:val="left" w:pos="6752"/>
          <w:tab w:val="left" w:pos="7663"/>
          <w:tab w:val="left" w:pos="9075"/>
        </w:tabs>
        <w:spacing w:line="273" w:lineRule="auto"/>
        <w:ind w:left="825" w:right="114" w:hanging="708"/>
        <w:rPr>
          <w:sz w:val="20"/>
        </w:rPr>
      </w:pPr>
      <w:r>
        <w:rPr>
          <w:sz w:val="20"/>
        </w:rPr>
        <w:t>Tento</w:t>
      </w:r>
      <w:r>
        <w:rPr>
          <w:sz w:val="20"/>
        </w:rPr>
        <w:tab/>
        <w:t>Dodatek</w:t>
      </w:r>
      <w:r>
        <w:rPr>
          <w:sz w:val="20"/>
        </w:rPr>
        <w:tab/>
        <w:t>je</w:t>
      </w:r>
      <w:r>
        <w:rPr>
          <w:sz w:val="20"/>
        </w:rPr>
        <w:tab/>
        <w:t>vyhotoven</w:t>
      </w:r>
      <w:r>
        <w:rPr>
          <w:sz w:val="20"/>
        </w:rPr>
        <w:tab/>
        <w:t>ve</w:t>
      </w:r>
      <w:r>
        <w:rPr>
          <w:sz w:val="20"/>
        </w:rPr>
        <w:tab/>
        <w:t>2</w:t>
      </w:r>
      <w:r>
        <w:rPr>
          <w:sz w:val="20"/>
        </w:rPr>
        <w:tab/>
        <w:t>stejnopisech,</w:t>
      </w:r>
      <w:r>
        <w:rPr>
          <w:sz w:val="20"/>
        </w:rPr>
        <w:tab/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nichž</w:t>
      </w:r>
      <w:r>
        <w:rPr>
          <w:sz w:val="20"/>
        </w:rPr>
        <w:tab/>
        <w:t>Poskytovatel</w:t>
      </w:r>
      <w:r>
        <w:rPr>
          <w:sz w:val="20"/>
        </w:rPr>
        <w:tab/>
      </w:r>
      <w:r>
        <w:rPr>
          <w:spacing w:val="-4"/>
          <w:sz w:val="20"/>
        </w:rPr>
        <w:t>obdrží</w:t>
      </w:r>
      <w:r>
        <w:rPr>
          <w:spacing w:val="-4"/>
          <w:sz w:val="20"/>
        </w:rPr>
        <w:t xml:space="preserve"> </w:t>
      </w:r>
      <w:r>
        <w:rPr>
          <w:sz w:val="20"/>
        </w:rPr>
        <w:t>1 vyhotovení a Příjemce obdrží 1 vyhotovení. Každý stejnopis má platnost</w:t>
      </w:r>
      <w:r>
        <w:rPr>
          <w:spacing w:val="-12"/>
          <w:sz w:val="20"/>
        </w:rPr>
        <w:t xml:space="preserve"> </w:t>
      </w:r>
      <w:r>
        <w:rPr>
          <w:sz w:val="20"/>
        </w:rPr>
        <w:t>originálu.</w:t>
      </w:r>
    </w:p>
    <w:p w:rsidR="00051A43" w14:paraId="2A754A13" w14:textId="77777777">
      <w:pPr>
        <w:pStyle w:val="BodyText"/>
        <w:spacing w:before="3"/>
      </w:pPr>
    </w:p>
    <w:p w:rsidR="00051A43" w14:paraId="70A7963D" w14:textId="77777777">
      <w:pPr>
        <w:pStyle w:val="BodyText"/>
        <w:tabs>
          <w:tab w:val="left" w:pos="5158"/>
        </w:tabs>
        <w:ind w:left="117"/>
      </w:pPr>
      <w:r>
        <w:t>Za</w:t>
      </w:r>
      <w:r>
        <w:rPr>
          <w:spacing w:val="-4"/>
        </w:rPr>
        <w:t xml:space="preserve"> </w:t>
      </w:r>
      <w:r>
        <w:t>Poskytovatele:</w:t>
      </w:r>
      <w:r>
        <w:tab/>
        <w:t>Za Příjemce:</w:t>
      </w:r>
    </w:p>
    <w:p w:rsidR="00051A43" w14:paraId="683B8C1B" w14:textId="77777777">
      <w:pPr>
        <w:pStyle w:val="BodyText"/>
        <w:rPr>
          <w:sz w:val="24"/>
        </w:rPr>
      </w:pPr>
    </w:p>
    <w:p w:rsidR="00051A43" w14:paraId="4F7AE204" w14:textId="77777777">
      <w:pPr>
        <w:pStyle w:val="BodyText"/>
        <w:spacing w:before="3"/>
        <w:rPr>
          <w:sz w:val="22"/>
        </w:rPr>
      </w:pPr>
    </w:p>
    <w:p w:rsidR="00051A43" w14:paraId="383D971C" w14:textId="77777777">
      <w:pPr>
        <w:pStyle w:val="BodyText"/>
        <w:tabs>
          <w:tab w:val="left" w:pos="5158"/>
        </w:tabs>
        <w:ind w:left="117"/>
      </w:pPr>
      <w:r>
        <w:t>V …….................</w:t>
      </w:r>
      <w:r>
        <w:rPr>
          <w:spacing w:val="-8"/>
        </w:rPr>
        <w:t xml:space="preserve"> </w:t>
      </w:r>
      <w:r>
        <w:t>dne</w:t>
      </w:r>
      <w:r>
        <w:rPr>
          <w:spacing w:val="-2"/>
        </w:rPr>
        <w:t xml:space="preserve"> </w:t>
      </w:r>
      <w:r>
        <w:t>…………………….</w:t>
      </w:r>
      <w:r>
        <w:tab/>
        <w:t>V ……................. dne</w:t>
      </w:r>
      <w:r>
        <w:rPr>
          <w:spacing w:val="-1"/>
        </w:rPr>
        <w:t xml:space="preserve"> </w:t>
      </w:r>
      <w:r>
        <w:t>…………………….</w:t>
      </w:r>
    </w:p>
    <w:p w:rsidR="00051A43" w14:paraId="2DDAD6FA" w14:textId="77777777">
      <w:pPr>
        <w:pStyle w:val="BodyText"/>
        <w:rPr>
          <w:sz w:val="24"/>
        </w:rPr>
      </w:pPr>
    </w:p>
    <w:p w:rsidR="00051A43" w14:paraId="3F760B70" w14:textId="77777777">
      <w:pPr>
        <w:pStyle w:val="BodyText"/>
        <w:rPr>
          <w:sz w:val="24"/>
        </w:rPr>
      </w:pPr>
    </w:p>
    <w:p w:rsidR="00051A43" w14:paraId="2EA1A0A1" w14:textId="77777777">
      <w:pPr>
        <w:pStyle w:val="BodyText"/>
        <w:spacing w:before="5"/>
        <w:rPr>
          <w:sz w:val="24"/>
        </w:rPr>
      </w:pPr>
    </w:p>
    <w:p w:rsidR="00051A43" w14:paraId="099C0B45" w14:textId="77777777">
      <w:pPr>
        <w:pStyle w:val="BodyText"/>
        <w:tabs>
          <w:tab w:val="left" w:pos="5158"/>
        </w:tabs>
        <w:ind w:left="117"/>
      </w:pPr>
      <w:r>
        <w:t>……………………………………………</w:t>
      </w:r>
      <w:r>
        <w:tab/>
        <w:t>………………………………………………….</w:t>
      </w:r>
    </w:p>
    <w:p w:rsidR="00051A43" w14:paraId="4269142F" w14:textId="77777777">
      <w:pPr>
        <w:pStyle w:val="BodyText"/>
        <w:tabs>
          <w:tab w:val="left" w:pos="5158"/>
        </w:tabs>
        <w:spacing w:before="1"/>
        <w:ind w:left="117"/>
      </w:pPr>
      <w:r>
        <w:t>Státní fond</w:t>
      </w:r>
      <w:r>
        <w:rPr>
          <w:spacing w:val="-6"/>
        </w:rPr>
        <w:t xml:space="preserve"> </w:t>
      </w:r>
      <w:r>
        <w:t>podpory</w:t>
      </w:r>
      <w:r>
        <w:rPr>
          <w:spacing w:val="-3"/>
        </w:rPr>
        <w:t xml:space="preserve"> </w:t>
      </w:r>
      <w:r>
        <w:t>investic</w:t>
      </w:r>
      <w:r>
        <w:tab/>
        <w:t>Společenství pro dům Brněnská 30,</w:t>
      </w:r>
      <w:r>
        <w:rPr>
          <w:spacing w:val="-6"/>
        </w:rPr>
        <w:t xml:space="preserve"> </w:t>
      </w:r>
      <w:r>
        <w:t>Hodonín</w:t>
      </w:r>
    </w:p>
    <w:p w:rsidR="00051A43" w14:paraId="543818CE" w14:textId="70EE945E">
      <w:pPr>
        <w:pStyle w:val="BodyText"/>
        <w:tabs>
          <w:tab w:val="left" w:pos="5158"/>
        </w:tabs>
        <w:spacing w:before="37"/>
        <w:ind w:left="117"/>
      </w:pPr>
      <w:r>
        <w:t>xxxxxxxxxxxxxxxx</w:t>
      </w:r>
      <w:r>
        <w:tab/>
        <w:t>xxxxxxxxxxxxxxxxxxxx</w:t>
      </w:r>
    </w:p>
    <w:p w:rsidR="00051A43" w14:paraId="071C667D" w14:textId="77777777">
      <w:pPr>
        <w:pStyle w:val="BodyText"/>
        <w:tabs>
          <w:tab w:val="left" w:pos="5158"/>
        </w:tabs>
        <w:spacing w:before="35"/>
        <w:ind w:left="117"/>
      </w:pPr>
      <w:r>
        <w:t>ředitelka</w:t>
      </w:r>
      <w:r>
        <w:rPr>
          <w:spacing w:val="-2"/>
        </w:rPr>
        <w:t xml:space="preserve"> </w:t>
      </w:r>
      <w:r>
        <w:t>Fondu</w:t>
      </w:r>
      <w:r>
        <w:tab/>
      </w:r>
      <w:r>
        <w:t>předsedkyně</w:t>
      </w:r>
      <w:r>
        <w:rPr>
          <w:spacing w:val="-1"/>
        </w:rPr>
        <w:t xml:space="preserve"> </w:t>
      </w:r>
      <w:r>
        <w:t>společenství</w:t>
      </w:r>
    </w:p>
    <w:sectPr>
      <w:pgSz w:w="11910" w:h="16840"/>
      <w:pgMar w:top="1460" w:right="1020" w:bottom="680" w:left="1160" w:header="0" w:footer="492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51A43" w14:paraId="169193AD" w14:textId="77777777">
    <w:pPr>
      <w:pStyle w:val="BodyText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60.3pt;height:14.05pt;margin-top:806.35pt;margin-left:271.1pt;mso-position-horizontal-relative:page;mso-position-vertical-relative:page;position:absolute;z-index:-251658240" filled="f" stroked="f">
          <v:textbox inset="0,0,0,0">
            <w:txbxContent>
              <w:p w:rsidR="00051A43" w14:paraId="4D183C53" w14:textId="77777777">
                <w:pPr>
                  <w:pStyle w:val="BodyText"/>
                  <w:spacing w:before="19"/>
                  <w:ind w:left="20"/>
                </w:pPr>
                <w:r>
                  <w:t xml:space="preserve">Stránka 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t xml:space="preserve"> z 2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0B70C02"/>
    <w:multiLevelType w:val="hybridMultilevel"/>
    <w:tmpl w:val="9CB2C5FA"/>
    <w:lvl w:ilvl="0">
      <w:start w:val="1"/>
      <w:numFmt w:val="decimal"/>
      <w:lvlText w:val="%1)"/>
      <w:lvlJc w:val="left"/>
      <w:pPr>
        <w:ind w:left="742" w:hanging="626"/>
        <w:jc w:val="left"/>
      </w:pPr>
      <w:rPr>
        <w:rFonts w:ascii="Tahoma" w:eastAsia="Tahoma" w:hAnsi="Tahoma" w:cs="Tahoma" w:hint="default"/>
        <w:b/>
        <w:bCs/>
        <w:w w:val="99"/>
        <w:sz w:val="20"/>
        <w:szCs w:val="20"/>
        <w:lang w:val="cs-CZ" w:eastAsia="cs-CZ" w:bidi="cs-CZ"/>
      </w:rPr>
    </w:lvl>
    <w:lvl w:ilvl="1">
      <w:start w:val="0"/>
      <w:numFmt w:val="bullet"/>
      <w:lvlText w:val="•"/>
      <w:lvlJc w:val="left"/>
      <w:pPr>
        <w:ind w:left="1638" w:hanging="626"/>
      </w:pPr>
      <w:rPr>
        <w:rFonts w:hint="default"/>
        <w:lang w:val="cs-CZ" w:eastAsia="cs-CZ" w:bidi="cs-CZ"/>
      </w:rPr>
    </w:lvl>
    <w:lvl w:ilvl="2">
      <w:start w:val="0"/>
      <w:numFmt w:val="bullet"/>
      <w:lvlText w:val="•"/>
      <w:lvlJc w:val="left"/>
      <w:pPr>
        <w:ind w:left="2537" w:hanging="626"/>
      </w:pPr>
      <w:rPr>
        <w:rFonts w:hint="default"/>
        <w:lang w:val="cs-CZ" w:eastAsia="cs-CZ" w:bidi="cs-CZ"/>
      </w:rPr>
    </w:lvl>
    <w:lvl w:ilvl="3">
      <w:start w:val="0"/>
      <w:numFmt w:val="bullet"/>
      <w:lvlText w:val="•"/>
      <w:lvlJc w:val="left"/>
      <w:pPr>
        <w:ind w:left="3435" w:hanging="626"/>
      </w:pPr>
      <w:rPr>
        <w:rFonts w:hint="default"/>
        <w:lang w:val="cs-CZ" w:eastAsia="cs-CZ" w:bidi="cs-CZ"/>
      </w:rPr>
    </w:lvl>
    <w:lvl w:ilvl="4">
      <w:start w:val="0"/>
      <w:numFmt w:val="bullet"/>
      <w:lvlText w:val="•"/>
      <w:lvlJc w:val="left"/>
      <w:pPr>
        <w:ind w:left="4334" w:hanging="626"/>
      </w:pPr>
      <w:rPr>
        <w:rFonts w:hint="default"/>
        <w:lang w:val="cs-CZ" w:eastAsia="cs-CZ" w:bidi="cs-CZ"/>
      </w:rPr>
    </w:lvl>
    <w:lvl w:ilvl="5">
      <w:start w:val="0"/>
      <w:numFmt w:val="bullet"/>
      <w:lvlText w:val="•"/>
      <w:lvlJc w:val="left"/>
      <w:pPr>
        <w:ind w:left="5233" w:hanging="626"/>
      </w:pPr>
      <w:rPr>
        <w:rFonts w:hint="default"/>
        <w:lang w:val="cs-CZ" w:eastAsia="cs-CZ" w:bidi="cs-CZ"/>
      </w:rPr>
    </w:lvl>
    <w:lvl w:ilvl="6">
      <w:start w:val="0"/>
      <w:numFmt w:val="bullet"/>
      <w:lvlText w:val="•"/>
      <w:lvlJc w:val="left"/>
      <w:pPr>
        <w:ind w:left="6131" w:hanging="626"/>
      </w:pPr>
      <w:rPr>
        <w:rFonts w:hint="default"/>
        <w:lang w:val="cs-CZ" w:eastAsia="cs-CZ" w:bidi="cs-CZ"/>
      </w:rPr>
    </w:lvl>
    <w:lvl w:ilvl="7">
      <w:start w:val="0"/>
      <w:numFmt w:val="bullet"/>
      <w:lvlText w:val="•"/>
      <w:lvlJc w:val="left"/>
      <w:pPr>
        <w:ind w:left="7030" w:hanging="626"/>
      </w:pPr>
      <w:rPr>
        <w:rFonts w:hint="default"/>
        <w:lang w:val="cs-CZ" w:eastAsia="cs-CZ" w:bidi="cs-CZ"/>
      </w:rPr>
    </w:lvl>
    <w:lvl w:ilvl="8">
      <w:start w:val="0"/>
      <w:numFmt w:val="bullet"/>
      <w:lvlText w:val="•"/>
      <w:lvlJc w:val="left"/>
      <w:pPr>
        <w:ind w:left="7929" w:hanging="626"/>
      </w:pPr>
      <w:rPr>
        <w:rFonts w:hint="default"/>
        <w:lang w:val="cs-CZ" w:eastAsia="cs-CZ" w:bidi="cs-CZ"/>
      </w:rPr>
    </w:lvl>
  </w:abstractNum>
  <w:abstractNum w:abstractNumId="1">
    <w:nsid w:val="4ACA7BBD"/>
    <w:multiLevelType w:val="hybridMultilevel"/>
    <w:tmpl w:val="B34C1550"/>
    <w:lvl w:ilvl="0">
      <w:start w:val="1"/>
      <w:numFmt w:val="decimal"/>
      <w:lvlText w:val="%1."/>
      <w:lvlJc w:val="left"/>
      <w:pPr>
        <w:ind w:left="525" w:hanging="408"/>
        <w:jc w:val="right"/>
      </w:pPr>
      <w:rPr>
        <w:rFonts w:ascii="Tahoma" w:eastAsia="Tahoma" w:hAnsi="Tahoma" w:cs="Tahoma" w:hint="default"/>
        <w:i/>
        <w:spacing w:val="-1"/>
        <w:w w:val="94"/>
        <w:sz w:val="21"/>
        <w:szCs w:val="21"/>
        <w:lang w:val="cs-CZ" w:eastAsia="cs-CZ" w:bidi="cs-CZ"/>
      </w:rPr>
    </w:lvl>
    <w:lvl w:ilvl="1">
      <w:start w:val="1"/>
      <w:numFmt w:val="lowerLetter"/>
      <w:lvlText w:val="%2)"/>
      <w:lvlJc w:val="left"/>
      <w:pPr>
        <w:ind w:left="904" w:hanging="360"/>
        <w:jc w:val="left"/>
      </w:pPr>
      <w:rPr>
        <w:rFonts w:ascii="Tahoma" w:eastAsia="Tahoma" w:hAnsi="Tahoma" w:cs="Tahoma" w:hint="default"/>
        <w:i/>
        <w:spacing w:val="0"/>
        <w:w w:val="94"/>
        <w:sz w:val="21"/>
        <w:szCs w:val="21"/>
        <w:lang w:val="cs-CZ" w:eastAsia="cs-CZ" w:bidi="cs-CZ"/>
      </w:rPr>
    </w:lvl>
    <w:lvl w:ilvl="2">
      <w:start w:val="0"/>
      <w:numFmt w:val="bullet"/>
      <w:lvlText w:val="•"/>
      <w:lvlJc w:val="left"/>
      <w:pPr>
        <w:ind w:left="1880" w:hanging="360"/>
      </w:pPr>
      <w:rPr>
        <w:rFonts w:hint="default"/>
        <w:lang w:val="cs-CZ" w:eastAsia="cs-CZ" w:bidi="cs-CZ"/>
      </w:rPr>
    </w:lvl>
    <w:lvl w:ilvl="3">
      <w:start w:val="0"/>
      <w:numFmt w:val="bullet"/>
      <w:lvlText w:val="•"/>
      <w:lvlJc w:val="left"/>
      <w:pPr>
        <w:ind w:left="2861" w:hanging="360"/>
      </w:pPr>
      <w:rPr>
        <w:rFonts w:hint="default"/>
        <w:lang w:val="cs-CZ" w:eastAsia="cs-CZ" w:bidi="cs-CZ"/>
      </w:rPr>
    </w:lvl>
    <w:lvl w:ilvl="4">
      <w:start w:val="0"/>
      <w:numFmt w:val="bullet"/>
      <w:lvlText w:val="•"/>
      <w:lvlJc w:val="left"/>
      <w:pPr>
        <w:ind w:left="3842" w:hanging="360"/>
      </w:pPr>
      <w:rPr>
        <w:rFonts w:hint="default"/>
        <w:lang w:val="cs-CZ" w:eastAsia="cs-CZ" w:bidi="cs-CZ"/>
      </w:rPr>
    </w:lvl>
    <w:lvl w:ilvl="5">
      <w:start w:val="0"/>
      <w:numFmt w:val="bullet"/>
      <w:lvlText w:val="•"/>
      <w:lvlJc w:val="left"/>
      <w:pPr>
        <w:ind w:left="4822" w:hanging="360"/>
      </w:pPr>
      <w:rPr>
        <w:rFonts w:hint="default"/>
        <w:lang w:val="cs-CZ" w:eastAsia="cs-CZ" w:bidi="cs-CZ"/>
      </w:rPr>
    </w:lvl>
    <w:lvl w:ilvl="6">
      <w:start w:val="0"/>
      <w:numFmt w:val="bullet"/>
      <w:lvlText w:val="•"/>
      <w:lvlJc w:val="left"/>
      <w:pPr>
        <w:ind w:left="5803" w:hanging="360"/>
      </w:pPr>
      <w:rPr>
        <w:rFonts w:hint="default"/>
        <w:lang w:val="cs-CZ" w:eastAsia="cs-CZ" w:bidi="cs-CZ"/>
      </w:rPr>
    </w:lvl>
    <w:lvl w:ilvl="7">
      <w:start w:val="0"/>
      <w:numFmt w:val="bullet"/>
      <w:lvlText w:val="•"/>
      <w:lvlJc w:val="left"/>
      <w:pPr>
        <w:ind w:left="6784" w:hanging="360"/>
      </w:pPr>
      <w:rPr>
        <w:rFonts w:hint="default"/>
        <w:lang w:val="cs-CZ" w:eastAsia="cs-CZ" w:bidi="cs-CZ"/>
      </w:rPr>
    </w:lvl>
    <w:lvl w:ilvl="8">
      <w:start w:val="0"/>
      <w:numFmt w:val="bullet"/>
      <w:lvlText w:val="•"/>
      <w:lvlJc w:val="left"/>
      <w:pPr>
        <w:ind w:left="7764" w:hanging="360"/>
      </w:pPr>
      <w:rPr>
        <w:rFonts w:hint="default"/>
        <w:lang w:val="cs-CZ" w:eastAsia="cs-CZ" w:bidi="cs-CZ"/>
      </w:rPr>
    </w:lvl>
  </w:abstractNum>
  <w:abstractNum w:abstractNumId="2">
    <w:nsid w:val="51D941CC"/>
    <w:multiLevelType w:val="hybridMultilevel"/>
    <w:tmpl w:val="EA2074E2"/>
    <w:lvl w:ilvl="0">
      <w:start w:val="1"/>
      <w:numFmt w:val="decimal"/>
      <w:lvlText w:val="%1)"/>
      <w:lvlJc w:val="left"/>
      <w:pPr>
        <w:ind w:left="837" w:hanging="720"/>
        <w:jc w:val="left"/>
      </w:pPr>
      <w:rPr>
        <w:rFonts w:ascii="Tahoma" w:eastAsia="Tahoma" w:hAnsi="Tahoma" w:cs="Tahoma" w:hint="default"/>
        <w:spacing w:val="-1"/>
        <w:w w:val="99"/>
        <w:sz w:val="20"/>
        <w:szCs w:val="20"/>
        <w:lang w:val="cs-CZ" w:eastAsia="cs-CZ" w:bidi="cs-CZ"/>
      </w:rPr>
    </w:lvl>
    <w:lvl w:ilvl="1">
      <w:start w:val="0"/>
      <w:numFmt w:val="bullet"/>
      <w:lvlText w:val="•"/>
      <w:lvlJc w:val="left"/>
      <w:pPr>
        <w:ind w:left="1728" w:hanging="720"/>
      </w:pPr>
      <w:rPr>
        <w:rFonts w:hint="default"/>
        <w:lang w:val="cs-CZ" w:eastAsia="cs-CZ" w:bidi="cs-CZ"/>
      </w:rPr>
    </w:lvl>
    <w:lvl w:ilvl="2">
      <w:start w:val="0"/>
      <w:numFmt w:val="bullet"/>
      <w:lvlText w:val="•"/>
      <w:lvlJc w:val="left"/>
      <w:pPr>
        <w:ind w:left="2617" w:hanging="720"/>
      </w:pPr>
      <w:rPr>
        <w:rFonts w:hint="default"/>
        <w:lang w:val="cs-CZ" w:eastAsia="cs-CZ" w:bidi="cs-CZ"/>
      </w:rPr>
    </w:lvl>
    <w:lvl w:ilvl="3">
      <w:start w:val="0"/>
      <w:numFmt w:val="bullet"/>
      <w:lvlText w:val="•"/>
      <w:lvlJc w:val="left"/>
      <w:pPr>
        <w:ind w:left="3505" w:hanging="720"/>
      </w:pPr>
      <w:rPr>
        <w:rFonts w:hint="default"/>
        <w:lang w:val="cs-CZ" w:eastAsia="cs-CZ" w:bidi="cs-CZ"/>
      </w:rPr>
    </w:lvl>
    <w:lvl w:ilvl="4">
      <w:start w:val="0"/>
      <w:numFmt w:val="bullet"/>
      <w:lvlText w:val="•"/>
      <w:lvlJc w:val="left"/>
      <w:pPr>
        <w:ind w:left="4394" w:hanging="720"/>
      </w:pPr>
      <w:rPr>
        <w:rFonts w:hint="default"/>
        <w:lang w:val="cs-CZ" w:eastAsia="cs-CZ" w:bidi="cs-CZ"/>
      </w:rPr>
    </w:lvl>
    <w:lvl w:ilvl="5">
      <w:start w:val="0"/>
      <w:numFmt w:val="bullet"/>
      <w:lvlText w:val="•"/>
      <w:lvlJc w:val="left"/>
      <w:pPr>
        <w:ind w:left="5283" w:hanging="720"/>
      </w:pPr>
      <w:rPr>
        <w:rFonts w:hint="default"/>
        <w:lang w:val="cs-CZ" w:eastAsia="cs-CZ" w:bidi="cs-CZ"/>
      </w:rPr>
    </w:lvl>
    <w:lvl w:ilvl="6">
      <w:start w:val="0"/>
      <w:numFmt w:val="bullet"/>
      <w:lvlText w:val="•"/>
      <w:lvlJc w:val="left"/>
      <w:pPr>
        <w:ind w:left="6171" w:hanging="720"/>
      </w:pPr>
      <w:rPr>
        <w:rFonts w:hint="default"/>
        <w:lang w:val="cs-CZ" w:eastAsia="cs-CZ" w:bidi="cs-CZ"/>
      </w:rPr>
    </w:lvl>
    <w:lvl w:ilvl="7">
      <w:start w:val="0"/>
      <w:numFmt w:val="bullet"/>
      <w:lvlText w:val="•"/>
      <w:lvlJc w:val="left"/>
      <w:pPr>
        <w:ind w:left="7060" w:hanging="720"/>
      </w:pPr>
      <w:rPr>
        <w:rFonts w:hint="default"/>
        <w:lang w:val="cs-CZ" w:eastAsia="cs-CZ" w:bidi="cs-CZ"/>
      </w:rPr>
    </w:lvl>
    <w:lvl w:ilvl="8">
      <w:start w:val="0"/>
      <w:numFmt w:val="bullet"/>
      <w:lvlText w:val="•"/>
      <w:lvlJc w:val="left"/>
      <w:pPr>
        <w:ind w:left="7949" w:hanging="720"/>
      </w:pPr>
      <w:rPr>
        <w:rFonts w:hint="default"/>
        <w:lang w:val="cs-CZ" w:eastAsia="cs-CZ" w:bidi="cs-CZ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A43"/>
    <w:rsid w:val="00051A43"/>
    <w:rsid w:val="0008103D"/>
  </w:rsids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E70409D-C693-471A-83C2-5A49705B2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eastAsia="Tahoma" w:hAnsi="Tahoma" w:cs="Tahoma"/>
      <w:lang w:val="cs-CZ" w:eastAsia="cs-CZ" w:bidi="cs-CZ"/>
    </w:rPr>
  </w:style>
  <w:style w:type="paragraph" w:styleId="Heading1">
    <w:name w:val="heading 1"/>
    <w:basedOn w:val="Normal"/>
    <w:uiPriority w:val="9"/>
    <w:qFormat/>
    <w:pPr>
      <w:spacing w:before="1"/>
      <w:ind w:left="407" w:right="405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544"/>
      <w:jc w:val="both"/>
      <w:outlineLvl w:val="1"/>
    </w:pPr>
    <w:rPr>
      <w:i/>
      <w:sz w:val="21"/>
      <w:szCs w:val="21"/>
    </w:rPr>
  </w:style>
  <w:style w:type="paragraph" w:styleId="Heading3">
    <w:name w:val="heading 3"/>
    <w:basedOn w:val="Normal"/>
    <w:uiPriority w:val="9"/>
    <w:unhideWhenUsed/>
    <w:qFormat/>
    <w:pPr>
      <w:ind w:left="117"/>
      <w:outlineLvl w:val="2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742" w:hanging="626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popelar.jan@gmail.com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378</Words>
  <Characters>2231</Characters>
  <Application>Microsoft Office Word</Application>
  <DocSecurity>0</DocSecurity>
  <Lines>18</Lines>
  <Paragraphs>5</Paragraphs>
  <ScaleCrop>false</ScaleCrop>
  <Company/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Dvořáková Anna</dc:creator>
  <cp:lastModifiedBy>Klíčová Lucie</cp:lastModifiedBy>
  <cp:revision>2</cp:revision>
  <dcterms:created xsi:type="dcterms:W3CDTF">2023-11-30T09:58:00Z</dcterms:created>
  <dcterms:modified xsi:type="dcterms:W3CDTF">2023-11-30T09:59:00Z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islo_PostaOdesPisemnostDokumentVerze_PostaOdesPisemnost">
    <vt:lpwstr>VÝTISK Č. ...</vt:lpwstr>
  </property>
  <property fmtid="{D5CDD505-2E9C-101B-9397-08002B2CF9AE}" pid="4" name="CJ">
    <vt:lpwstr>13120/23/SEPO-SFPI</vt:lpwstr>
  </property>
  <property fmtid="{D5CDD505-2E9C-101B-9397-08002B2CF9AE}" pid="5" name="CJ_PostaDoruc_PisemnostOdpovedNa_Pisemnost">
    <vt:lpwstr>XXX-XXX-XXX</vt:lpwstr>
  </property>
  <property fmtid="{D5CDD505-2E9C-101B-9397-08002B2CF9AE}" pid="6" name="CJ_Spis_Pisemnost">
    <vt:lpwstr>20676/21/SEPO-SFPI</vt:lpwstr>
  </property>
  <property fmtid="{D5CDD505-2E9C-101B-9397-08002B2CF9AE}" pid="7" name="Contact_PostaOdes">
    <vt:lpwstr>{NameAddress_Contact_PostaOdes}
{FullAddress_Contact_PostaOdes}</vt:lpwstr>
  </property>
  <property fmtid="{D5CDD505-2E9C-101B-9397-08002B2CF9AE}" pid="8" name="Contact_PostaOdes_All">
    <vt:lpwstr>ROZDĚLOVNÍK...</vt:lpwstr>
  </property>
  <property fmtid="{D5CDD505-2E9C-101B-9397-08002B2CF9AE}" pid="9" name="Created">
    <vt:filetime>2022-10-25T00:00:00Z</vt:filetime>
  </property>
  <property fmtid="{D5CDD505-2E9C-101B-9397-08002B2CF9AE}" pid="10" name="Creator">
    <vt:lpwstr>Microsoft® Word 2019</vt:lpwstr>
  </property>
  <property fmtid="{D5CDD505-2E9C-101B-9397-08002B2CF9AE}" pid="11" name="DatumNaroz">
    <vt:lpwstr/>
  </property>
  <property fmtid="{D5CDD505-2E9C-101B-9397-08002B2CF9AE}" pid="12" name="DatumPlatnosti_PisemnostTypZpristupneniInformaciZOSZ_Pisemnost">
    <vt:lpwstr>ZOSZ_DatumPlatnosti</vt:lpwstr>
  </property>
  <property fmtid="{D5CDD505-2E9C-101B-9397-08002B2CF9AE}" pid="13" name="DatumPoriz_Pisemnost">
    <vt:lpwstr>1.12.2023</vt:lpwstr>
  </property>
  <property fmtid="{D5CDD505-2E9C-101B-9397-08002B2CF9AE}" pid="14" name="DisplayName_CisloObalky_PostaOdes">
    <vt:lpwstr>ČÍSLO OBÁLKY</vt:lpwstr>
  </property>
  <property fmtid="{D5CDD505-2E9C-101B-9397-08002B2CF9AE}" pid="15" name="DisplayName_CJCol">
    <vt:lpwstr>&lt;TABLE&gt;&lt;TR&gt;&lt;TD&gt;Č.j.:&lt;/TD&gt;&lt;TD&gt;13120/23/SEPO-SFPI&lt;/TD&gt;&lt;/TR&gt;&lt;TR&gt;&lt;TD&gt;&lt;/TD&gt;&lt;TD&gt;&lt;/TD&gt;&lt;/TR&gt;&lt;/TABLE&gt;</vt:lpwstr>
  </property>
  <property fmtid="{D5CDD505-2E9C-101B-9397-08002B2CF9AE}" pid="16" name="DisplayName_SlozkaStupenUtajeniCollection_Slozka_Pisemnost">
    <vt:lpwstr/>
  </property>
  <property fmtid="{D5CDD505-2E9C-101B-9397-08002B2CF9AE}" pid="17" name="DisplayName_SpisovyUzel_PoziceZodpo_Pisemnost">
    <vt:lpwstr>Sekce podpor</vt:lpwstr>
  </property>
  <property fmtid="{D5CDD505-2E9C-101B-9397-08002B2CF9AE}" pid="18" name="DisplayName_UserPoriz_Pisemnost">
    <vt:lpwstr>Lucie Klíčová</vt:lpwstr>
  </property>
  <property fmtid="{D5CDD505-2E9C-101B-9397-08002B2CF9AE}" pid="19" name="DuvodZmeny_SlozkaStupenUtajeniCollection_Slozka_Pisemnost">
    <vt:lpwstr/>
  </property>
  <property fmtid="{D5CDD505-2E9C-101B-9397-08002B2CF9AE}" pid="20" name="EC_Pisemnost">
    <vt:lpwstr>40315/23-SFPI</vt:lpwstr>
  </property>
  <property fmtid="{D5CDD505-2E9C-101B-9397-08002B2CF9AE}" pid="21" name="Key_BarCode_Pisemnost">
    <vt:lpwstr>*B000718029*</vt:lpwstr>
  </property>
  <property fmtid="{D5CDD505-2E9C-101B-9397-08002B2CF9AE}" pid="22" name="Key_BarCode_PostaOdes">
    <vt:lpwstr>11101001011</vt:lpwstr>
  </property>
  <property fmtid="{D5CDD505-2E9C-101B-9397-08002B2CF9AE}" pid="23" name="KRukam">
    <vt:lpwstr>{KRukam}</vt:lpwstr>
  </property>
  <property fmtid="{D5CDD505-2E9C-101B-9397-08002B2CF9AE}" pid="24" name="LastSaved">
    <vt:filetime>2023-11-30T00:00:00Z</vt:filetime>
  </property>
  <property fmtid="{D5CDD505-2E9C-101B-9397-08002B2CF9AE}" pid="25" name="NameAddress_Contact_SpisovyUzel_PoziceZodpo_Pisemnost">
    <vt:lpwstr>ADRESÁT SU...</vt:lpwstr>
  </property>
  <property fmtid="{D5CDD505-2E9C-101B-9397-08002B2CF9AE}" pid="26" name="NamePostalAddress_Contact_PostaOdes">
    <vt:lpwstr>{NameAddress_Contact_PostaOdes}
{PostalAddress_Contact_PostaOdes}</vt:lpwstr>
  </property>
  <property fmtid="{D5CDD505-2E9C-101B-9397-08002B2CF9AE}" pid="27" name="Odkaz">
    <vt:lpwstr>ODKAZ</vt:lpwstr>
  </property>
  <property fmtid="{D5CDD505-2E9C-101B-9397-08002B2CF9AE}" pid="28" name="Password_PisemnostTypZpristupneniInformaciZOSZ_Pisemnost">
    <vt:lpwstr>ZOSZ_Password</vt:lpwstr>
  </property>
  <property fmtid="{D5CDD505-2E9C-101B-9397-08002B2CF9AE}" pid="29" name="PocetListuDokumentu_Pisemnost">
    <vt:lpwstr>1</vt:lpwstr>
  </property>
  <property fmtid="{D5CDD505-2E9C-101B-9397-08002B2CF9AE}" pid="30" name="PocetListu_Pisemnost">
    <vt:lpwstr>1</vt:lpwstr>
  </property>
  <property fmtid="{D5CDD505-2E9C-101B-9397-08002B2CF9AE}" pid="31" name="PocetPriloh_Pisemnost">
    <vt:lpwstr>0</vt:lpwstr>
  </property>
  <property fmtid="{D5CDD505-2E9C-101B-9397-08002B2CF9AE}" pid="32" name="Podpis">
    <vt:lpwstr/>
  </property>
  <property fmtid="{D5CDD505-2E9C-101B-9397-08002B2CF9AE}" pid="33" name="PoleVlastnost">
    <vt:lpwstr/>
  </property>
  <property fmtid="{D5CDD505-2E9C-101B-9397-08002B2CF9AE}" pid="34" name="PostalAddress_Contact_SpisovyUzel_PoziceZodpo_Pisemnost">
    <vt:lpwstr>ADRESA SU...</vt:lpwstr>
  </property>
  <property fmtid="{D5CDD505-2E9C-101B-9397-08002B2CF9AE}" pid="35" name="QREC_Pisemnost">
    <vt:lpwstr>40315/23-SFPI</vt:lpwstr>
  </property>
  <property fmtid="{D5CDD505-2E9C-101B-9397-08002B2CF9AE}" pid="36" name="RC">
    <vt:lpwstr/>
  </property>
  <property fmtid="{D5CDD505-2E9C-101B-9397-08002B2CF9AE}" pid="37" name="SkartacniZnakLhuta_PisemnostZnak">
    <vt:lpwstr>S/10</vt:lpwstr>
  </property>
  <property fmtid="{D5CDD505-2E9C-101B-9397-08002B2CF9AE}" pid="38" name="SmlouvaCislo">
    <vt:lpwstr>ČÍSLO SMLOUVY</vt:lpwstr>
  </property>
  <property fmtid="{D5CDD505-2E9C-101B-9397-08002B2CF9AE}" pid="39" name="SZ_Spis_Pisemnost">
    <vt:lpwstr>16269/21</vt:lpwstr>
  </property>
  <property fmtid="{D5CDD505-2E9C-101B-9397-08002B2CF9AE}" pid="40" name="TEST">
    <vt:lpwstr>testovací pole</vt:lpwstr>
  </property>
  <property fmtid="{D5CDD505-2E9C-101B-9397-08002B2CF9AE}" pid="41" name="TypPrilohy_Pisemnost">
    <vt:lpwstr>2</vt:lpwstr>
  </property>
  <property fmtid="{D5CDD505-2E9C-101B-9397-08002B2CF9AE}" pid="42" name="UserName_PisemnostTypZpristupneniInformaciZOSZ_Pisemnost">
    <vt:lpwstr>ZOSZ_UserName</vt:lpwstr>
  </property>
  <property fmtid="{D5CDD505-2E9C-101B-9397-08002B2CF9AE}" pid="43" name="Vec_Pisemnost">
    <vt:lpwstr>Zaslání údajů do registru smluv - Dodatek č. 1 ke Smlouvě o poskytnutí dotace č. 25771210515</vt:lpwstr>
  </property>
  <property fmtid="{D5CDD505-2E9C-101B-9397-08002B2CF9AE}" pid="44" name="Zkratka_SpisovyUzel_PoziceZodpo_Pisemnost">
    <vt:lpwstr>SEPO</vt:lpwstr>
  </property>
</Properties>
</file>