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093F" w14:textId="211DB6ED" w:rsidR="00D4191D" w:rsidRPr="00065B4A" w:rsidRDefault="00D4191D" w:rsidP="00D41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065B4A">
        <w:rPr>
          <w:rFonts w:ascii="Arial" w:hAnsi="Arial" w:cs="Arial"/>
          <w:b/>
          <w:bCs/>
          <w:caps/>
          <w:sz w:val="28"/>
          <w:szCs w:val="28"/>
        </w:rPr>
        <w:t>Dodatek č.</w:t>
      </w:r>
      <w:r w:rsidR="00265683" w:rsidRPr="00065B4A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287DDB">
        <w:rPr>
          <w:rFonts w:ascii="Arial" w:hAnsi="Arial" w:cs="Arial"/>
          <w:b/>
          <w:bCs/>
          <w:caps/>
          <w:sz w:val="28"/>
          <w:szCs w:val="28"/>
        </w:rPr>
        <w:t>3</w:t>
      </w:r>
    </w:p>
    <w:p w14:paraId="1F6256B3" w14:textId="6773BD97" w:rsidR="00065B4A" w:rsidRPr="00065B4A" w:rsidRDefault="00265683" w:rsidP="00065B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065B4A">
        <w:rPr>
          <w:rFonts w:ascii="Arial" w:hAnsi="Arial" w:cs="Arial"/>
          <w:b/>
          <w:bCs/>
          <w:caps/>
          <w:sz w:val="28"/>
          <w:szCs w:val="28"/>
        </w:rPr>
        <w:t>k</w:t>
      </w:r>
      <w:r w:rsidR="00065B4A" w:rsidRPr="00065B4A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bookmarkStart w:id="0" w:name="_Hlk130457928"/>
      <w:r w:rsidR="00065B4A" w:rsidRPr="00065B4A">
        <w:rPr>
          <w:rFonts w:ascii="Arial" w:hAnsi="Arial" w:cs="Arial"/>
          <w:b/>
          <w:bCs/>
          <w:caps/>
          <w:sz w:val="28"/>
          <w:szCs w:val="28"/>
        </w:rPr>
        <w:t>prováděcí</w:t>
      </w:r>
      <w:r w:rsidRPr="00065B4A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D4191D" w:rsidRPr="00065B4A">
        <w:rPr>
          <w:rFonts w:ascii="Arial" w:hAnsi="Arial" w:cs="Arial"/>
          <w:b/>
          <w:bCs/>
          <w:caps/>
          <w:sz w:val="28"/>
          <w:szCs w:val="28"/>
        </w:rPr>
        <w:t>Smlouv</w:t>
      </w:r>
      <w:r w:rsidRPr="00065B4A">
        <w:rPr>
          <w:rFonts w:ascii="Arial" w:hAnsi="Arial" w:cs="Arial"/>
          <w:b/>
          <w:bCs/>
          <w:caps/>
          <w:sz w:val="28"/>
          <w:szCs w:val="28"/>
        </w:rPr>
        <w:t>ě</w:t>
      </w:r>
      <w:r w:rsidR="00D4191D" w:rsidRPr="00065B4A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065B4A" w:rsidRPr="00065B4A">
        <w:rPr>
          <w:rFonts w:ascii="Arial" w:hAnsi="Arial" w:cs="Arial"/>
          <w:b/>
          <w:bCs/>
          <w:caps/>
          <w:sz w:val="28"/>
          <w:szCs w:val="28"/>
        </w:rPr>
        <w:t xml:space="preserve">Čj.: </w:t>
      </w:r>
      <w:bookmarkEnd w:id="0"/>
      <w:r w:rsidR="008B5B2B" w:rsidRPr="008B5B2B">
        <w:rPr>
          <w:rFonts w:ascii="Arial" w:hAnsi="Arial" w:cs="Arial"/>
          <w:b/>
          <w:bCs/>
          <w:caps/>
          <w:sz w:val="28"/>
          <w:szCs w:val="28"/>
        </w:rPr>
        <w:t>9761/SFDI/111217/180</w:t>
      </w:r>
      <w:r w:rsidR="00554D3A">
        <w:rPr>
          <w:rFonts w:ascii="Arial" w:hAnsi="Arial" w:cs="Arial"/>
          <w:b/>
          <w:bCs/>
          <w:caps/>
          <w:sz w:val="28"/>
          <w:szCs w:val="28"/>
        </w:rPr>
        <w:t>2</w:t>
      </w:r>
      <w:r w:rsidR="008B5B2B" w:rsidRPr="008B5B2B">
        <w:rPr>
          <w:rFonts w:ascii="Arial" w:hAnsi="Arial" w:cs="Arial"/>
          <w:b/>
          <w:bCs/>
          <w:caps/>
          <w:sz w:val="28"/>
          <w:szCs w:val="28"/>
        </w:rPr>
        <w:t>/2023</w:t>
      </w:r>
    </w:p>
    <w:p w14:paraId="10ABF475" w14:textId="77777777" w:rsidR="00D4191D" w:rsidRPr="00065B4A" w:rsidRDefault="00D4191D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8E551E9" w14:textId="77777777" w:rsidR="00D4191D" w:rsidRPr="00065B4A" w:rsidRDefault="00D4191D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CECF0B9" w14:textId="77777777" w:rsidR="00065B4A" w:rsidRPr="00992E86" w:rsidRDefault="00065B4A" w:rsidP="00065B4A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Smluvní strany:</w:t>
      </w:r>
    </w:p>
    <w:p w14:paraId="38DBB6C2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název: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Státní fond dopravní infrastruktury</w:t>
      </w:r>
    </w:p>
    <w:p w14:paraId="5FFF0A3D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se sídlem:</w:t>
      </w:r>
      <w:r w:rsidRPr="00992E86">
        <w:rPr>
          <w:rFonts w:ascii="Arial" w:hAnsi="Arial" w:cs="Arial"/>
          <w:sz w:val="20"/>
          <w:szCs w:val="20"/>
        </w:rPr>
        <w:tab/>
        <w:t>Sokolovská 1955/278, 190 00 Praha 9</w:t>
      </w:r>
    </w:p>
    <w:p w14:paraId="5638B73A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IČO: 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70856508</w:t>
      </w:r>
    </w:p>
    <w:p w14:paraId="58DA0994" w14:textId="17B9A1A8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Bank. spojení: </w:t>
      </w:r>
      <w:r w:rsidRPr="00992E86">
        <w:rPr>
          <w:rFonts w:ascii="Arial" w:hAnsi="Arial" w:cs="Arial"/>
          <w:sz w:val="20"/>
          <w:szCs w:val="20"/>
        </w:rPr>
        <w:tab/>
      </w:r>
      <w:r w:rsidR="00A01D9E">
        <w:rPr>
          <w:rFonts w:ascii="Arial" w:hAnsi="Arial" w:cs="Arial"/>
          <w:sz w:val="20"/>
          <w:szCs w:val="20"/>
        </w:rPr>
        <w:t>XXXXX</w:t>
      </w:r>
    </w:p>
    <w:p w14:paraId="3FAE66FB" w14:textId="50B9C0EA" w:rsidR="00065B4A" w:rsidRPr="00992E86" w:rsidRDefault="00065B4A" w:rsidP="00065B4A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Číslo účtu: </w:t>
      </w:r>
      <w:r w:rsidRPr="00992E86">
        <w:rPr>
          <w:rFonts w:ascii="Arial" w:hAnsi="Arial" w:cs="Arial"/>
          <w:sz w:val="20"/>
          <w:szCs w:val="20"/>
        </w:rPr>
        <w:tab/>
      </w:r>
      <w:r w:rsidR="00A01D9E">
        <w:rPr>
          <w:rFonts w:ascii="Arial" w:hAnsi="Arial"/>
          <w:sz w:val="20"/>
          <w:szCs w:val="20"/>
        </w:rPr>
        <w:t>XXXXX</w:t>
      </w:r>
      <w:r w:rsidRPr="00992E86">
        <w:rPr>
          <w:rFonts w:ascii="Arial" w:hAnsi="Arial" w:cs="Arial"/>
          <w:sz w:val="20"/>
          <w:szCs w:val="20"/>
        </w:rPr>
        <w:br/>
        <w:t>jednající:</w:t>
      </w:r>
      <w:r w:rsidRPr="00992E86">
        <w:rPr>
          <w:rFonts w:ascii="Arial" w:hAnsi="Arial" w:cs="Arial"/>
          <w:sz w:val="20"/>
          <w:szCs w:val="20"/>
        </w:rPr>
        <w:tab/>
        <w:t>Ing. Zbyněk Hořelica, ředitel</w:t>
      </w:r>
      <w:r w:rsidRPr="00992E86">
        <w:rPr>
          <w:rFonts w:ascii="Arial" w:hAnsi="Arial" w:cs="Arial"/>
          <w:sz w:val="20"/>
          <w:szCs w:val="20"/>
        </w:rPr>
        <w:br/>
      </w:r>
      <w:r w:rsidRPr="00992E86">
        <w:rPr>
          <w:rFonts w:ascii="Arial" w:hAnsi="Arial" w:cs="Arial"/>
          <w:sz w:val="20"/>
          <w:szCs w:val="20"/>
        </w:rPr>
        <w:br/>
        <w:t xml:space="preserve">číslo Rámcové smlouvy Objednatele: </w:t>
      </w:r>
      <w:r>
        <w:rPr>
          <w:rFonts w:ascii="Arial" w:hAnsi="Arial" w:cs="Arial"/>
          <w:sz w:val="20"/>
          <w:szCs w:val="20"/>
        </w:rPr>
        <w:t>8383/SFDI/230172/17425/2022</w:t>
      </w:r>
    </w:p>
    <w:p w14:paraId="20B17A76" w14:textId="77777777" w:rsidR="00065B4A" w:rsidRPr="00992E86" w:rsidRDefault="00065B4A" w:rsidP="00065B4A">
      <w:pPr>
        <w:pStyle w:val="RLdajeosmluvnstran"/>
        <w:jc w:val="left"/>
        <w:rPr>
          <w:rFonts w:ascii="Arial" w:hAnsi="Arial" w:cs="Arial"/>
          <w:i/>
          <w:sz w:val="20"/>
          <w:szCs w:val="20"/>
        </w:rPr>
      </w:pPr>
      <w:r w:rsidRPr="00992E86">
        <w:rPr>
          <w:rFonts w:ascii="Arial" w:hAnsi="Arial" w:cs="Arial"/>
          <w:i/>
          <w:sz w:val="20"/>
          <w:szCs w:val="20"/>
        </w:rPr>
        <w:t>(dále jen „</w:t>
      </w:r>
      <w:r w:rsidRPr="00992E86">
        <w:rPr>
          <w:rFonts w:ascii="Arial" w:hAnsi="Arial" w:cs="Arial"/>
          <w:b/>
          <w:i/>
          <w:sz w:val="20"/>
          <w:szCs w:val="20"/>
        </w:rPr>
        <w:t>Objednatel</w:t>
      </w:r>
      <w:r w:rsidRPr="00992E86">
        <w:rPr>
          <w:rFonts w:ascii="Arial" w:hAnsi="Arial" w:cs="Arial"/>
          <w:i/>
          <w:sz w:val="20"/>
          <w:szCs w:val="20"/>
        </w:rPr>
        <w:t>“)</w:t>
      </w:r>
    </w:p>
    <w:p w14:paraId="53B3BB16" w14:textId="77777777" w:rsidR="00065B4A" w:rsidRPr="00992E86" w:rsidRDefault="00065B4A" w:rsidP="00065B4A">
      <w:pPr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a</w:t>
      </w:r>
    </w:p>
    <w:p w14:paraId="311D1A01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název: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</w:r>
      <w:proofErr w:type="spellStart"/>
      <w:r w:rsidRPr="00992E86">
        <w:rPr>
          <w:rFonts w:ascii="Arial" w:hAnsi="Arial" w:cs="Arial"/>
          <w:sz w:val="20"/>
          <w:szCs w:val="20"/>
        </w:rPr>
        <w:t>system</w:t>
      </w:r>
      <w:proofErr w:type="spellEnd"/>
      <w:r w:rsidRPr="00992E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E86">
        <w:rPr>
          <w:rFonts w:ascii="Arial" w:hAnsi="Arial" w:cs="Arial"/>
          <w:sz w:val="20"/>
          <w:szCs w:val="20"/>
        </w:rPr>
        <w:t>boost</w:t>
      </w:r>
      <w:proofErr w:type="spellEnd"/>
      <w:r w:rsidRPr="00992E86">
        <w:rPr>
          <w:rFonts w:ascii="Arial" w:hAnsi="Arial" w:cs="Arial"/>
          <w:sz w:val="20"/>
          <w:szCs w:val="20"/>
        </w:rPr>
        <w:t xml:space="preserve"> a.s.</w:t>
      </w:r>
    </w:p>
    <w:p w14:paraId="447B5821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se sídlem:</w:t>
      </w:r>
      <w:r w:rsidRPr="00992E86">
        <w:rPr>
          <w:rFonts w:ascii="Arial" w:hAnsi="Arial" w:cs="Arial"/>
          <w:sz w:val="20"/>
          <w:szCs w:val="20"/>
        </w:rPr>
        <w:tab/>
        <w:t>Na Pankráci 1683/127, Nusle, 140 00 Praha 4</w:t>
      </w:r>
    </w:p>
    <w:p w14:paraId="4AF0B391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IČO: 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04641574</w:t>
      </w:r>
    </w:p>
    <w:p w14:paraId="0F25A9C1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DIČ: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CZ04641574</w:t>
      </w:r>
    </w:p>
    <w:p w14:paraId="32EE100E" w14:textId="46C71CFA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Bank. spojení: </w:t>
      </w:r>
      <w:r w:rsidRPr="00992E86">
        <w:rPr>
          <w:rFonts w:ascii="Arial" w:hAnsi="Arial" w:cs="Arial"/>
          <w:sz w:val="20"/>
          <w:szCs w:val="20"/>
        </w:rPr>
        <w:tab/>
      </w:r>
      <w:r w:rsidR="00A01D9E">
        <w:rPr>
          <w:rFonts w:ascii="Arial" w:hAnsi="Arial" w:cs="Arial"/>
          <w:sz w:val="20"/>
          <w:szCs w:val="20"/>
        </w:rPr>
        <w:t>XXXXX</w:t>
      </w:r>
    </w:p>
    <w:p w14:paraId="71EAB2BD" w14:textId="21F61A13" w:rsidR="00065B4A" w:rsidRPr="00992E86" w:rsidRDefault="00065B4A" w:rsidP="00065B4A">
      <w:pPr>
        <w:rPr>
          <w:rFonts w:ascii="Arial" w:hAnsi="Arial" w:cs="Arial"/>
          <w:b/>
          <w:bCs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Číslo účtu: </w:t>
      </w:r>
      <w:r w:rsidRPr="00992E86">
        <w:rPr>
          <w:rFonts w:ascii="Arial" w:hAnsi="Arial" w:cs="Arial"/>
          <w:sz w:val="20"/>
          <w:szCs w:val="20"/>
        </w:rPr>
        <w:tab/>
      </w:r>
      <w:r w:rsidR="00A01D9E">
        <w:rPr>
          <w:rFonts w:ascii="Arial" w:hAnsi="Arial" w:cs="Arial"/>
          <w:sz w:val="20"/>
          <w:szCs w:val="20"/>
        </w:rPr>
        <w:t>XXXXX</w:t>
      </w:r>
      <w:r w:rsidRPr="00992E86">
        <w:rPr>
          <w:rFonts w:ascii="Arial" w:hAnsi="Arial" w:cs="Arial"/>
          <w:b/>
          <w:bCs/>
          <w:sz w:val="20"/>
          <w:szCs w:val="20"/>
        </w:rPr>
        <w:br/>
      </w:r>
      <w:r w:rsidRPr="00992E86">
        <w:rPr>
          <w:rFonts w:ascii="Arial" w:hAnsi="Arial" w:cs="Arial"/>
          <w:sz w:val="20"/>
          <w:szCs w:val="20"/>
        </w:rPr>
        <w:t>jednající:</w:t>
      </w:r>
      <w:r w:rsidRPr="00992E86">
        <w:rPr>
          <w:rFonts w:ascii="Arial" w:hAnsi="Arial" w:cs="Arial"/>
          <w:sz w:val="20"/>
          <w:szCs w:val="20"/>
        </w:rPr>
        <w:tab/>
        <w:t xml:space="preserve">Ing. </w:t>
      </w:r>
      <w:r w:rsidR="00C5464B">
        <w:rPr>
          <w:rFonts w:ascii="Arial" w:hAnsi="Arial" w:cs="Arial"/>
          <w:sz w:val="20"/>
          <w:szCs w:val="20"/>
        </w:rPr>
        <w:t>Vladimírem Hejdukem</w:t>
      </w:r>
      <w:r w:rsidRPr="00992E86">
        <w:rPr>
          <w:rFonts w:ascii="Arial" w:hAnsi="Arial" w:cs="Arial"/>
          <w:sz w:val="20"/>
          <w:szCs w:val="20"/>
        </w:rPr>
        <w:t xml:space="preserve">, </w:t>
      </w:r>
      <w:r w:rsidR="00C5464B">
        <w:rPr>
          <w:rFonts w:ascii="Arial" w:hAnsi="Arial" w:cs="Arial"/>
          <w:sz w:val="20"/>
          <w:szCs w:val="20"/>
        </w:rPr>
        <w:t>členem správní rady</w:t>
      </w:r>
      <w:r w:rsidRPr="00992E86">
        <w:rPr>
          <w:rFonts w:ascii="Arial" w:hAnsi="Arial" w:cs="Arial"/>
          <w:b/>
          <w:bCs/>
          <w:sz w:val="20"/>
          <w:szCs w:val="20"/>
        </w:rPr>
        <w:br/>
      </w:r>
      <w:r w:rsidRPr="00992E86">
        <w:rPr>
          <w:rFonts w:ascii="Arial" w:hAnsi="Arial" w:cs="Arial"/>
          <w:sz w:val="20"/>
          <w:szCs w:val="20"/>
        </w:rPr>
        <w:t xml:space="preserve">zastoupená: </w:t>
      </w:r>
      <w:r w:rsidRPr="00992E86">
        <w:rPr>
          <w:rFonts w:ascii="Arial" w:hAnsi="Arial" w:cs="Arial"/>
          <w:sz w:val="20"/>
          <w:szCs w:val="20"/>
        </w:rPr>
        <w:tab/>
        <w:t xml:space="preserve">Ing. </w:t>
      </w:r>
      <w:r w:rsidR="00C5464B">
        <w:rPr>
          <w:rFonts w:ascii="Arial" w:hAnsi="Arial" w:cs="Arial"/>
          <w:sz w:val="20"/>
          <w:szCs w:val="20"/>
        </w:rPr>
        <w:t>Vladimírem Hejdukem</w:t>
      </w:r>
      <w:r w:rsidRPr="00992E86">
        <w:rPr>
          <w:rFonts w:ascii="Arial" w:hAnsi="Arial" w:cs="Arial"/>
          <w:sz w:val="20"/>
          <w:szCs w:val="20"/>
        </w:rPr>
        <w:t xml:space="preserve">, </w:t>
      </w:r>
      <w:r w:rsidR="00C5464B">
        <w:rPr>
          <w:rFonts w:ascii="Arial" w:hAnsi="Arial" w:cs="Arial"/>
          <w:sz w:val="20"/>
          <w:szCs w:val="20"/>
        </w:rPr>
        <w:t>členem správní rady</w:t>
      </w:r>
    </w:p>
    <w:p w14:paraId="53D7EBB4" w14:textId="77777777" w:rsidR="00065B4A" w:rsidRPr="003A3C8D" w:rsidRDefault="00065B4A" w:rsidP="00065B4A">
      <w:pPr>
        <w:rPr>
          <w:rFonts w:ascii="Arial" w:hAnsi="Arial" w:cs="Arial"/>
          <w:sz w:val="20"/>
          <w:szCs w:val="20"/>
        </w:rPr>
      </w:pPr>
      <w:r w:rsidRPr="003A3C8D">
        <w:rPr>
          <w:rFonts w:ascii="Arial" w:hAnsi="Arial" w:cs="Arial"/>
          <w:sz w:val="20"/>
          <w:szCs w:val="20"/>
        </w:rPr>
        <w:t>společnost zapsaná v obchodním rejstříku vedeném u Městského soudu v Praze oddíl B, vložka 25451</w:t>
      </w:r>
    </w:p>
    <w:p w14:paraId="1D7A39BA" w14:textId="77777777" w:rsidR="00065B4A" w:rsidRPr="00992E86" w:rsidRDefault="00065B4A" w:rsidP="00065B4A">
      <w:pPr>
        <w:rPr>
          <w:rFonts w:ascii="Arial" w:hAnsi="Arial" w:cs="Arial"/>
          <w:b/>
          <w:bCs/>
          <w:sz w:val="20"/>
          <w:szCs w:val="20"/>
        </w:rPr>
      </w:pPr>
      <w:r w:rsidRPr="00821070">
        <w:rPr>
          <w:rFonts w:ascii="Arial" w:hAnsi="Arial" w:cs="Arial"/>
          <w:sz w:val="20"/>
          <w:szCs w:val="20"/>
        </w:rPr>
        <w:t>číslo Smlouvy Poskytovatele</w:t>
      </w:r>
      <w:r w:rsidRPr="00821070">
        <w:rPr>
          <w:rFonts w:ascii="Arial" w:hAnsi="Arial" w:cs="Arial"/>
          <w:i/>
          <w:sz w:val="20"/>
          <w:szCs w:val="20"/>
        </w:rPr>
        <w:t xml:space="preserve">: </w:t>
      </w:r>
      <w:r w:rsidRPr="00821070">
        <w:rPr>
          <w:rFonts w:ascii="Arial" w:hAnsi="Arial" w:cs="Arial"/>
          <w:sz w:val="20"/>
          <w:szCs w:val="20"/>
        </w:rPr>
        <w:t>8383/SFDI/230172/17425/2022</w:t>
      </w:r>
    </w:p>
    <w:p w14:paraId="7505462C" w14:textId="77777777" w:rsidR="00065B4A" w:rsidRPr="00992E86" w:rsidRDefault="00065B4A" w:rsidP="00065B4A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(dále jen „</w:t>
      </w:r>
      <w:r w:rsidRPr="00992E86">
        <w:rPr>
          <w:rFonts w:ascii="Arial" w:hAnsi="Arial" w:cs="Arial"/>
          <w:b/>
          <w:bCs/>
          <w:sz w:val="20"/>
          <w:szCs w:val="20"/>
        </w:rPr>
        <w:t>Poskytovatel</w:t>
      </w:r>
      <w:r w:rsidRPr="00992E86">
        <w:rPr>
          <w:rFonts w:ascii="Arial" w:hAnsi="Arial" w:cs="Arial"/>
          <w:sz w:val="20"/>
          <w:szCs w:val="20"/>
        </w:rPr>
        <w:t>“)</w:t>
      </w:r>
    </w:p>
    <w:p w14:paraId="6661E943" w14:textId="77777777" w:rsidR="00065B4A" w:rsidRPr="00992E86" w:rsidRDefault="00065B4A" w:rsidP="00065B4A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(společně dále též jen „</w:t>
      </w:r>
      <w:r w:rsidRPr="00992E86">
        <w:rPr>
          <w:rFonts w:ascii="Arial" w:hAnsi="Arial" w:cs="Arial"/>
          <w:b/>
          <w:sz w:val="20"/>
          <w:szCs w:val="20"/>
        </w:rPr>
        <w:t>Smluvní strany</w:t>
      </w:r>
      <w:r w:rsidRPr="00992E86">
        <w:rPr>
          <w:rFonts w:ascii="Arial" w:hAnsi="Arial" w:cs="Arial"/>
          <w:sz w:val="20"/>
          <w:szCs w:val="20"/>
        </w:rPr>
        <w:t>“)</w:t>
      </w:r>
    </w:p>
    <w:p w14:paraId="26B08EA4" w14:textId="77777777" w:rsidR="00D4191D" w:rsidRPr="00065B4A" w:rsidRDefault="00D4191D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A491BF" w14:textId="48E1019C" w:rsidR="00D4191D" w:rsidRDefault="00D4191D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D71AC94" w14:textId="020B8446" w:rsidR="00065B4A" w:rsidRPr="00992E86" w:rsidRDefault="00065B4A" w:rsidP="00065B4A">
      <w:pPr>
        <w:jc w:val="center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dnešního dne uzavřely t</w:t>
      </w:r>
      <w:r>
        <w:rPr>
          <w:rFonts w:ascii="Arial" w:hAnsi="Arial" w:cs="Arial"/>
          <w:sz w:val="20"/>
          <w:szCs w:val="20"/>
        </w:rPr>
        <w:t>ento</w:t>
      </w:r>
      <w:r w:rsidRPr="00992E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Dodatek č. </w:t>
      </w:r>
      <w:r w:rsidR="001850E9">
        <w:rPr>
          <w:rFonts w:ascii="Arial" w:hAnsi="Arial" w:cs="Arial"/>
          <w:sz w:val="20"/>
          <w:szCs w:val="20"/>
        </w:rPr>
        <w:t>3</w:t>
      </w:r>
      <w:r w:rsidRPr="00992E86">
        <w:rPr>
          <w:rFonts w:ascii="Arial" w:hAnsi="Arial" w:cs="Arial"/>
          <w:sz w:val="20"/>
          <w:szCs w:val="20"/>
        </w:rPr>
        <w:t xml:space="preserve"> v souladu s ustanovením § 1746 odst. 2 zákona č. 89/2012 Sb., občanský zákoník (dále jen „</w:t>
      </w:r>
      <w:r w:rsidRPr="00992E86">
        <w:rPr>
          <w:rFonts w:ascii="Arial" w:hAnsi="Arial" w:cs="Arial"/>
          <w:b/>
          <w:sz w:val="20"/>
          <w:szCs w:val="20"/>
        </w:rPr>
        <w:t>občanský zákoník</w:t>
      </w:r>
      <w:r w:rsidRPr="00992E86">
        <w:rPr>
          <w:rFonts w:ascii="Arial" w:hAnsi="Arial" w:cs="Arial"/>
          <w:sz w:val="20"/>
          <w:szCs w:val="20"/>
        </w:rPr>
        <w:t xml:space="preserve">“) a v souladu s Rámcovou smlouvou o poskytování poradenských a konzultačních služeb ze dne </w:t>
      </w:r>
      <w:r>
        <w:rPr>
          <w:rFonts w:ascii="Arial" w:hAnsi="Arial" w:cs="Arial"/>
          <w:sz w:val="20"/>
          <w:szCs w:val="20"/>
        </w:rPr>
        <w:t>14.9.2022.</w:t>
      </w:r>
    </w:p>
    <w:p w14:paraId="3CF69A62" w14:textId="3F34262A" w:rsidR="00065B4A" w:rsidRPr="00992E86" w:rsidRDefault="00065B4A" w:rsidP="00065B4A">
      <w:pPr>
        <w:jc w:val="center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 xml:space="preserve">Dodatek č. </w:t>
      </w:r>
      <w:r w:rsidR="00287DDB">
        <w:rPr>
          <w:rFonts w:ascii="Arial" w:hAnsi="Arial" w:cs="Arial"/>
          <w:b/>
          <w:sz w:val="20"/>
          <w:szCs w:val="20"/>
        </w:rPr>
        <w:t>3</w:t>
      </w:r>
      <w:r w:rsidRPr="00992E86">
        <w:rPr>
          <w:rFonts w:ascii="Arial" w:hAnsi="Arial" w:cs="Arial"/>
          <w:sz w:val="20"/>
          <w:szCs w:val="20"/>
        </w:rPr>
        <w:t>“)</w:t>
      </w:r>
    </w:p>
    <w:p w14:paraId="7B07987B" w14:textId="77777777" w:rsidR="00065B4A" w:rsidRPr="00065B4A" w:rsidRDefault="00065B4A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F00A0B" w14:textId="75980644" w:rsidR="00045D77" w:rsidRPr="00992E86" w:rsidRDefault="00045D77" w:rsidP="00045D77">
      <w:pPr>
        <w:pStyle w:val="RLProhlensmluvnchstran"/>
        <w:rPr>
          <w:rFonts w:ascii="Arial" w:hAnsi="Arial" w:cs="Arial"/>
          <w:sz w:val="20"/>
        </w:rPr>
      </w:pPr>
      <w:r w:rsidRPr="00992E86">
        <w:rPr>
          <w:rFonts w:ascii="Arial" w:hAnsi="Arial" w:cs="Arial"/>
          <w:sz w:val="20"/>
        </w:rPr>
        <w:t>Smluvní strany, vědomy si svých závazků v</w:t>
      </w:r>
      <w:r>
        <w:rPr>
          <w:rFonts w:ascii="Arial" w:hAnsi="Arial" w:cs="Arial"/>
          <w:sz w:val="20"/>
        </w:rPr>
        <w:t> </w:t>
      </w:r>
      <w:r w:rsidRPr="00992E86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 xml:space="preserve">omto Dodatku č. </w:t>
      </w:r>
      <w:r w:rsidR="00287DDB">
        <w:rPr>
          <w:rFonts w:ascii="Arial" w:hAnsi="Arial" w:cs="Arial"/>
          <w:sz w:val="20"/>
        </w:rPr>
        <w:t>3</w:t>
      </w:r>
      <w:r w:rsidRPr="00992E86">
        <w:rPr>
          <w:rFonts w:ascii="Arial" w:hAnsi="Arial" w:cs="Arial"/>
          <w:sz w:val="20"/>
        </w:rPr>
        <w:t xml:space="preserve"> obsažených a s úmyslem být t</w:t>
      </w:r>
      <w:r>
        <w:rPr>
          <w:rFonts w:ascii="Arial" w:hAnsi="Arial" w:cs="Arial"/>
          <w:sz w:val="20"/>
        </w:rPr>
        <w:t xml:space="preserve">ímto Dodatkem č. </w:t>
      </w:r>
      <w:r w:rsidR="001850E9">
        <w:rPr>
          <w:rFonts w:ascii="Arial" w:hAnsi="Arial" w:cs="Arial"/>
          <w:sz w:val="20"/>
        </w:rPr>
        <w:t>3</w:t>
      </w:r>
      <w:r w:rsidRPr="00992E86">
        <w:rPr>
          <w:rFonts w:ascii="Arial" w:hAnsi="Arial" w:cs="Arial"/>
          <w:sz w:val="20"/>
        </w:rPr>
        <w:t xml:space="preserve"> vázány, dohodly se na následujícím znění </w:t>
      </w:r>
      <w:r>
        <w:rPr>
          <w:rFonts w:ascii="Arial" w:hAnsi="Arial" w:cs="Arial"/>
          <w:sz w:val="20"/>
        </w:rPr>
        <w:t xml:space="preserve">Dodatku č. </w:t>
      </w:r>
      <w:r w:rsidR="00287DDB">
        <w:rPr>
          <w:rFonts w:ascii="Arial" w:hAnsi="Arial" w:cs="Arial"/>
          <w:sz w:val="20"/>
        </w:rPr>
        <w:t>3</w:t>
      </w:r>
      <w:r w:rsidRPr="00992E86">
        <w:rPr>
          <w:rFonts w:ascii="Arial" w:hAnsi="Arial" w:cs="Arial"/>
          <w:sz w:val="20"/>
        </w:rPr>
        <w:t>:</w:t>
      </w:r>
    </w:p>
    <w:p w14:paraId="669E8CEC" w14:textId="1E6D8BD6" w:rsidR="00265683" w:rsidRPr="00065B4A" w:rsidRDefault="00265683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8C2F993" w14:textId="77777777" w:rsidR="00045D77" w:rsidRDefault="00045D7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3803C15" w14:textId="3D50330B" w:rsidR="00D4191D" w:rsidRPr="00065B4A" w:rsidRDefault="00D4191D" w:rsidP="00B068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65B4A">
        <w:rPr>
          <w:rFonts w:ascii="Arial" w:hAnsi="Arial" w:cs="Arial"/>
          <w:b/>
          <w:bCs/>
          <w:sz w:val="20"/>
          <w:szCs w:val="20"/>
        </w:rPr>
        <w:lastRenderedPageBreak/>
        <w:t>ÚVODNÍ USTANOVENÍ</w:t>
      </w:r>
    </w:p>
    <w:p w14:paraId="4036957F" w14:textId="77777777" w:rsidR="0069130E" w:rsidRPr="00065B4A" w:rsidRDefault="0069130E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EFEDF73" w14:textId="0E8848E2" w:rsidR="00D4191D" w:rsidRPr="006745E9" w:rsidRDefault="00B336FA" w:rsidP="00A5513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6745E9">
        <w:rPr>
          <w:rFonts w:ascii="Arial" w:hAnsi="Arial" w:cs="Arial"/>
          <w:sz w:val="20"/>
          <w:szCs w:val="20"/>
        </w:rPr>
        <w:t>Smluvní strany spolu dne 7.</w:t>
      </w:r>
      <w:r w:rsidR="00CE14D2" w:rsidRPr="006745E9">
        <w:rPr>
          <w:rFonts w:ascii="Arial" w:hAnsi="Arial" w:cs="Arial"/>
          <w:sz w:val="20"/>
          <w:szCs w:val="20"/>
        </w:rPr>
        <w:t>2</w:t>
      </w:r>
      <w:r w:rsidRPr="006745E9">
        <w:rPr>
          <w:rFonts w:ascii="Arial" w:hAnsi="Arial" w:cs="Arial"/>
          <w:sz w:val="20"/>
          <w:szCs w:val="20"/>
        </w:rPr>
        <w:t>.202</w:t>
      </w:r>
      <w:r w:rsidR="00CE14D2" w:rsidRPr="006745E9">
        <w:rPr>
          <w:rFonts w:ascii="Arial" w:hAnsi="Arial" w:cs="Arial"/>
          <w:sz w:val="20"/>
          <w:szCs w:val="20"/>
        </w:rPr>
        <w:t>3</w:t>
      </w:r>
      <w:r w:rsidRPr="006745E9">
        <w:rPr>
          <w:rFonts w:ascii="Arial" w:hAnsi="Arial" w:cs="Arial"/>
          <w:sz w:val="20"/>
          <w:szCs w:val="20"/>
        </w:rPr>
        <w:t xml:space="preserve"> uzavřely </w:t>
      </w:r>
      <w:r w:rsidR="00CE14D2" w:rsidRPr="006745E9">
        <w:rPr>
          <w:rFonts w:ascii="Arial" w:hAnsi="Arial" w:cs="Arial"/>
          <w:sz w:val="20"/>
          <w:szCs w:val="20"/>
        </w:rPr>
        <w:t xml:space="preserve">Prováděcí smlouvu čj.: </w:t>
      </w:r>
      <w:r w:rsidR="00F62163" w:rsidRPr="006745E9">
        <w:rPr>
          <w:rFonts w:ascii="Arial" w:hAnsi="Arial" w:cs="Arial"/>
          <w:b/>
          <w:bCs/>
          <w:sz w:val="20"/>
          <w:szCs w:val="20"/>
        </w:rPr>
        <w:t>9761/SFDI/111217/180</w:t>
      </w:r>
      <w:r w:rsidR="00554D3A" w:rsidRPr="006745E9">
        <w:rPr>
          <w:rFonts w:ascii="Arial" w:hAnsi="Arial" w:cs="Arial"/>
          <w:b/>
          <w:bCs/>
          <w:sz w:val="20"/>
          <w:szCs w:val="20"/>
        </w:rPr>
        <w:t>2</w:t>
      </w:r>
      <w:r w:rsidR="00F62163" w:rsidRPr="006745E9">
        <w:rPr>
          <w:rFonts w:ascii="Arial" w:hAnsi="Arial" w:cs="Arial"/>
          <w:b/>
          <w:bCs/>
          <w:sz w:val="20"/>
          <w:szCs w:val="20"/>
        </w:rPr>
        <w:t>/2023</w:t>
      </w:r>
      <w:r w:rsidR="00F6102B">
        <w:rPr>
          <w:rFonts w:ascii="Arial" w:hAnsi="Arial" w:cs="Arial"/>
          <w:sz w:val="20"/>
          <w:szCs w:val="20"/>
        </w:rPr>
        <w:t>, ve znění Dodatku č. 1 ze dne 30.8.2023 a Dodatku č. 2 ze dne 29.9.2023</w:t>
      </w:r>
      <w:r w:rsidRPr="006745E9">
        <w:rPr>
          <w:rFonts w:ascii="Arial" w:hAnsi="Arial" w:cs="Arial"/>
          <w:sz w:val="20"/>
          <w:szCs w:val="20"/>
        </w:rPr>
        <w:t>(dále jen „</w:t>
      </w:r>
      <w:r w:rsidR="00CE14D2" w:rsidRPr="006745E9">
        <w:rPr>
          <w:rFonts w:ascii="Arial" w:hAnsi="Arial" w:cs="Arial"/>
          <w:sz w:val="20"/>
          <w:szCs w:val="20"/>
        </w:rPr>
        <w:t>Prováděcí s</w:t>
      </w:r>
      <w:r w:rsidRPr="006745E9">
        <w:rPr>
          <w:rFonts w:ascii="Arial" w:hAnsi="Arial" w:cs="Arial"/>
          <w:sz w:val="20"/>
          <w:szCs w:val="20"/>
        </w:rPr>
        <w:t>mlouva“), jejímž předmětem j</w:t>
      </w:r>
      <w:r w:rsidR="00CE14D2" w:rsidRPr="006745E9">
        <w:rPr>
          <w:rFonts w:ascii="Arial" w:hAnsi="Arial" w:cs="Arial"/>
          <w:sz w:val="20"/>
          <w:szCs w:val="20"/>
        </w:rPr>
        <w:t>sou</w:t>
      </w:r>
      <w:r w:rsidRPr="006745E9">
        <w:rPr>
          <w:rFonts w:ascii="Arial" w:hAnsi="Arial" w:cs="Arial"/>
          <w:sz w:val="20"/>
          <w:szCs w:val="20"/>
        </w:rPr>
        <w:t xml:space="preserve"> </w:t>
      </w:r>
      <w:r w:rsidR="00CE14D2" w:rsidRPr="006745E9">
        <w:rPr>
          <w:rFonts w:ascii="Arial" w:hAnsi="Arial" w:cs="Arial"/>
          <w:sz w:val="20"/>
          <w:szCs w:val="20"/>
        </w:rPr>
        <w:t xml:space="preserve">expertní a konzultační služby </w:t>
      </w:r>
      <w:r w:rsidR="007F361A" w:rsidRPr="006745E9">
        <w:rPr>
          <w:rFonts w:ascii="Arial" w:hAnsi="Arial" w:cs="Arial"/>
          <w:sz w:val="20"/>
          <w:szCs w:val="20"/>
        </w:rPr>
        <w:t xml:space="preserve">v oblasti </w:t>
      </w:r>
      <w:r w:rsidR="00A5513C" w:rsidRPr="006745E9">
        <w:rPr>
          <w:rFonts w:ascii="Arial" w:hAnsi="Arial" w:cs="Arial"/>
          <w:sz w:val="20"/>
          <w:szCs w:val="20"/>
        </w:rPr>
        <w:t xml:space="preserve">zpracování koncepčního návrhu a technického zadání pro pořízení </w:t>
      </w:r>
      <w:r w:rsidR="00AB1139" w:rsidRPr="006745E9">
        <w:rPr>
          <w:rFonts w:ascii="Arial" w:hAnsi="Arial" w:cs="Arial"/>
          <w:sz w:val="20"/>
          <w:szCs w:val="20"/>
        </w:rPr>
        <w:t>nového provozně-ekonomického systému IS Evidence</w:t>
      </w:r>
      <w:r w:rsidRPr="006745E9">
        <w:rPr>
          <w:rFonts w:ascii="Arial" w:hAnsi="Arial" w:cs="Arial"/>
          <w:sz w:val="20"/>
          <w:szCs w:val="20"/>
        </w:rPr>
        <w:t>.</w:t>
      </w:r>
    </w:p>
    <w:p w14:paraId="47B5CA51" w14:textId="77777777" w:rsidR="0069130E" w:rsidRPr="00065B4A" w:rsidRDefault="0069130E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795902D3" w14:textId="1A284B65" w:rsidR="009B4A38" w:rsidRDefault="0069130E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065B4A">
        <w:rPr>
          <w:rFonts w:ascii="Arial" w:hAnsi="Arial" w:cs="Arial"/>
          <w:sz w:val="20"/>
          <w:szCs w:val="20"/>
        </w:rPr>
        <w:t xml:space="preserve">Smluvní strany pomocí tohoto Dodatku č. </w:t>
      </w:r>
      <w:r w:rsidR="00287DDB">
        <w:rPr>
          <w:rFonts w:ascii="Arial" w:hAnsi="Arial" w:cs="Arial"/>
          <w:sz w:val="20"/>
          <w:szCs w:val="20"/>
        </w:rPr>
        <w:t>3</w:t>
      </w:r>
      <w:r w:rsidRPr="00065B4A">
        <w:rPr>
          <w:rFonts w:ascii="Arial" w:hAnsi="Arial" w:cs="Arial"/>
          <w:sz w:val="20"/>
          <w:szCs w:val="20"/>
        </w:rPr>
        <w:t xml:space="preserve"> </w:t>
      </w:r>
      <w:r w:rsidR="009B4A38">
        <w:rPr>
          <w:rFonts w:ascii="Arial" w:hAnsi="Arial" w:cs="Arial"/>
          <w:sz w:val="20"/>
          <w:szCs w:val="20"/>
        </w:rPr>
        <w:t>upravují znění Přílohy č. 1 Prováděcí smlouvy.</w:t>
      </w:r>
    </w:p>
    <w:p w14:paraId="0DB141C6" w14:textId="79E6B144" w:rsidR="0069130E" w:rsidRPr="009B4A38" w:rsidRDefault="0069130E" w:rsidP="00B0683B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AD0D1B" w14:textId="3151A75B" w:rsidR="00D4191D" w:rsidRPr="00065B4A" w:rsidRDefault="00D4191D" w:rsidP="00B068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65B4A"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248E0C53" w14:textId="77777777" w:rsidR="0069130E" w:rsidRPr="00065B4A" w:rsidRDefault="0069130E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A2C8620" w14:textId="46AEFAF2" w:rsidR="00403F8A" w:rsidRDefault="00403F8A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065B4A">
        <w:rPr>
          <w:rFonts w:ascii="Arial" w:hAnsi="Arial" w:cs="Arial"/>
          <w:sz w:val="20"/>
          <w:szCs w:val="20"/>
        </w:rPr>
        <w:t xml:space="preserve">Smluvní strany se dohodly, že </w:t>
      </w:r>
      <w:r w:rsidR="0067407B" w:rsidRPr="0067407B">
        <w:rPr>
          <w:rFonts w:ascii="Arial" w:hAnsi="Arial" w:cs="Arial"/>
          <w:sz w:val="20"/>
          <w:szCs w:val="20"/>
        </w:rPr>
        <w:t>PŘÍLOHA Č. 1 PROVÁDĚCÍ SMLOUVY – PLÁN PLNĚNÍ</w:t>
      </w:r>
      <w:r w:rsidRPr="00065B4A">
        <w:rPr>
          <w:rFonts w:ascii="Arial" w:hAnsi="Arial" w:cs="Arial"/>
          <w:sz w:val="20"/>
          <w:szCs w:val="20"/>
        </w:rPr>
        <w:t xml:space="preserve"> </w:t>
      </w:r>
      <w:r w:rsidR="006446AF">
        <w:rPr>
          <w:rFonts w:ascii="Arial" w:hAnsi="Arial" w:cs="Arial"/>
          <w:sz w:val="20"/>
          <w:szCs w:val="20"/>
        </w:rPr>
        <w:t xml:space="preserve">upravená Dodatky č. 1 a č. 2 </w:t>
      </w:r>
      <w:r w:rsidRPr="00065B4A">
        <w:rPr>
          <w:rFonts w:ascii="Arial" w:hAnsi="Arial" w:cs="Arial"/>
          <w:sz w:val="20"/>
          <w:szCs w:val="20"/>
        </w:rPr>
        <w:t>se ruší a nahrazuje se novým zněním:</w:t>
      </w:r>
    </w:p>
    <w:p w14:paraId="1C29883D" w14:textId="77777777" w:rsidR="008B48D7" w:rsidRPr="00992E86" w:rsidRDefault="008B48D7" w:rsidP="008B48D7">
      <w:pPr>
        <w:pStyle w:val="RLlneksmlouvy"/>
        <w:widowControl w:val="0"/>
        <w:numPr>
          <w:ilvl w:val="0"/>
          <w:numId w:val="3"/>
        </w:numPr>
        <w:tabs>
          <w:tab w:val="clear" w:pos="737"/>
          <w:tab w:val="num" w:pos="1445"/>
        </w:tabs>
        <w:ind w:left="1445"/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POPIS PLNĚNÍ</w:t>
      </w:r>
    </w:p>
    <w:p w14:paraId="051F2032" w14:textId="2F4A0959" w:rsidR="005B24E3" w:rsidRDefault="005B24E3" w:rsidP="00776231">
      <w:pPr>
        <w:pStyle w:val="RLTextlnkuslovan"/>
        <w:ind w:left="708"/>
        <w:rPr>
          <w:rFonts w:ascii="Arial" w:hAnsi="Arial" w:cs="Arial"/>
          <w:sz w:val="20"/>
          <w:szCs w:val="22"/>
        </w:rPr>
      </w:pPr>
      <w:r>
        <w:t>Cílem poskytování expertních a konzultačních služeb uvedených v bodě 2.1. této smlouvy je zpracování funkční analýzy provozně-ekonomického IS Evidence. Dále zpracování koncepčního návrhu nového IS včetně definice funkčních a nefunkčních požadavků. Součástí poskytovaných služeb bude též vytvoření technické části zadávací dokumentace sloužící k výběru Dodavatele cílového IS.</w:t>
      </w:r>
    </w:p>
    <w:p w14:paraId="60283248" w14:textId="77777777" w:rsidR="00776231" w:rsidRPr="00992E86" w:rsidRDefault="00776231" w:rsidP="00776231">
      <w:pPr>
        <w:pStyle w:val="RLTextlnkuslovan"/>
        <w:numPr>
          <w:ilvl w:val="1"/>
          <w:numId w:val="4"/>
        </w:numPr>
        <w:tabs>
          <w:tab w:val="clear" w:pos="2297"/>
          <w:tab w:val="left" w:pos="709"/>
        </w:tabs>
        <w:ind w:left="1417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Rozsah plnění:</w:t>
      </w:r>
    </w:p>
    <w:p w14:paraId="011DEB12" w14:textId="24B324FB" w:rsidR="00776231" w:rsidRDefault="008474F3" w:rsidP="00776231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Arial" w:hAnsi="Arial" w:cs="Arial"/>
          <w:sz w:val="20"/>
          <w:szCs w:val="20"/>
        </w:rPr>
      </w:pPr>
      <w:r>
        <w:t>Funkční analýza IS Evidence – popis současného stavu:</w:t>
      </w:r>
    </w:p>
    <w:p w14:paraId="6A36574A" w14:textId="720E8870" w:rsidR="0036385E" w:rsidRPr="0036385E" w:rsidRDefault="0036385E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>
        <w:t xml:space="preserve">Identifikace řešených agend v IS, </w:t>
      </w:r>
    </w:p>
    <w:p w14:paraId="2139CEC0" w14:textId="77777777" w:rsidR="0036385E" w:rsidRPr="0036385E" w:rsidRDefault="0036385E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>
        <w:t>Funkční analýza IS Evidence zaměřená na popsání funkcionalit IS, identifikace unikátních funkcionalit a specifikace procesů realizovaných v IS,</w:t>
      </w:r>
    </w:p>
    <w:p w14:paraId="5F70D3D2" w14:textId="59A231AA" w:rsidR="0036385E" w:rsidRPr="0036385E" w:rsidRDefault="0036385E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>
        <w:t>Popis vnitřní logiky IS (architektury IS),</w:t>
      </w:r>
    </w:p>
    <w:p w14:paraId="550FC8F4" w14:textId="77777777" w:rsidR="0036385E" w:rsidRPr="0036385E" w:rsidRDefault="0036385E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>
        <w:t>Identifikace a věcný popis integračních rozhraní IS,</w:t>
      </w:r>
    </w:p>
    <w:p w14:paraId="5DF6D8EB" w14:textId="41E561EF" w:rsidR="0036385E" w:rsidRPr="00992E86" w:rsidRDefault="0036385E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>
        <w:t>Popis uživatelských rolí.</w:t>
      </w:r>
    </w:p>
    <w:p w14:paraId="0B2C72D6" w14:textId="54D71718" w:rsidR="00776231" w:rsidRDefault="003F33F4" w:rsidP="00776231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Arial" w:hAnsi="Arial" w:cs="Arial"/>
          <w:sz w:val="20"/>
          <w:szCs w:val="20"/>
        </w:rPr>
      </w:pPr>
      <w:r>
        <w:t>Zpracování koncepčního návrhu cílového stavu.</w:t>
      </w:r>
    </w:p>
    <w:p w14:paraId="419840AF" w14:textId="27CFA047" w:rsidR="00776231" w:rsidRDefault="00776231" w:rsidP="00776231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Definice funkčních a nefunkčních požadavků cílového řešení</w:t>
      </w:r>
      <w:r w:rsidR="003E6483">
        <w:rPr>
          <w:rFonts w:ascii="Arial" w:hAnsi="Arial" w:cs="Arial"/>
          <w:sz w:val="20"/>
          <w:szCs w:val="20"/>
        </w:rPr>
        <w:t>:</w:t>
      </w:r>
    </w:p>
    <w:p w14:paraId="08F645DB" w14:textId="63449AC8" w:rsidR="00776231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bookmarkStart w:id="1" w:name="_Hlk123127586"/>
      <w:r>
        <w:rPr>
          <w:rFonts w:ascii="Arial" w:hAnsi="Arial" w:cs="Arial"/>
          <w:sz w:val="20"/>
          <w:szCs w:val="20"/>
        </w:rPr>
        <w:t xml:space="preserve">Definice funkčních a uživatelských požadavků </w:t>
      </w:r>
      <w:r w:rsidR="003F33F4">
        <w:rPr>
          <w:rFonts w:ascii="Arial" w:hAnsi="Arial" w:cs="Arial"/>
          <w:sz w:val="20"/>
          <w:szCs w:val="20"/>
        </w:rPr>
        <w:t>IS</w:t>
      </w:r>
      <w:r w:rsidR="003E6483">
        <w:rPr>
          <w:rFonts w:ascii="Arial" w:hAnsi="Arial" w:cs="Arial"/>
          <w:sz w:val="20"/>
          <w:szCs w:val="20"/>
        </w:rPr>
        <w:t>,</w:t>
      </w:r>
    </w:p>
    <w:bookmarkEnd w:id="1"/>
    <w:p w14:paraId="6AE29296" w14:textId="68DCF80F" w:rsidR="00776231" w:rsidRPr="00E33161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Definice systémových a technických požadavků a parametrů </w:t>
      </w:r>
      <w:r w:rsidR="0039656F">
        <w:rPr>
          <w:rFonts w:ascii="Arial" w:hAnsi="Arial" w:cs="Arial"/>
          <w:sz w:val="20"/>
          <w:szCs w:val="20"/>
        </w:rPr>
        <w:t>IS</w:t>
      </w:r>
      <w:r w:rsidR="003E6483">
        <w:rPr>
          <w:rFonts w:ascii="Arial" w:hAnsi="Arial" w:cs="Arial"/>
          <w:sz w:val="20"/>
          <w:szCs w:val="20"/>
        </w:rPr>
        <w:t>,</w:t>
      </w:r>
    </w:p>
    <w:p w14:paraId="111E6EE5" w14:textId="002535F0" w:rsidR="00776231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E33161">
        <w:rPr>
          <w:rFonts w:ascii="Arial" w:hAnsi="Arial" w:cs="Arial"/>
          <w:sz w:val="20"/>
          <w:szCs w:val="20"/>
        </w:rPr>
        <w:t xml:space="preserve">Definice </w:t>
      </w:r>
      <w:r>
        <w:rPr>
          <w:rFonts w:ascii="Arial" w:hAnsi="Arial" w:cs="Arial"/>
          <w:sz w:val="20"/>
          <w:szCs w:val="20"/>
        </w:rPr>
        <w:t xml:space="preserve">požadavků kladených na </w:t>
      </w:r>
      <w:r w:rsidR="0039656F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z pohledu kybernetické bezpečnosti</w:t>
      </w:r>
      <w:r w:rsidR="003E6483">
        <w:rPr>
          <w:rFonts w:ascii="Arial" w:hAnsi="Arial" w:cs="Arial"/>
          <w:sz w:val="20"/>
          <w:szCs w:val="20"/>
        </w:rPr>
        <w:t>.</w:t>
      </w:r>
    </w:p>
    <w:p w14:paraId="6F85C872" w14:textId="77777777" w:rsidR="00776231" w:rsidRPr="00992E86" w:rsidRDefault="00776231" w:rsidP="00776231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Zpracování technické části zadávací dokumentace</w:t>
      </w:r>
      <w:r>
        <w:rPr>
          <w:rFonts w:ascii="Arial" w:hAnsi="Arial" w:cs="Arial"/>
          <w:sz w:val="20"/>
          <w:szCs w:val="20"/>
        </w:rPr>
        <w:t>:</w:t>
      </w:r>
    </w:p>
    <w:p w14:paraId="7A67B812" w14:textId="77777777" w:rsidR="00776231" w:rsidRPr="00992E86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Zpracování technick</w:t>
      </w:r>
      <w:r>
        <w:rPr>
          <w:rFonts w:ascii="Arial" w:hAnsi="Arial" w:cs="Arial"/>
          <w:sz w:val="20"/>
          <w:szCs w:val="20"/>
        </w:rPr>
        <w:t>ého zadání</w:t>
      </w:r>
      <w:r w:rsidRPr="00992E86">
        <w:rPr>
          <w:rFonts w:ascii="Arial" w:hAnsi="Arial" w:cs="Arial"/>
          <w:sz w:val="20"/>
          <w:szCs w:val="20"/>
        </w:rPr>
        <w:t xml:space="preserve">, </w:t>
      </w:r>
    </w:p>
    <w:p w14:paraId="780D71B6" w14:textId="7BFBAA21" w:rsidR="00776231" w:rsidRDefault="00776231" w:rsidP="00776231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Definice kvalifikačních parametrů pro Dodavatele </w:t>
      </w:r>
      <w:r w:rsidR="0039656F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>.</w:t>
      </w:r>
    </w:p>
    <w:p w14:paraId="75A01BA4" w14:textId="0B5A1C14" w:rsidR="00BE0471" w:rsidRDefault="00BE0471" w:rsidP="00933B5D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Zapracování změnového požadavku schvalovacího </w:t>
      </w:r>
      <w:proofErr w:type="spellStart"/>
      <w:r>
        <w:rPr>
          <w:rFonts w:ascii="Arial" w:hAnsi="Arial" w:cs="Arial"/>
          <w:sz w:val="20"/>
          <w:szCs w:val="20"/>
        </w:rPr>
        <w:t>workflow</w:t>
      </w:r>
      <w:proofErr w:type="spellEnd"/>
      <w:r>
        <w:rPr>
          <w:rFonts w:ascii="Arial" w:hAnsi="Arial" w:cs="Arial"/>
          <w:sz w:val="20"/>
          <w:szCs w:val="20"/>
        </w:rPr>
        <w:t xml:space="preserve"> do cílového konceptu </w:t>
      </w:r>
    </w:p>
    <w:p w14:paraId="2A84AFD6" w14:textId="1E6DCEB8" w:rsidR="00933B5D" w:rsidRPr="004A69D8" w:rsidRDefault="00933B5D" w:rsidP="00933B5D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Arial" w:hAnsi="Arial" w:cs="Arial"/>
          <w:sz w:val="20"/>
          <w:szCs w:val="20"/>
        </w:rPr>
      </w:pPr>
      <w:r w:rsidRPr="004A69D8">
        <w:rPr>
          <w:rFonts w:ascii="Arial" w:hAnsi="Arial" w:cs="Arial"/>
          <w:sz w:val="20"/>
          <w:szCs w:val="20"/>
        </w:rPr>
        <w:t>Příprava formuláře A1 pro OHA a Záměru na pořízení ISVS</w:t>
      </w:r>
      <w:r w:rsidR="003E6483" w:rsidRPr="004A69D8">
        <w:rPr>
          <w:rFonts w:ascii="Arial" w:hAnsi="Arial" w:cs="Arial"/>
          <w:sz w:val="20"/>
          <w:szCs w:val="20"/>
        </w:rPr>
        <w:t>.</w:t>
      </w:r>
    </w:p>
    <w:p w14:paraId="3C39B482" w14:textId="604F96F7" w:rsidR="006C664B" w:rsidRPr="0002756A" w:rsidRDefault="006C664B" w:rsidP="00933B5D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Arial" w:hAnsi="Arial" w:cs="Arial"/>
          <w:sz w:val="20"/>
          <w:szCs w:val="20"/>
        </w:rPr>
      </w:pPr>
      <w:r w:rsidRPr="0002756A">
        <w:rPr>
          <w:rFonts w:ascii="Arial" w:hAnsi="Arial" w:cs="Arial"/>
          <w:sz w:val="20"/>
          <w:szCs w:val="20"/>
        </w:rPr>
        <w:lastRenderedPageBreak/>
        <w:t>Zapracování otázek k předaným výstupům, podpora při komunikaci a vysvětlení technické části zadávací dokumentace potenciálnímu dodavateli</w:t>
      </w:r>
      <w:r w:rsidR="0091318C">
        <w:rPr>
          <w:rFonts w:ascii="Arial" w:hAnsi="Arial" w:cs="Arial"/>
          <w:sz w:val="20"/>
          <w:szCs w:val="20"/>
        </w:rPr>
        <w:t xml:space="preserve"> a harmonizace výstupu projektu</w:t>
      </w:r>
      <w:r w:rsidR="00382E67">
        <w:rPr>
          <w:rFonts w:ascii="Arial" w:hAnsi="Arial" w:cs="Arial"/>
          <w:sz w:val="20"/>
          <w:szCs w:val="20"/>
        </w:rPr>
        <w:t xml:space="preserve"> s</w:t>
      </w:r>
      <w:r w:rsidR="00F14132">
        <w:rPr>
          <w:rFonts w:ascii="Arial" w:hAnsi="Arial" w:cs="Arial"/>
          <w:sz w:val="20"/>
          <w:szCs w:val="20"/>
        </w:rPr>
        <w:t> </w:t>
      </w:r>
      <w:r w:rsidR="005D445F">
        <w:rPr>
          <w:rFonts w:ascii="Arial" w:hAnsi="Arial" w:cs="Arial"/>
          <w:sz w:val="20"/>
          <w:szCs w:val="20"/>
        </w:rPr>
        <w:t>implementací</w:t>
      </w:r>
      <w:r w:rsidR="00F14132">
        <w:rPr>
          <w:rFonts w:ascii="Arial" w:hAnsi="Arial" w:cs="Arial"/>
          <w:sz w:val="20"/>
          <w:szCs w:val="20"/>
        </w:rPr>
        <w:t xml:space="preserve"> výstupů</w:t>
      </w:r>
      <w:r w:rsidR="005D445F">
        <w:rPr>
          <w:rFonts w:ascii="Arial" w:hAnsi="Arial" w:cs="Arial"/>
          <w:sz w:val="20"/>
          <w:szCs w:val="20"/>
        </w:rPr>
        <w:t xml:space="preserve"> projektů Portál služeb SFDI a nové </w:t>
      </w:r>
      <w:proofErr w:type="spellStart"/>
      <w:r w:rsidR="005D445F">
        <w:rPr>
          <w:rFonts w:ascii="Arial" w:hAnsi="Arial" w:cs="Arial"/>
          <w:sz w:val="20"/>
          <w:szCs w:val="20"/>
        </w:rPr>
        <w:t>eSSL</w:t>
      </w:r>
      <w:proofErr w:type="spellEnd"/>
      <w:r w:rsidR="005D445F">
        <w:rPr>
          <w:rFonts w:ascii="Arial" w:hAnsi="Arial" w:cs="Arial"/>
          <w:sz w:val="20"/>
          <w:szCs w:val="20"/>
        </w:rPr>
        <w:t>.</w:t>
      </w:r>
    </w:p>
    <w:p w14:paraId="6E1538B9" w14:textId="77777777" w:rsidR="00971E11" w:rsidRPr="00992E86" w:rsidRDefault="00971E11" w:rsidP="00FF3DBC">
      <w:pPr>
        <w:pStyle w:val="RLlneksmlouvy"/>
        <w:widowControl w:val="0"/>
        <w:numPr>
          <w:ilvl w:val="0"/>
          <w:numId w:val="3"/>
        </w:numPr>
        <w:tabs>
          <w:tab w:val="clear" w:pos="737"/>
          <w:tab w:val="num" w:pos="1445"/>
        </w:tabs>
        <w:ind w:left="1445"/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HARMONOGRAM</w:t>
      </w:r>
    </w:p>
    <w:p w14:paraId="3F2DFE14" w14:textId="77777777" w:rsidR="00971E11" w:rsidRPr="00992E86" w:rsidRDefault="00971E11" w:rsidP="00FF3DBC">
      <w:pPr>
        <w:pStyle w:val="RLTextlnkuslovan"/>
        <w:ind w:left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Poskytovatel</w:t>
      </w:r>
      <w:r w:rsidRPr="00992E86">
        <w:rPr>
          <w:rFonts w:ascii="Arial" w:hAnsi="Arial" w:cs="Arial"/>
          <w:sz w:val="20"/>
          <w:szCs w:val="22"/>
        </w:rPr>
        <w:t xml:space="preserve"> předmět </w:t>
      </w:r>
      <w:r>
        <w:rPr>
          <w:rFonts w:ascii="Arial" w:hAnsi="Arial" w:cs="Arial"/>
          <w:sz w:val="20"/>
          <w:szCs w:val="22"/>
        </w:rPr>
        <w:t>Smlouvy</w:t>
      </w:r>
      <w:r w:rsidRPr="00992E86">
        <w:rPr>
          <w:rFonts w:ascii="Arial" w:hAnsi="Arial" w:cs="Arial"/>
          <w:sz w:val="20"/>
          <w:szCs w:val="22"/>
        </w:rPr>
        <w:t xml:space="preserve"> předá Objednateli po jeho jednotlivých etapách takto: </w:t>
      </w:r>
    </w:p>
    <w:p w14:paraId="62791C41" w14:textId="77777777" w:rsidR="00971E11" w:rsidRPr="00992E86" w:rsidRDefault="00971E11" w:rsidP="00FF3DBC">
      <w:pPr>
        <w:ind w:left="708"/>
        <w:rPr>
          <w:rFonts w:ascii="Arial" w:eastAsia="Garamond" w:hAnsi="Arial" w:cs="Arial"/>
        </w:rPr>
      </w:pPr>
    </w:p>
    <w:tbl>
      <w:tblPr>
        <w:tblStyle w:val="Mkatabulky"/>
        <w:tblW w:w="8723" w:type="dxa"/>
        <w:tblInd w:w="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5317"/>
        <w:gridCol w:w="2907"/>
      </w:tblGrid>
      <w:tr w:rsidR="00971E11" w:rsidRPr="00992E86" w14:paraId="3DBA98DF" w14:textId="77777777" w:rsidTr="00FF3DBC">
        <w:tc>
          <w:tcPr>
            <w:tcW w:w="499" w:type="dxa"/>
            <w:tcBorders>
              <w:bottom w:val="single" w:sz="4" w:space="0" w:color="auto"/>
            </w:tcBorders>
          </w:tcPr>
          <w:p w14:paraId="5B3DE565" w14:textId="77777777" w:rsidR="00971E11" w:rsidRPr="00992E86" w:rsidRDefault="00971E11" w:rsidP="00DE4B26">
            <w:pPr>
              <w:spacing w:line="290" w:lineRule="auto"/>
              <w:jc w:val="center"/>
              <w:rPr>
                <w:rFonts w:ascii="Arial" w:eastAsia="Garamond" w:hAnsi="Arial" w:cs="Arial"/>
                <w:color w:val="000000"/>
              </w:rPr>
            </w:pPr>
          </w:p>
        </w:tc>
        <w:tc>
          <w:tcPr>
            <w:tcW w:w="5317" w:type="dxa"/>
            <w:tcBorders>
              <w:bottom w:val="single" w:sz="4" w:space="0" w:color="auto"/>
            </w:tcBorders>
          </w:tcPr>
          <w:p w14:paraId="7096303A" w14:textId="77777777" w:rsidR="00971E11" w:rsidRPr="00992E86" w:rsidRDefault="00971E11" w:rsidP="00DE4B26">
            <w:pPr>
              <w:tabs>
                <w:tab w:val="left" w:pos="1276"/>
              </w:tabs>
              <w:spacing w:line="290" w:lineRule="auto"/>
              <w:jc w:val="center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Jednotlivá plnění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4CC5076C" w14:textId="77777777" w:rsidR="00971E11" w:rsidRPr="00992E86" w:rsidRDefault="00971E11" w:rsidP="00DE4B26">
            <w:pPr>
              <w:tabs>
                <w:tab w:val="left" w:pos="1276"/>
              </w:tabs>
              <w:spacing w:line="290" w:lineRule="auto"/>
              <w:jc w:val="center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Termín</w:t>
            </w:r>
          </w:p>
        </w:tc>
      </w:tr>
      <w:tr w:rsidR="00971E11" w:rsidRPr="00992E86" w14:paraId="1350AED4" w14:textId="77777777" w:rsidTr="00FF3DBC">
        <w:tc>
          <w:tcPr>
            <w:tcW w:w="499" w:type="dxa"/>
            <w:tcBorders>
              <w:top w:val="single" w:sz="4" w:space="0" w:color="auto"/>
            </w:tcBorders>
          </w:tcPr>
          <w:p w14:paraId="3A87664C" w14:textId="77777777" w:rsidR="00971E11" w:rsidRPr="00992E86" w:rsidRDefault="00971E11" w:rsidP="00DE4B26">
            <w:pPr>
              <w:spacing w:line="290" w:lineRule="auto"/>
              <w:rPr>
                <w:rFonts w:ascii="Arial" w:eastAsia="Garamond" w:hAnsi="Arial" w:cs="Arial"/>
              </w:rPr>
            </w:pPr>
            <w:r w:rsidRPr="00992E86">
              <w:rPr>
                <w:rFonts w:ascii="Arial" w:eastAsia="Garamond" w:hAnsi="Arial" w:cs="Arial"/>
              </w:rPr>
              <w:t>1.</w:t>
            </w:r>
          </w:p>
        </w:tc>
        <w:tc>
          <w:tcPr>
            <w:tcW w:w="5317" w:type="dxa"/>
            <w:tcBorders>
              <w:top w:val="single" w:sz="4" w:space="0" w:color="auto"/>
            </w:tcBorders>
            <w:vAlign w:val="center"/>
          </w:tcPr>
          <w:p w14:paraId="776C4FCB" w14:textId="77777777" w:rsidR="00971E11" w:rsidRPr="00992E86" w:rsidRDefault="00971E11" w:rsidP="00DE4B26">
            <w:pPr>
              <w:tabs>
                <w:tab w:val="left" w:pos="1276"/>
              </w:tabs>
              <w:spacing w:line="290" w:lineRule="auto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</w:rPr>
              <w:t>Funkční analýza IS Evidence – popis současného stavu</w:t>
            </w:r>
          </w:p>
        </w:tc>
        <w:tc>
          <w:tcPr>
            <w:tcW w:w="2907" w:type="dxa"/>
            <w:tcBorders>
              <w:top w:val="single" w:sz="4" w:space="0" w:color="auto"/>
            </w:tcBorders>
          </w:tcPr>
          <w:p w14:paraId="113E04F4" w14:textId="77777777" w:rsidR="00971E11" w:rsidRPr="00992E86" w:rsidRDefault="00971E11" w:rsidP="00DE4B26">
            <w:pPr>
              <w:tabs>
                <w:tab w:val="left" w:pos="1276"/>
              </w:tabs>
              <w:spacing w:line="290" w:lineRule="auto"/>
              <w:jc w:val="right"/>
              <w:rPr>
                <w:rFonts w:ascii="Arial" w:eastAsia="Garamond" w:hAnsi="Arial" w:cs="Arial"/>
              </w:rPr>
            </w:pPr>
            <w:r w:rsidRPr="00992E86">
              <w:rPr>
                <w:rFonts w:ascii="Arial" w:eastAsia="Garamond" w:hAnsi="Arial" w:cs="Arial"/>
              </w:rPr>
              <w:t>3</w:t>
            </w:r>
            <w:r>
              <w:rPr>
                <w:rFonts w:ascii="Arial" w:eastAsia="Garamond" w:hAnsi="Arial" w:cs="Arial"/>
              </w:rPr>
              <w:t>0</w:t>
            </w:r>
            <w:r w:rsidRPr="00992E86">
              <w:rPr>
                <w:rFonts w:ascii="Arial" w:eastAsia="Garamond" w:hAnsi="Arial" w:cs="Arial"/>
              </w:rPr>
              <w:t>.</w:t>
            </w:r>
            <w:r>
              <w:rPr>
                <w:rFonts w:ascii="Arial" w:eastAsia="Garamond" w:hAnsi="Arial" w:cs="Arial"/>
              </w:rPr>
              <w:t>4</w:t>
            </w:r>
            <w:r w:rsidRPr="00992E86">
              <w:rPr>
                <w:rFonts w:ascii="Arial" w:eastAsia="Garamond" w:hAnsi="Arial" w:cs="Arial"/>
              </w:rPr>
              <w:t>.202</w:t>
            </w:r>
            <w:r>
              <w:rPr>
                <w:rFonts w:ascii="Arial" w:eastAsia="Garamond" w:hAnsi="Arial" w:cs="Arial"/>
              </w:rPr>
              <w:t>3</w:t>
            </w:r>
          </w:p>
        </w:tc>
      </w:tr>
      <w:tr w:rsidR="00971E11" w:rsidRPr="00992E86" w14:paraId="0C265F70" w14:textId="77777777" w:rsidTr="00FF3DBC">
        <w:tc>
          <w:tcPr>
            <w:tcW w:w="499" w:type="dxa"/>
          </w:tcPr>
          <w:p w14:paraId="194FB89C" w14:textId="77777777" w:rsidR="00971E11" w:rsidRPr="00992E86" w:rsidRDefault="00971E11" w:rsidP="00DE4B26">
            <w:pPr>
              <w:spacing w:line="290" w:lineRule="auto"/>
              <w:jc w:val="both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2.</w:t>
            </w:r>
          </w:p>
        </w:tc>
        <w:tc>
          <w:tcPr>
            <w:tcW w:w="5317" w:type="dxa"/>
          </w:tcPr>
          <w:p w14:paraId="2269F7FD" w14:textId="77777777" w:rsidR="00971E11" w:rsidRPr="00992E86" w:rsidRDefault="00971E11" w:rsidP="00DE4B26">
            <w:pPr>
              <w:tabs>
                <w:tab w:val="left" w:pos="1276"/>
              </w:tabs>
              <w:spacing w:line="290" w:lineRule="auto"/>
              <w:jc w:val="both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Zpracování koncepčního návrhu cílového stavu</w:t>
            </w:r>
          </w:p>
        </w:tc>
        <w:tc>
          <w:tcPr>
            <w:tcW w:w="2907" w:type="dxa"/>
          </w:tcPr>
          <w:p w14:paraId="565B6B0B" w14:textId="77777777" w:rsidR="00971E11" w:rsidRPr="00992E86" w:rsidRDefault="00971E11" w:rsidP="00DE4B26">
            <w:pPr>
              <w:tabs>
                <w:tab w:val="left" w:pos="1276"/>
              </w:tabs>
              <w:spacing w:line="290" w:lineRule="auto"/>
              <w:jc w:val="right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30.</w:t>
            </w:r>
            <w:r>
              <w:rPr>
                <w:rFonts w:ascii="Arial" w:eastAsia="Garamond" w:hAnsi="Arial" w:cs="Arial"/>
                <w:color w:val="000000"/>
              </w:rPr>
              <w:t>6</w:t>
            </w:r>
            <w:r w:rsidRPr="00992E86">
              <w:rPr>
                <w:rFonts w:ascii="Arial" w:eastAsia="Garamond" w:hAnsi="Arial" w:cs="Arial"/>
                <w:color w:val="000000"/>
              </w:rPr>
              <w:t>.202</w:t>
            </w:r>
            <w:r>
              <w:rPr>
                <w:rFonts w:ascii="Arial" w:eastAsia="Garamond" w:hAnsi="Arial" w:cs="Arial"/>
                <w:color w:val="000000"/>
              </w:rPr>
              <w:t>3</w:t>
            </w:r>
          </w:p>
        </w:tc>
      </w:tr>
      <w:tr w:rsidR="00971E11" w:rsidRPr="00992E86" w14:paraId="0696905D" w14:textId="77777777" w:rsidTr="00FF3DBC">
        <w:tc>
          <w:tcPr>
            <w:tcW w:w="499" w:type="dxa"/>
          </w:tcPr>
          <w:p w14:paraId="37280861" w14:textId="77777777" w:rsidR="00971E11" w:rsidRPr="00992E86" w:rsidRDefault="00971E11" w:rsidP="00DE4B26">
            <w:pPr>
              <w:spacing w:line="290" w:lineRule="auto"/>
              <w:jc w:val="both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3.</w:t>
            </w:r>
          </w:p>
        </w:tc>
        <w:tc>
          <w:tcPr>
            <w:tcW w:w="5317" w:type="dxa"/>
          </w:tcPr>
          <w:p w14:paraId="15D65007" w14:textId="77777777" w:rsidR="00971E11" w:rsidRPr="00992E86" w:rsidRDefault="00971E11" w:rsidP="00DE4B26">
            <w:pPr>
              <w:tabs>
                <w:tab w:val="left" w:pos="1276"/>
              </w:tabs>
              <w:spacing w:line="290" w:lineRule="auto"/>
              <w:jc w:val="both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Definice funkčních a nefunkčních požadavků</w:t>
            </w:r>
          </w:p>
        </w:tc>
        <w:tc>
          <w:tcPr>
            <w:tcW w:w="2907" w:type="dxa"/>
          </w:tcPr>
          <w:p w14:paraId="59C8C767" w14:textId="77777777" w:rsidR="00971E11" w:rsidRPr="00992E86" w:rsidRDefault="00971E11" w:rsidP="00DE4B26">
            <w:pPr>
              <w:tabs>
                <w:tab w:val="left" w:pos="1276"/>
              </w:tabs>
              <w:spacing w:line="290" w:lineRule="auto"/>
              <w:jc w:val="right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31.</w:t>
            </w:r>
            <w:r>
              <w:rPr>
                <w:rFonts w:ascii="Arial" w:eastAsia="Garamond" w:hAnsi="Arial" w:cs="Arial"/>
                <w:color w:val="000000"/>
              </w:rPr>
              <w:t>7</w:t>
            </w:r>
            <w:r w:rsidRPr="00992E86">
              <w:rPr>
                <w:rFonts w:ascii="Arial" w:eastAsia="Garamond" w:hAnsi="Arial" w:cs="Arial"/>
                <w:color w:val="000000"/>
              </w:rPr>
              <w:t>.202</w:t>
            </w:r>
            <w:r>
              <w:rPr>
                <w:rFonts w:ascii="Arial" w:eastAsia="Garamond" w:hAnsi="Arial" w:cs="Arial"/>
                <w:color w:val="000000"/>
              </w:rPr>
              <w:t>3</w:t>
            </w:r>
          </w:p>
        </w:tc>
      </w:tr>
      <w:tr w:rsidR="00933B5D" w:rsidRPr="00992E86" w14:paraId="5824E122" w14:textId="77777777">
        <w:trPr>
          <w:trHeight w:val="452"/>
        </w:trPr>
        <w:tc>
          <w:tcPr>
            <w:tcW w:w="499" w:type="dxa"/>
          </w:tcPr>
          <w:p w14:paraId="796114C2" w14:textId="51328B24" w:rsidR="00933B5D" w:rsidRPr="00992E86" w:rsidRDefault="0084709E">
            <w:pPr>
              <w:spacing w:after="0" w:line="290" w:lineRule="auto"/>
              <w:jc w:val="both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>4</w:t>
            </w:r>
            <w:r w:rsidR="00933B5D" w:rsidRPr="00992E86">
              <w:rPr>
                <w:rFonts w:ascii="Arial" w:eastAsia="Garamond" w:hAnsi="Arial" w:cs="Arial"/>
                <w:color w:val="000000"/>
              </w:rPr>
              <w:t>.</w:t>
            </w:r>
          </w:p>
        </w:tc>
        <w:tc>
          <w:tcPr>
            <w:tcW w:w="5317" w:type="dxa"/>
          </w:tcPr>
          <w:p w14:paraId="1C6643A6" w14:textId="77777777" w:rsidR="00933B5D" w:rsidRPr="00992E86" w:rsidRDefault="00933B5D">
            <w:pPr>
              <w:tabs>
                <w:tab w:val="left" w:pos="1276"/>
              </w:tabs>
              <w:spacing w:after="0" w:line="290" w:lineRule="auto"/>
              <w:jc w:val="both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Zpracování technické části zadávací dokumentace</w:t>
            </w:r>
          </w:p>
        </w:tc>
        <w:tc>
          <w:tcPr>
            <w:tcW w:w="2907" w:type="dxa"/>
          </w:tcPr>
          <w:p w14:paraId="1A3E03CF" w14:textId="77777777" w:rsidR="00933B5D" w:rsidRPr="00992E86" w:rsidRDefault="00933B5D">
            <w:pPr>
              <w:tabs>
                <w:tab w:val="left" w:pos="1276"/>
              </w:tabs>
              <w:spacing w:after="0" w:line="290" w:lineRule="auto"/>
              <w:jc w:val="right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3</w:t>
            </w:r>
            <w:r>
              <w:rPr>
                <w:rFonts w:ascii="Arial" w:eastAsia="Garamond" w:hAnsi="Arial" w:cs="Arial"/>
                <w:color w:val="000000"/>
              </w:rPr>
              <w:t>1</w:t>
            </w:r>
            <w:r w:rsidRPr="00992E86">
              <w:rPr>
                <w:rFonts w:ascii="Arial" w:eastAsia="Garamond" w:hAnsi="Arial" w:cs="Arial"/>
                <w:color w:val="000000"/>
              </w:rPr>
              <w:t>.</w:t>
            </w:r>
            <w:r>
              <w:rPr>
                <w:rFonts w:ascii="Arial" w:eastAsia="Garamond" w:hAnsi="Arial" w:cs="Arial"/>
                <w:color w:val="000000"/>
              </w:rPr>
              <w:t>8</w:t>
            </w:r>
            <w:r w:rsidRPr="00992E86">
              <w:rPr>
                <w:rFonts w:ascii="Arial" w:eastAsia="Garamond" w:hAnsi="Arial" w:cs="Arial"/>
                <w:color w:val="000000"/>
              </w:rPr>
              <w:t>.202</w:t>
            </w:r>
            <w:r>
              <w:rPr>
                <w:rFonts w:ascii="Arial" w:eastAsia="Garamond" w:hAnsi="Arial" w:cs="Arial"/>
                <w:color w:val="000000"/>
              </w:rPr>
              <w:t>3</w:t>
            </w:r>
          </w:p>
        </w:tc>
      </w:tr>
      <w:tr w:rsidR="009E4E49" w:rsidRPr="00992E86" w14:paraId="09420719" w14:textId="77777777" w:rsidTr="00FF3DBC">
        <w:tc>
          <w:tcPr>
            <w:tcW w:w="499" w:type="dxa"/>
          </w:tcPr>
          <w:p w14:paraId="5CACCE96" w14:textId="57091649" w:rsidR="009E4E49" w:rsidRDefault="009E4E49" w:rsidP="00DE4B26">
            <w:pPr>
              <w:spacing w:line="290" w:lineRule="auto"/>
              <w:jc w:val="both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>5.</w:t>
            </w:r>
          </w:p>
        </w:tc>
        <w:tc>
          <w:tcPr>
            <w:tcW w:w="5317" w:type="dxa"/>
          </w:tcPr>
          <w:p w14:paraId="6C7E4993" w14:textId="6745CE9B" w:rsidR="009E4E49" w:rsidRPr="004A69D8" w:rsidRDefault="009E4E49" w:rsidP="00DE4B26">
            <w:pPr>
              <w:tabs>
                <w:tab w:val="left" w:pos="1276"/>
              </w:tabs>
              <w:spacing w:line="290" w:lineRule="auto"/>
              <w:jc w:val="both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 xml:space="preserve">Zapracování </w:t>
            </w:r>
            <w:r w:rsidR="00025FF1">
              <w:rPr>
                <w:rFonts w:ascii="Arial" w:eastAsia="Garamond" w:hAnsi="Arial" w:cs="Arial"/>
                <w:color w:val="000000"/>
              </w:rPr>
              <w:t xml:space="preserve">změnového požadavku schvalovacího </w:t>
            </w:r>
            <w:proofErr w:type="spellStart"/>
            <w:r w:rsidR="00025FF1">
              <w:rPr>
                <w:rFonts w:ascii="Arial" w:eastAsia="Garamond" w:hAnsi="Arial" w:cs="Arial"/>
                <w:color w:val="000000"/>
              </w:rPr>
              <w:t>workflow</w:t>
            </w:r>
            <w:proofErr w:type="spellEnd"/>
            <w:r w:rsidR="00025FF1">
              <w:rPr>
                <w:rFonts w:ascii="Arial" w:eastAsia="Garamond" w:hAnsi="Arial" w:cs="Arial"/>
                <w:color w:val="000000"/>
              </w:rPr>
              <w:t xml:space="preserve"> do </w:t>
            </w:r>
            <w:r w:rsidR="002F1084">
              <w:rPr>
                <w:rFonts w:ascii="Arial" w:eastAsia="Garamond" w:hAnsi="Arial" w:cs="Arial"/>
                <w:color w:val="000000"/>
              </w:rPr>
              <w:t>technického návrhu</w:t>
            </w:r>
          </w:p>
        </w:tc>
        <w:tc>
          <w:tcPr>
            <w:tcW w:w="2907" w:type="dxa"/>
          </w:tcPr>
          <w:p w14:paraId="43D97A9F" w14:textId="0A8BD456" w:rsidR="009E4E49" w:rsidRPr="004A69D8" w:rsidRDefault="00E27CA9" w:rsidP="00DE4B26">
            <w:pPr>
              <w:tabs>
                <w:tab w:val="left" w:pos="1276"/>
              </w:tabs>
              <w:spacing w:line="290" w:lineRule="auto"/>
              <w:jc w:val="right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>*pozastavuje</w:t>
            </w:r>
          </w:p>
        </w:tc>
      </w:tr>
      <w:tr w:rsidR="00971E11" w:rsidRPr="00992E86" w14:paraId="177E2765" w14:textId="77777777" w:rsidTr="00FF3DBC">
        <w:tc>
          <w:tcPr>
            <w:tcW w:w="499" w:type="dxa"/>
          </w:tcPr>
          <w:p w14:paraId="592D005F" w14:textId="29F1ACF1" w:rsidR="00971E11" w:rsidRPr="00992E86" w:rsidRDefault="009E4E49" w:rsidP="00DE4B26">
            <w:pPr>
              <w:spacing w:line="290" w:lineRule="auto"/>
              <w:jc w:val="both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>6</w:t>
            </w:r>
            <w:r w:rsidR="00971E11">
              <w:rPr>
                <w:rFonts w:ascii="Arial" w:eastAsia="Garamond" w:hAnsi="Arial" w:cs="Arial"/>
                <w:color w:val="000000"/>
              </w:rPr>
              <w:t>.</w:t>
            </w:r>
          </w:p>
        </w:tc>
        <w:tc>
          <w:tcPr>
            <w:tcW w:w="5317" w:type="dxa"/>
          </w:tcPr>
          <w:p w14:paraId="2E742C62" w14:textId="3B258DB2" w:rsidR="00971E11" w:rsidRPr="004A69D8" w:rsidRDefault="00971E11" w:rsidP="00DE4B26">
            <w:pPr>
              <w:tabs>
                <w:tab w:val="left" w:pos="1276"/>
              </w:tabs>
              <w:spacing w:line="290" w:lineRule="auto"/>
              <w:jc w:val="both"/>
              <w:rPr>
                <w:rFonts w:ascii="Arial" w:eastAsia="Garamond" w:hAnsi="Arial" w:cs="Arial"/>
                <w:color w:val="000000"/>
              </w:rPr>
            </w:pPr>
            <w:r w:rsidRPr="004A69D8">
              <w:rPr>
                <w:rFonts w:ascii="Arial" w:eastAsia="Garamond" w:hAnsi="Arial" w:cs="Arial"/>
                <w:color w:val="000000"/>
              </w:rPr>
              <w:t>Příprava formuláře A1 pro OHA</w:t>
            </w:r>
            <w:r w:rsidR="00AB2632" w:rsidRPr="004A69D8">
              <w:rPr>
                <w:rFonts w:ascii="Arial" w:hAnsi="Arial" w:cs="Arial"/>
              </w:rPr>
              <w:t xml:space="preserve"> a Záměru na pořízení ISVS</w:t>
            </w:r>
          </w:p>
        </w:tc>
        <w:tc>
          <w:tcPr>
            <w:tcW w:w="2907" w:type="dxa"/>
          </w:tcPr>
          <w:p w14:paraId="39D76659" w14:textId="409A4368" w:rsidR="00971E11" w:rsidRPr="004A69D8" w:rsidRDefault="00E27CA9" w:rsidP="00DE4B26">
            <w:pPr>
              <w:tabs>
                <w:tab w:val="left" w:pos="1276"/>
              </w:tabs>
              <w:spacing w:line="290" w:lineRule="auto"/>
              <w:jc w:val="right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>*pozastavuje</w:t>
            </w:r>
          </w:p>
        </w:tc>
      </w:tr>
      <w:tr w:rsidR="00D454EB" w:rsidRPr="00175AB8" w14:paraId="5BDC5AC1" w14:textId="77777777" w:rsidTr="00FF3DBC">
        <w:tc>
          <w:tcPr>
            <w:tcW w:w="499" w:type="dxa"/>
            <w:tcBorders>
              <w:bottom w:val="single" w:sz="4" w:space="0" w:color="auto"/>
            </w:tcBorders>
          </w:tcPr>
          <w:p w14:paraId="0888EB54" w14:textId="378452DF" w:rsidR="00D454EB" w:rsidRPr="004A69D8" w:rsidRDefault="009E4E49" w:rsidP="00D454EB">
            <w:pPr>
              <w:spacing w:after="0" w:line="290" w:lineRule="auto"/>
              <w:jc w:val="both"/>
              <w:rPr>
                <w:rFonts w:ascii="Arial" w:eastAsia="Garamond" w:hAnsi="Arial" w:cs="Arial"/>
                <w:color w:val="000000"/>
              </w:rPr>
            </w:pPr>
            <w:r>
              <w:rPr>
                <w:rFonts w:ascii="Arial" w:eastAsia="Garamond" w:hAnsi="Arial" w:cs="Arial"/>
                <w:color w:val="000000"/>
              </w:rPr>
              <w:t>7</w:t>
            </w:r>
            <w:r w:rsidR="00D454EB" w:rsidRPr="004A69D8">
              <w:rPr>
                <w:rFonts w:ascii="Arial" w:eastAsia="Garamond" w:hAnsi="Arial" w:cs="Arial"/>
                <w:color w:val="000000"/>
              </w:rPr>
              <w:t>.</w:t>
            </w:r>
          </w:p>
        </w:tc>
        <w:tc>
          <w:tcPr>
            <w:tcW w:w="5317" w:type="dxa"/>
            <w:tcBorders>
              <w:bottom w:val="single" w:sz="4" w:space="0" w:color="auto"/>
            </w:tcBorders>
          </w:tcPr>
          <w:p w14:paraId="07B8A493" w14:textId="018EF8FD" w:rsidR="00D454EB" w:rsidRPr="004A69D8" w:rsidRDefault="00175AB8" w:rsidP="00175AB8">
            <w:pPr>
              <w:spacing w:after="0" w:line="290" w:lineRule="auto"/>
              <w:jc w:val="both"/>
              <w:rPr>
                <w:rFonts w:ascii="Arial" w:eastAsia="Garamond" w:hAnsi="Arial" w:cs="Arial"/>
                <w:color w:val="000000"/>
              </w:rPr>
            </w:pPr>
            <w:r w:rsidRPr="004A69D8">
              <w:rPr>
                <w:rFonts w:ascii="Arial" w:eastAsia="Garamond" w:hAnsi="Arial" w:cs="Arial"/>
                <w:color w:val="000000"/>
              </w:rPr>
              <w:t xml:space="preserve">Zapracování </w:t>
            </w:r>
            <w:r w:rsidR="0002756A" w:rsidRPr="004A69D8">
              <w:rPr>
                <w:rFonts w:ascii="Arial" w:eastAsia="Garamond" w:hAnsi="Arial" w:cs="Arial"/>
                <w:color w:val="000000"/>
              </w:rPr>
              <w:t xml:space="preserve">případných </w:t>
            </w:r>
            <w:r w:rsidRPr="004A69D8">
              <w:rPr>
                <w:rFonts w:ascii="Arial" w:eastAsia="Garamond" w:hAnsi="Arial" w:cs="Arial"/>
                <w:color w:val="000000"/>
              </w:rPr>
              <w:t xml:space="preserve">otázek </w:t>
            </w:r>
            <w:r w:rsidR="00D454EB" w:rsidRPr="004A69D8">
              <w:rPr>
                <w:rFonts w:ascii="Arial" w:eastAsia="Garamond" w:hAnsi="Arial" w:cs="Arial"/>
                <w:color w:val="000000"/>
              </w:rPr>
              <w:t>k předaným výstupům</w:t>
            </w:r>
            <w:r w:rsidRPr="004A69D8">
              <w:rPr>
                <w:rFonts w:ascii="Arial" w:eastAsia="Garamond" w:hAnsi="Arial" w:cs="Arial"/>
                <w:color w:val="000000"/>
              </w:rPr>
              <w:t>, podpora při komunikac</w:t>
            </w:r>
            <w:r w:rsidR="00BF1BB7">
              <w:rPr>
                <w:rFonts w:ascii="Arial" w:eastAsia="Garamond" w:hAnsi="Arial" w:cs="Arial"/>
                <w:color w:val="000000"/>
              </w:rPr>
              <w:t xml:space="preserve">i, </w:t>
            </w:r>
            <w:r w:rsidR="00880472" w:rsidRPr="004A69D8">
              <w:rPr>
                <w:rFonts w:ascii="Arial" w:eastAsia="Garamond" w:hAnsi="Arial" w:cs="Arial"/>
                <w:color w:val="000000"/>
              </w:rPr>
              <w:t>vysvětlení technické části zadávací dokumentace potenciálnímu dodavateli</w:t>
            </w:r>
            <w:r w:rsidR="00BF1BB7">
              <w:rPr>
                <w:rFonts w:ascii="Arial" w:eastAsia="Garamond" w:hAnsi="Arial" w:cs="Arial"/>
                <w:color w:val="000000"/>
              </w:rPr>
              <w:t xml:space="preserve"> a harmonizace výstupu projektu s  implementac</w:t>
            </w:r>
            <w:r w:rsidR="005D445F">
              <w:rPr>
                <w:rFonts w:ascii="Arial" w:eastAsia="Garamond" w:hAnsi="Arial" w:cs="Arial"/>
                <w:color w:val="000000"/>
              </w:rPr>
              <w:t>í</w:t>
            </w:r>
            <w:r w:rsidR="00F14132">
              <w:rPr>
                <w:rFonts w:ascii="Arial" w:eastAsia="Garamond" w:hAnsi="Arial" w:cs="Arial"/>
                <w:color w:val="000000"/>
              </w:rPr>
              <w:t xml:space="preserve"> výstupů projektů</w:t>
            </w:r>
            <w:r w:rsidR="00BF1BB7">
              <w:rPr>
                <w:rFonts w:ascii="Arial" w:eastAsia="Garamond" w:hAnsi="Arial" w:cs="Arial"/>
                <w:color w:val="000000"/>
              </w:rPr>
              <w:t xml:space="preserve"> Portálu služeb SFDI</w:t>
            </w:r>
            <w:r w:rsidR="00D66DA1">
              <w:rPr>
                <w:rFonts w:ascii="Arial" w:eastAsia="Garamond" w:hAnsi="Arial" w:cs="Arial"/>
                <w:color w:val="000000"/>
              </w:rPr>
              <w:t xml:space="preserve"> a nové </w:t>
            </w:r>
            <w:proofErr w:type="spellStart"/>
            <w:r w:rsidR="00D66DA1">
              <w:rPr>
                <w:rFonts w:ascii="Arial" w:eastAsia="Garamond" w:hAnsi="Arial" w:cs="Arial"/>
                <w:color w:val="000000"/>
              </w:rPr>
              <w:t>eSSL</w:t>
            </w:r>
            <w:proofErr w:type="spellEnd"/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518E5193" w14:textId="4670F55F" w:rsidR="00D454EB" w:rsidRPr="004A69D8" w:rsidRDefault="00D454EB" w:rsidP="00175AB8">
            <w:pPr>
              <w:spacing w:after="0" w:line="290" w:lineRule="auto"/>
              <w:jc w:val="right"/>
              <w:rPr>
                <w:rFonts w:ascii="Arial" w:eastAsia="Garamond" w:hAnsi="Arial" w:cs="Arial"/>
                <w:color w:val="000000"/>
              </w:rPr>
            </w:pPr>
            <w:r w:rsidRPr="004A69D8">
              <w:rPr>
                <w:rFonts w:ascii="Arial" w:eastAsia="Garamond" w:hAnsi="Arial" w:cs="Arial"/>
                <w:color w:val="000000"/>
              </w:rPr>
              <w:t>3</w:t>
            </w:r>
            <w:r w:rsidR="00004E38">
              <w:rPr>
                <w:rFonts w:ascii="Arial" w:eastAsia="Garamond" w:hAnsi="Arial" w:cs="Arial"/>
                <w:color w:val="000000"/>
              </w:rPr>
              <w:t>1</w:t>
            </w:r>
            <w:r w:rsidRPr="004A69D8">
              <w:rPr>
                <w:rFonts w:ascii="Arial" w:eastAsia="Garamond" w:hAnsi="Arial" w:cs="Arial"/>
                <w:color w:val="000000"/>
              </w:rPr>
              <w:t>.</w:t>
            </w:r>
            <w:r w:rsidR="00004E38">
              <w:rPr>
                <w:rFonts w:ascii="Arial" w:eastAsia="Garamond" w:hAnsi="Arial" w:cs="Arial"/>
                <w:color w:val="000000"/>
              </w:rPr>
              <w:t>12</w:t>
            </w:r>
            <w:r w:rsidRPr="004A69D8">
              <w:rPr>
                <w:rFonts w:ascii="Arial" w:eastAsia="Garamond" w:hAnsi="Arial" w:cs="Arial"/>
                <w:color w:val="000000"/>
              </w:rPr>
              <w:t>.202</w:t>
            </w:r>
            <w:r w:rsidR="00B816D9">
              <w:rPr>
                <w:rFonts w:ascii="Arial" w:eastAsia="Garamond" w:hAnsi="Arial" w:cs="Arial"/>
                <w:color w:val="000000"/>
              </w:rPr>
              <w:t>4</w:t>
            </w:r>
          </w:p>
        </w:tc>
      </w:tr>
    </w:tbl>
    <w:p w14:paraId="3DE2AB97" w14:textId="6D8382BF" w:rsidR="00971E11" w:rsidRDefault="00971E11" w:rsidP="00FF3DBC">
      <w:pPr>
        <w:pStyle w:val="RLTextlnkuslovan"/>
        <w:spacing w:before="120"/>
        <w:ind w:left="708"/>
        <w:rPr>
          <w:rFonts w:ascii="Arial" w:hAnsi="Arial" w:cs="Arial"/>
          <w:sz w:val="20"/>
          <w:szCs w:val="22"/>
        </w:rPr>
      </w:pPr>
      <w:r w:rsidRPr="00992E86">
        <w:rPr>
          <w:rFonts w:ascii="Arial" w:hAnsi="Arial" w:cs="Arial"/>
          <w:sz w:val="20"/>
          <w:szCs w:val="22"/>
        </w:rPr>
        <w:t xml:space="preserve">Za účelem dodržení sjednaného harmonogramu Objednatel předá </w:t>
      </w:r>
      <w:r>
        <w:rPr>
          <w:rFonts w:ascii="Arial" w:hAnsi="Arial" w:cs="Arial"/>
          <w:sz w:val="20"/>
          <w:szCs w:val="22"/>
        </w:rPr>
        <w:t>Poskytovateli</w:t>
      </w:r>
      <w:r w:rsidRPr="00992E86">
        <w:rPr>
          <w:rFonts w:ascii="Arial" w:hAnsi="Arial" w:cs="Arial"/>
          <w:sz w:val="20"/>
          <w:szCs w:val="22"/>
        </w:rPr>
        <w:t xml:space="preserve"> informační a datové podklady bez zbytečného odkladu po podpisu smlouvy a v průběhu zpracovávání jednotlivých etap. V případě prodlení Objednatele s dodáním podkladů se termín předání příslušné etapy posouvá o dvojnásobek kalendářních dní, o kolik byl Objednatel v prodlení s předáním podkladů pro příslušnou etapu a </w:t>
      </w:r>
      <w:r>
        <w:rPr>
          <w:rFonts w:ascii="Arial" w:hAnsi="Arial" w:cs="Arial"/>
          <w:sz w:val="20"/>
          <w:szCs w:val="22"/>
        </w:rPr>
        <w:t>Poskytovatel</w:t>
      </w:r>
      <w:r w:rsidRPr="00992E86">
        <w:rPr>
          <w:rFonts w:ascii="Arial" w:hAnsi="Arial" w:cs="Arial"/>
          <w:sz w:val="20"/>
          <w:szCs w:val="22"/>
        </w:rPr>
        <w:t xml:space="preserve"> Objednatele na toto prodlení upozornil.</w:t>
      </w:r>
    </w:p>
    <w:p w14:paraId="37D72A3F" w14:textId="0170AF03" w:rsidR="004A2275" w:rsidRPr="00734430" w:rsidRDefault="004A2275" w:rsidP="00FF3DBC">
      <w:pPr>
        <w:pStyle w:val="RLTextlnkuslovan"/>
        <w:spacing w:before="120"/>
        <w:ind w:left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*</w:t>
      </w:r>
      <w:r w:rsidR="00DD23A1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Plnění uvedené v bodech 5. a 6. se dočasně pozastavuje z důvodu </w:t>
      </w:r>
      <w:r w:rsidR="00045033">
        <w:rPr>
          <w:rFonts w:ascii="Arial" w:hAnsi="Arial" w:cs="Arial"/>
          <w:sz w:val="20"/>
          <w:szCs w:val="22"/>
        </w:rPr>
        <w:t xml:space="preserve">nezbytnosti </w:t>
      </w:r>
      <w:r w:rsidR="00C65DDA">
        <w:rPr>
          <w:rFonts w:ascii="Arial" w:hAnsi="Arial" w:cs="Arial"/>
          <w:sz w:val="20"/>
          <w:szCs w:val="22"/>
        </w:rPr>
        <w:t>harmoniz</w:t>
      </w:r>
      <w:r w:rsidR="00EC4811">
        <w:rPr>
          <w:rFonts w:ascii="Arial" w:hAnsi="Arial" w:cs="Arial"/>
          <w:sz w:val="20"/>
          <w:szCs w:val="22"/>
        </w:rPr>
        <w:t xml:space="preserve">ace </w:t>
      </w:r>
      <w:r w:rsidR="00C65DDA">
        <w:rPr>
          <w:rFonts w:ascii="Arial" w:hAnsi="Arial" w:cs="Arial"/>
          <w:sz w:val="20"/>
          <w:szCs w:val="22"/>
        </w:rPr>
        <w:t>technické</w:t>
      </w:r>
      <w:r w:rsidR="00EC4811">
        <w:rPr>
          <w:rFonts w:ascii="Arial" w:hAnsi="Arial" w:cs="Arial"/>
          <w:sz w:val="20"/>
          <w:szCs w:val="22"/>
        </w:rPr>
        <w:t>ho</w:t>
      </w:r>
      <w:r w:rsidR="00C65DDA">
        <w:rPr>
          <w:rFonts w:ascii="Arial" w:hAnsi="Arial" w:cs="Arial"/>
          <w:sz w:val="20"/>
          <w:szCs w:val="22"/>
        </w:rPr>
        <w:t xml:space="preserve"> řešení </w:t>
      </w:r>
      <w:r w:rsidR="00EC4811">
        <w:rPr>
          <w:rFonts w:ascii="Arial" w:hAnsi="Arial" w:cs="Arial"/>
          <w:sz w:val="20"/>
          <w:szCs w:val="22"/>
        </w:rPr>
        <w:t>dalších informačních systémů a aplikací, které jsou implementovány na straně</w:t>
      </w:r>
      <w:r w:rsidR="000D6B38">
        <w:rPr>
          <w:rFonts w:ascii="Arial" w:hAnsi="Arial" w:cs="Arial"/>
          <w:sz w:val="20"/>
          <w:szCs w:val="22"/>
        </w:rPr>
        <w:t xml:space="preserve"> Objednatele.</w:t>
      </w:r>
      <w:r w:rsidR="00962612">
        <w:rPr>
          <w:rFonts w:ascii="Arial" w:hAnsi="Arial" w:cs="Arial"/>
          <w:sz w:val="20"/>
          <w:szCs w:val="22"/>
        </w:rPr>
        <w:t xml:space="preserve"> </w:t>
      </w:r>
      <w:r w:rsidR="006446AF">
        <w:rPr>
          <w:rFonts w:ascii="Arial" w:hAnsi="Arial" w:cs="Arial"/>
          <w:sz w:val="20"/>
          <w:szCs w:val="22"/>
        </w:rPr>
        <w:t>Poskytovatel</w:t>
      </w:r>
      <w:r w:rsidR="00287DDB">
        <w:rPr>
          <w:rFonts w:ascii="Arial" w:hAnsi="Arial" w:cs="Arial"/>
          <w:sz w:val="20"/>
          <w:szCs w:val="22"/>
        </w:rPr>
        <w:t xml:space="preserve"> se zavazuje </w:t>
      </w:r>
      <w:r w:rsidR="000C06CA">
        <w:rPr>
          <w:rFonts w:ascii="Arial" w:hAnsi="Arial" w:cs="Arial"/>
          <w:sz w:val="20"/>
          <w:szCs w:val="22"/>
        </w:rPr>
        <w:t xml:space="preserve">plnění </w:t>
      </w:r>
      <w:r w:rsidR="00962612">
        <w:rPr>
          <w:rFonts w:ascii="Arial" w:hAnsi="Arial" w:cs="Arial"/>
          <w:sz w:val="20"/>
          <w:szCs w:val="22"/>
        </w:rPr>
        <w:t xml:space="preserve">specifikované </w:t>
      </w:r>
      <w:r w:rsidR="000C06CA">
        <w:rPr>
          <w:rFonts w:ascii="Arial" w:hAnsi="Arial" w:cs="Arial"/>
          <w:sz w:val="20"/>
          <w:szCs w:val="22"/>
        </w:rPr>
        <w:t xml:space="preserve">v bodech 5. a 6. dokončit do 30 dnů od písemné výzvy </w:t>
      </w:r>
      <w:r w:rsidR="00962612">
        <w:rPr>
          <w:rFonts w:ascii="Arial" w:hAnsi="Arial" w:cs="Arial"/>
          <w:sz w:val="20"/>
          <w:szCs w:val="22"/>
        </w:rPr>
        <w:t>Objednatele</w:t>
      </w:r>
      <w:r w:rsidR="00CB3F4A">
        <w:rPr>
          <w:rFonts w:ascii="Arial" w:hAnsi="Arial" w:cs="Arial"/>
          <w:sz w:val="20"/>
          <w:szCs w:val="22"/>
        </w:rPr>
        <w:t>. Nejzazší</w:t>
      </w:r>
      <w:r w:rsidR="00D03898">
        <w:rPr>
          <w:rFonts w:ascii="Arial" w:hAnsi="Arial" w:cs="Arial"/>
          <w:sz w:val="20"/>
          <w:szCs w:val="22"/>
        </w:rPr>
        <w:t>m</w:t>
      </w:r>
      <w:r w:rsidR="00CB3F4A">
        <w:rPr>
          <w:rFonts w:ascii="Arial" w:hAnsi="Arial" w:cs="Arial"/>
          <w:sz w:val="20"/>
          <w:szCs w:val="22"/>
        </w:rPr>
        <w:t xml:space="preserve"> termín</w:t>
      </w:r>
      <w:r w:rsidR="00D03898">
        <w:rPr>
          <w:rFonts w:ascii="Arial" w:hAnsi="Arial" w:cs="Arial"/>
          <w:sz w:val="20"/>
          <w:szCs w:val="22"/>
        </w:rPr>
        <w:t xml:space="preserve"> </w:t>
      </w:r>
      <w:r w:rsidR="00A34F73">
        <w:rPr>
          <w:rFonts w:ascii="Arial" w:hAnsi="Arial" w:cs="Arial"/>
          <w:sz w:val="20"/>
          <w:szCs w:val="22"/>
        </w:rPr>
        <w:t>k zaslání výzvy k dodání plnění specifikovaných v bodě 5. a 6. ze</w:t>
      </w:r>
      <w:r w:rsidR="00B3458D">
        <w:rPr>
          <w:rFonts w:ascii="Arial" w:hAnsi="Arial" w:cs="Arial"/>
          <w:sz w:val="20"/>
          <w:szCs w:val="22"/>
        </w:rPr>
        <w:t xml:space="preserve"> strany Objednatele</w:t>
      </w:r>
      <w:r w:rsidR="00D03898">
        <w:rPr>
          <w:rFonts w:ascii="Arial" w:hAnsi="Arial" w:cs="Arial"/>
          <w:sz w:val="20"/>
          <w:szCs w:val="22"/>
        </w:rPr>
        <w:t xml:space="preserve"> je</w:t>
      </w:r>
      <w:r w:rsidR="00CB3F4A">
        <w:rPr>
          <w:rFonts w:ascii="Arial" w:hAnsi="Arial" w:cs="Arial"/>
          <w:sz w:val="20"/>
          <w:szCs w:val="22"/>
        </w:rPr>
        <w:t xml:space="preserve"> 3</w:t>
      </w:r>
      <w:r w:rsidR="00B3458D">
        <w:rPr>
          <w:rFonts w:ascii="Arial" w:hAnsi="Arial" w:cs="Arial"/>
          <w:sz w:val="20"/>
          <w:szCs w:val="22"/>
        </w:rPr>
        <w:t>0</w:t>
      </w:r>
      <w:r w:rsidR="00CB3F4A">
        <w:rPr>
          <w:rFonts w:ascii="Arial" w:hAnsi="Arial" w:cs="Arial"/>
          <w:sz w:val="20"/>
          <w:szCs w:val="22"/>
        </w:rPr>
        <w:t>.1</w:t>
      </w:r>
      <w:r w:rsidR="00B3458D">
        <w:rPr>
          <w:rFonts w:ascii="Arial" w:hAnsi="Arial" w:cs="Arial"/>
          <w:sz w:val="20"/>
          <w:szCs w:val="22"/>
        </w:rPr>
        <w:t>1</w:t>
      </w:r>
      <w:r w:rsidR="00CB3F4A">
        <w:rPr>
          <w:rFonts w:ascii="Arial" w:hAnsi="Arial" w:cs="Arial"/>
          <w:sz w:val="20"/>
          <w:szCs w:val="22"/>
        </w:rPr>
        <w:t>.202</w:t>
      </w:r>
      <w:r w:rsidR="00B3458D">
        <w:rPr>
          <w:rFonts w:ascii="Arial" w:hAnsi="Arial" w:cs="Arial"/>
          <w:sz w:val="20"/>
          <w:szCs w:val="22"/>
        </w:rPr>
        <w:t>4.</w:t>
      </w:r>
      <w:r w:rsidR="00C25548">
        <w:rPr>
          <w:rFonts w:ascii="Arial" w:hAnsi="Arial" w:cs="Arial"/>
          <w:sz w:val="20"/>
          <w:szCs w:val="22"/>
        </w:rPr>
        <w:t xml:space="preserve"> </w:t>
      </w:r>
    </w:p>
    <w:p w14:paraId="3BDD8264" w14:textId="77777777" w:rsidR="00971E11" w:rsidRPr="00992E86" w:rsidRDefault="00971E11" w:rsidP="00FF3DBC">
      <w:pPr>
        <w:pStyle w:val="RLlneksmlouvy"/>
        <w:widowControl w:val="0"/>
        <w:numPr>
          <w:ilvl w:val="0"/>
          <w:numId w:val="3"/>
        </w:numPr>
        <w:tabs>
          <w:tab w:val="clear" w:pos="737"/>
          <w:tab w:val="num" w:pos="1445"/>
        </w:tabs>
        <w:ind w:left="1445"/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PRACNOST</w:t>
      </w:r>
    </w:p>
    <w:p w14:paraId="3BE01B8F" w14:textId="77777777" w:rsidR="00971E11" w:rsidRPr="00992E86" w:rsidRDefault="00971E11" w:rsidP="00FF3DBC">
      <w:pPr>
        <w:pStyle w:val="RLdajeosmluvnstran"/>
        <w:spacing w:after="240"/>
        <w:ind w:left="708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Pracnost plnění je po jednotlivých oblastech stanovena pro každou zapojenou projektovou roli uvedena v následující tabulce.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82"/>
        <w:gridCol w:w="2416"/>
        <w:gridCol w:w="1240"/>
      </w:tblGrid>
      <w:tr w:rsidR="00971E11" w:rsidRPr="00992E86" w14:paraId="3B22AEE4" w14:textId="77777777" w:rsidTr="001F5EE6">
        <w:trPr>
          <w:trHeight w:val="315"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8DFFA3" w14:textId="77777777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Oblast plnění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94DD05" w14:textId="77777777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Projektová role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C342" w14:textId="77777777" w:rsidR="00971E11" w:rsidRPr="00992E86" w:rsidRDefault="00971E11" w:rsidP="00DE4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</w:p>
        </w:tc>
      </w:tr>
      <w:tr w:rsidR="00971E11" w:rsidRPr="00992E86" w14:paraId="6EB4A8BC" w14:textId="77777777" w:rsidTr="001F5EE6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9C3A98" w14:textId="77777777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Funkční analýza IS Evidence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080A3EC" w14:textId="77777777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1D723E" w14:textId="6A6C0D20" w:rsidR="00971E11" w:rsidRPr="00992E86" w:rsidRDefault="00DA763E" w:rsidP="00DE4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6A199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71E11" w:rsidRPr="00992E86" w14:paraId="67DECF9A" w14:textId="77777777" w:rsidTr="001F5EE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3BA2A03" w14:textId="77777777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EA765A" w14:textId="77777777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3C8D" w14:textId="4E4075D7" w:rsidR="00971E11" w:rsidRPr="00992E86" w:rsidRDefault="00DA763E" w:rsidP="00DE4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971E11" w:rsidRPr="00992E86" w14:paraId="6CEC2AD3" w14:textId="77777777" w:rsidTr="001F5EE6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CF33BD" w14:textId="77777777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00CFF9" w14:textId="77777777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</w:t>
            </w:r>
            <w:proofErr w:type="spellEnd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architekt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5607" w14:textId="19F5A48E" w:rsidR="00971E11" w:rsidRPr="00992E86" w:rsidRDefault="00DA763E" w:rsidP="00DE4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71E11" w:rsidRPr="00992E86" w14:paraId="3709CA71" w14:textId="77777777" w:rsidTr="001F5EE6">
        <w:trPr>
          <w:trHeight w:val="315"/>
          <w:jc w:val="center"/>
        </w:trPr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B33CA27" w14:textId="77777777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Zpracování koncepčního návrhu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CDF0A6A" w14:textId="77777777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9F72F4" w14:textId="7FB6A131" w:rsidR="00971E11" w:rsidRPr="00992E86" w:rsidRDefault="00DA763E" w:rsidP="00DE4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971E11" w:rsidRPr="00992E86" w14:paraId="608788AB" w14:textId="77777777" w:rsidTr="001F5EE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DA815B0" w14:textId="77777777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454C31A" w14:textId="77777777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7ED5" w14:textId="1C52CB31" w:rsidR="00971E11" w:rsidRPr="00992E86" w:rsidRDefault="00DA763E" w:rsidP="00DE4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971E11" w:rsidRPr="00992E86" w14:paraId="72E4ED62" w14:textId="77777777" w:rsidTr="001F5EE6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F901507" w14:textId="77777777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5839B76" w14:textId="77777777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</w:t>
            </w:r>
            <w:proofErr w:type="spellEnd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architekt</w:t>
            </w:r>
          </w:p>
        </w:tc>
        <w:tc>
          <w:tcPr>
            <w:tcW w:w="124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E9B1" w14:textId="2F49C9FA" w:rsidR="00971E11" w:rsidRPr="00992E86" w:rsidRDefault="00DA763E" w:rsidP="00DE4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71E11" w:rsidRPr="00992E86" w14:paraId="61FAB701" w14:textId="77777777" w:rsidTr="001F5EE6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73D0BF" w14:textId="77777777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1C0AE0" w14:textId="77777777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Finanční poradce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4E5" w14:textId="3CD657FC" w:rsidR="00971E11" w:rsidRPr="00992E86" w:rsidRDefault="00DA763E" w:rsidP="00DE4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71E11" w:rsidRPr="00992E86" w14:paraId="61F9924E" w14:textId="77777777" w:rsidTr="001F5EE6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A4B9E31" w14:textId="77777777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Definice funkčních požadavků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200AF2A" w14:textId="77777777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CD7A5" w14:textId="05FA2210" w:rsidR="00971E11" w:rsidRPr="00992E86" w:rsidRDefault="005D37B8" w:rsidP="00DE4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71E11" w:rsidRPr="00992E86" w14:paraId="38BEC7C3" w14:textId="77777777" w:rsidTr="001F5EE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E6EB179" w14:textId="77777777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9B4174" w14:textId="77777777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D874" w14:textId="67F9662C" w:rsidR="00971E11" w:rsidRPr="00992E86" w:rsidRDefault="005D37B8" w:rsidP="00DE4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71E11" w:rsidRPr="00992E86" w14:paraId="092D5509" w14:textId="77777777" w:rsidTr="001F5EE6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0253B8" w14:textId="77777777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525F16" w14:textId="77777777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Finanční poradce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D08" w14:textId="65D1A62F" w:rsidR="00971E11" w:rsidRPr="00992E86" w:rsidRDefault="005D37B8" w:rsidP="00DE4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2756A" w:rsidRPr="00992E86" w14:paraId="340E69AB" w14:textId="77777777" w:rsidTr="001F5EE6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C3AF6A" w14:textId="77777777" w:rsidR="0002756A" w:rsidRPr="00992E86" w:rsidRDefault="00027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Zpracování technické části ZD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2D217E" w14:textId="77777777" w:rsidR="0002756A" w:rsidRPr="00992E86" w:rsidRDefault="00027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6AAA27" w14:textId="36E1511C" w:rsidR="0002756A" w:rsidRPr="00992E86" w:rsidRDefault="005D3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2756A" w:rsidRPr="00992E86" w14:paraId="0F59B96A" w14:textId="77777777" w:rsidTr="001F5EE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F8943F" w14:textId="77777777" w:rsidR="0002756A" w:rsidRPr="00992E86" w:rsidRDefault="00027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5C0789" w14:textId="77777777" w:rsidR="0002756A" w:rsidRPr="00992E86" w:rsidRDefault="00027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D3A9" w14:textId="7CF1788F" w:rsidR="0002756A" w:rsidRPr="00992E86" w:rsidRDefault="005D37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2756A" w:rsidRPr="00992E86" w14:paraId="4DA197F4" w14:textId="77777777" w:rsidTr="001F5EE6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2AC1C6" w14:textId="77777777" w:rsidR="0002756A" w:rsidRPr="00992E86" w:rsidRDefault="00027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586721" w14:textId="77777777" w:rsidR="0002756A" w:rsidRPr="00992E86" w:rsidRDefault="00027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Konzultant tvorby smluvní dokumentace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182E" w14:textId="77777777" w:rsidR="0002756A" w:rsidRPr="00992E86" w:rsidRDefault="00027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F1084" w:rsidRPr="00992E86" w14:paraId="740D3E95" w14:textId="77777777" w:rsidTr="001F5EE6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3D7BB" w14:textId="794D65B8" w:rsidR="002F1084" w:rsidRDefault="002F1084" w:rsidP="002F10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084">
              <w:rPr>
                <w:rFonts w:ascii="Arial" w:hAnsi="Arial" w:cs="Arial"/>
                <w:color w:val="000000"/>
                <w:sz w:val="20"/>
                <w:szCs w:val="20"/>
              </w:rPr>
              <w:t xml:space="preserve">Zapracování změnového požadavku schvalovacího </w:t>
            </w:r>
            <w:proofErr w:type="spellStart"/>
            <w:r w:rsidRPr="002F1084">
              <w:rPr>
                <w:rFonts w:ascii="Arial" w:hAnsi="Arial" w:cs="Arial"/>
                <w:color w:val="000000"/>
                <w:sz w:val="20"/>
                <w:szCs w:val="20"/>
              </w:rPr>
              <w:t>workflow</w:t>
            </w:r>
            <w:proofErr w:type="spellEnd"/>
            <w:r w:rsidRPr="002F1084">
              <w:rPr>
                <w:rFonts w:ascii="Arial" w:hAnsi="Arial" w:cs="Arial"/>
                <w:color w:val="000000"/>
                <w:sz w:val="20"/>
                <w:szCs w:val="20"/>
              </w:rPr>
              <w:t xml:space="preserve"> do technického návrhu</w:t>
            </w:r>
          </w:p>
        </w:tc>
        <w:tc>
          <w:tcPr>
            <w:tcW w:w="2695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7FBF9" w14:textId="01DAA82B" w:rsidR="002F1084" w:rsidRPr="00992E86" w:rsidRDefault="002F1084" w:rsidP="002F10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A4D89" w14:textId="0F974F32" w:rsidR="002F1084" w:rsidRDefault="00F12935" w:rsidP="002F10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F5F2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F1084" w:rsidRPr="00992E86" w14:paraId="32929756" w14:textId="77777777" w:rsidTr="001F5EE6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A9303B" w14:textId="77777777" w:rsidR="002F1084" w:rsidRDefault="002F1084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0FAC23AC" w14:textId="78B0B5C4" w:rsidR="002F1084" w:rsidRPr="00992E86" w:rsidRDefault="00E13948" w:rsidP="00DE4B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147F6" w14:textId="7002C0A0" w:rsidR="002F1084" w:rsidRDefault="005D37B8" w:rsidP="00DE4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6057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D37B8" w:rsidRPr="00992E86" w14:paraId="72AEC855" w14:textId="77777777" w:rsidTr="001F5EE6">
        <w:trPr>
          <w:trHeight w:val="315"/>
          <w:jc w:val="center"/>
        </w:trPr>
        <w:tc>
          <w:tcPr>
            <w:tcW w:w="453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7BC58F" w14:textId="77777777" w:rsidR="005D37B8" w:rsidRDefault="005D37B8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shd w:val="clear" w:color="auto" w:fill="FFFFFF" w:themeFill="background1"/>
            <w:vAlign w:val="center"/>
          </w:tcPr>
          <w:p w14:paraId="7956FEA0" w14:textId="37970225" w:rsidR="005D37B8" w:rsidRDefault="005D37B8" w:rsidP="00DE4B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</w:t>
            </w:r>
            <w:proofErr w:type="spellEnd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architekt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32DBF" w14:textId="2907DE91" w:rsidR="005D37B8" w:rsidRDefault="0066057D" w:rsidP="00DE4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8F5F26" w:rsidRPr="00992E86" w14:paraId="7DC77010" w14:textId="77777777" w:rsidTr="001F5EE6">
        <w:trPr>
          <w:trHeight w:val="315"/>
          <w:jc w:val="center"/>
        </w:trPr>
        <w:tc>
          <w:tcPr>
            <w:tcW w:w="4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88C4E" w14:textId="77777777" w:rsidR="008F5F26" w:rsidRDefault="008F5F26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9B69B2" w14:textId="6ABEEE1E" w:rsidR="008F5F26" w:rsidRPr="00992E86" w:rsidRDefault="008F5F26" w:rsidP="00DE4B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Finanční poradce</w:t>
            </w:r>
          </w:p>
        </w:tc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2B7F1" w14:textId="284ACF12" w:rsidR="008F5F26" w:rsidRDefault="008F5F26" w:rsidP="00DE4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71E11" w:rsidRPr="00992E86" w14:paraId="2032081D" w14:textId="77777777" w:rsidTr="001F5EE6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3E7C1" w14:textId="2F2BD51F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Zpracování formuláře pro OHA</w:t>
            </w:r>
            <w:r w:rsidR="00AB26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B2632" w:rsidRPr="004A69D8">
              <w:rPr>
                <w:rFonts w:ascii="Arial" w:hAnsi="Arial" w:cs="Arial"/>
                <w:sz w:val="20"/>
                <w:szCs w:val="20"/>
              </w:rPr>
              <w:t>a Záměru na pořízení ISVS</w:t>
            </w:r>
          </w:p>
        </w:tc>
        <w:tc>
          <w:tcPr>
            <w:tcW w:w="2695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E9468" w14:textId="77777777" w:rsidR="00971E11" w:rsidRPr="00992E86" w:rsidRDefault="00971E11" w:rsidP="00DE4B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</w:t>
            </w:r>
            <w:proofErr w:type="spellEnd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architekt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02395" w14:textId="77777777" w:rsidR="00971E11" w:rsidRPr="00A848AB" w:rsidRDefault="00971E11" w:rsidP="00DE4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71E11" w:rsidRPr="00992E86" w14:paraId="5BD6DB6C" w14:textId="77777777" w:rsidTr="001F5EE6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4EE1EA3" w14:textId="77777777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Projektová koordinace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1A07AA" w14:textId="77777777" w:rsidR="00971E11" w:rsidRPr="00992E86" w:rsidRDefault="00971E11" w:rsidP="00DE4B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Projektový manažer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A4E44C" w14:textId="75B31957" w:rsidR="00971E11" w:rsidRPr="00992E86" w:rsidRDefault="00022E66" w:rsidP="00DE4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496DA3" w:rsidRPr="00992E86" w14:paraId="72266FB7" w14:textId="77777777" w:rsidTr="001F5EE6">
        <w:trPr>
          <w:trHeight w:val="315"/>
          <w:jc w:val="center"/>
        </w:trPr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DD465CD" w14:textId="344D17F4" w:rsidR="00496DA3" w:rsidRPr="004A69D8" w:rsidRDefault="00BF1B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1BB7">
              <w:rPr>
                <w:rFonts w:ascii="Arial" w:hAnsi="Arial" w:cs="Arial"/>
                <w:color w:val="000000"/>
                <w:sz w:val="20"/>
                <w:szCs w:val="20"/>
              </w:rPr>
              <w:t>Zapracování případných otázek k předaným výstupům, podpora při komunikaci, vysvětlení technické části zadávací dokumentace potenciálnímu dodavateli a harmonizace výstupu projektu s</w:t>
            </w:r>
            <w:r w:rsidR="00DB50C5">
              <w:rPr>
                <w:rFonts w:ascii="Arial" w:hAnsi="Arial" w:cs="Arial"/>
                <w:color w:val="000000"/>
                <w:sz w:val="20"/>
                <w:szCs w:val="20"/>
              </w:rPr>
              <w:t xml:space="preserve"> implementací výstupů </w:t>
            </w:r>
            <w:proofErr w:type="spellStart"/>
            <w:r w:rsidRPr="00BF1BB7">
              <w:rPr>
                <w:rFonts w:ascii="Arial" w:hAnsi="Arial" w:cs="Arial"/>
                <w:color w:val="000000"/>
                <w:sz w:val="20"/>
                <w:szCs w:val="20"/>
              </w:rPr>
              <w:t>projekt</w:t>
            </w:r>
            <w:r w:rsidR="00DB50C5">
              <w:rPr>
                <w:rFonts w:ascii="Arial" w:hAnsi="Arial" w:cs="Arial"/>
                <w:color w:val="000000"/>
                <w:sz w:val="20"/>
                <w:szCs w:val="20"/>
              </w:rPr>
              <w:t>ů</w:t>
            </w:r>
            <w:r w:rsidRPr="00BF1BB7">
              <w:rPr>
                <w:rFonts w:ascii="Arial" w:hAnsi="Arial" w:cs="Arial"/>
                <w:color w:val="000000"/>
                <w:sz w:val="20"/>
                <w:szCs w:val="20"/>
              </w:rPr>
              <w:t>Portálu</w:t>
            </w:r>
            <w:proofErr w:type="spellEnd"/>
            <w:r w:rsidRPr="00BF1BB7">
              <w:rPr>
                <w:rFonts w:ascii="Arial" w:hAnsi="Arial" w:cs="Arial"/>
                <w:color w:val="000000"/>
                <w:sz w:val="20"/>
                <w:szCs w:val="20"/>
              </w:rPr>
              <w:t xml:space="preserve"> služeb SFDI</w:t>
            </w:r>
            <w:r w:rsidR="00D66DA1">
              <w:rPr>
                <w:rFonts w:ascii="Arial" w:hAnsi="Arial" w:cs="Arial"/>
                <w:color w:val="000000"/>
                <w:sz w:val="20"/>
                <w:szCs w:val="20"/>
              </w:rPr>
              <w:t xml:space="preserve"> a nové </w:t>
            </w:r>
            <w:proofErr w:type="spellStart"/>
            <w:r w:rsidR="00D66DA1">
              <w:rPr>
                <w:rFonts w:ascii="Arial" w:hAnsi="Arial" w:cs="Arial"/>
                <w:color w:val="000000"/>
                <w:sz w:val="20"/>
                <w:szCs w:val="20"/>
              </w:rPr>
              <w:t>eSSL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8523FDD" w14:textId="77777777" w:rsidR="00496DA3" w:rsidRPr="004A69D8" w:rsidRDefault="00496D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9D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68EBAF" w14:textId="38ABB037" w:rsidR="00496DA3" w:rsidRPr="004A69D8" w:rsidRDefault="002330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496DA3" w:rsidRPr="00992E86" w14:paraId="29EEE7BC" w14:textId="77777777" w:rsidTr="001F5EE6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798A2D6" w14:textId="77777777" w:rsidR="00496DA3" w:rsidRPr="00992E86" w:rsidRDefault="00496D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ABC030" w14:textId="77777777" w:rsidR="00496DA3" w:rsidRPr="00992E86" w:rsidRDefault="00496D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C01C" w14:textId="21AE3ECB" w:rsidR="00496DA3" w:rsidRPr="00992E86" w:rsidRDefault="00D66D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496DA3" w:rsidRPr="00992E86" w14:paraId="4EB558AD" w14:textId="77777777" w:rsidTr="001F5EE6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D3CF0E9" w14:textId="77777777" w:rsidR="00496DA3" w:rsidRPr="00992E86" w:rsidRDefault="00496D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5F2FDC7" w14:textId="77777777" w:rsidR="00496DA3" w:rsidRPr="00992E86" w:rsidRDefault="00496D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</w:t>
            </w:r>
            <w:proofErr w:type="spellEnd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architekt</w:t>
            </w:r>
          </w:p>
        </w:tc>
        <w:tc>
          <w:tcPr>
            <w:tcW w:w="124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7AAF" w14:textId="2FD6F7AD" w:rsidR="00496DA3" w:rsidRPr="00992E86" w:rsidRDefault="00D66D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96DA3" w:rsidRPr="00992E86" w14:paraId="49AABB82" w14:textId="77777777" w:rsidTr="001F5EE6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17BB2B" w14:textId="77777777" w:rsidR="00496DA3" w:rsidRPr="00992E86" w:rsidRDefault="00496D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741DB1" w14:textId="0DFACA11" w:rsidR="00496DA3" w:rsidRPr="00992E86" w:rsidRDefault="00496D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Projektový manažer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C433" w14:textId="5F525233" w:rsidR="00496DA3" w:rsidRPr="00992E86" w:rsidRDefault="002330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71E11" w:rsidRPr="00992E86" w14:paraId="27D0418A" w14:textId="77777777" w:rsidTr="001F5EE6">
        <w:trPr>
          <w:trHeight w:val="31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CB7B1" w14:textId="77777777" w:rsidR="00971E11" w:rsidRPr="00992E86" w:rsidRDefault="00971E11" w:rsidP="00DE4B2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pracnost v MD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FEBFF" w14:textId="77777777" w:rsidR="00971E11" w:rsidRPr="00992E86" w:rsidRDefault="00971E11" w:rsidP="00DE4B2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88A7" w14:textId="30DA385E" w:rsidR="00971E11" w:rsidRPr="00A848AB" w:rsidRDefault="00886E41" w:rsidP="00DE4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</w:tr>
    </w:tbl>
    <w:p w14:paraId="714EFD1C" w14:textId="77777777" w:rsidR="00971E11" w:rsidRPr="00992E86" w:rsidRDefault="00971E11" w:rsidP="00FF3C49">
      <w:pPr>
        <w:pStyle w:val="RLlneksmlouvy"/>
        <w:widowControl w:val="0"/>
        <w:numPr>
          <w:ilvl w:val="0"/>
          <w:numId w:val="3"/>
        </w:numPr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SOUČINNOST OBJEDNATELE</w:t>
      </w:r>
    </w:p>
    <w:p w14:paraId="7E511347" w14:textId="77777777" w:rsidR="00971E11" w:rsidRPr="00992E86" w:rsidRDefault="00971E11" w:rsidP="00FF3C49">
      <w:pPr>
        <w:pStyle w:val="RLTextlnkuslovan"/>
        <w:rPr>
          <w:rFonts w:ascii="Arial" w:hAnsi="Arial" w:cs="Arial"/>
          <w:sz w:val="20"/>
          <w:szCs w:val="22"/>
        </w:rPr>
      </w:pPr>
      <w:r w:rsidRPr="00992E86">
        <w:rPr>
          <w:rFonts w:ascii="Arial" w:hAnsi="Arial" w:cs="Arial"/>
          <w:sz w:val="20"/>
          <w:szCs w:val="22"/>
        </w:rPr>
        <w:t xml:space="preserve">Práce Poskytovatele bude koncipovaná tak, aby minimálně zatěžovala management a zaměstnance Objednatele. Vzájemná součinnost a spolupráce spočívá především v předání potřebných informací a umožnění přístupu zaměstnancům Poskytovatele na pracoviště Objednatele v rozsahu nezbytném pro plnění předmětu </w:t>
      </w:r>
      <w:r>
        <w:rPr>
          <w:rFonts w:ascii="Arial" w:hAnsi="Arial" w:cs="Arial"/>
          <w:sz w:val="20"/>
          <w:szCs w:val="22"/>
        </w:rPr>
        <w:t>Smlouvy</w:t>
      </w:r>
      <w:r w:rsidRPr="00992E86">
        <w:rPr>
          <w:rFonts w:ascii="Arial" w:hAnsi="Arial" w:cs="Arial"/>
          <w:sz w:val="20"/>
          <w:szCs w:val="22"/>
        </w:rPr>
        <w:t xml:space="preserve">. Informace se předávají v elektronické podobě, příp. ústně v rámci řízeného expertního rozhovoru s kvalifikovanými zaměstnanci Objednatele. </w:t>
      </w:r>
    </w:p>
    <w:p w14:paraId="075D9198" w14:textId="77777777" w:rsidR="00971E11" w:rsidRPr="00992E86" w:rsidRDefault="00971E11" w:rsidP="00FF3C49">
      <w:pPr>
        <w:pStyle w:val="RLTextlnkuslovan"/>
        <w:rPr>
          <w:rFonts w:ascii="Arial" w:hAnsi="Arial" w:cs="Arial"/>
          <w:sz w:val="20"/>
          <w:szCs w:val="22"/>
        </w:rPr>
      </w:pPr>
      <w:r w:rsidRPr="00992E86">
        <w:rPr>
          <w:rFonts w:ascii="Arial" w:hAnsi="Arial" w:cs="Arial"/>
          <w:sz w:val="20"/>
          <w:szCs w:val="22"/>
        </w:rPr>
        <w:lastRenderedPageBreak/>
        <w:t>Objednal se dále zavazuje Poskytovateli předat kompletní datové podklady potřebné pro vytvoření výstupů souvisejících s poskytovanými expertními a konzultačními službami (zejména přístup do současného IS, technické podklady k IS, uživatelské příručky, vnitropodnikové směrnice a procesy).</w:t>
      </w:r>
    </w:p>
    <w:p w14:paraId="08EC8C19" w14:textId="75C74736" w:rsidR="0067407B" w:rsidRDefault="0067407B" w:rsidP="00FF3DBC">
      <w:pPr>
        <w:autoSpaceDE w:val="0"/>
        <w:autoSpaceDN w:val="0"/>
        <w:adjustRightInd w:val="0"/>
        <w:spacing w:before="240"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A791DAF" w14:textId="1BD8E647" w:rsidR="00D4191D" w:rsidRPr="00FF3C49" w:rsidRDefault="00F6102B" w:rsidP="00FF3C49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 </w:t>
      </w:r>
      <w:r w:rsidR="00403F8A" w:rsidRPr="00FF3C49">
        <w:rPr>
          <w:rFonts w:ascii="Arial" w:hAnsi="Arial" w:cs="Arial"/>
          <w:sz w:val="20"/>
          <w:szCs w:val="20"/>
        </w:rPr>
        <w:t xml:space="preserve">Ostatní ustanovení </w:t>
      </w:r>
      <w:r w:rsidR="00143FD6" w:rsidRPr="00FF3C49">
        <w:rPr>
          <w:rFonts w:ascii="Arial" w:hAnsi="Arial" w:cs="Arial"/>
          <w:sz w:val="20"/>
          <w:szCs w:val="20"/>
        </w:rPr>
        <w:t>Prováděcí s</w:t>
      </w:r>
      <w:r w:rsidR="00403F8A" w:rsidRPr="00FF3C49">
        <w:rPr>
          <w:rFonts w:ascii="Arial" w:hAnsi="Arial" w:cs="Arial"/>
          <w:sz w:val="20"/>
          <w:szCs w:val="20"/>
        </w:rPr>
        <w:t xml:space="preserve">mlouvy zůstávají tímto Dodatkem č. </w:t>
      </w:r>
      <w:r w:rsidR="00CB3F4A" w:rsidRPr="00FF3C49">
        <w:rPr>
          <w:rFonts w:ascii="Arial" w:hAnsi="Arial" w:cs="Arial"/>
          <w:sz w:val="20"/>
          <w:szCs w:val="20"/>
        </w:rPr>
        <w:t>3</w:t>
      </w:r>
      <w:r w:rsidR="00403F8A" w:rsidRPr="00FF3C49">
        <w:rPr>
          <w:rFonts w:ascii="Arial" w:hAnsi="Arial" w:cs="Arial"/>
          <w:sz w:val="20"/>
          <w:szCs w:val="20"/>
        </w:rPr>
        <w:t xml:space="preserve"> nedotčena.</w:t>
      </w:r>
    </w:p>
    <w:p w14:paraId="0BBAA2EE" w14:textId="175BA0F8" w:rsidR="0077512A" w:rsidRPr="00065B4A" w:rsidRDefault="0077512A" w:rsidP="003F6035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1310F977" w14:textId="4B18C176" w:rsidR="003F6035" w:rsidRPr="00065B4A" w:rsidRDefault="003F6035" w:rsidP="00B068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65B4A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0FC29F0A" w14:textId="77777777" w:rsidR="003F6035" w:rsidRPr="00065B4A" w:rsidRDefault="003F6035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20953024" w14:textId="4D041B88" w:rsidR="003F6035" w:rsidRPr="00065B4A" w:rsidRDefault="003F6035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065B4A">
        <w:rPr>
          <w:rFonts w:ascii="Arial" w:hAnsi="Arial" w:cs="Arial"/>
          <w:sz w:val="20"/>
          <w:szCs w:val="20"/>
        </w:rPr>
        <w:t xml:space="preserve">Tento Dodatek č. </w:t>
      </w:r>
      <w:r w:rsidR="00CB3F4A">
        <w:rPr>
          <w:rFonts w:ascii="Arial" w:hAnsi="Arial" w:cs="Arial"/>
          <w:sz w:val="20"/>
          <w:szCs w:val="20"/>
        </w:rPr>
        <w:t>3</w:t>
      </w:r>
      <w:r w:rsidRPr="00065B4A">
        <w:rPr>
          <w:rFonts w:ascii="Arial" w:hAnsi="Arial" w:cs="Arial"/>
          <w:sz w:val="20"/>
          <w:szCs w:val="20"/>
        </w:rPr>
        <w:t xml:space="preserve"> nabývá platnosti dnem </w:t>
      </w:r>
      <w:r w:rsidR="00143FD6" w:rsidRPr="00143FD6">
        <w:rPr>
          <w:rFonts w:ascii="Arial" w:hAnsi="Arial" w:cs="Arial"/>
          <w:sz w:val="20"/>
          <w:szCs w:val="20"/>
        </w:rPr>
        <w:t>podpisu poslední Smluvní stranou</w:t>
      </w:r>
      <w:r w:rsidRPr="00065B4A">
        <w:rPr>
          <w:rFonts w:ascii="Arial" w:hAnsi="Arial" w:cs="Arial"/>
          <w:sz w:val="20"/>
          <w:szCs w:val="20"/>
        </w:rPr>
        <w:t>.</w:t>
      </w:r>
    </w:p>
    <w:p w14:paraId="0F47B7E0" w14:textId="77777777" w:rsidR="003F6035" w:rsidRPr="00065B4A" w:rsidRDefault="003F6035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54C870FE" w14:textId="09ED2E58" w:rsidR="003F6035" w:rsidRPr="00065B4A" w:rsidRDefault="00143FD6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143FD6">
        <w:rPr>
          <w:rFonts w:ascii="Arial" w:hAnsi="Arial" w:cs="Arial"/>
          <w:sz w:val="20"/>
          <w:szCs w:val="20"/>
        </w:rPr>
        <w:t xml:space="preserve">V případě povinnosti Objednatele k uveřejnění </w:t>
      </w:r>
      <w:r>
        <w:rPr>
          <w:rFonts w:ascii="Arial" w:hAnsi="Arial" w:cs="Arial"/>
          <w:sz w:val="20"/>
          <w:szCs w:val="20"/>
        </w:rPr>
        <w:t xml:space="preserve">Dodatku č. </w:t>
      </w:r>
      <w:r w:rsidR="00CB3F4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143FD6">
        <w:rPr>
          <w:rFonts w:ascii="Arial" w:hAnsi="Arial" w:cs="Arial"/>
          <w:sz w:val="20"/>
          <w:szCs w:val="20"/>
        </w:rPr>
        <w:t xml:space="preserve">Prováděcí smlouvy dle zákona č. 340/2015 Sb., o zvláštních podmínkách účinnosti některých smluv, uveřejňování těchto smluv a o registru smluv (zákon o registru smluv), ve znění pozdějších předpisů, nabývá </w:t>
      </w:r>
      <w:r>
        <w:rPr>
          <w:rFonts w:ascii="Arial" w:hAnsi="Arial" w:cs="Arial"/>
          <w:sz w:val="20"/>
          <w:szCs w:val="20"/>
        </w:rPr>
        <w:t xml:space="preserve">Dodatek č. </w:t>
      </w:r>
      <w:r w:rsidR="00CB3F4A">
        <w:rPr>
          <w:rFonts w:ascii="Arial" w:hAnsi="Arial" w:cs="Arial"/>
          <w:sz w:val="20"/>
          <w:szCs w:val="20"/>
        </w:rPr>
        <w:t>3</w:t>
      </w:r>
      <w:r w:rsidRPr="00143FD6">
        <w:rPr>
          <w:rFonts w:ascii="Arial" w:hAnsi="Arial" w:cs="Arial"/>
          <w:sz w:val="20"/>
          <w:szCs w:val="20"/>
        </w:rPr>
        <w:t xml:space="preserve"> účinnosti dnem uveřejnění v registru smluv. Poskytovatel prohlašuje, že t</w:t>
      </w:r>
      <w:r>
        <w:rPr>
          <w:rFonts w:ascii="Arial" w:hAnsi="Arial" w:cs="Arial"/>
          <w:sz w:val="20"/>
          <w:szCs w:val="20"/>
        </w:rPr>
        <w:t xml:space="preserve">ento Dodatek č. </w:t>
      </w:r>
      <w:r w:rsidR="00CB3F4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není</w:t>
      </w:r>
      <w:r w:rsidRPr="00143FD6">
        <w:rPr>
          <w:rFonts w:ascii="Arial" w:hAnsi="Arial" w:cs="Arial"/>
          <w:sz w:val="20"/>
          <w:szCs w:val="20"/>
        </w:rPr>
        <w:t xml:space="preserve"> obchodním tajemstvím Poskytovatele ve smyslu § 504 občanského zákoníku.</w:t>
      </w:r>
    </w:p>
    <w:p w14:paraId="7CA34C9F" w14:textId="77777777" w:rsidR="003F6035" w:rsidRPr="00065B4A" w:rsidRDefault="003F6035" w:rsidP="00B0683B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2C18E85" w14:textId="23E95F0D" w:rsidR="003F6035" w:rsidRPr="00065B4A" w:rsidRDefault="00252BA2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Dodatek č. </w:t>
      </w:r>
      <w:r w:rsidR="00CB3F4A">
        <w:rPr>
          <w:rFonts w:ascii="Arial" w:hAnsi="Arial" w:cs="Arial"/>
          <w:sz w:val="20"/>
          <w:szCs w:val="20"/>
        </w:rPr>
        <w:t>3</w:t>
      </w:r>
      <w:r w:rsidRPr="00252BA2">
        <w:rPr>
          <w:rFonts w:ascii="Arial" w:hAnsi="Arial" w:cs="Arial"/>
          <w:sz w:val="20"/>
          <w:szCs w:val="20"/>
        </w:rPr>
        <w:t xml:space="preserve"> je vyhotoven a uzavřen elektronicky.</w:t>
      </w:r>
    </w:p>
    <w:p w14:paraId="724681C5" w14:textId="77777777" w:rsidR="00380327" w:rsidRPr="00065B4A" w:rsidRDefault="00380327" w:rsidP="00B0683B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7D7EBE1" w14:textId="533ABDAC" w:rsidR="003F6035" w:rsidRPr="00065B4A" w:rsidRDefault="00252BA2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52BA2">
        <w:rPr>
          <w:rFonts w:ascii="Arial" w:hAnsi="Arial" w:cs="Arial"/>
          <w:sz w:val="20"/>
          <w:szCs w:val="20"/>
        </w:rPr>
        <w:t xml:space="preserve">Smluvní strany prohlašují, že si </w:t>
      </w:r>
      <w:r>
        <w:rPr>
          <w:rFonts w:ascii="Arial" w:hAnsi="Arial" w:cs="Arial"/>
          <w:sz w:val="20"/>
          <w:szCs w:val="20"/>
        </w:rPr>
        <w:t xml:space="preserve">Dodatek č. </w:t>
      </w:r>
      <w:r w:rsidR="00CB3F4A">
        <w:rPr>
          <w:rFonts w:ascii="Arial" w:hAnsi="Arial" w:cs="Arial"/>
          <w:sz w:val="20"/>
          <w:szCs w:val="20"/>
        </w:rPr>
        <w:t>3</w:t>
      </w:r>
      <w:r w:rsidRPr="00252BA2">
        <w:rPr>
          <w:rFonts w:ascii="Arial" w:hAnsi="Arial" w:cs="Arial"/>
          <w:sz w:val="20"/>
          <w:szCs w:val="20"/>
        </w:rPr>
        <w:t xml:space="preserve"> přečetly, že s </w:t>
      </w:r>
      <w:r>
        <w:rPr>
          <w:rFonts w:ascii="Arial" w:hAnsi="Arial" w:cs="Arial"/>
          <w:sz w:val="20"/>
          <w:szCs w:val="20"/>
        </w:rPr>
        <w:t>jeho</w:t>
      </w:r>
      <w:r w:rsidRPr="00252BA2">
        <w:rPr>
          <w:rFonts w:ascii="Arial" w:hAnsi="Arial" w:cs="Arial"/>
          <w:sz w:val="20"/>
          <w:szCs w:val="20"/>
        </w:rPr>
        <w:t xml:space="preserve"> obsahem souhlasí a na důkaz toho k</w:t>
      </w:r>
      <w:r>
        <w:rPr>
          <w:rFonts w:ascii="Arial" w:hAnsi="Arial" w:cs="Arial"/>
          <w:sz w:val="20"/>
          <w:szCs w:val="20"/>
        </w:rPr>
        <w:t> </w:t>
      </w:r>
      <w:r w:rsidRPr="00252BA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ěmu</w:t>
      </w:r>
      <w:r w:rsidRPr="00252BA2">
        <w:rPr>
          <w:rFonts w:ascii="Arial" w:hAnsi="Arial" w:cs="Arial"/>
          <w:sz w:val="20"/>
          <w:szCs w:val="20"/>
        </w:rPr>
        <w:t xml:space="preserve"> připojují svoje podpisy.</w:t>
      </w:r>
    </w:p>
    <w:p w14:paraId="5327E14F" w14:textId="5F71F100" w:rsidR="00B64879" w:rsidRDefault="00B64879" w:rsidP="00252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37790C" w14:textId="77777777" w:rsidR="00252BA2" w:rsidRPr="00065B4A" w:rsidRDefault="00252BA2" w:rsidP="00252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0" w:type="dxa"/>
        <w:jc w:val="center"/>
        <w:tblLook w:val="01E0" w:firstRow="1" w:lastRow="1" w:firstColumn="1" w:lastColumn="1" w:noHBand="0" w:noVBand="0"/>
      </w:tblPr>
      <w:tblGrid>
        <w:gridCol w:w="4536"/>
        <w:gridCol w:w="4534"/>
      </w:tblGrid>
      <w:tr w:rsidR="00252BA2" w:rsidRPr="00992E86" w14:paraId="2AE335AF" w14:textId="77777777" w:rsidTr="00DE4B26">
        <w:trPr>
          <w:jc w:val="center"/>
        </w:trPr>
        <w:tc>
          <w:tcPr>
            <w:tcW w:w="4535" w:type="dxa"/>
            <w:shd w:val="clear" w:color="auto" w:fill="auto"/>
          </w:tcPr>
          <w:p w14:paraId="0218BD8F" w14:textId="2A3FA52C" w:rsidR="00252BA2" w:rsidRPr="00252BA2" w:rsidRDefault="00252BA2" w:rsidP="00252BA2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  <w:r w:rsidRPr="00992E86">
              <w:rPr>
                <w:rFonts w:ascii="Arial" w:hAnsi="Arial" w:cs="Arial"/>
                <w:sz w:val="20"/>
              </w:rPr>
              <w:t>Objednatel</w:t>
            </w:r>
          </w:p>
          <w:p w14:paraId="0A2CC449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V Praze dne _____________</w:t>
            </w:r>
          </w:p>
          <w:p w14:paraId="7272D3E0" w14:textId="6C9C42AC" w:rsidR="00252BA2" w:rsidRDefault="00252BA2" w:rsidP="00252B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1B6B7D8" w14:textId="19B7C0F3" w:rsidR="00252BA2" w:rsidRDefault="00252BA2" w:rsidP="00252B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971D7D6" w14:textId="77777777" w:rsidR="00252BA2" w:rsidRDefault="00252BA2" w:rsidP="00252B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71D0A09" w14:textId="77777777" w:rsidR="00252BA2" w:rsidRPr="00992E86" w:rsidRDefault="00252BA2" w:rsidP="00252B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14:paraId="1376AD53" w14:textId="66B04CA5" w:rsidR="00252BA2" w:rsidRPr="00252BA2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4AE41415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992E86">
              <w:rPr>
                <w:rFonts w:ascii="Arial" w:hAnsi="Arial" w:cs="Arial"/>
                <w:sz w:val="20"/>
                <w:szCs w:val="20"/>
              </w:rPr>
              <w:t xml:space="preserve"> dne _____________</w:t>
            </w:r>
          </w:p>
        </w:tc>
      </w:tr>
      <w:tr w:rsidR="00252BA2" w:rsidRPr="00992E86" w14:paraId="573CF16D" w14:textId="77777777" w:rsidTr="00DE4B26">
        <w:trPr>
          <w:jc w:val="center"/>
        </w:trPr>
        <w:tc>
          <w:tcPr>
            <w:tcW w:w="4535" w:type="dxa"/>
            <w:shd w:val="clear" w:color="auto" w:fill="auto"/>
          </w:tcPr>
          <w:p w14:paraId="698F3C0F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37000236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sz w:val="20"/>
                <w:szCs w:val="20"/>
              </w:rPr>
              <w:t>Státní fond dopravní infrastruktury</w:t>
            </w:r>
          </w:p>
          <w:p w14:paraId="1661A7A3" w14:textId="77777777" w:rsidR="00252BA2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Ing. Zbyněk Hořelica</w:t>
            </w:r>
          </w:p>
          <w:p w14:paraId="3B68DFC6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  <w:tc>
          <w:tcPr>
            <w:tcW w:w="4534" w:type="dxa"/>
            <w:shd w:val="clear" w:color="auto" w:fill="auto"/>
          </w:tcPr>
          <w:p w14:paraId="415D7450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3944028C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b/>
                <w:sz w:val="20"/>
                <w:szCs w:val="20"/>
              </w:rPr>
              <w:t>system</w:t>
            </w:r>
            <w:proofErr w:type="spellEnd"/>
            <w:r w:rsidRPr="00992E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2E86">
              <w:rPr>
                <w:rFonts w:ascii="Arial" w:hAnsi="Arial" w:cs="Arial"/>
                <w:b/>
                <w:sz w:val="20"/>
                <w:szCs w:val="20"/>
              </w:rPr>
              <w:t>boost</w:t>
            </w:r>
            <w:proofErr w:type="spellEnd"/>
            <w:r w:rsidRPr="00992E86">
              <w:rPr>
                <w:rFonts w:ascii="Arial" w:hAnsi="Arial" w:cs="Arial"/>
                <w:b/>
                <w:sz w:val="20"/>
                <w:szCs w:val="20"/>
              </w:rPr>
              <w:t xml:space="preserve"> a.s. </w:t>
            </w:r>
          </w:p>
          <w:p w14:paraId="01227467" w14:textId="56D5063A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FF3DBC">
              <w:rPr>
                <w:rFonts w:ascii="Arial" w:hAnsi="Arial" w:cs="Arial"/>
                <w:sz w:val="20"/>
                <w:szCs w:val="20"/>
              </w:rPr>
              <w:t>Vladimír</w:t>
            </w:r>
            <w:r w:rsidRPr="00992E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3DBC">
              <w:rPr>
                <w:rFonts w:ascii="Arial" w:hAnsi="Arial" w:cs="Arial"/>
                <w:sz w:val="20"/>
                <w:szCs w:val="20"/>
              </w:rPr>
              <w:t>Hejduk</w:t>
            </w:r>
          </w:p>
          <w:p w14:paraId="01528ECD" w14:textId="578B1448" w:rsidR="00252BA2" w:rsidRPr="00252BA2" w:rsidRDefault="00EE687F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="00FF3DBC">
              <w:rPr>
                <w:rFonts w:ascii="Arial" w:hAnsi="Arial" w:cs="Arial"/>
                <w:sz w:val="20"/>
                <w:szCs w:val="20"/>
              </w:rPr>
              <w:t xml:space="preserve">len </w:t>
            </w:r>
            <w:r>
              <w:rPr>
                <w:rFonts w:ascii="Arial" w:hAnsi="Arial" w:cs="Arial"/>
                <w:sz w:val="20"/>
                <w:szCs w:val="20"/>
              </w:rPr>
              <w:t>správní rady</w:t>
            </w:r>
          </w:p>
        </w:tc>
      </w:tr>
    </w:tbl>
    <w:p w14:paraId="5414284D" w14:textId="58C7337F" w:rsidR="0077512A" w:rsidRPr="00065B4A" w:rsidRDefault="0077512A" w:rsidP="00252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77512A" w:rsidRPr="00065B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0EE4" w14:textId="77777777" w:rsidR="00B94D38" w:rsidRDefault="00B94D38" w:rsidP="00D4191D">
      <w:pPr>
        <w:spacing w:after="0" w:line="240" w:lineRule="auto"/>
      </w:pPr>
      <w:r>
        <w:separator/>
      </w:r>
    </w:p>
  </w:endnote>
  <w:endnote w:type="continuationSeparator" w:id="0">
    <w:p w14:paraId="0EFABD97" w14:textId="77777777" w:rsidR="00B94D38" w:rsidRDefault="00B94D38" w:rsidP="00D4191D">
      <w:pPr>
        <w:spacing w:after="0" w:line="240" w:lineRule="auto"/>
      </w:pPr>
      <w:r>
        <w:continuationSeparator/>
      </w:r>
    </w:p>
  </w:endnote>
  <w:endnote w:type="continuationNotice" w:id="1">
    <w:p w14:paraId="1AF37EDA" w14:textId="77777777" w:rsidR="00B94D38" w:rsidRDefault="00B94D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5175" w14:textId="6788DDD7" w:rsidR="00D4191D" w:rsidRDefault="00D4191D" w:rsidP="00D4191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7A59" w14:textId="77777777" w:rsidR="00B94D38" w:rsidRDefault="00B94D38" w:rsidP="00D4191D">
      <w:pPr>
        <w:spacing w:after="0" w:line="240" w:lineRule="auto"/>
      </w:pPr>
      <w:r>
        <w:separator/>
      </w:r>
    </w:p>
  </w:footnote>
  <w:footnote w:type="continuationSeparator" w:id="0">
    <w:p w14:paraId="2148E4D7" w14:textId="77777777" w:rsidR="00B94D38" w:rsidRDefault="00B94D38" w:rsidP="00D4191D">
      <w:pPr>
        <w:spacing w:after="0" w:line="240" w:lineRule="auto"/>
      </w:pPr>
      <w:r>
        <w:continuationSeparator/>
      </w:r>
    </w:p>
  </w:footnote>
  <w:footnote w:type="continuationNotice" w:id="1">
    <w:p w14:paraId="34A34044" w14:textId="77777777" w:rsidR="00B94D38" w:rsidRDefault="00B94D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7317D"/>
    <w:multiLevelType w:val="hybridMultilevel"/>
    <w:tmpl w:val="7DF24208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472526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FA37B9"/>
    <w:multiLevelType w:val="multilevel"/>
    <w:tmpl w:val="70028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EF2958"/>
    <w:multiLevelType w:val="multilevel"/>
    <w:tmpl w:val="EB1C32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4756D50"/>
    <w:multiLevelType w:val="multilevel"/>
    <w:tmpl w:val="EB1C32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356854871">
    <w:abstractNumId w:val="1"/>
  </w:num>
  <w:num w:numId="2" w16cid:durableId="2127774519">
    <w:abstractNumId w:val="2"/>
  </w:num>
  <w:num w:numId="3" w16cid:durableId="223415063">
    <w:abstractNumId w:val="4"/>
  </w:num>
  <w:num w:numId="4" w16cid:durableId="584730320">
    <w:abstractNumId w:val="3"/>
  </w:num>
  <w:num w:numId="5" w16cid:durableId="156390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1D"/>
    <w:rsid w:val="00004E38"/>
    <w:rsid w:val="000119B5"/>
    <w:rsid w:val="00020B8E"/>
    <w:rsid w:val="0002167D"/>
    <w:rsid w:val="00022E66"/>
    <w:rsid w:val="00025FF1"/>
    <w:rsid w:val="0002756A"/>
    <w:rsid w:val="0004128C"/>
    <w:rsid w:val="00045033"/>
    <w:rsid w:val="00045D77"/>
    <w:rsid w:val="00065B4A"/>
    <w:rsid w:val="00073649"/>
    <w:rsid w:val="000B5EB8"/>
    <w:rsid w:val="000C06CA"/>
    <w:rsid w:val="000D6B38"/>
    <w:rsid w:val="00101897"/>
    <w:rsid w:val="001154BD"/>
    <w:rsid w:val="00143FD6"/>
    <w:rsid w:val="00175AB8"/>
    <w:rsid w:val="00183C29"/>
    <w:rsid w:val="001850E9"/>
    <w:rsid w:val="001A0178"/>
    <w:rsid w:val="001D0B43"/>
    <w:rsid w:val="001D0B58"/>
    <w:rsid w:val="001F5EE6"/>
    <w:rsid w:val="00211FCA"/>
    <w:rsid w:val="002330F0"/>
    <w:rsid w:val="00240294"/>
    <w:rsid w:val="00241073"/>
    <w:rsid w:val="00252BA2"/>
    <w:rsid w:val="00253F61"/>
    <w:rsid w:val="00265683"/>
    <w:rsid w:val="00287A2F"/>
    <w:rsid w:val="00287DDB"/>
    <w:rsid w:val="002E0ACC"/>
    <w:rsid w:val="002E6442"/>
    <w:rsid w:val="002F1084"/>
    <w:rsid w:val="002F10B9"/>
    <w:rsid w:val="00301D3F"/>
    <w:rsid w:val="0030382A"/>
    <w:rsid w:val="00357C9F"/>
    <w:rsid w:val="0036385E"/>
    <w:rsid w:val="00380327"/>
    <w:rsid w:val="00382E67"/>
    <w:rsid w:val="0039656F"/>
    <w:rsid w:val="003A3C8D"/>
    <w:rsid w:val="003D3B6D"/>
    <w:rsid w:val="003E5047"/>
    <w:rsid w:val="003E6483"/>
    <w:rsid w:val="003E678A"/>
    <w:rsid w:val="003F33F4"/>
    <w:rsid w:val="003F6035"/>
    <w:rsid w:val="00400A61"/>
    <w:rsid w:val="00403F8A"/>
    <w:rsid w:val="0044140C"/>
    <w:rsid w:val="00444F51"/>
    <w:rsid w:val="004453E0"/>
    <w:rsid w:val="00453332"/>
    <w:rsid w:val="00457EB6"/>
    <w:rsid w:val="00474FC0"/>
    <w:rsid w:val="00496DA3"/>
    <w:rsid w:val="00497EAC"/>
    <w:rsid w:val="004A2275"/>
    <w:rsid w:val="004A3BAC"/>
    <w:rsid w:val="004A69D8"/>
    <w:rsid w:val="004F0AA8"/>
    <w:rsid w:val="005378F7"/>
    <w:rsid w:val="00551859"/>
    <w:rsid w:val="00554D3A"/>
    <w:rsid w:val="00573D32"/>
    <w:rsid w:val="005B24E3"/>
    <w:rsid w:val="005B5C86"/>
    <w:rsid w:val="005D37B8"/>
    <w:rsid w:val="005D445F"/>
    <w:rsid w:val="005E48ED"/>
    <w:rsid w:val="00602702"/>
    <w:rsid w:val="00632973"/>
    <w:rsid w:val="006446AF"/>
    <w:rsid w:val="00646305"/>
    <w:rsid w:val="0066057D"/>
    <w:rsid w:val="0067407B"/>
    <w:rsid w:val="006745E9"/>
    <w:rsid w:val="00690EF2"/>
    <w:rsid w:val="0069130E"/>
    <w:rsid w:val="006920E7"/>
    <w:rsid w:val="006A199D"/>
    <w:rsid w:val="006A5920"/>
    <w:rsid w:val="006B3C95"/>
    <w:rsid w:val="006B568D"/>
    <w:rsid w:val="006C0CB5"/>
    <w:rsid w:val="006C664B"/>
    <w:rsid w:val="006C7665"/>
    <w:rsid w:val="006D6E4D"/>
    <w:rsid w:val="006E5851"/>
    <w:rsid w:val="00704308"/>
    <w:rsid w:val="00714E72"/>
    <w:rsid w:val="00721B07"/>
    <w:rsid w:val="00734430"/>
    <w:rsid w:val="007554EC"/>
    <w:rsid w:val="0077512A"/>
    <w:rsid w:val="00776231"/>
    <w:rsid w:val="007D56D5"/>
    <w:rsid w:val="007F361A"/>
    <w:rsid w:val="008125D0"/>
    <w:rsid w:val="0084709E"/>
    <w:rsid w:val="008474F3"/>
    <w:rsid w:val="0085666D"/>
    <w:rsid w:val="00880472"/>
    <w:rsid w:val="00886E41"/>
    <w:rsid w:val="008B48D7"/>
    <w:rsid w:val="008B5B2B"/>
    <w:rsid w:val="008F5F26"/>
    <w:rsid w:val="0091318C"/>
    <w:rsid w:val="00933655"/>
    <w:rsid w:val="00933B5D"/>
    <w:rsid w:val="00951D90"/>
    <w:rsid w:val="00962612"/>
    <w:rsid w:val="009669DF"/>
    <w:rsid w:val="00971E11"/>
    <w:rsid w:val="009B1929"/>
    <w:rsid w:val="009B4A38"/>
    <w:rsid w:val="009E4E49"/>
    <w:rsid w:val="00A01D9E"/>
    <w:rsid w:val="00A34F73"/>
    <w:rsid w:val="00A43F97"/>
    <w:rsid w:val="00A5513C"/>
    <w:rsid w:val="00A96C4E"/>
    <w:rsid w:val="00AB1139"/>
    <w:rsid w:val="00AB2632"/>
    <w:rsid w:val="00AB6B93"/>
    <w:rsid w:val="00AC5B96"/>
    <w:rsid w:val="00AE7CE8"/>
    <w:rsid w:val="00B013D6"/>
    <w:rsid w:val="00B0683B"/>
    <w:rsid w:val="00B336FA"/>
    <w:rsid w:val="00B3458D"/>
    <w:rsid w:val="00B51F99"/>
    <w:rsid w:val="00B5227F"/>
    <w:rsid w:val="00B564B7"/>
    <w:rsid w:val="00B64879"/>
    <w:rsid w:val="00B75448"/>
    <w:rsid w:val="00B816D9"/>
    <w:rsid w:val="00B94D38"/>
    <w:rsid w:val="00BB6D6C"/>
    <w:rsid w:val="00BD7D27"/>
    <w:rsid w:val="00BE0471"/>
    <w:rsid w:val="00BE437F"/>
    <w:rsid w:val="00BF1BB7"/>
    <w:rsid w:val="00BF4AA1"/>
    <w:rsid w:val="00C25548"/>
    <w:rsid w:val="00C26CB3"/>
    <w:rsid w:val="00C5464B"/>
    <w:rsid w:val="00C54BC1"/>
    <w:rsid w:val="00C54D3D"/>
    <w:rsid w:val="00C60DBC"/>
    <w:rsid w:val="00C65DDA"/>
    <w:rsid w:val="00C80FE4"/>
    <w:rsid w:val="00CB3F4A"/>
    <w:rsid w:val="00CD1179"/>
    <w:rsid w:val="00CD4E62"/>
    <w:rsid w:val="00CD640A"/>
    <w:rsid w:val="00CE06C0"/>
    <w:rsid w:val="00CE14D2"/>
    <w:rsid w:val="00D03898"/>
    <w:rsid w:val="00D07AF7"/>
    <w:rsid w:val="00D11188"/>
    <w:rsid w:val="00D4191D"/>
    <w:rsid w:val="00D454EB"/>
    <w:rsid w:val="00D52A76"/>
    <w:rsid w:val="00D64EDA"/>
    <w:rsid w:val="00D66DA1"/>
    <w:rsid w:val="00D80B39"/>
    <w:rsid w:val="00DA763E"/>
    <w:rsid w:val="00DA7715"/>
    <w:rsid w:val="00DB46C5"/>
    <w:rsid w:val="00DB50C5"/>
    <w:rsid w:val="00DB7ACB"/>
    <w:rsid w:val="00DD23A1"/>
    <w:rsid w:val="00DE4B26"/>
    <w:rsid w:val="00E13948"/>
    <w:rsid w:val="00E27CA9"/>
    <w:rsid w:val="00E32181"/>
    <w:rsid w:val="00E463BF"/>
    <w:rsid w:val="00EA4CE3"/>
    <w:rsid w:val="00EB74D3"/>
    <w:rsid w:val="00EC23F9"/>
    <w:rsid w:val="00EC38AB"/>
    <w:rsid w:val="00EC4811"/>
    <w:rsid w:val="00EE687F"/>
    <w:rsid w:val="00EF33CE"/>
    <w:rsid w:val="00F003C6"/>
    <w:rsid w:val="00F12935"/>
    <w:rsid w:val="00F14132"/>
    <w:rsid w:val="00F6102B"/>
    <w:rsid w:val="00F62163"/>
    <w:rsid w:val="00F70F80"/>
    <w:rsid w:val="00FC5B1A"/>
    <w:rsid w:val="00FD4932"/>
    <w:rsid w:val="00FF3C49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BB8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19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1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91D"/>
  </w:style>
  <w:style w:type="paragraph" w:styleId="Zpat">
    <w:name w:val="footer"/>
    <w:basedOn w:val="Normln"/>
    <w:link w:val="ZpatChar"/>
    <w:uiPriority w:val="99"/>
    <w:unhideWhenUsed/>
    <w:rsid w:val="00D41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91D"/>
  </w:style>
  <w:style w:type="paragraph" w:customStyle="1" w:styleId="RLdajeosmluvnstran">
    <w:name w:val="RL Údaje o smluvní straně"/>
    <w:basedOn w:val="Normln"/>
    <w:qFormat/>
    <w:rsid w:val="00065B4A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character" w:customStyle="1" w:styleId="RLProhlensmluvnchstranChar">
    <w:name w:val="RL Prohlášení smluvních stran Char"/>
    <w:link w:val="RLProhlensmluvnchstran"/>
    <w:qFormat/>
    <w:locked/>
    <w:rsid w:val="00045D77"/>
    <w:rPr>
      <w:rFonts w:ascii="Calibri" w:hAnsi="Calibri"/>
      <w:b/>
      <w:sz w:val="24"/>
    </w:rPr>
  </w:style>
  <w:style w:type="paragraph" w:customStyle="1" w:styleId="RLProhlensmluvnchstran">
    <w:name w:val="RL Prohlášení smluvních stran"/>
    <w:basedOn w:val="Normln"/>
    <w:link w:val="RLProhlensmluvnchstranChar"/>
    <w:qFormat/>
    <w:rsid w:val="00045D77"/>
    <w:pPr>
      <w:spacing w:after="120" w:line="280" w:lineRule="exact"/>
      <w:jc w:val="center"/>
    </w:pPr>
    <w:rPr>
      <w:rFonts w:ascii="Calibri" w:hAnsi="Calibri"/>
      <w:b/>
      <w:sz w:val="24"/>
    </w:rPr>
  </w:style>
  <w:style w:type="character" w:customStyle="1" w:styleId="RLTextlnkuslovanChar">
    <w:name w:val="RL Text článku číslovaný Char"/>
    <w:link w:val="RLTextlnkuslovan"/>
    <w:qFormat/>
    <w:locked/>
    <w:rsid w:val="0067407B"/>
    <w:rPr>
      <w:rFonts w:ascii="Calibri" w:hAnsi="Calibri"/>
      <w:szCs w:val="24"/>
    </w:rPr>
  </w:style>
  <w:style w:type="character" w:customStyle="1" w:styleId="RLlneksmlouvyCharChar">
    <w:name w:val="RL Článek smlouvy Char Char"/>
    <w:link w:val="RLlneksmlouvy"/>
    <w:qFormat/>
    <w:locked/>
    <w:rsid w:val="0067407B"/>
    <w:rPr>
      <w:rFonts w:ascii="Calibri" w:hAnsi="Calibri"/>
      <w:b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67407B"/>
    <w:pPr>
      <w:spacing w:after="120" w:line="280" w:lineRule="exact"/>
      <w:jc w:val="both"/>
    </w:pPr>
    <w:rPr>
      <w:rFonts w:ascii="Calibri" w:hAnsi="Calibri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67407B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Cs w:val="24"/>
    </w:rPr>
  </w:style>
  <w:style w:type="table" w:styleId="Mkatabulky">
    <w:name w:val="Table Grid"/>
    <w:basedOn w:val="Normlntabulka"/>
    <w:uiPriority w:val="39"/>
    <w:rsid w:val="0067407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7407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97E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7E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7E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2023-11-30T19:00:00Z</dcterms:created>
  <dcterms:modified xsi:type="dcterms:W3CDTF">2023-11-30T19:00:00Z</dcterms:modified>
</cp:coreProperties>
</file>