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5038E" w14:textId="77777777" w:rsidR="00622522" w:rsidRPr="008F2F40" w:rsidRDefault="00622522" w:rsidP="006C1597">
      <w:pPr>
        <w:pStyle w:val="Nzev"/>
        <w:spacing w:before="720" w:after="60"/>
        <w:rPr>
          <w:rFonts w:ascii="Calibri" w:hAnsi="Calibri"/>
          <w:sz w:val="32"/>
          <w:szCs w:val="32"/>
        </w:rPr>
      </w:pPr>
      <w:bookmarkStart w:id="0" w:name="_Hlk144294660"/>
      <w:r w:rsidRPr="008F2F40">
        <w:rPr>
          <w:rFonts w:ascii="Calibri" w:hAnsi="Calibri"/>
          <w:sz w:val="32"/>
          <w:szCs w:val="32"/>
        </w:rPr>
        <w:t>S</w:t>
      </w:r>
      <w:r w:rsidR="006C1597" w:rsidRPr="008F2F40">
        <w:rPr>
          <w:rFonts w:ascii="Calibri" w:hAnsi="Calibri"/>
          <w:sz w:val="32"/>
          <w:szCs w:val="32"/>
        </w:rPr>
        <w:t xml:space="preserve">mlouva </w:t>
      </w:r>
      <w:r w:rsidRPr="008F2F40">
        <w:rPr>
          <w:rFonts w:ascii="Calibri" w:hAnsi="Calibri"/>
          <w:sz w:val="32"/>
          <w:szCs w:val="32"/>
        </w:rPr>
        <w:t>o poskytování bezpečnostních služeb</w:t>
      </w:r>
    </w:p>
    <w:p w14:paraId="15661DE7" w14:textId="77777777" w:rsidR="00622522" w:rsidRPr="008F2F40" w:rsidRDefault="006C1597" w:rsidP="00905874">
      <w:pPr>
        <w:pStyle w:val="Zkladntext2"/>
        <w:spacing w:line="276" w:lineRule="auto"/>
        <w:rPr>
          <w:rFonts w:ascii="Calibri" w:hAnsi="Calibri"/>
          <w:sz w:val="22"/>
          <w:szCs w:val="22"/>
        </w:rPr>
      </w:pPr>
      <w:r w:rsidRPr="008F2F40">
        <w:rPr>
          <w:rFonts w:ascii="Calibri" w:hAnsi="Calibri"/>
          <w:sz w:val="22"/>
          <w:szCs w:val="22"/>
        </w:rPr>
        <w:t>uzavřená v souladu s </w:t>
      </w:r>
      <w:proofErr w:type="spellStart"/>
      <w:r w:rsidRPr="008F2F40">
        <w:rPr>
          <w:rFonts w:ascii="Calibri" w:hAnsi="Calibri"/>
          <w:sz w:val="22"/>
          <w:szCs w:val="22"/>
        </w:rPr>
        <w:t>ust</w:t>
      </w:r>
      <w:proofErr w:type="spellEnd"/>
      <w:r w:rsidRPr="008F2F40">
        <w:rPr>
          <w:rFonts w:ascii="Calibri" w:hAnsi="Calibri"/>
          <w:sz w:val="22"/>
          <w:szCs w:val="22"/>
        </w:rPr>
        <w:t>. §</w:t>
      </w:r>
      <w:r w:rsidRPr="008F2F40">
        <w:rPr>
          <w:rFonts w:ascii="Calibri" w:hAnsi="Calibri"/>
          <w:noProof/>
          <w:sz w:val="22"/>
          <w:szCs w:val="22"/>
        </w:rPr>
        <w:t xml:space="preserve"> 1746 </w:t>
      </w:r>
      <w:r w:rsidRPr="008F2F40">
        <w:rPr>
          <w:rFonts w:ascii="Calibri" w:hAnsi="Calibri"/>
          <w:sz w:val="22"/>
          <w:szCs w:val="22"/>
        </w:rPr>
        <w:t>odst.</w:t>
      </w:r>
      <w:r w:rsidRPr="008F2F40">
        <w:rPr>
          <w:rFonts w:ascii="Calibri" w:hAnsi="Calibri"/>
          <w:noProof/>
          <w:sz w:val="22"/>
          <w:szCs w:val="22"/>
        </w:rPr>
        <w:t xml:space="preserve"> 2</w:t>
      </w:r>
      <w:r w:rsidRPr="008F2F40">
        <w:rPr>
          <w:rFonts w:ascii="Calibri" w:hAnsi="Calibri"/>
          <w:sz w:val="22"/>
          <w:szCs w:val="22"/>
        </w:rPr>
        <w:t xml:space="preserve"> zákona č. 89/2012 Sb., občanský zákoník, ve </w:t>
      </w:r>
      <w:r w:rsidR="0059371A" w:rsidRPr="008F2F40">
        <w:rPr>
          <w:rFonts w:ascii="Calibri" w:hAnsi="Calibri"/>
          <w:sz w:val="22"/>
          <w:szCs w:val="22"/>
        </w:rPr>
        <w:t>znění</w:t>
      </w:r>
      <w:r w:rsidRPr="008F2F40">
        <w:rPr>
          <w:rFonts w:ascii="Calibri" w:hAnsi="Calibri"/>
          <w:sz w:val="22"/>
          <w:szCs w:val="22"/>
        </w:rPr>
        <w:t xml:space="preserve"> pozdějších předpisů</w:t>
      </w:r>
      <w:r w:rsidR="00103C94">
        <w:rPr>
          <w:rFonts w:ascii="Calibri" w:hAnsi="Calibri"/>
          <w:sz w:val="22"/>
          <w:szCs w:val="22"/>
        </w:rPr>
        <w:t xml:space="preserve"> (dále jen „</w:t>
      </w:r>
      <w:r w:rsidR="00103C94" w:rsidRPr="00103C94">
        <w:rPr>
          <w:rFonts w:ascii="Calibri" w:hAnsi="Calibri"/>
          <w:b/>
          <w:bCs w:val="0"/>
          <w:sz w:val="22"/>
          <w:szCs w:val="22"/>
        </w:rPr>
        <w:t>občanský zákoník</w:t>
      </w:r>
      <w:r w:rsidR="00103C94">
        <w:rPr>
          <w:rFonts w:ascii="Calibri" w:hAnsi="Calibri"/>
          <w:sz w:val="22"/>
          <w:szCs w:val="22"/>
        </w:rPr>
        <w:t>“)</w:t>
      </w:r>
    </w:p>
    <w:p w14:paraId="0995ED0F" w14:textId="77777777" w:rsidR="006C1597" w:rsidRPr="008F2F40" w:rsidRDefault="006C1597" w:rsidP="00905874">
      <w:pPr>
        <w:pStyle w:val="Zkladntext2"/>
        <w:spacing w:line="276" w:lineRule="auto"/>
        <w:rPr>
          <w:rFonts w:ascii="Calibri" w:hAnsi="Calibri"/>
          <w:sz w:val="22"/>
          <w:szCs w:val="22"/>
        </w:rPr>
      </w:pPr>
    </w:p>
    <w:p w14:paraId="57B3FD2A" w14:textId="77777777" w:rsidR="006C1597" w:rsidRPr="008F2F40" w:rsidRDefault="006C1597" w:rsidP="00905874">
      <w:pPr>
        <w:pStyle w:val="Zkladntext2"/>
        <w:spacing w:line="276" w:lineRule="auto"/>
        <w:rPr>
          <w:rFonts w:ascii="Calibri" w:hAnsi="Calibri"/>
          <w:sz w:val="22"/>
          <w:szCs w:val="22"/>
        </w:rPr>
      </w:pPr>
    </w:p>
    <w:p w14:paraId="2F040E40" w14:textId="77777777" w:rsidR="009B4E69" w:rsidRPr="008F2F40" w:rsidRDefault="007A177B" w:rsidP="003C5488">
      <w:pPr>
        <w:spacing w:line="276" w:lineRule="auto"/>
        <w:rPr>
          <w:rFonts w:ascii="Calibri" w:hAnsi="Calibri"/>
          <w:b/>
          <w:szCs w:val="22"/>
        </w:rPr>
      </w:pPr>
      <w:r>
        <w:rPr>
          <w:rFonts w:ascii="Calibri" w:hAnsi="Calibri"/>
          <w:b/>
          <w:szCs w:val="22"/>
        </w:rPr>
        <w:t>Městská knihovna v Praze</w:t>
      </w:r>
    </w:p>
    <w:p w14:paraId="49A3667F" w14:textId="77777777" w:rsidR="00622522" w:rsidRPr="008F2F40" w:rsidRDefault="00622522" w:rsidP="003C5488">
      <w:pPr>
        <w:spacing w:line="276" w:lineRule="auto"/>
        <w:rPr>
          <w:rFonts w:ascii="Calibri" w:hAnsi="Calibri"/>
          <w:szCs w:val="22"/>
        </w:rPr>
      </w:pPr>
      <w:r w:rsidRPr="008F2F40">
        <w:rPr>
          <w:rFonts w:ascii="Calibri" w:hAnsi="Calibri"/>
          <w:szCs w:val="22"/>
        </w:rPr>
        <w:t>se sídlem</w:t>
      </w:r>
      <w:r w:rsidR="00606FDA" w:rsidRPr="008F2F40">
        <w:rPr>
          <w:rFonts w:ascii="Calibri" w:hAnsi="Calibri"/>
          <w:szCs w:val="22"/>
        </w:rPr>
        <w:t xml:space="preserve"> </w:t>
      </w:r>
      <w:r w:rsidR="007A177B">
        <w:rPr>
          <w:rFonts w:ascii="Calibri" w:hAnsi="Calibri"/>
          <w:szCs w:val="22"/>
        </w:rPr>
        <w:t>Mariánské nám. 1, 115 72 Praha 1</w:t>
      </w:r>
      <w:r w:rsidR="00696816" w:rsidRPr="008F2F40">
        <w:rPr>
          <w:rFonts w:ascii="Calibri" w:hAnsi="Calibri"/>
          <w:szCs w:val="22"/>
        </w:rPr>
        <w:t xml:space="preserve"> </w:t>
      </w:r>
    </w:p>
    <w:p w14:paraId="1C9FE749" w14:textId="2DAF56C5" w:rsidR="007A177B" w:rsidRDefault="00622522" w:rsidP="003C5488">
      <w:pPr>
        <w:spacing w:line="276" w:lineRule="auto"/>
        <w:rPr>
          <w:rFonts w:ascii="Calibri" w:hAnsi="Calibri"/>
          <w:szCs w:val="22"/>
        </w:rPr>
      </w:pPr>
      <w:r w:rsidRPr="008F2F40">
        <w:rPr>
          <w:rFonts w:ascii="Calibri" w:hAnsi="Calibri"/>
          <w:szCs w:val="22"/>
        </w:rPr>
        <w:t>IČ</w:t>
      </w:r>
      <w:r w:rsidR="005D4F75">
        <w:rPr>
          <w:rFonts w:ascii="Calibri" w:hAnsi="Calibri"/>
          <w:szCs w:val="22"/>
        </w:rPr>
        <w:t>O</w:t>
      </w:r>
      <w:r w:rsidRPr="008F2F40">
        <w:rPr>
          <w:rFonts w:ascii="Calibri" w:hAnsi="Calibri"/>
          <w:szCs w:val="22"/>
        </w:rPr>
        <w:t>:</w:t>
      </w:r>
      <w:r w:rsidR="006C1597" w:rsidRPr="008F2F40">
        <w:rPr>
          <w:rFonts w:ascii="Calibri" w:hAnsi="Calibri"/>
          <w:szCs w:val="22"/>
        </w:rPr>
        <w:t xml:space="preserve"> </w:t>
      </w:r>
      <w:r w:rsidR="00696816" w:rsidRPr="008F2F40">
        <w:rPr>
          <w:rFonts w:ascii="Calibri" w:hAnsi="Calibri"/>
          <w:szCs w:val="22"/>
        </w:rPr>
        <w:t>000</w:t>
      </w:r>
      <w:r w:rsidR="007A177B">
        <w:rPr>
          <w:rFonts w:ascii="Calibri" w:hAnsi="Calibri"/>
          <w:szCs w:val="22"/>
        </w:rPr>
        <w:t>64467</w:t>
      </w:r>
    </w:p>
    <w:p w14:paraId="3D78AA7F" w14:textId="77777777" w:rsidR="00622522" w:rsidRPr="008F2F40" w:rsidRDefault="00622522" w:rsidP="003C5488">
      <w:pPr>
        <w:spacing w:line="276" w:lineRule="auto"/>
        <w:rPr>
          <w:rStyle w:val="platne"/>
          <w:rFonts w:ascii="Calibri" w:hAnsi="Calibri"/>
          <w:szCs w:val="22"/>
        </w:rPr>
      </w:pPr>
      <w:r w:rsidRPr="008F2F40">
        <w:rPr>
          <w:rFonts w:ascii="Calibri" w:hAnsi="Calibri"/>
          <w:szCs w:val="22"/>
        </w:rPr>
        <w:t xml:space="preserve">DIČ: </w:t>
      </w:r>
      <w:r w:rsidR="00696816" w:rsidRPr="008F2F40">
        <w:rPr>
          <w:rFonts w:ascii="Calibri" w:hAnsi="Calibri"/>
          <w:szCs w:val="22"/>
        </w:rPr>
        <w:t>CZ</w:t>
      </w:r>
      <w:r w:rsidR="007A177B" w:rsidRPr="008F2F40">
        <w:rPr>
          <w:rFonts w:ascii="Calibri" w:hAnsi="Calibri"/>
          <w:szCs w:val="22"/>
        </w:rPr>
        <w:t>000</w:t>
      </w:r>
      <w:r w:rsidR="007A177B">
        <w:rPr>
          <w:rFonts w:ascii="Calibri" w:hAnsi="Calibri"/>
          <w:szCs w:val="22"/>
        </w:rPr>
        <w:t>64467</w:t>
      </w:r>
    </w:p>
    <w:p w14:paraId="59318ED8" w14:textId="17B6ED29" w:rsidR="00696816" w:rsidRDefault="007A177B" w:rsidP="003C5488">
      <w:pPr>
        <w:spacing w:line="276" w:lineRule="auto"/>
        <w:rPr>
          <w:rFonts w:ascii="Calibri" w:hAnsi="Calibri"/>
          <w:szCs w:val="22"/>
        </w:rPr>
      </w:pPr>
      <w:r>
        <w:rPr>
          <w:rFonts w:ascii="Calibri" w:hAnsi="Calibri"/>
          <w:szCs w:val="22"/>
        </w:rPr>
        <w:t>Zastoupená RNDr. Tomášem Řehákem</w:t>
      </w:r>
      <w:r w:rsidR="00A44307">
        <w:rPr>
          <w:rFonts w:ascii="Calibri" w:hAnsi="Calibri"/>
          <w:szCs w:val="22"/>
        </w:rPr>
        <w:t>, Ph.D.</w:t>
      </w:r>
      <w:r>
        <w:rPr>
          <w:rFonts w:ascii="Calibri" w:hAnsi="Calibri"/>
          <w:szCs w:val="22"/>
        </w:rPr>
        <w:t>, ředitelem</w:t>
      </w:r>
    </w:p>
    <w:p w14:paraId="5D41E3F6" w14:textId="055A082E" w:rsidR="00871CCB" w:rsidRDefault="00871CCB" w:rsidP="00871CCB">
      <w:pPr>
        <w:spacing w:line="276" w:lineRule="auto"/>
        <w:rPr>
          <w:rFonts w:ascii="Calibri" w:hAnsi="Calibri" w:cs="Arial"/>
          <w:bCs/>
        </w:rPr>
      </w:pPr>
      <w:r>
        <w:rPr>
          <w:rFonts w:ascii="Calibri" w:hAnsi="Calibri" w:cs="Arial"/>
          <w:bCs/>
        </w:rPr>
        <w:t xml:space="preserve">Kontaktní osoba: </w:t>
      </w:r>
      <w:r w:rsidR="006F048E" w:rsidRPr="006F048E">
        <w:rPr>
          <w:rFonts w:ascii="Calibri" w:hAnsi="Calibri" w:cs="Arial"/>
          <w:bCs/>
        </w:rPr>
        <w:t xml:space="preserve">Bc. Barbora </w:t>
      </w:r>
      <w:proofErr w:type="spellStart"/>
      <w:r w:rsidR="006F048E" w:rsidRPr="006F048E">
        <w:rPr>
          <w:rFonts w:ascii="Calibri" w:hAnsi="Calibri" w:cs="Arial"/>
          <w:bCs/>
        </w:rPr>
        <w:t>Vigašová</w:t>
      </w:r>
      <w:proofErr w:type="spellEnd"/>
    </w:p>
    <w:p w14:paraId="43D338FF" w14:textId="672B8F53" w:rsidR="00871CCB" w:rsidRPr="00871CCB" w:rsidRDefault="00871CCB" w:rsidP="003C5488">
      <w:pPr>
        <w:spacing w:line="276" w:lineRule="auto"/>
        <w:rPr>
          <w:rFonts w:ascii="Calibri" w:hAnsi="Calibri" w:cs="Arial"/>
          <w:bCs/>
        </w:rPr>
      </w:pPr>
      <w:r>
        <w:rPr>
          <w:rFonts w:ascii="Calibri" w:hAnsi="Calibri" w:cs="Arial"/>
          <w:bCs/>
        </w:rPr>
        <w:t xml:space="preserve">E-mail: </w:t>
      </w:r>
      <w:r w:rsidR="008C16F2">
        <w:rPr>
          <w:rFonts w:ascii="Calibri" w:hAnsi="Calibri" w:cs="Arial"/>
          <w:bCs/>
        </w:rPr>
        <w:t>XXXXXXXXXXXXXXXXXXXXX</w:t>
      </w:r>
    </w:p>
    <w:p w14:paraId="193E664E" w14:textId="77777777" w:rsidR="00F6391D" w:rsidRPr="008F2F40" w:rsidRDefault="00622522" w:rsidP="003C5488">
      <w:pPr>
        <w:spacing w:after="120" w:line="276" w:lineRule="auto"/>
        <w:rPr>
          <w:rFonts w:ascii="Calibri" w:hAnsi="Calibri"/>
          <w:szCs w:val="22"/>
        </w:rPr>
      </w:pPr>
      <w:r w:rsidRPr="008F2F40">
        <w:rPr>
          <w:rFonts w:ascii="Calibri" w:hAnsi="Calibri"/>
          <w:szCs w:val="22"/>
        </w:rPr>
        <w:t xml:space="preserve">(dále jen </w:t>
      </w:r>
      <w:r w:rsidRPr="008F2F40">
        <w:rPr>
          <w:rFonts w:ascii="Calibri" w:hAnsi="Calibri"/>
          <w:b/>
          <w:szCs w:val="22"/>
        </w:rPr>
        <w:t>„</w:t>
      </w:r>
      <w:r w:rsidR="005E6FCF" w:rsidRPr="00871CCB">
        <w:rPr>
          <w:rFonts w:ascii="Calibri" w:hAnsi="Calibri"/>
          <w:b/>
          <w:szCs w:val="22"/>
        </w:rPr>
        <w:t>o</w:t>
      </w:r>
      <w:r w:rsidRPr="00871CCB">
        <w:rPr>
          <w:rFonts w:ascii="Calibri" w:hAnsi="Calibri"/>
          <w:b/>
          <w:szCs w:val="22"/>
        </w:rPr>
        <w:t>bjednatel</w:t>
      </w:r>
      <w:r w:rsidRPr="008F2F40">
        <w:rPr>
          <w:rFonts w:ascii="Calibri" w:hAnsi="Calibri"/>
          <w:b/>
          <w:szCs w:val="22"/>
        </w:rPr>
        <w:t>“</w:t>
      </w:r>
      <w:r w:rsidRPr="008F2F40">
        <w:rPr>
          <w:rFonts w:ascii="Calibri" w:hAnsi="Calibri"/>
          <w:szCs w:val="22"/>
        </w:rPr>
        <w:t>)</w:t>
      </w:r>
    </w:p>
    <w:p w14:paraId="09E785BF" w14:textId="77777777" w:rsidR="00622522" w:rsidRPr="00374183" w:rsidRDefault="00F6391D" w:rsidP="003C5488">
      <w:pPr>
        <w:spacing w:after="120" w:line="276" w:lineRule="auto"/>
        <w:rPr>
          <w:rFonts w:ascii="Calibri" w:hAnsi="Calibri"/>
          <w:szCs w:val="22"/>
        </w:rPr>
      </w:pPr>
      <w:r w:rsidRPr="004E1FFA">
        <w:rPr>
          <w:rFonts w:ascii="Calibri" w:hAnsi="Calibri"/>
          <w:szCs w:val="22"/>
        </w:rPr>
        <w:t>a</w:t>
      </w:r>
    </w:p>
    <w:p w14:paraId="1202A7D6" w14:textId="3F4D469D" w:rsidR="003C5488" w:rsidRPr="00374183" w:rsidRDefault="00533D98" w:rsidP="003C5488">
      <w:pPr>
        <w:spacing w:line="276" w:lineRule="auto"/>
        <w:rPr>
          <w:rFonts w:ascii="Calibri" w:hAnsi="Calibri" w:cs="Arial"/>
          <w:bCs/>
        </w:rPr>
      </w:pPr>
      <w:proofErr w:type="spellStart"/>
      <w:r>
        <w:rPr>
          <w:rFonts w:ascii="Calibri" w:hAnsi="Calibri" w:cs="Arial"/>
          <w:bCs/>
        </w:rPr>
        <w:t>Falcon</w:t>
      </w:r>
      <w:proofErr w:type="spellEnd"/>
      <w:r>
        <w:rPr>
          <w:rFonts w:ascii="Calibri" w:hAnsi="Calibri" w:cs="Arial"/>
          <w:bCs/>
        </w:rPr>
        <w:t xml:space="preserve"> </w:t>
      </w:r>
      <w:proofErr w:type="spellStart"/>
      <w:r>
        <w:rPr>
          <w:rFonts w:ascii="Calibri" w:hAnsi="Calibri" w:cs="Arial"/>
          <w:bCs/>
        </w:rPr>
        <w:t>security</w:t>
      </w:r>
      <w:proofErr w:type="spellEnd"/>
      <w:r>
        <w:rPr>
          <w:rFonts w:ascii="Calibri" w:hAnsi="Calibri" w:cs="Arial"/>
          <w:bCs/>
        </w:rPr>
        <w:t>, s.r.o.</w:t>
      </w:r>
    </w:p>
    <w:p w14:paraId="0AED801B" w14:textId="44836EE6" w:rsidR="003C5488" w:rsidRPr="00374183" w:rsidRDefault="007A177B" w:rsidP="003C5488">
      <w:pPr>
        <w:spacing w:line="276" w:lineRule="auto"/>
        <w:rPr>
          <w:rFonts w:ascii="Calibri" w:hAnsi="Calibri" w:cs="Arial"/>
          <w:bCs/>
        </w:rPr>
      </w:pPr>
      <w:r>
        <w:rPr>
          <w:rFonts w:ascii="Calibri" w:hAnsi="Calibri" w:cs="Arial"/>
          <w:bCs/>
        </w:rPr>
        <w:t xml:space="preserve">se sídlem </w:t>
      </w:r>
      <w:r w:rsidR="00533D98">
        <w:rPr>
          <w:rFonts w:ascii="Calibri" w:hAnsi="Calibri" w:cs="Arial"/>
          <w:bCs/>
        </w:rPr>
        <w:t>Partyzánská 1/7, 170 00 Praha 7</w:t>
      </w:r>
    </w:p>
    <w:p w14:paraId="54584A99" w14:textId="6C6264C1" w:rsidR="003C5488" w:rsidRPr="00374183" w:rsidRDefault="003C5488" w:rsidP="003C5488">
      <w:pPr>
        <w:spacing w:line="276" w:lineRule="auto"/>
        <w:rPr>
          <w:rFonts w:ascii="Calibri" w:hAnsi="Calibri" w:cs="Arial"/>
          <w:bCs/>
        </w:rPr>
      </w:pPr>
      <w:r w:rsidRPr="00374183">
        <w:rPr>
          <w:rFonts w:ascii="Calibri" w:hAnsi="Calibri" w:cs="Arial"/>
          <w:bCs/>
        </w:rPr>
        <w:t>IČ</w:t>
      </w:r>
      <w:r w:rsidR="005D4F75">
        <w:rPr>
          <w:rFonts w:ascii="Calibri" w:hAnsi="Calibri" w:cs="Arial"/>
          <w:bCs/>
        </w:rPr>
        <w:t>O</w:t>
      </w:r>
      <w:r w:rsidR="007A177B">
        <w:rPr>
          <w:rFonts w:ascii="Calibri" w:hAnsi="Calibri" w:cs="Arial"/>
          <w:bCs/>
        </w:rPr>
        <w:t xml:space="preserve">: </w:t>
      </w:r>
      <w:r w:rsidR="00533D98">
        <w:rPr>
          <w:rFonts w:ascii="Calibri" w:hAnsi="Calibri" w:cs="Arial"/>
          <w:bCs/>
        </w:rPr>
        <w:t xml:space="preserve"> 26218399</w:t>
      </w:r>
    </w:p>
    <w:p w14:paraId="5A32B1A9" w14:textId="701E32CC" w:rsidR="003C5488" w:rsidRPr="00374183" w:rsidRDefault="003C5488" w:rsidP="003C5488">
      <w:pPr>
        <w:spacing w:line="276" w:lineRule="auto"/>
        <w:rPr>
          <w:rFonts w:ascii="Calibri" w:hAnsi="Calibri" w:cs="Arial"/>
          <w:bCs/>
        </w:rPr>
      </w:pPr>
      <w:r w:rsidRPr="00374183">
        <w:rPr>
          <w:rFonts w:ascii="Calibri" w:hAnsi="Calibri" w:cs="Arial"/>
          <w:bCs/>
        </w:rPr>
        <w:t>DIČ</w:t>
      </w:r>
      <w:r w:rsidR="007A177B">
        <w:rPr>
          <w:rFonts w:ascii="Calibri" w:hAnsi="Calibri" w:cs="Arial"/>
          <w:bCs/>
        </w:rPr>
        <w:t xml:space="preserve">: </w:t>
      </w:r>
      <w:r w:rsidR="00533D98">
        <w:rPr>
          <w:rFonts w:ascii="Calibri" w:hAnsi="Calibri" w:cs="Arial"/>
          <w:bCs/>
        </w:rPr>
        <w:t>CZ26218399</w:t>
      </w:r>
    </w:p>
    <w:p w14:paraId="65D697AE" w14:textId="6A9B16D0" w:rsidR="003C5488" w:rsidRPr="00374183" w:rsidRDefault="003C5488" w:rsidP="003C5488">
      <w:pPr>
        <w:spacing w:line="276" w:lineRule="auto"/>
        <w:rPr>
          <w:rFonts w:ascii="Calibri" w:hAnsi="Calibri" w:cs="Arial"/>
          <w:bCs/>
        </w:rPr>
      </w:pPr>
      <w:r w:rsidRPr="00374183">
        <w:rPr>
          <w:rFonts w:ascii="Calibri" w:hAnsi="Calibri" w:cs="Arial"/>
          <w:bCs/>
        </w:rPr>
        <w:t>Bankovní spojení</w:t>
      </w:r>
      <w:r w:rsidR="007A177B">
        <w:rPr>
          <w:rFonts w:ascii="Calibri" w:hAnsi="Calibri" w:cs="Arial"/>
          <w:bCs/>
        </w:rPr>
        <w:t xml:space="preserve">: </w:t>
      </w:r>
      <w:r w:rsidR="008C16F2">
        <w:rPr>
          <w:rFonts w:ascii="Calibri" w:hAnsi="Calibri" w:cs="Arial"/>
          <w:bCs/>
        </w:rPr>
        <w:t>XXXXXXXXXXXXXXXXXXXXXXXXXX</w:t>
      </w:r>
    </w:p>
    <w:p w14:paraId="7485CEA4" w14:textId="48E9526C" w:rsidR="003C5488" w:rsidRDefault="007A177B" w:rsidP="003C5488">
      <w:pPr>
        <w:spacing w:line="276" w:lineRule="auto"/>
        <w:rPr>
          <w:rFonts w:ascii="Calibri" w:hAnsi="Calibri" w:cs="Arial"/>
          <w:bCs/>
        </w:rPr>
      </w:pPr>
      <w:r w:rsidRPr="00374183">
        <w:rPr>
          <w:rFonts w:ascii="Calibri" w:hAnsi="Calibri" w:cs="Arial"/>
          <w:bCs/>
        </w:rPr>
        <w:t>Z</w:t>
      </w:r>
      <w:r w:rsidR="003C5488" w:rsidRPr="00374183">
        <w:rPr>
          <w:rFonts w:ascii="Calibri" w:hAnsi="Calibri" w:cs="Arial"/>
          <w:bCs/>
        </w:rPr>
        <w:t>astoupen</w:t>
      </w:r>
      <w:r w:rsidR="00533D98">
        <w:rPr>
          <w:rFonts w:ascii="Calibri" w:hAnsi="Calibri" w:cs="Arial"/>
          <w:bCs/>
        </w:rPr>
        <w:t xml:space="preserve"> Ing. Lenkou Vořechovou, zmocněným zástupcem jednatele</w:t>
      </w:r>
    </w:p>
    <w:p w14:paraId="4C556103" w14:textId="043C3936" w:rsidR="00871CCB" w:rsidRDefault="00871CCB" w:rsidP="003C5488">
      <w:pPr>
        <w:spacing w:line="276" w:lineRule="auto"/>
        <w:rPr>
          <w:rFonts w:ascii="Calibri" w:hAnsi="Calibri" w:cs="Arial"/>
          <w:bCs/>
        </w:rPr>
      </w:pPr>
      <w:r>
        <w:rPr>
          <w:rFonts w:ascii="Calibri" w:hAnsi="Calibri" w:cs="Arial"/>
          <w:bCs/>
        </w:rPr>
        <w:t xml:space="preserve">Kontaktní osoba: </w:t>
      </w:r>
      <w:r w:rsidR="008C16F2">
        <w:rPr>
          <w:rFonts w:ascii="Calibri" w:hAnsi="Calibri" w:cs="Arial"/>
          <w:bCs/>
        </w:rPr>
        <w:t>XXXXXXXXXXXXXXXXXX</w:t>
      </w:r>
    </w:p>
    <w:p w14:paraId="02779E9D" w14:textId="555DF5F1" w:rsidR="00871CCB" w:rsidRPr="00374183" w:rsidRDefault="00871CCB" w:rsidP="003C5488">
      <w:pPr>
        <w:spacing w:line="276" w:lineRule="auto"/>
        <w:rPr>
          <w:rFonts w:ascii="Calibri" w:hAnsi="Calibri" w:cs="Arial"/>
          <w:bCs/>
        </w:rPr>
      </w:pPr>
      <w:r>
        <w:rPr>
          <w:rFonts w:ascii="Calibri" w:hAnsi="Calibri" w:cs="Arial"/>
          <w:bCs/>
        </w:rPr>
        <w:t xml:space="preserve">E-mail: </w:t>
      </w:r>
      <w:r w:rsidR="008C16F2">
        <w:rPr>
          <w:rFonts w:ascii="Calibri" w:hAnsi="Calibri" w:cs="Arial"/>
          <w:bCs/>
        </w:rPr>
        <w:t>XXXXXXXXXXXXXXXXXXX</w:t>
      </w:r>
      <w:bookmarkStart w:id="1" w:name="_GoBack"/>
      <w:bookmarkEnd w:id="1"/>
    </w:p>
    <w:p w14:paraId="420C9D70" w14:textId="77777777" w:rsidR="004E1FFA" w:rsidRPr="00B83A2E" w:rsidRDefault="007A177B" w:rsidP="003C5488">
      <w:pPr>
        <w:spacing w:line="276" w:lineRule="auto"/>
        <w:rPr>
          <w:rFonts w:ascii="Calibri" w:hAnsi="Calibri"/>
          <w:szCs w:val="22"/>
        </w:rPr>
      </w:pPr>
      <w:r>
        <w:rPr>
          <w:rFonts w:ascii="Calibri" w:hAnsi="Calibri"/>
          <w:szCs w:val="22"/>
        </w:rPr>
        <w:t>(</w:t>
      </w:r>
      <w:r w:rsidR="004E1FFA" w:rsidRPr="00374183">
        <w:rPr>
          <w:rFonts w:ascii="Calibri" w:hAnsi="Calibri"/>
          <w:szCs w:val="22"/>
        </w:rPr>
        <w:t xml:space="preserve">dále </w:t>
      </w:r>
      <w:r w:rsidR="004E1FFA" w:rsidRPr="00B83A2E">
        <w:rPr>
          <w:rFonts w:ascii="Calibri" w:hAnsi="Calibri"/>
          <w:szCs w:val="22"/>
        </w:rPr>
        <w:t>jen „</w:t>
      </w:r>
      <w:r w:rsidR="004E1FFA" w:rsidRPr="007A177B">
        <w:rPr>
          <w:rFonts w:ascii="Calibri" w:hAnsi="Calibri"/>
          <w:b/>
          <w:bCs/>
          <w:szCs w:val="22"/>
        </w:rPr>
        <w:t>dodavatel</w:t>
      </w:r>
      <w:r>
        <w:rPr>
          <w:rFonts w:ascii="Calibri" w:hAnsi="Calibri"/>
          <w:szCs w:val="22"/>
        </w:rPr>
        <w:t>“)</w:t>
      </w:r>
    </w:p>
    <w:p w14:paraId="7900B890" w14:textId="77777777" w:rsidR="004E1FFA" w:rsidRPr="00B83A2E" w:rsidRDefault="004E1FFA" w:rsidP="003C5488">
      <w:pPr>
        <w:spacing w:line="276" w:lineRule="auto"/>
        <w:rPr>
          <w:rFonts w:ascii="Calibri" w:hAnsi="Calibri"/>
          <w:szCs w:val="22"/>
        </w:rPr>
      </w:pPr>
    </w:p>
    <w:p w14:paraId="2BB56C37" w14:textId="77777777" w:rsidR="004E1FFA" w:rsidRPr="00B83A2E" w:rsidRDefault="004E1FFA" w:rsidP="003C5488">
      <w:pPr>
        <w:spacing w:line="276" w:lineRule="auto"/>
        <w:rPr>
          <w:rFonts w:ascii="Calibri" w:hAnsi="Calibri"/>
          <w:szCs w:val="22"/>
        </w:rPr>
      </w:pPr>
      <w:r w:rsidRPr="00B83A2E">
        <w:rPr>
          <w:rFonts w:ascii="Calibri" w:hAnsi="Calibri"/>
          <w:szCs w:val="22"/>
        </w:rPr>
        <w:t>odběratel a dodavatel současně dále také jako „smluvní strany“</w:t>
      </w:r>
    </w:p>
    <w:p w14:paraId="6A055637" w14:textId="77777777" w:rsidR="00F6391D" w:rsidRPr="00B83A2E" w:rsidRDefault="00F6391D" w:rsidP="003C5488">
      <w:pPr>
        <w:spacing w:line="276" w:lineRule="auto"/>
        <w:ind w:left="567"/>
        <w:rPr>
          <w:rFonts w:ascii="Calibri" w:hAnsi="Calibri"/>
          <w:szCs w:val="22"/>
        </w:rPr>
      </w:pPr>
    </w:p>
    <w:p w14:paraId="69C96CD2" w14:textId="77777777" w:rsidR="004E1FFA" w:rsidRPr="00B83687" w:rsidRDefault="004E1FFA" w:rsidP="00905874">
      <w:pPr>
        <w:spacing w:line="276" w:lineRule="auto"/>
        <w:ind w:left="567"/>
        <w:rPr>
          <w:rFonts w:ascii="Calibri" w:hAnsi="Calibri"/>
          <w:szCs w:val="22"/>
        </w:rPr>
      </w:pPr>
    </w:p>
    <w:p w14:paraId="6F60A341" w14:textId="77777777" w:rsidR="003054CA" w:rsidRPr="00513BAA" w:rsidRDefault="003054CA" w:rsidP="00905874">
      <w:pPr>
        <w:pStyle w:val="Bezmezer"/>
        <w:spacing w:line="276" w:lineRule="auto"/>
        <w:jc w:val="center"/>
        <w:rPr>
          <w:rFonts w:ascii="Calibri" w:hAnsi="Calibri"/>
          <w:b/>
          <w:bCs/>
          <w:szCs w:val="22"/>
        </w:rPr>
      </w:pPr>
      <w:r w:rsidRPr="00513BAA">
        <w:rPr>
          <w:rFonts w:ascii="Calibri" w:hAnsi="Calibri"/>
          <w:b/>
          <w:bCs/>
          <w:szCs w:val="22"/>
        </w:rPr>
        <w:t>I.</w:t>
      </w:r>
    </w:p>
    <w:p w14:paraId="6963F530" w14:textId="77777777" w:rsidR="00304905" w:rsidRPr="00B83687" w:rsidRDefault="00304905" w:rsidP="00EB6CD0">
      <w:pPr>
        <w:pStyle w:val="Bezmezer"/>
        <w:spacing w:line="276" w:lineRule="auto"/>
        <w:jc w:val="center"/>
        <w:rPr>
          <w:rFonts w:ascii="Calibri" w:hAnsi="Calibri"/>
          <w:b/>
          <w:szCs w:val="22"/>
        </w:rPr>
      </w:pPr>
      <w:r w:rsidRPr="00B83687">
        <w:rPr>
          <w:rFonts w:ascii="Calibri" w:hAnsi="Calibri"/>
          <w:b/>
          <w:szCs w:val="22"/>
        </w:rPr>
        <w:t>Preambule</w:t>
      </w:r>
    </w:p>
    <w:p w14:paraId="3AC226F4" w14:textId="78EBC545" w:rsidR="00EB6CD0" w:rsidRPr="00B83687" w:rsidRDefault="002B71CD" w:rsidP="007A177B">
      <w:pPr>
        <w:spacing w:line="276" w:lineRule="auto"/>
        <w:rPr>
          <w:rFonts w:ascii="Calibri" w:hAnsi="Calibri"/>
        </w:rPr>
      </w:pPr>
      <w:r w:rsidRPr="00B83687">
        <w:rPr>
          <w:rFonts w:ascii="Calibri" w:hAnsi="Calibri" w:cs="Tahoma"/>
          <w:szCs w:val="22"/>
        </w:rPr>
        <w:t xml:space="preserve">Smluvní strany </w:t>
      </w:r>
      <w:r w:rsidR="00085B84" w:rsidRPr="00B83687">
        <w:rPr>
          <w:rFonts w:ascii="Calibri" w:hAnsi="Calibri"/>
        </w:rPr>
        <w:t>u</w:t>
      </w:r>
      <w:r w:rsidR="00EB6CD0" w:rsidRPr="00B83687">
        <w:rPr>
          <w:rFonts w:ascii="Calibri" w:hAnsi="Calibri"/>
        </w:rPr>
        <w:t>zavírají tuto smlouvu na základě nabídky</w:t>
      </w:r>
      <w:r w:rsidR="00EB6CD0" w:rsidRPr="00B83687">
        <w:rPr>
          <w:rFonts w:ascii="Calibri" w:hAnsi="Calibri" w:cs="Arial"/>
        </w:rPr>
        <w:t xml:space="preserve"> </w:t>
      </w:r>
      <w:r w:rsidR="00EB6CD0" w:rsidRPr="00B83687">
        <w:rPr>
          <w:rFonts w:ascii="Calibri" w:hAnsi="Calibri"/>
        </w:rPr>
        <w:t xml:space="preserve">zhotovitele podané </w:t>
      </w:r>
      <w:r w:rsidR="00BE1AF2" w:rsidRPr="00B83687">
        <w:rPr>
          <w:rFonts w:ascii="Calibri" w:hAnsi="Calibri"/>
        </w:rPr>
        <w:t>v zadávacím</w:t>
      </w:r>
      <w:r w:rsidR="00EB6CD0" w:rsidRPr="00B83687">
        <w:rPr>
          <w:rFonts w:ascii="Calibri" w:hAnsi="Calibri"/>
        </w:rPr>
        <w:t xml:space="preserve"> řízení k</w:t>
      </w:r>
      <w:r w:rsidR="0021533E">
        <w:rPr>
          <w:rFonts w:ascii="Calibri" w:hAnsi="Calibri"/>
        </w:rPr>
        <w:t> </w:t>
      </w:r>
      <w:r w:rsidR="00DE7D02" w:rsidRPr="00B83687">
        <w:rPr>
          <w:rFonts w:ascii="Calibri" w:hAnsi="Calibri"/>
        </w:rPr>
        <w:t>nadlimitní</w:t>
      </w:r>
      <w:r w:rsidR="00EB6CD0" w:rsidRPr="00B83687">
        <w:rPr>
          <w:rFonts w:ascii="Calibri" w:hAnsi="Calibri"/>
        </w:rPr>
        <w:t xml:space="preserve"> veřejné zakázce </w:t>
      </w:r>
      <w:r w:rsidR="007A177B">
        <w:rPr>
          <w:rFonts w:ascii="Calibri" w:hAnsi="Calibri"/>
        </w:rPr>
        <w:t>„</w:t>
      </w:r>
      <w:r w:rsidR="00BE1AF2" w:rsidRPr="00B83687">
        <w:rPr>
          <w:rFonts w:ascii="Calibri" w:hAnsi="Calibri"/>
        </w:rPr>
        <w:t xml:space="preserve">Ostraha </w:t>
      </w:r>
      <w:r w:rsidR="007A177B">
        <w:rPr>
          <w:rFonts w:ascii="Calibri" w:hAnsi="Calibri"/>
        </w:rPr>
        <w:t>Městské knihovny v Praze“</w:t>
      </w:r>
      <w:r w:rsidR="00BE1AF2" w:rsidRPr="00B83687">
        <w:rPr>
          <w:rFonts w:ascii="Calibri" w:hAnsi="Calibri"/>
        </w:rPr>
        <w:t xml:space="preserve"> </w:t>
      </w:r>
      <w:r w:rsidR="00D71F1D">
        <w:rPr>
          <w:rFonts w:ascii="Calibri" w:hAnsi="Calibri"/>
        </w:rPr>
        <w:t>(dále jen „</w:t>
      </w:r>
      <w:r w:rsidR="00D71F1D" w:rsidRPr="00D71F1D">
        <w:rPr>
          <w:rFonts w:ascii="Calibri" w:hAnsi="Calibri"/>
          <w:b/>
          <w:bCs/>
        </w:rPr>
        <w:t>veřejná zakázka</w:t>
      </w:r>
      <w:r w:rsidR="00D71F1D">
        <w:rPr>
          <w:rFonts w:ascii="Calibri" w:hAnsi="Calibri"/>
        </w:rPr>
        <w:t xml:space="preserve">“) </w:t>
      </w:r>
      <w:r w:rsidR="00EB6CD0" w:rsidRPr="00B83687">
        <w:rPr>
          <w:rFonts w:ascii="Calibri" w:hAnsi="Calibri"/>
        </w:rPr>
        <w:t>zadávané v souladu se zákonem č. 134/2016 Sb., o zadávání veřejných zakázek, ve znění pozdějších předpisů.</w:t>
      </w:r>
    </w:p>
    <w:p w14:paraId="455D236D" w14:textId="77777777" w:rsidR="005E6FCF" w:rsidRPr="00B83A2E" w:rsidRDefault="005E6FCF" w:rsidP="007A177B">
      <w:pPr>
        <w:pStyle w:val="Zkladntext2"/>
        <w:spacing w:line="276" w:lineRule="auto"/>
        <w:jc w:val="both"/>
        <w:rPr>
          <w:rFonts w:ascii="Calibri" w:hAnsi="Calibri" w:cs="Tahoma"/>
          <w:bCs w:val="0"/>
          <w:sz w:val="22"/>
          <w:szCs w:val="22"/>
        </w:rPr>
      </w:pPr>
    </w:p>
    <w:p w14:paraId="2124DCB3" w14:textId="77777777" w:rsidR="00AA7307" w:rsidRPr="00B83A2E" w:rsidRDefault="00AA7307" w:rsidP="007A177B">
      <w:pPr>
        <w:pStyle w:val="Zkladntext2"/>
        <w:spacing w:line="276" w:lineRule="auto"/>
        <w:jc w:val="both"/>
        <w:rPr>
          <w:rFonts w:ascii="Calibri" w:hAnsi="Calibri"/>
          <w:sz w:val="22"/>
          <w:szCs w:val="22"/>
        </w:rPr>
      </w:pPr>
    </w:p>
    <w:p w14:paraId="1E33792D" w14:textId="77777777" w:rsidR="005E6FCF" w:rsidRPr="008F2F40" w:rsidRDefault="003054CA" w:rsidP="007A177B">
      <w:pPr>
        <w:pStyle w:val="Zkladntext2"/>
        <w:spacing w:line="276" w:lineRule="auto"/>
        <w:rPr>
          <w:rFonts w:ascii="Calibri" w:hAnsi="Calibri"/>
          <w:b/>
          <w:sz w:val="22"/>
          <w:szCs w:val="22"/>
        </w:rPr>
      </w:pPr>
      <w:r w:rsidRPr="008F2F40">
        <w:rPr>
          <w:rFonts w:ascii="Calibri" w:hAnsi="Calibri"/>
          <w:b/>
          <w:sz w:val="22"/>
          <w:szCs w:val="22"/>
        </w:rPr>
        <w:t>I</w:t>
      </w:r>
      <w:r w:rsidR="005E6FCF" w:rsidRPr="008F2F40">
        <w:rPr>
          <w:rFonts w:ascii="Calibri" w:hAnsi="Calibri"/>
          <w:b/>
          <w:sz w:val="22"/>
          <w:szCs w:val="22"/>
        </w:rPr>
        <w:t>I.</w:t>
      </w:r>
    </w:p>
    <w:p w14:paraId="37BC6507" w14:textId="77777777" w:rsidR="005E6FCF" w:rsidRPr="008F2F40" w:rsidRDefault="005E6FCF" w:rsidP="007A177B">
      <w:pPr>
        <w:spacing w:after="240" w:line="276" w:lineRule="auto"/>
        <w:jc w:val="center"/>
        <w:rPr>
          <w:rFonts w:ascii="Calibri" w:hAnsi="Calibri"/>
          <w:b/>
          <w:szCs w:val="22"/>
        </w:rPr>
      </w:pPr>
      <w:r w:rsidRPr="008F2F40">
        <w:rPr>
          <w:rFonts w:ascii="Calibri" w:hAnsi="Calibri"/>
          <w:b/>
          <w:szCs w:val="22"/>
        </w:rPr>
        <w:t xml:space="preserve">Předmět </w:t>
      </w:r>
      <w:r w:rsidR="00103C94">
        <w:rPr>
          <w:rFonts w:ascii="Calibri" w:hAnsi="Calibri"/>
          <w:b/>
          <w:szCs w:val="22"/>
        </w:rPr>
        <w:t>s</w:t>
      </w:r>
      <w:r w:rsidRPr="008F2F40">
        <w:rPr>
          <w:rFonts w:ascii="Calibri" w:hAnsi="Calibri"/>
          <w:b/>
          <w:szCs w:val="22"/>
        </w:rPr>
        <w:t>mlouvy</w:t>
      </w:r>
    </w:p>
    <w:p w14:paraId="517C816D" w14:textId="62B25AAA" w:rsidR="004E1FFA" w:rsidRPr="00EB6CD0" w:rsidRDefault="00320B0A" w:rsidP="00320B0A">
      <w:pPr>
        <w:pStyle w:val="lneksmlouvy"/>
        <w:keepNext w:val="0"/>
        <w:numPr>
          <w:ilvl w:val="0"/>
          <w:numId w:val="0"/>
        </w:numPr>
        <w:spacing w:before="0" w:line="276" w:lineRule="auto"/>
        <w:ind w:left="426" w:hanging="426"/>
        <w:rPr>
          <w:rFonts w:ascii="Calibri" w:hAnsi="Calibri"/>
          <w:b w:val="0"/>
          <w:sz w:val="22"/>
          <w:szCs w:val="22"/>
        </w:rPr>
      </w:pPr>
      <w:proofErr w:type="gramStart"/>
      <w:r>
        <w:rPr>
          <w:rFonts w:ascii="Calibri" w:hAnsi="Calibri"/>
          <w:b w:val="0"/>
          <w:sz w:val="22"/>
          <w:szCs w:val="22"/>
        </w:rPr>
        <w:t>2.1</w:t>
      </w:r>
      <w:proofErr w:type="gramEnd"/>
      <w:r>
        <w:rPr>
          <w:rFonts w:ascii="Calibri" w:hAnsi="Calibri"/>
          <w:b w:val="0"/>
          <w:sz w:val="22"/>
          <w:szCs w:val="22"/>
        </w:rPr>
        <w:t>.</w:t>
      </w:r>
      <w:r>
        <w:rPr>
          <w:rFonts w:ascii="Calibri" w:hAnsi="Calibri"/>
          <w:b w:val="0"/>
          <w:sz w:val="22"/>
          <w:szCs w:val="22"/>
        </w:rPr>
        <w:tab/>
      </w:r>
      <w:r w:rsidR="005E6FCF" w:rsidRPr="008F2F40">
        <w:rPr>
          <w:rFonts w:ascii="Calibri" w:hAnsi="Calibri"/>
          <w:b w:val="0"/>
          <w:sz w:val="22"/>
          <w:szCs w:val="22"/>
        </w:rPr>
        <w:t xml:space="preserve">Předmětem této </w:t>
      </w:r>
      <w:r w:rsidR="00103C94">
        <w:rPr>
          <w:rFonts w:ascii="Calibri" w:hAnsi="Calibri"/>
          <w:b w:val="0"/>
          <w:sz w:val="22"/>
          <w:szCs w:val="22"/>
        </w:rPr>
        <w:t>s</w:t>
      </w:r>
      <w:r w:rsidR="005E6FCF" w:rsidRPr="008F2F40">
        <w:rPr>
          <w:rFonts w:ascii="Calibri" w:hAnsi="Calibri"/>
          <w:b w:val="0"/>
          <w:sz w:val="22"/>
          <w:szCs w:val="22"/>
        </w:rPr>
        <w:t xml:space="preserve">mlouvy je </w:t>
      </w:r>
      <w:r w:rsidR="004E1FFA">
        <w:rPr>
          <w:rFonts w:ascii="Calibri" w:hAnsi="Calibri"/>
          <w:b w:val="0"/>
          <w:sz w:val="22"/>
          <w:szCs w:val="22"/>
        </w:rPr>
        <w:t>zajišťování bezpečnostních služeb</w:t>
      </w:r>
      <w:r w:rsidR="001C2D4D">
        <w:rPr>
          <w:rFonts w:ascii="Calibri" w:hAnsi="Calibri"/>
          <w:b w:val="0"/>
          <w:sz w:val="22"/>
          <w:szCs w:val="22"/>
        </w:rPr>
        <w:t xml:space="preserve"> spočívající zejména v </w:t>
      </w:r>
      <w:r w:rsidR="005E6FCF" w:rsidRPr="008F2F40">
        <w:rPr>
          <w:rFonts w:ascii="Calibri" w:hAnsi="Calibri"/>
          <w:b w:val="0"/>
          <w:sz w:val="22"/>
          <w:szCs w:val="22"/>
        </w:rPr>
        <w:t xml:space="preserve">poskytování služeb fyzické ostrahy </w:t>
      </w:r>
      <w:r w:rsidR="00232FB3">
        <w:rPr>
          <w:rFonts w:ascii="Calibri" w:hAnsi="Calibri"/>
          <w:b w:val="0"/>
          <w:sz w:val="22"/>
          <w:szCs w:val="22"/>
        </w:rPr>
        <w:t xml:space="preserve">dodavatelem </w:t>
      </w:r>
      <w:r w:rsidR="005E6FCF" w:rsidRPr="008F2F40">
        <w:rPr>
          <w:rFonts w:ascii="Calibri" w:hAnsi="Calibri"/>
          <w:b w:val="0"/>
          <w:sz w:val="22"/>
          <w:szCs w:val="22"/>
        </w:rPr>
        <w:t>v </w:t>
      </w:r>
      <w:r w:rsidR="00AA7307">
        <w:rPr>
          <w:rFonts w:ascii="Calibri" w:hAnsi="Calibri"/>
          <w:b w:val="0"/>
          <w:sz w:val="22"/>
          <w:szCs w:val="22"/>
        </w:rPr>
        <w:t>objektech</w:t>
      </w:r>
      <w:r w:rsidR="005E6FCF" w:rsidRPr="008F2F40">
        <w:rPr>
          <w:rFonts w:ascii="Calibri" w:hAnsi="Calibri"/>
          <w:b w:val="0"/>
          <w:sz w:val="22"/>
          <w:szCs w:val="22"/>
        </w:rPr>
        <w:t xml:space="preserve"> objednatele. Fyzickou ostrahou je ochrana věcí movitých a nemovitých, prostor či jiných chráněných zájmů objednatele, včetně ochrany zdraví a života zaměstnanců objednatele a ostatních osob přítomných v těchto prostorách </w:t>
      </w:r>
      <w:r w:rsidR="007A177B">
        <w:rPr>
          <w:rFonts w:ascii="Calibri" w:hAnsi="Calibri"/>
          <w:b w:val="0"/>
          <w:sz w:val="22"/>
          <w:szCs w:val="22"/>
        </w:rPr>
        <w:t>v</w:t>
      </w:r>
      <w:r w:rsidR="005E6FCF" w:rsidRPr="008F2F40">
        <w:rPr>
          <w:rFonts w:ascii="Calibri" w:hAnsi="Calibri"/>
          <w:b w:val="0"/>
          <w:sz w:val="22"/>
          <w:szCs w:val="22"/>
        </w:rPr>
        <w:t xml:space="preserve"> režimu </w:t>
      </w:r>
      <w:r w:rsidR="005E6FCF" w:rsidRPr="008F2F40">
        <w:rPr>
          <w:rFonts w:ascii="Calibri" w:hAnsi="Calibri"/>
          <w:b w:val="0"/>
          <w:sz w:val="22"/>
          <w:szCs w:val="22"/>
        </w:rPr>
        <w:lastRenderedPageBreak/>
        <w:t>podle požadavku objednatele</w:t>
      </w:r>
      <w:r w:rsidR="005E6FCF" w:rsidRPr="008F2F40">
        <w:rPr>
          <w:rFonts w:ascii="Calibri" w:hAnsi="Calibri"/>
          <w:b w:val="0"/>
          <w:noProof/>
          <w:sz w:val="22"/>
          <w:szCs w:val="22"/>
          <w:lang w:eastAsia="cs-CZ"/>
        </w:rPr>
        <w:t xml:space="preserve">. Objednatel se zavazuje za poskytování </w:t>
      </w:r>
      <w:r w:rsidR="005E6FCF" w:rsidRPr="00EB6CD0">
        <w:rPr>
          <w:rFonts w:ascii="Calibri" w:hAnsi="Calibri"/>
          <w:b w:val="0"/>
          <w:noProof/>
          <w:sz w:val="22"/>
          <w:szCs w:val="22"/>
          <w:lang w:eastAsia="cs-CZ"/>
        </w:rPr>
        <w:t xml:space="preserve">služeb fyzické ostrahy </w:t>
      </w:r>
      <w:r w:rsidR="007A177B">
        <w:rPr>
          <w:rFonts w:ascii="Calibri" w:hAnsi="Calibri"/>
          <w:b w:val="0"/>
          <w:noProof/>
          <w:sz w:val="22"/>
          <w:szCs w:val="22"/>
          <w:lang w:eastAsia="cs-CZ"/>
        </w:rPr>
        <w:t>uhradit dodavateli sjednanou odměnu</w:t>
      </w:r>
      <w:r w:rsidR="005E6FCF" w:rsidRPr="00EB6CD0">
        <w:rPr>
          <w:rFonts w:ascii="Calibri" w:hAnsi="Calibri"/>
          <w:b w:val="0"/>
          <w:sz w:val="22"/>
          <w:szCs w:val="22"/>
        </w:rPr>
        <w:t>.</w:t>
      </w:r>
    </w:p>
    <w:p w14:paraId="307E222B" w14:textId="0A409B2B" w:rsidR="005E6FCF" w:rsidRPr="00EB6CD0" w:rsidRDefault="00320B0A" w:rsidP="00320B0A">
      <w:pPr>
        <w:pStyle w:val="lneksmlouvy"/>
        <w:keepNext w:val="0"/>
        <w:numPr>
          <w:ilvl w:val="0"/>
          <w:numId w:val="0"/>
        </w:numPr>
        <w:spacing w:before="0" w:line="276" w:lineRule="auto"/>
        <w:ind w:left="426" w:hanging="426"/>
        <w:rPr>
          <w:rFonts w:ascii="Calibri" w:hAnsi="Calibri"/>
          <w:b w:val="0"/>
          <w:sz w:val="22"/>
          <w:szCs w:val="22"/>
        </w:rPr>
      </w:pPr>
      <w:proofErr w:type="gramStart"/>
      <w:r>
        <w:rPr>
          <w:rFonts w:ascii="Calibri" w:hAnsi="Calibri"/>
          <w:b w:val="0"/>
          <w:sz w:val="22"/>
          <w:szCs w:val="22"/>
        </w:rPr>
        <w:t>2.2</w:t>
      </w:r>
      <w:proofErr w:type="gramEnd"/>
      <w:r>
        <w:rPr>
          <w:rFonts w:ascii="Calibri" w:hAnsi="Calibri"/>
          <w:b w:val="0"/>
          <w:sz w:val="22"/>
          <w:szCs w:val="22"/>
        </w:rPr>
        <w:t>.</w:t>
      </w:r>
      <w:r w:rsidR="00FA25E6">
        <w:rPr>
          <w:rFonts w:ascii="Calibri" w:hAnsi="Calibri"/>
          <w:b w:val="0"/>
          <w:sz w:val="22"/>
          <w:szCs w:val="22"/>
        </w:rPr>
        <w:tab/>
      </w:r>
      <w:r w:rsidR="00FA25E6" w:rsidRPr="00EB6CD0">
        <w:rPr>
          <w:rFonts w:ascii="Calibri" w:hAnsi="Calibri"/>
          <w:b w:val="0"/>
          <w:sz w:val="22"/>
          <w:szCs w:val="22"/>
        </w:rPr>
        <w:t xml:space="preserve">Předmět plnění bude realizován </w:t>
      </w:r>
      <w:r w:rsidR="00FA25E6">
        <w:rPr>
          <w:rFonts w:ascii="Calibri" w:hAnsi="Calibri"/>
          <w:b w:val="0"/>
          <w:sz w:val="22"/>
          <w:szCs w:val="22"/>
        </w:rPr>
        <w:t xml:space="preserve">způsobem stanoveným v příloze č. 1 této smlouvy. Dodavatel je v rámci plnění této smlouvy </w:t>
      </w:r>
      <w:r w:rsidR="00B0274A">
        <w:rPr>
          <w:rFonts w:ascii="Calibri" w:hAnsi="Calibri"/>
          <w:b w:val="0"/>
          <w:sz w:val="22"/>
          <w:szCs w:val="22"/>
        </w:rPr>
        <w:t xml:space="preserve">povinen </w:t>
      </w:r>
      <w:r w:rsidR="00FA25E6">
        <w:rPr>
          <w:rFonts w:ascii="Calibri" w:hAnsi="Calibri"/>
          <w:b w:val="0"/>
          <w:sz w:val="22"/>
          <w:szCs w:val="22"/>
        </w:rPr>
        <w:t>vykonávat činnosti stanovené v této příloze.</w:t>
      </w:r>
    </w:p>
    <w:p w14:paraId="71F190DA" w14:textId="77777777" w:rsidR="004E1FFA" w:rsidRDefault="004E1FFA" w:rsidP="007A177B">
      <w:pPr>
        <w:pStyle w:val="lneksmlouvy"/>
        <w:keepNext w:val="0"/>
        <w:numPr>
          <w:ilvl w:val="0"/>
          <w:numId w:val="0"/>
        </w:numPr>
        <w:spacing w:before="0" w:line="276" w:lineRule="auto"/>
        <w:ind w:left="284" w:hanging="284"/>
        <w:jc w:val="center"/>
        <w:rPr>
          <w:rFonts w:ascii="Calibri" w:hAnsi="Calibri"/>
          <w:b w:val="0"/>
          <w:sz w:val="22"/>
          <w:szCs w:val="22"/>
        </w:rPr>
      </w:pPr>
    </w:p>
    <w:p w14:paraId="5B4EF51A" w14:textId="77777777" w:rsidR="00622522" w:rsidRPr="00496A38" w:rsidRDefault="003054CA" w:rsidP="007A177B">
      <w:pPr>
        <w:pStyle w:val="lneksmlouvy"/>
        <w:keepNext w:val="0"/>
        <w:numPr>
          <w:ilvl w:val="0"/>
          <w:numId w:val="0"/>
        </w:numPr>
        <w:spacing w:before="0" w:line="276" w:lineRule="auto"/>
        <w:ind w:left="284" w:hanging="284"/>
        <w:jc w:val="center"/>
        <w:rPr>
          <w:rFonts w:ascii="Calibri" w:hAnsi="Calibri"/>
          <w:bCs/>
          <w:sz w:val="22"/>
          <w:szCs w:val="22"/>
        </w:rPr>
      </w:pPr>
      <w:r w:rsidRPr="00496A38">
        <w:rPr>
          <w:rFonts w:ascii="Calibri" w:hAnsi="Calibri"/>
          <w:bCs/>
          <w:sz w:val="22"/>
          <w:szCs w:val="22"/>
        </w:rPr>
        <w:t>I</w:t>
      </w:r>
      <w:r w:rsidR="00622522" w:rsidRPr="00496A38">
        <w:rPr>
          <w:rFonts w:ascii="Calibri" w:hAnsi="Calibri"/>
          <w:bCs/>
          <w:sz w:val="22"/>
          <w:szCs w:val="22"/>
        </w:rPr>
        <w:t>II.</w:t>
      </w:r>
    </w:p>
    <w:p w14:paraId="7F1DD4A9" w14:textId="77777777" w:rsidR="00622522" w:rsidRPr="008F2F40" w:rsidRDefault="00622522" w:rsidP="007A177B">
      <w:pPr>
        <w:spacing w:after="240" w:line="276" w:lineRule="auto"/>
        <w:jc w:val="center"/>
        <w:rPr>
          <w:rFonts w:ascii="Calibri" w:hAnsi="Calibri"/>
          <w:b/>
          <w:szCs w:val="22"/>
        </w:rPr>
      </w:pPr>
      <w:r w:rsidRPr="008F2F40">
        <w:rPr>
          <w:rFonts w:ascii="Calibri" w:hAnsi="Calibri"/>
          <w:b/>
          <w:szCs w:val="22"/>
        </w:rPr>
        <w:t>Místo a doba plnění</w:t>
      </w:r>
    </w:p>
    <w:p w14:paraId="36745F04" w14:textId="77777777" w:rsidR="00A9072F" w:rsidRPr="00891CC0" w:rsidRDefault="00320B0A" w:rsidP="007A177B">
      <w:pPr>
        <w:pStyle w:val="odraky1"/>
        <w:spacing w:before="0" w:line="276" w:lineRule="auto"/>
        <w:ind w:left="426" w:hanging="426"/>
        <w:rPr>
          <w:rFonts w:ascii="Calibri" w:hAnsi="Calibri" w:cs="Calibri"/>
          <w:szCs w:val="22"/>
        </w:rPr>
      </w:pPr>
      <w:r>
        <w:rPr>
          <w:rFonts w:ascii="Calibri" w:hAnsi="Calibri"/>
          <w:szCs w:val="22"/>
        </w:rPr>
        <w:t>3.</w:t>
      </w:r>
      <w:r w:rsidR="005E6FCF" w:rsidRPr="008F2F40">
        <w:rPr>
          <w:rFonts w:ascii="Calibri" w:hAnsi="Calibri"/>
          <w:szCs w:val="22"/>
        </w:rPr>
        <w:t>1</w:t>
      </w:r>
      <w:r w:rsidR="005E6FCF" w:rsidRPr="008F2F40">
        <w:rPr>
          <w:rFonts w:ascii="Calibri" w:hAnsi="Calibri"/>
          <w:szCs w:val="22"/>
        </w:rPr>
        <w:tab/>
      </w:r>
      <w:r w:rsidR="00622522" w:rsidRPr="008F2F40">
        <w:rPr>
          <w:rFonts w:ascii="Calibri" w:hAnsi="Calibri"/>
          <w:szCs w:val="22"/>
        </w:rPr>
        <w:t xml:space="preserve">Místem plnění </w:t>
      </w:r>
      <w:r w:rsidR="00622522" w:rsidRPr="00891CC0">
        <w:rPr>
          <w:rFonts w:ascii="Calibri" w:hAnsi="Calibri" w:cs="Calibri"/>
          <w:szCs w:val="22"/>
        </w:rPr>
        <w:t xml:space="preserve">předmětu </w:t>
      </w:r>
      <w:r w:rsidR="005E6FCF" w:rsidRPr="00891CC0">
        <w:rPr>
          <w:rFonts w:ascii="Calibri" w:hAnsi="Calibri" w:cs="Calibri"/>
          <w:szCs w:val="22"/>
        </w:rPr>
        <w:t>s</w:t>
      </w:r>
      <w:r w:rsidR="00622522" w:rsidRPr="00891CC0">
        <w:rPr>
          <w:rFonts w:ascii="Calibri" w:hAnsi="Calibri" w:cs="Calibri"/>
          <w:szCs w:val="22"/>
        </w:rPr>
        <w:t>mlouvy j</w:t>
      </w:r>
      <w:r w:rsidR="00234C12" w:rsidRPr="00891CC0">
        <w:rPr>
          <w:rFonts w:ascii="Calibri" w:hAnsi="Calibri" w:cs="Calibri"/>
          <w:szCs w:val="22"/>
        </w:rPr>
        <w:t xml:space="preserve">sou </w:t>
      </w:r>
      <w:r w:rsidR="00AA7307" w:rsidRPr="00891CC0">
        <w:rPr>
          <w:rFonts w:ascii="Calibri" w:hAnsi="Calibri" w:cs="Calibri"/>
          <w:szCs w:val="22"/>
        </w:rPr>
        <w:t xml:space="preserve">objekty </w:t>
      </w:r>
      <w:r w:rsidR="005E6FCF" w:rsidRPr="00891CC0">
        <w:rPr>
          <w:rFonts w:ascii="Calibri" w:hAnsi="Calibri" w:cs="Calibri"/>
          <w:szCs w:val="22"/>
        </w:rPr>
        <w:t>o</w:t>
      </w:r>
      <w:r w:rsidR="00622522" w:rsidRPr="00891CC0">
        <w:rPr>
          <w:rFonts w:ascii="Calibri" w:hAnsi="Calibri" w:cs="Calibri"/>
          <w:szCs w:val="22"/>
        </w:rPr>
        <w:t>bjednatele</w:t>
      </w:r>
      <w:r w:rsidR="00A9072F" w:rsidRPr="00891CC0">
        <w:rPr>
          <w:rFonts w:ascii="Calibri" w:hAnsi="Calibri" w:cs="Calibri"/>
          <w:szCs w:val="22"/>
        </w:rPr>
        <w:t>:</w:t>
      </w:r>
    </w:p>
    <w:p w14:paraId="296DED9A" w14:textId="31045089" w:rsidR="00496A38" w:rsidRPr="00891CC0" w:rsidRDefault="00496A38" w:rsidP="00496A38">
      <w:pPr>
        <w:pStyle w:val="odraky1"/>
        <w:numPr>
          <w:ilvl w:val="0"/>
          <w:numId w:val="47"/>
        </w:numPr>
        <w:spacing w:before="0" w:line="276" w:lineRule="auto"/>
        <w:rPr>
          <w:rFonts w:ascii="Calibri" w:hAnsi="Calibri" w:cs="Calibri"/>
          <w:szCs w:val="22"/>
        </w:rPr>
      </w:pPr>
      <w:r w:rsidRPr="00891CC0">
        <w:rPr>
          <w:rFonts w:ascii="Calibri" w:hAnsi="Calibri" w:cs="Calibri"/>
          <w:szCs w:val="22"/>
        </w:rPr>
        <w:t>centrální pobočka objednatele</w:t>
      </w:r>
      <w:r w:rsidR="005F2BE1">
        <w:rPr>
          <w:rFonts w:ascii="Calibri" w:hAnsi="Calibri" w:cs="Calibri"/>
          <w:szCs w:val="22"/>
        </w:rPr>
        <w:t xml:space="preserve"> (Ústřední knihovna Městské knihovny v Praze)</w:t>
      </w:r>
      <w:r w:rsidRPr="00891CC0">
        <w:rPr>
          <w:rFonts w:ascii="Calibri" w:hAnsi="Calibri" w:cs="Calibri"/>
          <w:szCs w:val="22"/>
        </w:rPr>
        <w:t xml:space="preserve"> na adrese Mariánské nám. </w:t>
      </w:r>
      <w:r w:rsidR="00E61B07">
        <w:rPr>
          <w:rFonts w:ascii="Calibri" w:hAnsi="Calibri" w:cs="Calibri"/>
          <w:szCs w:val="22"/>
        </w:rPr>
        <w:t>98/</w:t>
      </w:r>
      <w:r w:rsidRPr="00891CC0">
        <w:rPr>
          <w:rFonts w:ascii="Calibri" w:hAnsi="Calibri" w:cs="Calibri"/>
          <w:szCs w:val="22"/>
        </w:rPr>
        <w:t>1, Praha 1</w:t>
      </w:r>
      <w:r w:rsidR="00693BDD" w:rsidRPr="00891CC0">
        <w:rPr>
          <w:rFonts w:ascii="Calibri" w:hAnsi="Calibri" w:cs="Calibri"/>
          <w:szCs w:val="22"/>
        </w:rPr>
        <w:t xml:space="preserve"> </w:t>
      </w:r>
      <w:r w:rsidR="00A84310" w:rsidRPr="00BA059A">
        <w:rPr>
          <w:rFonts w:ascii="Calibri" w:hAnsi="Calibri" w:cs="Calibri"/>
          <w:szCs w:val="22"/>
        </w:rPr>
        <w:t>a přilehlé venkovní</w:t>
      </w:r>
      <w:r w:rsidR="00C67F1E" w:rsidRPr="00BA059A">
        <w:rPr>
          <w:rFonts w:ascii="Calibri" w:hAnsi="Calibri" w:cs="Calibri"/>
          <w:szCs w:val="22"/>
        </w:rPr>
        <w:t xml:space="preserve"> prostor</w:t>
      </w:r>
      <w:r w:rsidR="00A84310" w:rsidRPr="00BA059A">
        <w:rPr>
          <w:rFonts w:ascii="Calibri" w:hAnsi="Calibri" w:cs="Calibri"/>
          <w:szCs w:val="22"/>
        </w:rPr>
        <w:t>y</w:t>
      </w:r>
      <w:r w:rsidR="00C67F1E" w:rsidRPr="00BA059A">
        <w:rPr>
          <w:rFonts w:ascii="Calibri" w:hAnsi="Calibri" w:cs="Calibri"/>
          <w:szCs w:val="22"/>
        </w:rPr>
        <w:t xml:space="preserve"> </w:t>
      </w:r>
      <w:r w:rsidR="00076EBF" w:rsidRPr="00BA059A">
        <w:rPr>
          <w:rFonts w:ascii="Calibri" w:hAnsi="Calibri" w:cs="Calibri"/>
          <w:szCs w:val="22"/>
        </w:rPr>
        <w:t xml:space="preserve">Mariánského nám. a </w:t>
      </w:r>
      <w:r w:rsidR="00C67F1E" w:rsidRPr="00BA059A">
        <w:rPr>
          <w:rFonts w:ascii="Calibri" w:hAnsi="Calibri" w:cs="Calibri"/>
          <w:szCs w:val="22"/>
        </w:rPr>
        <w:t>v ulici Žatecká a Valentinská, včetně schodiště u vstupu do objektu</w:t>
      </w:r>
      <w:r w:rsidR="00076EBF">
        <w:rPr>
          <w:rFonts w:ascii="Calibri" w:hAnsi="Calibri" w:cs="Calibri"/>
          <w:szCs w:val="22"/>
        </w:rPr>
        <w:t xml:space="preserve"> z ulice Valentinská</w:t>
      </w:r>
    </w:p>
    <w:p w14:paraId="7940FBEB" w14:textId="110F935C" w:rsidR="00A9072F" w:rsidRDefault="00496A38" w:rsidP="00693BDD">
      <w:pPr>
        <w:pStyle w:val="odraky1"/>
        <w:numPr>
          <w:ilvl w:val="0"/>
          <w:numId w:val="47"/>
        </w:numPr>
        <w:spacing w:before="0" w:after="120" w:line="276" w:lineRule="auto"/>
        <w:rPr>
          <w:rFonts w:ascii="Calibri" w:hAnsi="Calibri" w:cs="Calibri"/>
          <w:szCs w:val="22"/>
        </w:rPr>
      </w:pPr>
      <w:r w:rsidRPr="00891CC0">
        <w:rPr>
          <w:rFonts w:ascii="Calibri" w:hAnsi="Calibri" w:cs="Calibri"/>
          <w:szCs w:val="22"/>
        </w:rPr>
        <w:t>pobočka Smíchov na adrese nám. 14. října</w:t>
      </w:r>
      <w:r w:rsidR="00FC1AE9">
        <w:rPr>
          <w:rFonts w:ascii="Calibri" w:hAnsi="Calibri" w:cs="Calibri"/>
          <w:szCs w:val="22"/>
        </w:rPr>
        <w:t xml:space="preserve"> </w:t>
      </w:r>
      <w:r w:rsidR="00E61B07">
        <w:rPr>
          <w:rFonts w:ascii="Calibri" w:hAnsi="Calibri" w:cs="Calibri"/>
          <w:szCs w:val="22"/>
        </w:rPr>
        <w:t>83/</w:t>
      </w:r>
      <w:r w:rsidR="00FC1AE9">
        <w:rPr>
          <w:rFonts w:ascii="Calibri" w:hAnsi="Calibri" w:cs="Calibri"/>
          <w:szCs w:val="22"/>
        </w:rPr>
        <w:t>15</w:t>
      </w:r>
      <w:r w:rsidRPr="00891CC0">
        <w:rPr>
          <w:rFonts w:ascii="Calibri" w:hAnsi="Calibri" w:cs="Calibri"/>
          <w:szCs w:val="22"/>
        </w:rPr>
        <w:t>, Praha 5</w:t>
      </w:r>
    </w:p>
    <w:p w14:paraId="61C7FCB0" w14:textId="58447203" w:rsidR="000055BD" w:rsidRPr="00693BDD" w:rsidRDefault="000055BD" w:rsidP="00693BDD">
      <w:pPr>
        <w:pStyle w:val="odraky1"/>
        <w:numPr>
          <w:ilvl w:val="0"/>
          <w:numId w:val="47"/>
        </w:numPr>
        <w:spacing w:before="0" w:after="120" w:line="276" w:lineRule="auto"/>
        <w:rPr>
          <w:rFonts w:ascii="Calibri" w:hAnsi="Calibri" w:cs="Calibri"/>
          <w:szCs w:val="22"/>
        </w:rPr>
      </w:pPr>
      <w:r>
        <w:rPr>
          <w:rFonts w:ascii="Calibri" w:hAnsi="Calibri" w:cs="Calibri"/>
          <w:szCs w:val="22"/>
        </w:rPr>
        <w:t>další objekt ze sítě knihoven MKP na území hl. m. Prahy</w:t>
      </w:r>
    </w:p>
    <w:p w14:paraId="4D0D5171" w14:textId="4C921E9A" w:rsidR="00622522" w:rsidRPr="008F2F40" w:rsidRDefault="00320B0A" w:rsidP="007A177B">
      <w:pPr>
        <w:pStyle w:val="odraky1"/>
        <w:spacing w:before="0" w:after="120" w:line="276" w:lineRule="auto"/>
        <w:ind w:left="426" w:hanging="426"/>
        <w:rPr>
          <w:rFonts w:ascii="Calibri" w:hAnsi="Calibri"/>
          <w:szCs w:val="22"/>
        </w:rPr>
      </w:pPr>
      <w:r>
        <w:rPr>
          <w:rFonts w:ascii="Calibri" w:hAnsi="Calibri"/>
          <w:szCs w:val="22"/>
        </w:rPr>
        <w:t>3.</w:t>
      </w:r>
      <w:r w:rsidR="005E6FCF" w:rsidRPr="008F2F40">
        <w:rPr>
          <w:rFonts w:ascii="Calibri" w:hAnsi="Calibri"/>
          <w:szCs w:val="22"/>
        </w:rPr>
        <w:t>2</w:t>
      </w:r>
      <w:r w:rsidR="005E6FCF" w:rsidRPr="008F2F40">
        <w:rPr>
          <w:rFonts w:ascii="Calibri" w:hAnsi="Calibri"/>
          <w:szCs w:val="22"/>
        </w:rPr>
        <w:tab/>
      </w:r>
      <w:r w:rsidR="00622522" w:rsidRPr="008F2F40">
        <w:rPr>
          <w:rFonts w:ascii="Calibri" w:hAnsi="Calibri"/>
          <w:szCs w:val="22"/>
        </w:rPr>
        <w:t xml:space="preserve">Plnění předmětu </w:t>
      </w:r>
      <w:r w:rsidR="005E6FCF" w:rsidRPr="008F2F40">
        <w:rPr>
          <w:rFonts w:ascii="Calibri" w:hAnsi="Calibri"/>
          <w:szCs w:val="22"/>
        </w:rPr>
        <w:t>s</w:t>
      </w:r>
      <w:r w:rsidR="00622522" w:rsidRPr="008F2F40">
        <w:rPr>
          <w:rFonts w:ascii="Calibri" w:hAnsi="Calibri"/>
          <w:szCs w:val="22"/>
        </w:rPr>
        <w:t xml:space="preserve">mlouvy zajistí </w:t>
      </w:r>
      <w:r w:rsidR="007B6DE5" w:rsidRPr="008F2F40">
        <w:rPr>
          <w:rFonts w:ascii="Calibri" w:hAnsi="Calibri"/>
          <w:szCs w:val="22"/>
        </w:rPr>
        <w:t>d</w:t>
      </w:r>
      <w:r w:rsidR="00135DC1" w:rsidRPr="008F2F40">
        <w:rPr>
          <w:rFonts w:ascii="Calibri" w:hAnsi="Calibri"/>
          <w:szCs w:val="22"/>
        </w:rPr>
        <w:t>odavatel</w:t>
      </w:r>
      <w:r w:rsidR="00622522" w:rsidRPr="008F2F40">
        <w:rPr>
          <w:rFonts w:ascii="Calibri" w:hAnsi="Calibri"/>
          <w:szCs w:val="22"/>
        </w:rPr>
        <w:t xml:space="preserve"> na určených stanovištích, v</w:t>
      </w:r>
      <w:r w:rsidR="00BA059A">
        <w:rPr>
          <w:rFonts w:ascii="Calibri" w:hAnsi="Calibri"/>
          <w:szCs w:val="22"/>
        </w:rPr>
        <w:t xml:space="preserve"> objednatelem </w:t>
      </w:r>
      <w:r w:rsidR="00622522" w:rsidRPr="008F2F40">
        <w:rPr>
          <w:rFonts w:ascii="Calibri" w:hAnsi="Calibri"/>
          <w:szCs w:val="22"/>
        </w:rPr>
        <w:t>požadované době, požadovaným počtem bezpečnostních pracovníků.</w:t>
      </w:r>
      <w:r w:rsidR="00A03BFA">
        <w:rPr>
          <w:rFonts w:ascii="Calibri" w:hAnsi="Calibri"/>
          <w:szCs w:val="22"/>
        </w:rPr>
        <w:t xml:space="preserve"> Doba, po kterou musí být na místech plnění zajištěna přítomnost pracovníků poskytovatele bude odpovídat provozní době míst plnění</w:t>
      </w:r>
      <w:r w:rsidR="00E61B07">
        <w:rPr>
          <w:rFonts w:ascii="Calibri" w:hAnsi="Calibri"/>
          <w:szCs w:val="22"/>
        </w:rPr>
        <w:t xml:space="preserve"> rozšířené o 15 minut před jejím začátkem a o 15 minut po jejím skončení</w:t>
      </w:r>
      <w:r w:rsidR="00A03BFA">
        <w:rPr>
          <w:rFonts w:ascii="Calibri" w:hAnsi="Calibri"/>
          <w:szCs w:val="22"/>
        </w:rPr>
        <w:t>. Objednatel je oprávněn v průběhu trvání této smlouvy kdykoli jednostranně změnit požadovanou dobu přítomnosti pracovníků poskytovatele, přičemž takovou změnu musí oznámit poskytovateli alespoň 2 pracovní dny před účinností této změny prostřednictvím e-mailu odeslaného na adresu kontaktní osoby objednatele uvedené v záhlaví této smlouvy. Nepotvrdí-li dodavatel objednateli přijetí e-mailu, považuje se e-mail za doručený den následující po jeho odeslání.</w:t>
      </w:r>
      <w:r w:rsidR="003F5C65">
        <w:rPr>
          <w:rFonts w:ascii="Calibri" w:hAnsi="Calibri"/>
          <w:szCs w:val="22"/>
        </w:rPr>
        <w:t xml:space="preserve"> Pro objekt centrální pobočky objednatele</w:t>
      </w:r>
      <w:r w:rsidR="005F2BE1">
        <w:rPr>
          <w:rFonts w:ascii="Calibri" w:hAnsi="Calibri"/>
          <w:szCs w:val="22"/>
        </w:rPr>
        <w:t xml:space="preserve"> </w:t>
      </w:r>
      <w:r w:rsidR="005F2BE1">
        <w:rPr>
          <w:rFonts w:ascii="Calibri" w:hAnsi="Calibri" w:cs="Calibri"/>
          <w:szCs w:val="22"/>
        </w:rPr>
        <w:t>(Ústřední knihovna Městské knihovny v Praze)</w:t>
      </w:r>
      <w:r w:rsidR="003F5C65">
        <w:rPr>
          <w:rFonts w:ascii="Calibri" w:hAnsi="Calibri"/>
          <w:szCs w:val="22"/>
        </w:rPr>
        <w:t xml:space="preserve"> </w:t>
      </w:r>
      <w:r w:rsidR="000055BD">
        <w:rPr>
          <w:rFonts w:ascii="Calibri" w:hAnsi="Calibri"/>
          <w:szCs w:val="22"/>
        </w:rPr>
        <w:t xml:space="preserve">je </w:t>
      </w:r>
      <w:r w:rsidR="003F5C65">
        <w:rPr>
          <w:rFonts w:ascii="Calibri" w:hAnsi="Calibri"/>
          <w:szCs w:val="22"/>
        </w:rPr>
        <w:t xml:space="preserve">požadován </w:t>
      </w:r>
      <w:r w:rsidR="000055BD">
        <w:rPr>
          <w:rFonts w:ascii="Calibri" w:hAnsi="Calibri"/>
          <w:szCs w:val="22"/>
        </w:rPr>
        <w:t xml:space="preserve">1 </w:t>
      </w:r>
      <w:r w:rsidR="003F5C65">
        <w:rPr>
          <w:rFonts w:ascii="Calibri" w:hAnsi="Calibri"/>
          <w:szCs w:val="22"/>
        </w:rPr>
        <w:t>pracovníci ostrahy a pro objekt pobočky Smíchov 1 pracovník ostrahy</w:t>
      </w:r>
      <w:r w:rsidR="000055BD">
        <w:rPr>
          <w:rFonts w:ascii="Calibri" w:hAnsi="Calibri"/>
          <w:szCs w:val="22"/>
        </w:rPr>
        <w:t xml:space="preserve"> a pro další objekt </w:t>
      </w:r>
      <w:r w:rsidR="000055BD">
        <w:rPr>
          <w:rFonts w:ascii="Calibri" w:hAnsi="Calibri" w:cs="Calibri"/>
          <w:szCs w:val="22"/>
        </w:rPr>
        <w:t>ze sítě knihoven MKP na území hl. m. Prahy 1 pracovník ostrahy</w:t>
      </w:r>
      <w:r w:rsidR="003F5C65">
        <w:rPr>
          <w:rFonts w:ascii="Calibri" w:hAnsi="Calibri"/>
          <w:szCs w:val="22"/>
        </w:rPr>
        <w:t xml:space="preserve">. </w:t>
      </w:r>
    </w:p>
    <w:p w14:paraId="12FA4B9F" w14:textId="4C54AC9E" w:rsidR="000153B7" w:rsidRDefault="00320B0A" w:rsidP="000153B7">
      <w:pPr>
        <w:spacing w:before="240" w:line="276" w:lineRule="auto"/>
        <w:ind w:left="426" w:hanging="426"/>
        <w:rPr>
          <w:rFonts w:ascii="Calibri" w:hAnsi="Calibri"/>
          <w:szCs w:val="22"/>
        </w:rPr>
      </w:pPr>
      <w:r>
        <w:rPr>
          <w:rFonts w:ascii="Calibri" w:hAnsi="Calibri"/>
          <w:szCs w:val="22"/>
        </w:rPr>
        <w:t>3.</w:t>
      </w:r>
      <w:r w:rsidR="002B71CD" w:rsidRPr="008F2F40">
        <w:rPr>
          <w:rFonts w:ascii="Calibri" w:hAnsi="Calibri"/>
          <w:szCs w:val="22"/>
        </w:rPr>
        <w:t>3</w:t>
      </w:r>
      <w:r w:rsidR="007B6DE5" w:rsidRPr="008F2F40">
        <w:rPr>
          <w:rFonts w:ascii="Calibri" w:hAnsi="Calibri"/>
          <w:szCs w:val="22"/>
        </w:rPr>
        <w:tab/>
      </w:r>
      <w:r w:rsidR="00D71F1D">
        <w:rPr>
          <w:rFonts w:ascii="Calibri" w:hAnsi="Calibri"/>
          <w:szCs w:val="22"/>
        </w:rPr>
        <w:t xml:space="preserve">Objednatel je povinen tuto smlouvu plnit prostřednictvím členů týmu uvedených v nabídce na veřejnou zakázku. Změna členů týmu je možná pouze </w:t>
      </w:r>
      <w:r w:rsidR="00D52589">
        <w:rPr>
          <w:rFonts w:ascii="Calibri" w:hAnsi="Calibri"/>
          <w:szCs w:val="22"/>
        </w:rPr>
        <w:t>za osobu, která</w:t>
      </w:r>
      <w:r w:rsidR="00D71F1D">
        <w:rPr>
          <w:rFonts w:ascii="Calibri" w:hAnsi="Calibri"/>
          <w:szCs w:val="22"/>
        </w:rPr>
        <w:t xml:space="preserve"> musí splňovat podmínky stanovené pro danou pozici v zadávací dokumentaci na veřejnou zakázku</w:t>
      </w:r>
      <w:r w:rsidR="00D52589">
        <w:rPr>
          <w:rFonts w:ascii="Calibri" w:hAnsi="Calibri"/>
          <w:szCs w:val="22"/>
        </w:rPr>
        <w:t>; změnu musí dodavatel</w:t>
      </w:r>
      <w:r w:rsidR="00FA25E6">
        <w:rPr>
          <w:rFonts w:ascii="Calibri" w:hAnsi="Calibri"/>
          <w:szCs w:val="22"/>
        </w:rPr>
        <w:t xml:space="preserve"> objednateli</w:t>
      </w:r>
      <w:r w:rsidR="00D52589">
        <w:rPr>
          <w:rFonts w:ascii="Calibri" w:hAnsi="Calibri"/>
          <w:szCs w:val="22"/>
        </w:rPr>
        <w:t xml:space="preserve"> předem oznámit</w:t>
      </w:r>
      <w:r w:rsidR="00D71F1D">
        <w:rPr>
          <w:rFonts w:ascii="Calibri" w:hAnsi="Calibri"/>
          <w:szCs w:val="22"/>
        </w:rPr>
        <w:t xml:space="preserve">. </w:t>
      </w:r>
      <w:r w:rsidR="008F3957">
        <w:rPr>
          <w:rFonts w:ascii="Calibri" w:hAnsi="Calibri"/>
          <w:szCs w:val="22"/>
        </w:rPr>
        <w:t>Splnění podmínek novým členem týmu je dodavatel povinen zadavateli prokázat.</w:t>
      </w:r>
    </w:p>
    <w:p w14:paraId="2733D7FF" w14:textId="53116F04" w:rsidR="008F3957" w:rsidRPr="000153B7" w:rsidRDefault="00320B0A" w:rsidP="000153B7">
      <w:pPr>
        <w:spacing w:before="240" w:line="276" w:lineRule="auto"/>
        <w:ind w:left="426" w:hanging="426"/>
        <w:rPr>
          <w:rFonts w:ascii="Calibri" w:hAnsi="Calibri"/>
          <w:szCs w:val="22"/>
        </w:rPr>
      </w:pPr>
      <w:r>
        <w:rPr>
          <w:rFonts w:ascii="Calibri" w:hAnsi="Calibri"/>
          <w:szCs w:val="22"/>
        </w:rPr>
        <w:t>3.</w:t>
      </w:r>
      <w:r w:rsidR="000153B7">
        <w:rPr>
          <w:rFonts w:ascii="Calibri" w:hAnsi="Calibri"/>
          <w:szCs w:val="22"/>
        </w:rPr>
        <w:t>4</w:t>
      </w:r>
      <w:r w:rsidR="000153B7">
        <w:rPr>
          <w:rFonts w:ascii="Calibri" w:hAnsi="Calibri"/>
          <w:szCs w:val="22"/>
        </w:rPr>
        <w:tab/>
      </w:r>
      <w:r w:rsidR="008F3957" w:rsidRPr="008F3957">
        <w:rPr>
          <w:rFonts w:ascii="Calibri" w:hAnsi="Calibri" w:cs="Calibri"/>
          <w:szCs w:val="22"/>
        </w:rPr>
        <w:t xml:space="preserve">Objednatel si vyhrazuje právo dle svých potřeb využít služby vybraného dodavatele i v jiném existujícím i budoucím objektu/pobočce v rámci hl. m. Prahy než </w:t>
      </w:r>
      <w:r w:rsidR="000153B7">
        <w:rPr>
          <w:rFonts w:ascii="Calibri" w:hAnsi="Calibri" w:cs="Calibri"/>
          <w:szCs w:val="22"/>
        </w:rPr>
        <w:t>objekty</w:t>
      </w:r>
      <w:r w:rsidR="008F3957" w:rsidRPr="008F3957">
        <w:rPr>
          <w:rFonts w:ascii="Calibri" w:hAnsi="Calibri" w:cs="Calibri"/>
          <w:szCs w:val="22"/>
        </w:rPr>
        <w:t xml:space="preserve"> uvedené</w:t>
      </w:r>
      <w:r w:rsidR="000153B7">
        <w:rPr>
          <w:rFonts w:ascii="Calibri" w:hAnsi="Calibri" w:cs="Calibri"/>
          <w:szCs w:val="22"/>
        </w:rPr>
        <w:t xml:space="preserve"> v</w:t>
      </w:r>
      <w:r w:rsidR="00E67EED">
        <w:rPr>
          <w:rFonts w:ascii="Calibri" w:hAnsi="Calibri" w:cs="Calibri"/>
          <w:szCs w:val="22"/>
        </w:rPr>
        <w:t>e čl</w:t>
      </w:r>
      <w:r w:rsidR="000153B7">
        <w:rPr>
          <w:rFonts w:ascii="Calibri" w:hAnsi="Calibri" w:cs="Calibri"/>
          <w:szCs w:val="22"/>
        </w:rPr>
        <w:t xml:space="preserve">. </w:t>
      </w:r>
      <w:r w:rsidR="00E67EED">
        <w:rPr>
          <w:rFonts w:ascii="Calibri" w:hAnsi="Calibri" w:cs="Calibri"/>
          <w:szCs w:val="22"/>
        </w:rPr>
        <w:t>3.</w:t>
      </w:r>
      <w:r w:rsidR="000153B7">
        <w:rPr>
          <w:rFonts w:ascii="Calibri" w:hAnsi="Calibri" w:cs="Calibri"/>
          <w:szCs w:val="22"/>
        </w:rPr>
        <w:t xml:space="preserve">1 </w:t>
      </w:r>
      <w:r w:rsidR="00E67EED">
        <w:rPr>
          <w:rFonts w:ascii="Calibri" w:hAnsi="Calibri" w:cs="Calibri"/>
          <w:szCs w:val="22"/>
        </w:rPr>
        <w:t>této smlouvy</w:t>
      </w:r>
      <w:r w:rsidR="008F3957" w:rsidRPr="008F3957">
        <w:rPr>
          <w:rFonts w:ascii="Calibri" w:hAnsi="Calibri" w:cs="Calibri"/>
          <w:szCs w:val="22"/>
        </w:rPr>
        <w:t>.</w:t>
      </w:r>
      <w:r w:rsidR="000153B7">
        <w:rPr>
          <w:rFonts w:ascii="Calibri" w:hAnsi="Calibri" w:cs="Calibri"/>
          <w:szCs w:val="22"/>
        </w:rPr>
        <w:t xml:space="preserve"> V takovém případě </w:t>
      </w:r>
      <w:r w:rsidR="00454634">
        <w:rPr>
          <w:rFonts w:ascii="Calibri" w:hAnsi="Calibri" w:cs="Calibri"/>
          <w:szCs w:val="22"/>
        </w:rPr>
        <w:t>jsou smluvní strany po vzájemné dohodě oprávněny</w:t>
      </w:r>
      <w:r w:rsidR="000153B7">
        <w:rPr>
          <w:rFonts w:ascii="Calibri" w:hAnsi="Calibri" w:cs="Calibri"/>
          <w:szCs w:val="22"/>
        </w:rPr>
        <w:t xml:space="preserve"> rozšířit požadované počty členů týmu dodavatele, přičemž noví členové týmu musí splňovat podmínky pro danou pozici stanovené v zadávací dokumentaci na veřejnou zakázku</w:t>
      </w:r>
      <w:r w:rsidR="00E774F2">
        <w:rPr>
          <w:rFonts w:ascii="Calibri" w:hAnsi="Calibri" w:cs="Calibri"/>
          <w:szCs w:val="22"/>
        </w:rPr>
        <w:t xml:space="preserve"> a odměna nových členů týmu musí odpovídat odměně stávajících členů týmu stanovené ve čl. IV. této smlouvy. </w:t>
      </w:r>
      <w:r w:rsidR="00293984">
        <w:rPr>
          <w:rFonts w:ascii="Calibri" w:hAnsi="Calibri" w:cs="Calibri"/>
          <w:szCs w:val="22"/>
        </w:rPr>
        <w:t>Dodavatel je současně povinen zajistit, aby noví členové týmu dodržoval</w:t>
      </w:r>
      <w:r w:rsidR="00680A02">
        <w:rPr>
          <w:rFonts w:ascii="Calibri" w:hAnsi="Calibri" w:cs="Calibri"/>
          <w:szCs w:val="22"/>
        </w:rPr>
        <w:t>i</w:t>
      </w:r>
      <w:r w:rsidR="00293984">
        <w:rPr>
          <w:rFonts w:ascii="Calibri" w:hAnsi="Calibri" w:cs="Calibri"/>
          <w:szCs w:val="22"/>
        </w:rPr>
        <w:t xml:space="preserve"> všechny povinnosti členů týmu stanovené touto smlouvou</w:t>
      </w:r>
      <w:r w:rsidR="000153B7">
        <w:rPr>
          <w:rFonts w:ascii="Calibri" w:hAnsi="Calibri" w:cs="Calibri"/>
          <w:szCs w:val="22"/>
        </w:rPr>
        <w:t>.</w:t>
      </w:r>
    </w:p>
    <w:p w14:paraId="0AF2252F" w14:textId="0EAD2A61" w:rsidR="00622522" w:rsidRPr="008F2F40" w:rsidRDefault="00320B0A" w:rsidP="00D71F1D">
      <w:pPr>
        <w:spacing w:before="240" w:line="276" w:lineRule="auto"/>
        <w:ind w:left="426" w:hanging="426"/>
        <w:rPr>
          <w:rFonts w:ascii="Calibri" w:hAnsi="Calibri"/>
          <w:szCs w:val="22"/>
        </w:rPr>
      </w:pPr>
      <w:r>
        <w:rPr>
          <w:rFonts w:ascii="Calibri" w:hAnsi="Calibri"/>
          <w:szCs w:val="22"/>
        </w:rPr>
        <w:t>3.</w:t>
      </w:r>
      <w:r w:rsidR="00652BF6">
        <w:rPr>
          <w:rFonts w:ascii="Calibri" w:hAnsi="Calibri"/>
          <w:szCs w:val="22"/>
        </w:rPr>
        <w:t>5</w:t>
      </w:r>
      <w:r w:rsidR="00D71F1D">
        <w:rPr>
          <w:rFonts w:ascii="Calibri" w:hAnsi="Calibri"/>
          <w:szCs w:val="22"/>
        </w:rPr>
        <w:tab/>
      </w:r>
      <w:r w:rsidR="00E967AA">
        <w:rPr>
          <w:rFonts w:ascii="Calibri" w:hAnsi="Calibri"/>
          <w:szCs w:val="22"/>
        </w:rPr>
        <w:t xml:space="preserve">Objednatel je oprávněn služby dodavatele využívat i v rámci mimořádných akcí konaných v objektech </w:t>
      </w:r>
      <w:r w:rsidR="00FA25E6">
        <w:rPr>
          <w:rFonts w:ascii="Calibri" w:hAnsi="Calibri"/>
          <w:szCs w:val="22"/>
        </w:rPr>
        <w:t>objednatele,</w:t>
      </w:r>
      <w:r w:rsidR="00A94553">
        <w:rPr>
          <w:rFonts w:ascii="Calibri" w:hAnsi="Calibri"/>
          <w:szCs w:val="22"/>
        </w:rPr>
        <w:t xml:space="preserve"> a </w:t>
      </w:r>
      <w:r w:rsidR="00A94553">
        <w:rPr>
          <w:rFonts w:ascii="Calibri" w:hAnsi="Calibri" w:cs="Calibri"/>
          <w:szCs w:val="22"/>
        </w:rPr>
        <w:t>i v jiných</w:t>
      </w:r>
      <w:r w:rsidR="00A94553" w:rsidRPr="008F3957">
        <w:rPr>
          <w:rFonts w:ascii="Calibri" w:hAnsi="Calibri" w:cs="Calibri"/>
          <w:szCs w:val="22"/>
        </w:rPr>
        <w:t xml:space="preserve"> existující</w:t>
      </w:r>
      <w:r w:rsidR="00A94553">
        <w:rPr>
          <w:rFonts w:ascii="Calibri" w:hAnsi="Calibri" w:cs="Calibri"/>
          <w:szCs w:val="22"/>
        </w:rPr>
        <w:t>ch</w:t>
      </w:r>
      <w:r w:rsidR="00A94553" w:rsidRPr="008F3957">
        <w:rPr>
          <w:rFonts w:ascii="Calibri" w:hAnsi="Calibri" w:cs="Calibri"/>
          <w:szCs w:val="22"/>
        </w:rPr>
        <w:t xml:space="preserve"> i budoucí</w:t>
      </w:r>
      <w:r w:rsidR="00A94553">
        <w:rPr>
          <w:rFonts w:ascii="Calibri" w:hAnsi="Calibri" w:cs="Calibri"/>
          <w:szCs w:val="22"/>
        </w:rPr>
        <w:t>ch</w:t>
      </w:r>
      <w:r w:rsidR="00A94553" w:rsidRPr="008F3957">
        <w:rPr>
          <w:rFonts w:ascii="Calibri" w:hAnsi="Calibri" w:cs="Calibri"/>
          <w:szCs w:val="22"/>
        </w:rPr>
        <w:t xml:space="preserve"> objekt</w:t>
      </w:r>
      <w:r w:rsidR="00A94553">
        <w:rPr>
          <w:rFonts w:ascii="Calibri" w:hAnsi="Calibri" w:cs="Calibri"/>
          <w:szCs w:val="22"/>
        </w:rPr>
        <w:t>ech</w:t>
      </w:r>
      <w:r w:rsidR="00A94553" w:rsidRPr="008F3957">
        <w:rPr>
          <w:rFonts w:ascii="Calibri" w:hAnsi="Calibri" w:cs="Calibri"/>
          <w:szCs w:val="22"/>
        </w:rPr>
        <w:t xml:space="preserve"> v rámci hl. m. Prahy než </w:t>
      </w:r>
      <w:r w:rsidR="00A94553">
        <w:rPr>
          <w:rFonts w:ascii="Calibri" w:hAnsi="Calibri" w:cs="Calibri"/>
          <w:szCs w:val="22"/>
        </w:rPr>
        <w:t xml:space="preserve">v </w:t>
      </w:r>
      <w:r w:rsidR="00A94553">
        <w:rPr>
          <w:rFonts w:ascii="Calibri" w:hAnsi="Calibri" w:cs="Calibri"/>
          <w:szCs w:val="22"/>
        </w:rPr>
        <w:lastRenderedPageBreak/>
        <w:t>objektech uvedených ve čl. 3.1</w:t>
      </w:r>
      <w:r w:rsidR="00FA25E6">
        <w:rPr>
          <w:rFonts w:ascii="Calibri" w:hAnsi="Calibri" w:cs="Calibri"/>
          <w:szCs w:val="22"/>
        </w:rPr>
        <w:t xml:space="preserve"> této smlouvy</w:t>
      </w:r>
      <w:r w:rsidR="00652BF6">
        <w:rPr>
          <w:rFonts w:ascii="Calibri" w:hAnsi="Calibri"/>
          <w:szCs w:val="22"/>
        </w:rPr>
        <w:t>, přičemž dodavatel je povinen požadované služby poskytnout, pokud jej objednatel o konání takové akce informuje alespoň 5 kalendářních dnů před konáním akce prostřednictvím e-mailu odeslaného na adresu kontaktní osoby objednatele uvedené v záhlaví této smlouvy. Nepotvrdí-li dodavatel objednateli přijetí e-mailu, považuje se e-mail za doručený den následující po jeho odeslání. V tomto případě je objednatel v souvislosti s konáním mimořádné akce taktéž oprávněn dočasně rozšířit požadované počty členů týmu způsobem dle předchozího odstavce.</w:t>
      </w:r>
      <w:r w:rsidR="000C199F" w:rsidRPr="008F2F40">
        <w:rPr>
          <w:rFonts w:ascii="Calibri" w:hAnsi="Calibri"/>
          <w:szCs w:val="22"/>
        </w:rPr>
        <w:t xml:space="preserve"> </w:t>
      </w:r>
    </w:p>
    <w:p w14:paraId="068943DC" w14:textId="77777777" w:rsidR="00622522" w:rsidRPr="008F2F40" w:rsidRDefault="00622522" w:rsidP="007A177B">
      <w:pPr>
        <w:spacing w:before="360" w:line="276" w:lineRule="auto"/>
        <w:jc w:val="center"/>
        <w:rPr>
          <w:rFonts w:ascii="Calibri" w:hAnsi="Calibri"/>
          <w:b/>
          <w:szCs w:val="22"/>
        </w:rPr>
      </w:pPr>
      <w:r w:rsidRPr="008F2F40">
        <w:rPr>
          <w:rFonts w:ascii="Calibri" w:hAnsi="Calibri"/>
          <w:b/>
          <w:szCs w:val="22"/>
        </w:rPr>
        <w:t>I</w:t>
      </w:r>
      <w:r w:rsidR="008C0659" w:rsidRPr="008F2F40">
        <w:rPr>
          <w:rFonts w:ascii="Calibri" w:hAnsi="Calibri"/>
          <w:b/>
          <w:szCs w:val="22"/>
        </w:rPr>
        <w:t>V</w:t>
      </w:r>
      <w:r w:rsidRPr="008F2F40">
        <w:rPr>
          <w:rFonts w:ascii="Calibri" w:hAnsi="Calibri"/>
          <w:b/>
          <w:szCs w:val="22"/>
        </w:rPr>
        <w:t>.</w:t>
      </w:r>
    </w:p>
    <w:p w14:paraId="5AFD02D9" w14:textId="77777777" w:rsidR="00622522" w:rsidRPr="008F2F40" w:rsidRDefault="00622522" w:rsidP="007A177B">
      <w:pPr>
        <w:spacing w:after="240" w:line="276" w:lineRule="auto"/>
        <w:jc w:val="center"/>
        <w:rPr>
          <w:rFonts w:ascii="Calibri" w:hAnsi="Calibri"/>
          <w:b/>
          <w:szCs w:val="22"/>
        </w:rPr>
      </w:pPr>
      <w:r w:rsidRPr="008F2F40">
        <w:rPr>
          <w:rFonts w:ascii="Calibri" w:hAnsi="Calibri"/>
          <w:b/>
          <w:szCs w:val="22"/>
        </w:rPr>
        <w:t xml:space="preserve">Cena </w:t>
      </w:r>
    </w:p>
    <w:p w14:paraId="376313F4" w14:textId="09252929" w:rsidR="00622522" w:rsidRPr="008F2F40" w:rsidRDefault="00320B0A" w:rsidP="007F6912">
      <w:pPr>
        <w:pStyle w:val="odraky1"/>
        <w:spacing w:after="120" w:line="276" w:lineRule="auto"/>
        <w:ind w:left="426" w:hanging="426"/>
        <w:rPr>
          <w:rFonts w:ascii="Calibri" w:hAnsi="Calibri"/>
          <w:szCs w:val="22"/>
        </w:rPr>
      </w:pPr>
      <w:r>
        <w:rPr>
          <w:rFonts w:ascii="Calibri" w:hAnsi="Calibri"/>
          <w:szCs w:val="22"/>
        </w:rPr>
        <w:t>4.</w:t>
      </w:r>
      <w:r w:rsidR="00DB03D6" w:rsidRPr="008F2F40">
        <w:rPr>
          <w:rFonts w:ascii="Calibri" w:hAnsi="Calibri"/>
          <w:szCs w:val="22"/>
        </w:rPr>
        <w:t>1</w:t>
      </w:r>
      <w:r w:rsidR="00DB03D6" w:rsidRPr="008F2F40">
        <w:rPr>
          <w:rFonts w:ascii="Calibri" w:hAnsi="Calibri"/>
          <w:szCs w:val="22"/>
        </w:rPr>
        <w:tab/>
      </w:r>
      <w:r w:rsidR="007F6912" w:rsidRPr="007F6912">
        <w:rPr>
          <w:rFonts w:ascii="Calibri" w:hAnsi="Calibri"/>
          <w:szCs w:val="22"/>
        </w:rPr>
        <w:t xml:space="preserve">Cena za fyzickou ostrahu </w:t>
      </w:r>
      <w:r w:rsidR="007F6912">
        <w:rPr>
          <w:rFonts w:ascii="Calibri" w:hAnsi="Calibri"/>
          <w:szCs w:val="22"/>
        </w:rPr>
        <w:t xml:space="preserve">dle této smlouvy vykonávanou 1 pracovníkem dodavatele po 1 hodinu je </w:t>
      </w:r>
      <w:r w:rsidR="00533D98">
        <w:rPr>
          <w:rFonts w:ascii="Calibri" w:hAnsi="Calibri" w:cs="Calibri"/>
        </w:rPr>
        <w:t>200</w:t>
      </w:r>
      <w:r w:rsidR="007F6912" w:rsidRPr="00C2025C">
        <w:rPr>
          <w:rFonts w:ascii="Calibri" w:hAnsi="Calibri" w:cs="Calibri"/>
        </w:rPr>
        <w:t xml:space="preserve"> ,- Kč</w:t>
      </w:r>
      <w:r w:rsidR="007F6912">
        <w:rPr>
          <w:rFonts w:ascii="Calibri" w:hAnsi="Calibri" w:cs="Calibri"/>
        </w:rPr>
        <w:t>.</w:t>
      </w:r>
      <w:r w:rsidR="007F6912" w:rsidRPr="008F2F40" w:rsidDel="007F6912">
        <w:rPr>
          <w:rFonts w:ascii="Calibri" w:hAnsi="Calibri"/>
          <w:szCs w:val="22"/>
        </w:rPr>
        <w:t xml:space="preserve"> </w:t>
      </w:r>
    </w:p>
    <w:p w14:paraId="6F01384D" w14:textId="2D833134" w:rsidR="00622522" w:rsidRPr="008F2F40" w:rsidRDefault="00320B0A" w:rsidP="007A177B">
      <w:pPr>
        <w:pStyle w:val="odraky1"/>
        <w:spacing w:before="0" w:after="120" w:line="276" w:lineRule="auto"/>
        <w:ind w:left="426" w:hanging="426"/>
        <w:rPr>
          <w:rFonts w:ascii="Calibri" w:hAnsi="Calibri"/>
          <w:szCs w:val="22"/>
        </w:rPr>
      </w:pPr>
      <w:r>
        <w:rPr>
          <w:rFonts w:ascii="Calibri" w:hAnsi="Calibri"/>
          <w:szCs w:val="22"/>
        </w:rPr>
        <w:t>4.</w:t>
      </w:r>
      <w:r w:rsidR="00DB03D6" w:rsidRPr="008F2F40">
        <w:rPr>
          <w:rFonts w:ascii="Calibri" w:hAnsi="Calibri"/>
          <w:szCs w:val="22"/>
        </w:rPr>
        <w:t>2</w:t>
      </w:r>
      <w:r w:rsidR="00DB03D6" w:rsidRPr="008F2F40">
        <w:rPr>
          <w:rFonts w:ascii="Calibri" w:hAnsi="Calibri"/>
          <w:szCs w:val="22"/>
        </w:rPr>
        <w:tab/>
      </w:r>
      <w:r w:rsidR="0099069F" w:rsidRPr="008F2F40">
        <w:rPr>
          <w:rFonts w:ascii="Calibri" w:hAnsi="Calibri"/>
          <w:szCs w:val="22"/>
        </w:rPr>
        <w:t>Cen</w:t>
      </w:r>
      <w:r w:rsidR="0099069F">
        <w:rPr>
          <w:rFonts w:ascii="Calibri" w:hAnsi="Calibri"/>
          <w:szCs w:val="22"/>
        </w:rPr>
        <w:t>a</w:t>
      </w:r>
      <w:r w:rsidR="0099069F" w:rsidRPr="008F2F40">
        <w:rPr>
          <w:rFonts w:ascii="Calibri" w:hAnsi="Calibri"/>
          <w:szCs w:val="22"/>
        </w:rPr>
        <w:t xml:space="preserve"> </w:t>
      </w:r>
      <w:r w:rsidR="00622522" w:rsidRPr="008F2F40">
        <w:rPr>
          <w:rFonts w:ascii="Calibri" w:hAnsi="Calibri"/>
          <w:szCs w:val="22"/>
        </w:rPr>
        <w:t xml:space="preserve">dle </w:t>
      </w:r>
      <w:r w:rsidR="0099069F">
        <w:rPr>
          <w:rFonts w:ascii="Calibri" w:hAnsi="Calibri"/>
          <w:szCs w:val="22"/>
        </w:rPr>
        <w:t>čl. 4.1</w:t>
      </w:r>
      <w:r w:rsidR="00622522" w:rsidRPr="008F2F40">
        <w:rPr>
          <w:rFonts w:ascii="Calibri" w:hAnsi="Calibri"/>
          <w:szCs w:val="22"/>
        </w:rPr>
        <w:t xml:space="preserve"> </w:t>
      </w:r>
      <w:r w:rsidR="0099069F" w:rsidRPr="008F2F40">
        <w:rPr>
          <w:rFonts w:ascii="Calibri" w:hAnsi="Calibri"/>
          <w:szCs w:val="22"/>
        </w:rPr>
        <w:t>j</w:t>
      </w:r>
      <w:r w:rsidR="0099069F">
        <w:rPr>
          <w:rFonts w:ascii="Calibri" w:hAnsi="Calibri"/>
          <w:szCs w:val="22"/>
        </w:rPr>
        <w:t>e</w:t>
      </w:r>
      <w:r w:rsidR="0099069F" w:rsidRPr="008F2F40">
        <w:rPr>
          <w:rFonts w:ascii="Calibri" w:hAnsi="Calibri"/>
          <w:szCs w:val="22"/>
        </w:rPr>
        <w:t xml:space="preserve"> konečn</w:t>
      </w:r>
      <w:r w:rsidR="0099069F">
        <w:rPr>
          <w:rFonts w:ascii="Calibri" w:hAnsi="Calibri"/>
          <w:szCs w:val="22"/>
        </w:rPr>
        <w:t>á</w:t>
      </w:r>
      <w:r w:rsidR="0099069F" w:rsidRPr="008F2F40">
        <w:rPr>
          <w:rFonts w:ascii="Calibri" w:hAnsi="Calibri"/>
          <w:szCs w:val="22"/>
        </w:rPr>
        <w:t xml:space="preserve"> </w:t>
      </w:r>
      <w:r w:rsidR="00622522" w:rsidRPr="008F2F40">
        <w:rPr>
          <w:rFonts w:ascii="Calibri" w:hAnsi="Calibri"/>
          <w:szCs w:val="22"/>
        </w:rPr>
        <w:t xml:space="preserve">a </w:t>
      </w:r>
      <w:r w:rsidR="0099069F" w:rsidRPr="008F2F40">
        <w:rPr>
          <w:rFonts w:ascii="Calibri" w:hAnsi="Calibri"/>
          <w:szCs w:val="22"/>
        </w:rPr>
        <w:t>nepřekročiteln</w:t>
      </w:r>
      <w:r w:rsidR="0099069F">
        <w:rPr>
          <w:rFonts w:ascii="Calibri" w:hAnsi="Calibri"/>
          <w:szCs w:val="22"/>
        </w:rPr>
        <w:t>á</w:t>
      </w:r>
      <w:r w:rsidR="0099069F" w:rsidRPr="008F2F40">
        <w:rPr>
          <w:rFonts w:ascii="Calibri" w:hAnsi="Calibri"/>
          <w:szCs w:val="22"/>
        </w:rPr>
        <w:t xml:space="preserve"> </w:t>
      </w:r>
      <w:r w:rsidR="00622522" w:rsidRPr="008F2F40">
        <w:rPr>
          <w:rFonts w:ascii="Calibri" w:hAnsi="Calibri"/>
          <w:szCs w:val="22"/>
        </w:rPr>
        <w:t>a jsou v </w:t>
      </w:r>
      <w:r w:rsidR="0099069F" w:rsidRPr="008F2F40">
        <w:rPr>
          <w:rFonts w:ascii="Calibri" w:hAnsi="Calibri"/>
          <w:szCs w:val="22"/>
        </w:rPr>
        <w:t>n</w:t>
      </w:r>
      <w:r w:rsidR="0099069F">
        <w:rPr>
          <w:rFonts w:ascii="Calibri" w:hAnsi="Calibri"/>
          <w:szCs w:val="22"/>
        </w:rPr>
        <w:t>í</w:t>
      </w:r>
      <w:r w:rsidR="0099069F" w:rsidRPr="008F2F40">
        <w:rPr>
          <w:rFonts w:ascii="Calibri" w:hAnsi="Calibri"/>
          <w:szCs w:val="22"/>
        </w:rPr>
        <w:t> </w:t>
      </w:r>
      <w:r w:rsidR="00622522" w:rsidRPr="008F2F40">
        <w:rPr>
          <w:rFonts w:ascii="Calibri" w:hAnsi="Calibri"/>
          <w:szCs w:val="22"/>
        </w:rPr>
        <w:t xml:space="preserve">zahrnuty veškeré náklady </w:t>
      </w:r>
      <w:r w:rsidR="00DB03D6" w:rsidRPr="008F2F40">
        <w:rPr>
          <w:rFonts w:ascii="Calibri" w:hAnsi="Calibri"/>
          <w:szCs w:val="22"/>
        </w:rPr>
        <w:t>d</w:t>
      </w:r>
      <w:r w:rsidR="00135DC1" w:rsidRPr="008F2F40">
        <w:rPr>
          <w:rFonts w:ascii="Calibri" w:hAnsi="Calibri"/>
          <w:szCs w:val="22"/>
        </w:rPr>
        <w:t>odavatele</w:t>
      </w:r>
      <w:r w:rsidR="00622522" w:rsidRPr="008F2F40">
        <w:rPr>
          <w:rFonts w:ascii="Calibri" w:hAnsi="Calibri"/>
          <w:szCs w:val="22"/>
        </w:rPr>
        <w:t xml:space="preserve"> spojené s plněním </w:t>
      </w:r>
      <w:r w:rsidR="00622522" w:rsidRPr="00891CC0">
        <w:rPr>
          <w:rFonts w:ascii="Calibri" w:hAnsi="Calibri" w:cs="Calibri"/>
          <w:szCs w:val="22"/>
        </w:rPr>
        <w:t xml:space="preserve">dle této </w:t>
      </w:r>
      <w:r w:rsidR="00DB03D6" w:rsidRPr="00891CC0">
        <w:rPr>
          <w:rFonts w:ascii="Calibri" w:hAnsi="Calibri" w:cs="Calibri"/>
          <w:szCs w:val="22"/>
        </w:rPr>
        <w:t>s</w:t>
      </w:r>
      <w:r w:rsidR="00622522" w:rsidRPr="00891CC0">
        <w:rPr>
          <w:rFonts w:ascii="Calibri" w:hAnsi="Calibri" w:cs="Calibri"/>
          <w:szCs w:val="22"/>
        </w:rPr>
        <w:t xml:space="preserve">mlouvy. Jakákoliv opomenutí </w:t>
      </w:r>
      <w:r w:rsidR="00DB03D6" w:rsidRPr="00891CC0">
        <w:rPr>
          <w:rFonts w:ascii="Calibri" w:hAnsi="Calibri" w:cs="Calibri"/>
          <w:szCs w:val="22"/>
        </w:rPr>
        <w:t>d</w:t>
      </w:r>
      <w:r w:rsidR="00135DC1" w:rsidRPr="00891CC0">
        <w:rPr>
          <w:rFonts w:ascii="Calibri" w:hAnsi="Calibri" w:cs="Calibri"/>
          <w:szCs w:val="22"/>
        </w:rPr>
        <w:t>odavatele</w:t>
      </w:r>
      <w:r w:rsidR="00622522" w:rsidRPr="00891CC0">
        <w:rPr>
          <w:rFonts w:ascii="Calibri" w:hAnsi="Calibri" w:cs="Calibri"/>
          <w:szCs w:val="22"/>
        </w:rPr>
        <w:t xml:space="preserve"> v celkové ceně jdou k tíži </w:t>
      </w:r>
      <w:r w:rsidR="00DB03D6" w:rsidRPr="00891CC0">
        <w:rPr>
          <w:rFonts w:ascii="Calibri" w:hAnsi="Calibri" w:cs="Calibri"/>
          <w:szCs w:val="22"/>
        </w:rPr>
        <w:t>d</w:t>
      </w:r>
      <w:r w:rsidR="00135DC1" w:rsidRPr="00891CC0">
        <w:rPr>
          <w:rFonts w:ascii="Calibri" w:hAnsi="Calibri" w:cs="Calibri"/>
          <w:szCs w:val="22"/>
        </w:rPr>
        <w:t>odavatele</w:t>
      </w:r>
      <w:r w:rsidR="004359E5" w:rsidRPr="00891CC0">
        <w:rPr>
          <w:rFonts w:ascii="Calibri" w:hAnsi="Calibri" w:cs="Calibri"/>
          <w:szCs w:val="22"/>
        </w:rPr>
        <w:t>.</w:t>
      </w:r>
      <w:r w:rsidR="00A01FF4" w:rsidRPr="00891CC0">
        <w:rPr>
          <w:rFonts w:ascii="Calibri" w:hAnsi="Calibri" w:cs="Calibri"/>
          <w:szCs w:val="22"/>
        </w:rPr>
        <w:t xml:space="preserve"> Cena musí mj. zahrnovat náklady na řízení a kontrolu výkonu práce pracovníků dodavatele, jejich vybavení výstrojí a nutnými OOPP, zajištění pracovně-lékařských služeb, nutného výcviku, školení, odborné přípravy, případné další náklady a </w:t>
      </w:r>
      <w:r w:rsidR="009806A3" w:rsidRPr="00891CC0">
        <w:rPr>
          <w:rFonts w:ascii="Calibri" w:hAnsi="Calibri" w:cs="Calibri"/>
          <w:szCs w:val="22"/>
        </w:rPr>
        <w:t xml:space="preserve">dále </w:t>
      </w:r>
      <w:r w:rsidR="00A01FF4" w:rsidRPr="00891CC0">
        <w:rPr>
          <w:rFonts w:ascii="Calibri" w:hAnsi="Calibri" w:cs="Calibri"/>
          <w:szCs w:val="22"/>
        </w:rPr>
        <w:t xml:space="preserve">přiměřený zisk </w:t>
      </w:r>
      <w:r w:rsidR="009806A3" w:rsidRPr="00891CC0">
        <w:rPr>
          <w:rFonts w:ascii="Calibri" w:hAnsi="Calibri" w:cs="Calibri"/>
          <w:szCs w:val="22"/>
        </w:rPr>
        <w:t>dodavatele</w:t>
      </w:r>
      <w:r w:rsidR="00A01FF4" w:rsidRPr="00891CC0">
        <w:rPr>
          <w:rFonts w:ascii="Calibri" w:hAnsi="Calibri" w:cs="Calibri"/>
          <w:szCs w:val="22"/>
        </w:rPr>
        <w:t>.</w:t>
      </w:r>
    </w:p>
    <w:p w14:paraId="1CD9D8D0" w14:textId="1D035CC1" w:rsidR="00482AF4" w:rsidRDefault="00320B0A" w:rsidP="00CF2FF7">
      <w:pPr>
        <w:pStyle w:val="odraky1"/>
        <w:spacing w:after="120" w:line="276" w:lineRule="auto"/>
        <w:ind w:left="426" w:hanging="426"/>
        <w:rPr>
          <w:rFonts w:ascii="Calibri" w:hAnsi="Calibri"/>
          <w:szCs w:val="22"/>
        </w:rPr>
      </w:pPr>
      <w:r>
        <w:rPr>
          <w:rFonts w:ascii="Calibri" w:hAnsi="Calibri"/>
          <w:szCs w:val="22"/>
        </w:rPr>
        <w:t>4.</w:t>
      </w:r>
      <w:r w:rsidR="00DB03D6" w:rsidRPr="008F2F40">
        <w:rPr>
          <w:rFonts w:ascii="Calibri" w:hAnsi="Calibri"/>
          <w:szCs w:val="22"/>
        </w:rPr>
        <w:t>3</w:t>
      </w:r>
      <w:r w:rsidR="00DB03D6" w:rsidRPr="008F2F40">
        <w:rPr>
          <w:rFonts w:ascii="Calibri" w:hAnsi="Calibri"/>
          <w:szCs w:val="22"/>
        </w:rPr>
        <w:tab/>
      </w:r>
      <w:r w:rsidR="00CF2FF7">
        <w:rPr>
          <w:rFonts w:ascii="Calibri" w:hAnsi="Calibri"/>
          <w:szCs w:val="22"/>
        </w:rPr>
        <w:t xml:space="preserve">K ceně dle </w:t>
      </w:r>
      <w:r w:rsidR="0099069F">
        <w:rPr>
          <w:rFonts w:ascii="Calibri" w:hAnsi="Calibri"/>
          <w:szCs w:val="22"/>
        </w:rPr>
        <w:t>čl. 4.1</w:t>
      </w:r>
      <w:r w:rsidR="0099069F" w:rsidRPr="008F2F40">
        <w:rPr>
          <w:rFonts w:ascii="Calibri" w:hAnsi="Calibri"/>
          <w:szCs w:val="22"/>
        </w:rPr>
        <w:t xml:space="preserve"> </w:t>
      </w:r>
      <w:r w:rsidR="00CF2FF7">
        <w:rPr>
          <w:rFonts w:ascii="Calibri" w:hAnsi="Calibri"/>
          <w:szCs w:val="22"/>
        </w:rPr>
        <w:t>bude připočtena DPH v zákonné výši.</w:t>
      </w:r>
    </w:p>
    <w:p w14:paraId="6C5F5A55" w14:textId="250A08D2" w:rsidR="00A01FF4" w:rsidRPr="008F2F40" w:rsidRDefault="00CF2FF7" w:rsidP="00A01FF4">
      <w:pPr>
        <w:pStyle w:val="odraky1"/>
        <w:spacing w:after="120" w:line="276" w:lineRule="auto"/>
        <w:ind w:left="426" w:hanging="426"/>
        <w:rPr>
          <w:rFonts w:ascii="Calibri" w:hAnsi="Calibri"/>
          <w:szCs w:val="22"/>
        </w:rPr>
      </w:pPr>
      <w:r>
        <w:rPr>
          <w:rFonts w:ascii="Calibri" w:hAnsi="Calibri"/>
          <w:szCs w:val="22"/>
        </w:rPr>
        <w:t>4.</w:t>
      </w:r>
      <w:r w:rsidR="00320B0A">
        <w:rPr>
          <w:rFonts w:ascii="Calibri" w:hAnsi="Calibri"/>
          <w:szCs w:val="22"/>
        </w:rPr>
        <w:t>4</w:t>
      </w:r>
      <w:r>
        <w:rPr>
          <w:rFonts w:ascii="Calibri" w:hAnsi="Calibri"/>
          <w:szCs w:val="22"/>
        </w:rPr>
        <w:tab/>
        <w:t xml:space="preserve">Změny ceny plnění dle </w:t>
      </w:r>
      <w:r w:rsidR="0099069F">
        <w:rPr>
          <w:rFonts w:ascii="Calibri" w:hAnsi="Calibri"/>
          <w:szCs w:val="22"/>
        </w:rPr>
        <w:t>čl. 4.1</w:t>
      </w:r>
      <w:r w:rsidR="0099069F" w:rsidRPr="008F2F40">
        <w:rPr>
          <w:rFonts w:ascii="Calibri" w:hAnsi="Calibri"/>
          <w:szCs w:val="22"/>
        </w:rPr>
        <w:t xml:space="preserve"> </w:t>
      </w:r>
      <w:r>
        <w:rPr>
          <w:rFonts w:ascii="Calibri" w:hAnsi="Calibri"/>
          <w:szCs w:val="22"/>
        </w:rPr>
        <w:t>je možná pouze v případě, že dojde k nárůstu zaručené mzdy pro oblast bezpečnostních služeb dle nařízení vlády č. 567/2006 Sb. (nárůst se musí vztahovat na příslušné skupiny pracovníků, prostřednictvím nichž dodavatel plní tuto smlouvu)</w:t>
      </w:r>
      <w:r w:rsidR="00A32F08">
        <w:rPr>
          <w:rFonts w:ascii="Calibri" w:hAnsi="Calibri"/>
          <w:szCs w:val="22"/>
        </w:rPr>
        <w:t xml:space="preserve"> nebo jiné</w:t>
      </w:r>
      <w:r w:rsidR="00293984">
        <w:rPr>
          <w:rFonts w:ascii="Calibri" w:hAnsi="Calibri"/>
          <w:szCs w:val="22"/>
        </w:rPr>
        <w:t>ho právního předpisu</w:t>
      </w:r>
      <w:r w:rsidR="00A32F08">
        <w:rPr>
          <w:rFonts w:ascii="Calibri" w:hAnsi="Calibri"/>
          <w:szCs w:val="22"/>
        </w:rPr>
        <w:t>, kter</w:t>
      </w:r>
      <w:r w:rsidR="00293984">
        <w:rPr>
          <w:rFonts w:ascii="Calibri" w:hAnsi="Calibri"/>
          <w:szCs w:val="22"/>
        </w:rPr>
        <w:t>ý</w:t>
      </w:r>
      <w:r w:rsidR="00A32F08">
        <w:rPr>
          <w:rFonts w:ascii="Calibri" w:hAnsi="Calibri"/>
          <w:szCs w:val="22"/>
        </w:rPr>
        <w:t xml:space="preserve"> jej v budoucnu nahradí, a to právě jen o částku tohoto navýšení na základě </w:t>
      </w:r>
      <w:r w:rsidR="00293984">
        <w:rPr>
          <w:rFonts w:ascii="Calibri" w:hAnsi="Calibri"/>
          <w:szCs w:val="22"/>
        </w:rPr>
        <w:t xml:space="preserve">předmětného </w:t>
      </w:r>
      <w:r w:rsidR="00A32F08">
        <w:rPr>
          <w:rFonts w:ascii="Calibri" w:hAnsi="Calibri"/>
          <w:szCs w:val="22"/>
        </w:rPr>
        <w:t>obecně závazného předpisu</w:t>
      </w:r>
      <w:r>
        <w:rPr>
          <w:rFonts w:ascii="Calibri" w:hAnsi="Calibri"/>
          <w:szCs w:val="22"/>
        </w:rPr>
        <w:t>.</w:t>
      </w:r>
    </w:p>
    <w:p w14:paraId="2119669E" w14:textId="77777777" w:rsidR="00622522" w:rsidRPr="008F2F40" w:rsidRDefault="00622522" w:rsidP="007A177B">
      <w:pPr>
        <w:spacing w:before="360" w:line="276" w:lineRule="auto"/>
        <w:jc w:val="center"/>
        <w:rPr>
          <w:rFonts w:ascii="Calibri" w:hAnsi="Calibri"/>
          <w:b/>
          <w:szCs w:val="22"/>
        </w:rPr>
      </w:pPr>
      <w:r w:rsidRPr="008F2F40">
        <w:rPr>
          <w:rFonts w:ascii="Calibri" w:hAnsi="Calibri"/>
          <w:b/>
          <w:szCs w:val="22"/>
        </w:rPr>
        <w:t>V.</w:t>
      </w:r>
    </w:p>
    <w:p w14:paraId="66827910" w14:textId="77777777" w:rsidR="00622522" w:rsidRPr="008F2F40" w:rsidRDefault="00622522" w:rsidP="007A177B">
      <w:pPr>
        <w:spacing w:after="240" w:line="276" w:lineRule="auto"/>
        <w:jc w:val="center"/>
        <w:rPr>
          <w:rFonts w:ascii="Calibri" w:hAnsi="Calibri"/>
          <w:b/>
          <w:szCs w:val="22"/>
        </w:rPr>
      </w:pPr>
      <w:r w:rsidRPr="008F2F40">
        <w:rPr>
          <w:rFonts w:ascii="Calibri" w:hAnsi="Calibri"/>
          <w:b/>
          <w:szCs w:val="22"/>
        </w:rPr>
        <w:t>Platební podmínky</w:t>
      </w:r>
    </w:p>
    <w:p w14:paraId="366B4776" w14:textId="563D0217" w:rsidR="002A220F" w:rsidRPr="008F2F40" w:rsidRDefault="00622522" w:rsidP="007A177B">
      <w:pPr>
        <w:pStyle w:val="odraky1"/>
        <w:numPr>
          <w:ilvl w:val="1"/>
          <w:numId w:val="23"/>
        </w:numPr>
        <w:spacing w:before="0" w:after="120" w:line="276" w:lineRule="auto"/>
        <w:ind w:left="426" w:hanging="426"/>
        <w:rPr>
          <w:rFonts w:ascii="Calibri" w:hAnsi="Calibri"/>
          <w:szCs w:val="22"/>
        </w:rPr>
      </w:pPr>
      <w:r w:rsidRPr="008F2F40">
        <w:rPr>
          <w:rFonts w:ascii="Calibri" w:hAnsi="Calibri"/>
          <w:szCs w:val="22"/>
        </w:rPr>
        <w:t xml:space="preserve">Odměna </w:t>
      </w:r>
      <w:r w:rsidR="003054CA" w:rsidRPr="008F2F40">
        <w:rPr>
          <w:rFonts w:ascii="Calibri" w:hAnsi="Calibri"/>
          <w:szCs w:val="22"/>
        </w:rPr>
        <w:t>d</w:t>
      </w:r>
      <w:r w:rsidR="00135DC1" w:rsidRPr="008F2F40">
        <w:rPr>
          <w:rFonts w:ascii="Calibri" w:hAnsi="Calibri"/>
          <w:szCs w:val="22"/>
        </w:rPr>
        <w:t>odavatele</w:t>
      </w:r>
      <w:r w:rsidRPr="008F2F40">
        <w:rPr>
          <w:rFonts w:ascii="Calibri" w:hAnsi="Calibri"/>
          <w:szCs w:val="22"/>
        </w:rPr>
        <w:t xml:space="preserve"> </w:t>
      </w:r>
      <w:r w:rsidR="007A0FB5">
        <w:rPr>
          <w:rFonts w:ascii="Calibri" w:hAnsi="Calibri"/>
          <w:szCs w:val="22"/>
        </w:rPr>
        <w:t>bude hrazena měsíčně</w:t>
      </w:r>
      <w:r w:rsidRPr="008F2F40">
        <w:rPr>
          <w:rFonts w:ascii="Calibri" w:hAnsi="Calibri"/>
          <w:szCs w:val="22"/>
        </w:rPr>
        <w:t xml:space="preserve"> na základě </w:t>
      </w:r>
      <w:r w:rsidR="003054CA" w:rsidRPr="008F2F40">
        <w:rPr>
          <w:rFonts w:ascii="Calibri" w:hAnsi="Calibri"/>
          <w:szCs w:val="22"/>
        </w:rPr>
        <w:t>d</w:t>
      </w:r>
      <w:r w:rsidR="00135DC1" w:rsidRPr="008F2F40">
        <w:rPr>
          <w:rFonts w:ascii="Calibri" w:hAnsi="Calibri"/>
          <w:szCs w:val="22"/>
        </w:rPr>
        <w:t>odavatelem</w:t>
      </w:r>
      <w:r w:rsidRPr="008F2F40">
        <w:rPr>
          <w:rFonts w:ascii="Calibri" w:hAnsi="Calibri"/>
          <w:szCs w:val="22"/>
        </w:rPr>
        <w:t xml:space="preserve"> vystavené faktury</w:t>
      </w:r>
      <w:r w:rsidR="007A0FB5">
        <w:rPr>
          <w:rFonts w:ascii="Calibri" w:hAnsi="Calibri"/>
          <w:szCs w:val="22"/>
        </w:rPr>
        <w:t xml:space="preserve">. Dodavatel je oprávněn </w:t>
      </w:r>
      <w:r w:rsidR="002A7C0D">
        <w:rPr>
          <w:rFonts w:ascii="Calibri" w:hAnsi="Calibri"/>
          <w:szCs w:val="22"/>
        </w:rPr>
        <w:t xml:space="preserve">fakturu vystavit na konci každého kalendářního měsíce trvání této smlouvy, přičemž fakturovaná částka musí odpovídat </w:t>
      </w:r>
      <w:r w:rsidR="00A01FF4">
        <w:rPr>
          <w:rFonts w:ascii="Calibri" w:hAnsi="Calibri"/>
          <w:szCs w:val="22"/>
        </w:rPr>
        <w:t>skutečně odpracovaným hodinám pracovníky dodavatele v měsíci, za který je faktura vystavena</w:t>
      </w:r>
      <w:r w:rsidR="002A7C0D">
        <w:rPr>
          <w:rFonts w:ascii="Calibri" w:hAnsi="Calibri"/>
          <w:szCs w:val="22"/>
        </w:rPr>
        <w:t xml:space="preserve">. </w:t>
      </w:r>
      <w:r w:rsidR="00A01FF4">
        <w:rPr>
          <w:rFonts w:ascii="Calibri" w:hAnsi="Calibri"/>
          <w:szCs w:val="22"/>
        </w:rPr>
        <w:t>O</w:t>
      </w:r>
      <w:r w:rsidR="002A7C0D">
        <w:rPr>
          <w:rFonts w:ascii="Calibri" w:hAnsi="Calibri"/>
          <w:szCs w:val="22"/>
        </w:rPr>
        <w:t>bjednatelem písemně odsouhlasený přehled skutečně odpracovaných hodin pracovníků dodavatele v daném kalendářním měsíc</w:t>
      </w:r>
      <w:r w:rsidR="00A01FF4">
        <w:rPr>
          <w:rFonts w:ascii="Calibri" w:hAnsi="Calibri"/>
          <w:szCs w:val="22"/>
        </w:rPr>
        <w:t>i musí tvořit přílohu faktury</w:t>
      </w:r>
      <w:r w:rsidR="002A7C0D">
        <w:rPr>
          <w:rFonts w:ascii="Calibri" w:hAnsi="Calibri"/>
          <w:szCs w:val="22"/>
        </w:rPr>
        <w:t>.</w:t>
      </w:r>
      <w:r w:rsidR="007930CC">
        <w:rPr>
          <w:rFonts w:ascii="Calibri" w:hAnsi="Calibri"/>
          <w:szCs w:val="22"/>
        </w:rPr>
        <w:t xml:space="preserve"> Na faktuře budou specifikovány místa výkonu ostrahy podle objektů objednatele a zvlášť výkon ostrahy na akcích v sálech.</w:t>
      </w:r>
    </w:p>
    <w:p w14:paraId="4CA13BE1" w14:textId="77777777" w:rsidR="00F51093" w:rsidRPr="008F2F40" w:rsidRDefault="00622522" w:rsidP="007A177B">
      <w:pPr>
        <w:pStyle w:val="odraky1"/>
        <w:numPr>
          <w:ilvl w:val="1"/>
          <w:numId w:val="23"/>
        </w:numPr>
        <w:spacing w:before="0" w:after="120" w:line="276" w:lineRule="auto"/>
        <w:ind w:left="426" w:hanging="426"/>
        <w:rPr>
          <w:rFonts w:ascii="Calibri" w:hAnsi="Calibri"/>
          <w:szCs w:val="22"/>
        </w:rPr>
      </w:pPr>
      <w:r w:rsidRPr="008F2F40">
        <w:rPr>
          <w:rFonts w:ascii="Calibri" w:hAnsi="Calibri"/>
          <w:szCs w:val="22"/>
        </w:rPr>
        <w:t xml:space="preserve">Faktura musí mít náležitosti daňového dokladu </w:t>
      </w:r>
      <w:r w:rsidR="00400B05" w:rsidRPr="008F2F40">
        <w:rPr>
          <w:rFonts w:ascii="Calibri" w:hAnsi="Calibri"/>
          <w:szCs w:val="22"/>
        </w:rPr>
        <w:t xml:space="preserve">podle příslušných právních předpisů, zejména pak zákona </w:t>
      </w:r>
      <w:r w:rsidR="007A0FB5">
        <w:rPr>
          <w:rFonts w:ascii="Calibri" w:hAnsi="Calibri"/>
          <w:szCs w:val="22"/>
        </w:rPr>
        <w:t xml:space="preserve">č. 235/2004 Sb., </w:t>
      </w:r>
      <w:r w:rsidR="00400B05" w:rsidRPr="008F2F40">
        <w:rPr>
          <w:rFonts w:ascii="Calibri" w:hAnsi="Calibri"/>
          <w:szCs w:val="22"/>
        </w:rPr>
        <w:t>o dani z přidané hodnoty</w:t>
      </w:r>
      <w:r w:rsidR="007A0FB5">
        <w:rPr>
          <w:rFonts w:ascii="Calibri" w:hAnsi="Calibri"/>
          <w:szCs w:val="22"/>
        </w:rPr>
        <w:t>,</w:t>
      </w:r>
      <w:r w:rsidR="00400B05" w:rsidRPr="008F2F40">
        <w:rPr>
          <w:rFonts w:ascii="Calibri" w:hAnsi="Calibri"/>
          <w:szCs w:val="22"/>
        </w:rPr>
        <w:t xml:space="preserve"> a zákona</w:t>
      </w:r>
      <w:r w:rsidR="007A0FB5">
        <w:rPr>
          <w:rFonts w:ascii="Calibri" w:hAnsi="Calibri"/>
          <w:szCs w:val="22"/>
        </w:rPr>
        <w:t xml:space="preserve"> č. 563/1991 Sb.,</w:t>
      </w:r>
      <w:r w:rsidR="00400B05" w:rsidRPr="008F2F40">
        <w:rPr>
          <w:rFonts w:ascii="Calibri" w:hAnsi="Calibri"/>
          <w:szCs w:val="22"/>
        </w:rPr>
        <w:t xml:space="preserve"> o účetnictví.</w:t>
      </w:r>
      <w:r w:rsidR="00F51093" w:rsidRPr="008F2F40">
        <w:rPr>
          <w:rFonts w:ascii="Calibri" w:hAnsi="Calibri"/>
          <w:szCs w:val="22"/>
        </w:rPr>
        <w:t xml:space="preserve"> </w:t>
      </w:r>
    </w:p>
    <w:p w14:paraId="6083018D" w14:textId="77777777" w:rsidR="00622522" w:rsidRPr="008F2F40" w:rsidRDefault="002B71CD" w:rsidP="007A177B">
      <w:pPr>
        <w:pStyle w:val="odraky1"/>
        <w:numPr>
          <w:ilvl w:val="1"/>
          <w:numId w:val="23"/>
        </w:numPr>
        <w:spacing w:before="0" w:after="120" w:line="276" w:lineRule="auto"/>
        <w:ind w:left="426" w:hanging="426"/>
        <w:rPr>
          <w:rFonts w:ascii="Calibri" w:hAnsi="Calibri"/>
          <w:szCs w:val="22"/>
        </w:rPr>
      </w:pPr>
      <w:r w:rsidRPr="008F2F40">
        <w:rPr>
          <w:rFonts w:ascii="Calibri" w:hAnsi="Calibri"/>
          <w:szCs w:val="22"/>
        </w:rPr>
        <w:t>Splatnost faktury je</w:t>
      </w:r>
      <w:r w:rsidR="00085B84">
        <w:rPr>
          <w:rFonts w:ascii="Calibri" w:hAnsi="Calibri"/>
          <w:szCs w:val="22"/>
        </w:rPr>
        <w:t xml:space="preserve"> </w:t>
      </w:r>
      <w:r w:rsidR="002A7C0D">
        <w:rPr>
          <w:rFonts w:ascii="Calibri" w:hAnsi="Calibri"/>
          <w:szCs w:val="22"/>
        </w:rPr>
        <w:t xml:space="preserve">30 </w:t>
      </w:r>
      <w:r w:rsidR="00622522" w:rsidRPr="008F2F40">
        <w:rPr>
          <w:rFonts w:ascii="Calibri" w:hAnsi="Calibri"/>
          <w:szCs w:val="22"/>
        </w:rPr>
        <w:t xml:space="preserve">kalendářních dnů ode dne jejího doručení </w:t>
      </w:r>
      <w:r w:rsidR="003054CA" w:rsidRPr="008F2F40">
        <w:rPr>
          <w:rFonts w:ascii="Calibri" w:hAnsi="Calibri"/>
          <w:szCs w:val="22"/>
        </w:rPr>
        <w:t>o</w:t>
      </w:r>
      <w:r w:rsidR="00622522" w:rsidRPr="008F2F40">
        <w:rPr>
          <w:rFonts w:ascii="Calibri" w:hAnsi="Calibri"/>
          <w:szCs w:val="22"/>
        </w:rPr>
        <w:t xml:space="preserve">bjednateli. V případě pochybností se má za to, že faktura byla doručena třetí pracovní den po odeslání. Faktura se považuje za uhrazenou dnem odepsání příslušné částky z bankovního účtu </w:t>
      </w:r>
      <w:r w:rsidR="003054CA" w:rsidRPr="008F2F40">
        <w:rPr>
          <w:rFonts w:ascii="Calibri" w:hAnsi="Calibri"/>
          <w:szCs w:val="22"/>
        </w:rPr>
        <w:t>o</w:t>
      </w:r>
      <w:r w:rsidR="00622522" w:rsidRPr="008F2F40">
        <w:rPr>
          <w:rFonts w:ascii="Calibri" w:hAnsi="Calibri"/>
          <w:szCs w:val="22"/>
        </w:rPr>
        <w:t>bjednatele.</w:t>
      </w:r>
      <w:r w:rsidR="002A7C0D">
        <w:rPr>
          <w:rFonts w:ascii="Calibri" w:hAnsi="Calibri"/>
          <w:szCs w:val="22"/>
        </w:rPr>
        <w:t xml:space="preserve"> V případě, že faktura nebude splňovat podmínky dle tohoto článku smlouvy, je objednatel </w:t>
      </w:r>
      <w:r w:rsidR="002A7C0D">
        <w:rPr>
          <w:rFonts w:ascii="Calibri" w:hAnsi="Calibri"/>
          <w:szCs w:val="22"/>
        </w:rPr>
        <w:lastRenderedPageBreak/>
        <w:t>oprávněn fakturu vrátit dodavateli k přepracování. Lhůta splatnosti v takovém případě začíná bežet okamžikem doručení řádně opravené faktury objednateli.</w:t>
      </w:r>
    </w:p>
    <w:p w14:paraId="1CDF5DC2" w14:textId="77777777" w:rsidR="00622522" w:rsidRPr="008F2F40" w:rsidRDefault="00622522" w:rsidP="007A177B">
      <w:pPr>
        <w:pStyle w:val="odraky1"/>
        <w:numPr>
          <w:ilvl w:val="1"/>
          <w:numId w:val="23"/>
        </w:numPr>
        <w:spacing w:before="0" w:after="120" w:line="276" w:lineRule="auto"/>
        <w:ind w:left="426" w:hanging="426"/>
        <w:rPr>
          <w:rFonts w:ascii="Calibri" w:hAnsi="Calibri"/>
          <w:szCs w:val="22"/>
        </w:rPr>
      </w:pPr>
      <w:r w:rsidRPr="008F2F40">
        <w:rPr>
          <w:rFonts w:ascii="Calibri" w:hAnsi="Calibri"/>
          <w:szCs w:val="22"/>
        </w:rPr>
        <w:t xml:space="preserve">Smluvní strany se dohodly, že v případě prodlení </w:t>
      </w:r>
      <w:r w:rsidR="003054CA" w:rsidRPr="008F2F40">
        <w:rPr>
          <w:rFonts w:ascii="Calibri" w:hAnsi="Calibri"/>
          <w:szCs w:val="22"/>
        </w:rPr>
        <w:t>o</w:t>
      </w:r>
      <w:r w:rsidRPr="008F2F40">
        <w:rPr>
          <w:rFonts w:ascii="Calibri" w:hAnsi="Calibri"/>
          <w:szCs w:val="22"/>
        </w:rPr>
        <w:t xml:space="preserve">bjednatele s úhradou faktury je </w:t>
      </w:r>
      <w:r w:rsidR="003054CA" w:rsidRPr="008F2F40">
        <w:rPr>
          <w:rFonts w:ascii="Calibri" w:hAnsi="Calibri"/>
          <w:szCs w:val="22"/>
        </w:rPr>
        <w:t>d</w:t>
      </w:r>
      <w:r w:rsidR="00135DC1" w:rsidRPr="008F2F40">
        <w:rPr>
          <w:rFonts w:ascii="Calibri" w:hAnsi="Calibri"/>
          <w:szCs w:val="22"/>
        </w:rPr>
        <w:t>odavatel</w:t>
      </w:r>
      <w:r w:rsidRPr="008F2F40">
        <w:rPr>
          <w:rFonts w:ascii="Calibri" w:hAnsi="Calibri"/>
          <w:szCs w:val="22"/>
        </w:rPr>
        <w:t xml:space="preserve"> oprávněn účtovat </w:t>
      </w:r>
      <w:r w:rsidR="003054CA" w:rsidRPr="008F2F40">
        <w:rPr>
          <w:rFonts w:ascii="Calibri" w:hAnsi="Calibri"/>
          <w:szCs w:val="22"/>
        </w:rPr>
        <w:t>o</w:t>
      </w:r>
      <w:r w:rsidRPr="008F2F40">
        <w:rPr>
          <w:rFonts w:ascii="Calibri" w:hAnsi="Calibri"/>
          <w:szCs w:val="22"/>
        </w:rPr>
        <w:t xml:space="preserve">bjednateli úrok z prodlení ve </w:t>
      </w:r>
      <w:r w:rsidR="003054CA" w:rsidRPr="008F2F40">
        <w:rPr>
          <w:rFonts w:ascii="Calibri" w:hAnsi="Calibri"/>
          <w:szCs w:val="22"/>
        </w:rPr>
        <w:t xml:space="preserve">zákonné </w:t>
      </w:r>
      <w:r w:rsidRPr="008F2F40">
        <w:rPr>
          <w:rFonts w:ascii="Calibri" w:hAnsi="Calibri"/>
          <w:szCs w:val="22"/>
        </w:rPr>
        <w:t>výši.</w:t>
      </w:r>
    </w:p>
    <w:p w14:paraId="401CA5A8" w14:textId="77777777" w:rsidR="0059371A" w:rsidRPr="001B268D" w:rsidRDefault="00622522" w:rsidP="007A177B">
      <w:pPr>
        <w:pStyle w:val="odraky1"/>
        <w:numPr>
          <w:ilvl w:val="1"/>
          <w:numId w:val="23"/>
        </w:numPr>
        <w:spacing w:before="0" w:after="120" w:line="276" w:lineRule="auto"/>
        <w:ind w:left="426" w:hanging="426"/>
        <w:rPr>
          <w:rFonts w:ascii="Calibri" w:hAnsi="Calibri"/>
          <w:szCs w:val="22"/>
        </w:rPr>
      </w:pPr>
      <w:r w:rsidRPr="008F2F40">
        <w:rPr>
          <w:rFonts w:ascii="Calibri" w:hAnsi="Calibri"/>
          <w:szCs w:val="22"/>
        </w:rPr>
        <w:t>Smluvní strany se dohodly, že se nepřipouští zálohová fakturace.</w:t>
      </w:r>
    </w:p>
    <w:p w14:paraId="260BF121" w14:textId="77777777" w:rsidR="00622522" w:rsidRPr="0099069F" w:rsidRDefault="00622522" w:rsidP="007A177B">
      <w:pPr>
        <w:spacing w:before="360" w:line="276" w:lineRule="auto"/>
        <w:jc w:val="center"/>
        <w:rPr>
          <w:rFonts w:ascii="Calibri" w:hAnsi="Calibri"/>
          <w:b/>
          <w:szCs w:val="22"/>
        </w:rPr>
      </w:pPr>
      <w:r w:rsidRPr="0099069F">
        <w:rPr>
          <w:rFonts w:ascii="Calibri" w:hAnsi="Calibri"/>
          <w:b/>
          <w:szCs w:val="22"/>
        </w:rPr>
        <w:t>VI.</w:t>
      </w:r>
    </w:p>
    <w:p w14:paraId="332E4353" w14:textId="77777777" w:rsidR="00622522" w:rsidRPr="0099069F" w:rsidRDefault="00622522" w:rsidP="007A177B">
      <w:pPr>
        <w:spacing w:after="240" w:line="276" w:lineRule="auto"/>
        <w:jc w:val="center"/>
        <w:rPr>
          <w:rFonts w:ascii="Calibri" w:hAnsi="Calibri"/>
          <w:b/>
          <w:szCs w:val="22"/>
        </w:rPr>
      </w:pPr>
      <w:r w:rsidRPr="0099069F">
        <w:rPr>
          <w:rFonts w:ascii="Calibri" w:hAnsi="Calibri"/>
          <w:b/>
          <w:szCs w:val="22"/>
        </w:rPr>
        <w:t xml:space="preserve">Povinnosti </w:t>
      </w:r>
      <w:r w:rsidR="003054CA" w:rsidRPr="0099069F">
        <w:rPr>
          <w:rFonts w:ascii="Calibri" w:hAnsi="Calibri"/>
          <w:b/>
          <w:szCs w:val="22"/>
        </w:rPr>
        <w:t>d</w:t>
      </w:r>
      <w:r w:rsidR="00135DC1" w:rsidRPr="0099069F">
        <w:rPr>
          <w:rFonts w:ascii="Calibri" w:hAnsi="Calibri"/>
          <w:b/>
          <w:szCs w:val="22"/>
        </w:rPr>
        <w:t>odavatele</w:t>
      </w:r>
    </w:p>
    <w:p w14:paraId="10D993CF" w14:textId="2798351E" w:rsidR="00622522" w:rsidRPr="0099069F" w:rsidRDefault="00622522" w:rsidP="007A177B">
      <w:pPr>
        <w:pStyle w:val="odraky1"/>
        <w:numPr>
          <w:ilvl w:val="1"/>
          <w:numId w:val="18"/>
        </w:numPr>
        <w:spacing w:before="0" w:after="120" w:line="276" w:lineRule="auto"/>
        <w:ind w:left="567" w:hanging="567"/>
        <w:rPr>
          <w:rFonts w:ascii="Calibri" w:hAnsi="Calibri"/>
          <w:szCs w:val="22"/>
        </w:rPr>
      </w:pPr>
      <w:r w:rsidRPr="0099069F">
        <w:rPr>
          <w:rFonts w:ascii="Calibri" w:hAnsi="Calibri"/>
          <w:szCs w:val="22"/>
        </w:rPr>
        <w:t xml:space="preserve">Provádění ostrahy se řídí touto </w:t>
      </w:r>
      <w:r w:rsidR="003054CA" w:rsidRPr="0099069F">
        <w:rPr>
          <w:rFonts w:ascii="Calibri" w:hAnsi="Calibri"/>
          <w:szCs w:val="22"/>
        </w:rPr>
        <w:t>s</w:t>
      </w:r>
      <w:r w:rsidRPr="0099069F">
        <w:rPr>
          <w:rFonts w:ascii="Calibri" w:hAnsi="Calibri"/>
          <w:szCs w:val="22"/>
        </w:rPr>
        <w:t xml:space="preserve">mlouvou a </w:t>
      </w:r>
      <w:r w:rsidR="009806A3" w:rsidRPr="0099069F">
        <w:rPr>
          <w:rFonts w:ascii="Calibri" w:hAnsi="Calibri"/>
          <w:szCs w:val="22"/>
        </w:rPr>
        <w:t xml:space="preserve">jejími přílohami (zejména přílohou č. </w:t>
      </w:r>
      <w:r w:rsidR="00103C94" w:rsidRPr="0099069F">
        <w:rPr>
          <w:rFonts w:ascii="Calibri" w:hAnsi="Calibri"/>
          <w:szCs w:val="22"/>
        </w:rPr>
        <w:t>1</w:t>
      </w:r>
      <w:r w:rsidR="009806A3" w:rsidRPr="0099069F">
        <w:rPr>
          <w:rFonts w:ascii="Calibri" w:hAnsi="Calibri"/>
          <w:szCs w:val="22"/>
        </w:rPr>
        <w:t xml:space="preserve"> </w:t>
      </w:r>
      <w:r w:rsidR="00FE0E9B">
        <w:rPr>
          <w:rFonts w:ascii="Calibri" w:hAnsi="Calibri"/>
          <w:szCs w:val="22"/>
        </w:rPr>
        <w:t>smlouvy</w:t>
      </w:r>
      <w:r w:rsidR="00B547DD" w:rsidRPr="0099069F">
        <w:rPr>
          <w:rFonts w:ascii="Calibri" w:hAnsi="Calibri"/>
          <w:szCs w:val="22"/>
        </w:rPr>
        <w:t>) a pokyny objednatele</w:t>
      </w:r>
      <w:r w:rsidRPr="0099069F">
        <w:rPr>
          <w:rFonts w:ascii="Calibri" w:hAnsi="Calibri"/>
          <w:szCs w:val="22"/>
        </w:rPr>
        <w:t>.</w:t>
      </w:r>
    </w:p>
    <w:p w14:paraId="060818B6" w14:textId="77777777" w:rsidR="005B77DB" w:rsidRPr="0099069F" w:rsidRDefault="00135DC1" w:rsidP="00B547DD">
      <w:pPr>
        <w:pStyle w:val="odraky1"/>
        <w:numPr>
          <w:ilvl w:val="1"/>
          <w:numId w:val="18"/>
        </w:numPr>
        <w:spacing w:before="0" w:after="120" w:line="276" w:lineRule="auto"/>
        <w:ind w:left="567" w:hanging="567"/>
        <w:rPr>
          <w:rFonts w:ascii="Calibri" w:hAnsi="Calibri"/>
          <w:szCs w:val="22"/>
        </w:rPr>
      </w:pPr>
      <w:r w:rsidRPr="0099069F">
        <w:rPr>
          <w:rFonts w:ascii="Calibri" w:hAnsi="Calibri"/>
          <w:szCs w:val="22"/>
        </w:rPr>
        <w:t>Dodavatel</w:t>
      </w:r>
      <w:r w:rsidR="00622522" w:rsidRPr="0099069F">
        <w:rPr>
          <w:rFonts w:ascii="Calibri" w:hAnsi="Calibri"/>
          <w:szCs w:val="22"/>
        </w:rPr>
        <w:t xml:space="preserve"> se zavazuje poskytovat služby v požadovaném rozsahu, řádně a </w:t>
      </w:r>
      <w:r w:rsidR="00B547DD" w:rsidRPr="0099069F">
        <w:rPr>
          <w:rFonts w:ascii="Calibri" w:hAnsi="Calibri"/>
          <w:szCs w:val="22"/>
        </w:rPr>
        <w:t>s</w:t>
      </w:r>
      <w:r w:rsidR="00622522" w:rsidRPr="0099069F">
        <w:rPr>
          <w:rFonts w:ascii="Calibri" w:hAnsi="Calibri"/>
          <w:szCs w:val="22"/>
        </w:rPr>
        <w:t xml:space="preserve"> odbornou péč</w:t>
      </w:r>
      <w:r w:rsidR="00B547DD" w:rsidRPr="0099069F">
        <w:rPr>
          <w:rFonts w:ascii="Calibri" w:hAnsi="Calibri"/>
          <w:szCs w:val="22"/>
        </w:rPr>
        <w:t>í za účelem ochrany</w:t>
      </w:r>
      <w:r w:rsidR="00622522" w:rsidRPr="0099069F">
        <w:rPr>
          <w:rFonts w:ascii="Calibri" w:hAnsi="Calibri"/>
          <w:szCs w:val="22"/>
        </w:rPr>
        <w:t xml:space="preserve"> majetku </w:t>
      </w:r>
      <w:r w:rsidR="003054CA" w:rsidRPr="0099069F">
        <w:rPr>
          <w:rFonts w:ascii="Calibri" w:hAnsi="Calibri"/>
          <w:szCs w:val="22"/>
        </w:rPr>
        <w:t>o</w:t>
      </w:r>
      <w:r w:rsidR="00622522" w:rsidRPr="0099069F">
        <w:rPr>
          <w:rFonts w:ascii="Calibri" w:hAnsi="Calibri"/>
          <w:szCs w:val="22"/>
        </w:rPr>
        <w:t xml:space="preserve">bjednatele před odcizením, poškozením, zničením nebo zneužitím a ochraně osob v objektech </w:t>
      </w:r>
      <w:r w:rsidR="003054CA" w:rsidRPr="0099069F">
        <w:rPr>
          <w:rFonts w:ascii="Calibri" w:hAnsi="Calibri"/>
          <w:szCs w:val="22"/>
        </w:rPr>
        <w:t>o</w:t>
      </w:r>
      <w:r w:rsidR="00622522" w:rsidRPr="0099069F">
        <w:rPr>
          <w:rFonts w:ascii="Calibri" w:hAnsi="Calibri"/>
          <w:szCs w:val="22"/>
        </w:rPr>
        <w:t xml:space="preserve">bjednatele. </w:t>
      </w:r>
    </w:p>
    <w:p w14:paraId="7FA8AD8B" w14:textId="77777777" w:rsidR="00622522" w:rsidRPr="0099069F" w:rsidRDefault="00135DC1" w:rsidP="007A177B">
      <w:pPr>
        <w:pStyle w:val="odraky1"/>
        <w:numPr>
          <w:ilvl w:val="1"/>
          <w:numId w:val="18"/>
        </w:numPr>
        <w:spacing w:before="0" w:after="120" w:line="276" w:lineRule="auto"/>
        <w:ind w:left="567" w:hanging="567"/>
        <w:rPr>
          <w:rFonts w:ascii="Calibri" w:hAnsi="Calibri"/>
          <w:szCs w:val="22"/>
        </w:rPr>
      </w:pPr>
      <w:r w:rsidRPr="0099069F">
        <w:rPr>
          <w:rFonts w:ascii="Calibri" w:hAnsi="Calibri"/>
          <w:szCs w:val="22"/>
        </w:rPr>
        <w:t>Dodavatel</w:t>
      </w:r>
      <w:r w:rsidR="00622522" w:rsidRPr="0099069F">
        <w:rPr>
          <w:rFonts w:ascii="Calibri" w:hAnsi="Calibri"/>
          <w:szCs w:val="22"/>
        </w:rPr>
        <w:t xml:space="preserve"> </w:t>
      </w:r>
      <w:r w:rsidR="00B00D68" w:rsidRPr="0099069F">
        <w:rPr>
          <w:rFonts w:ascii="Calibri" w:hAnsi="Calibri"/>
          <w:szCs w:val="22"/>
        </w:rPr>
        <w:t xml:space="preserve">je </w:t>
      </w:r>
      <w:r w:rsidR="00622522" w:rsidRPr="0099069F">
        <w:rPr>
          <w:rFonts w:ascii="Calibri" w:hAnsi="Calibri"/>
          <w:szCs w:val="22"/>
        </w:rPr>
        <w:t>zejména povinen:</w:t>
      </w:r>
    </w:p>
    <w:p w14:paraId="0516ACE1" w14:textId="0C6940FA" w:rsidR="00622522" w:rsidRPr="0099069F" w:rsidRDefault="00622522" w:rsidP="007A177B">
      <w:pPr>
        <w:pStyle w:val="odraky1"/>
        <w:numPr>
          <w:ilvl w:val="2"/>
          <w:numId w:val="18"/>
        </w:numPr>
        <w:spacing w:before="0" w:after="120" w:line="276" w:lineRule="auto"/>
        <w:ind w:left="1276" w:hanging="709"/>
        <w:rPr>
          <w:rFonts w:ascii="Calibri" w:hAnsi="Calibri"/>
          <w:szCs w:val="22"/>
        </w:rPr>
      </w:pPr>
      <w:r w:rsidRPr="0099069F">
        <w:rPr>
          <w:rFonts w:ascii="Calibri" w:hAnsi="Calibri"/>
          <w:szCs w:val="22"/>
        </w:rPr>
        <w:t>provádět fyzickou ostrahu objektu na stanovištích;</w:t>
      </w:r>
    </w:p>
    <w:p w14:paraId="51F2DF1F" w14:textId="5442D851" w:rsidR="00B00D68" w:rsidRPr="0099069F" w:rsidRDefault="00B00D68" w:rsidP="007A177B">
      <w:pPr>
        <w:pStyle w:val="Textlnkuslovan"/>
        <w:numPr>
          <w:ilvl w:val="2"/>
          <w:numId w:val="18"/>
        </w:numPr>
        <w:spacing w:line="276" w:lineRule="auto"/>
        <w:ind w:left="1276" w:hanging="709"/>
        <w:rPr>
          <w:rFonts w:ascii="Calibri" w:hAnsi="Calibri"/>
          <w:sz w:val="22"/>
          <w:szCs w:val="22"/>
        </w:rPr>
      </w:pPr>
      <w:r w:rsidRPr="0099069F">
        <w:rPr>
          <w:rFonts w:ascii="Calibri" w:hAnsi="Calibri"/>
          <w:noProof/>
          <w:sz w:val="22"/>
          <w:szCs w:val="22"/>
        </w:rPr>
        <w:t>zajistit</w:t>
      </w:r>
      <w:r w:rsidRPr="0099069F">
        <w:rPr>
          <w:rFonts w:ascii="Calibri" w:hAnsi="Calibri"/>
          <w:sz w:val="22"/>
          <w:szCs w:val="22"/>
        </w:rPr>
        <w:t xml:space="preserve"> ochranu movitých věcí a majetku </w:t>
      </w:r>
      <w:r w:rsidR="003054CA" w:rsidRPr="0099069F">
        <w:rPr>
          <w:rFonts w:ascii="Calibri" w:hAnsi="Calibri"/>
          <w:sz w:val="22"/>
          <w:szCs w:val="22"/>
        </w:rPr>
        <w:t>o</w:t>
      </w:r>
      <w:r w:rsidRPr="0099069F">
        <w:rPr>
          <w:rFonts w:ascii="Calibri" w:hAnsi="Calibri"/>
          <w:sz w:val="22"/>
          <w:szCs w:val="22"/>
        </w:rPr>
        <w:t xml:space="preserve">bjednatele, zaměstnanců a </w:t>
      </w:r>
      <w:r w:rsidR="00693BDD" w:rsidRPr="0099069F">
        <w:rPr>
          <w:rFonts w:ascii="Calibri" w:hAnsi="Calibri"/>
          <w:sz w:val="22"/>
          <w:szCs w:val="22"/>
        </w:rPr>
        <w:t xml:space="preserve">jiných osob nacházející se v objektech dle čl. </w:t>
      </w:r>
      <w:r w:rsidR="00E67EED" w:rsidRPr="0099069F">
        <w:rPr>
          <w:rFonts w:ascii="Calibri" w:hAnsi="Calibri"/>
          <w:sz w:val="22"/>
          <w:szCs w:val="22"/>
        </w:rPr>
        <w:t>3.1</w:t>
      </w:r>
      <w:r w:rsidR="00693BDD" w:rsidRPr="0099069F">
        <w:rPr>
          <w:rFonts w:ascii="Calibri" w:hAnsi="Calibri"/>
          <w:sz w:val="22"/>
          <w:szCs w:val="22"/>
        </w:rPr>
        <w:t xml:space="preserve"> této smlouvy</w:t>
      </w:r>
      <w:r w:rsidR="00FF7EEE" w:rsidRPr="0099069F">
        <w:rPr>
          <w:rFonts w:ascii="Calibri" w:hAnsi="Calibri"/>
          <w:noProof/>
          <w:sz w:val="22"/>
          <w:szCs w:val="22"/>
        </w:rPr>
        <w:t>;</w:t>
      </w:r>
    </w:p>
    <w:p w14:paraId="6D66889E" w14:textId="0798E9AE" w:rsidR="00BC6954" w:rsidRPr="0099069F" w:rsidRDefault="00B00D68" w:rsidP="007A177B">
      <w:pPr>
        <w:pStyle w:val="Textlnkuslovan"/>
        <w:numPr>
          <w:ilvl w:val="2"/>
          <w:numId w:val="18"/>
        </w:numPr>
        <w:spacing w:line="276" w:lineRule="auto"/>
        <w:ind w:left="1276" w:hanging="709"/>
        <w:rPr>
          <w:rFonts w:ascii="Calibri" w:hAnsi="Calibri"/>
          <w:sz w:val="22"/>
          <w:szCs w:val="22"/>
        </w:rPr>
      </w:pPr>
      <w:r w:rsidRPr="0099069F">
        <w:rPr>
          <w:rFonts w:ascii="Calibri" w:hAnsi="Calibri"/>
          <w:sz w:val="22"/>
          <w:szCs w:val="22"/>
        </w:rPr>
        <w:t xml:space="preserve">zajistit </w:t>
      </w:r>
      <w:r w:rsidR="00693BDD" w:rsidRPr="0099069F">
        <w:rPr>
          <w:rFonts w:ascii="Calibri" w:hAnsi="Calibri"/>
          <w:sz w:val="22"/>
          <w:szCs w:val="22"/>
        </w:rPr>
        <w:t>bezpečnostní služby</w:t>
      </w:r>
      <w:r w:rsidRPr="0099069F">
        <w:rPr>
          <w:rFonts w:ascii="Calibri" w:hAnsi="Calibri"/>
          <w:sz w:val="22"/>
          <w:szCs w:val="22"/>
        </w:rPr>
        <w:t xml:space="preserve"> na</w:t>
      </w:r>
      <w:r w:rsidR="00693BDD" w:rsidRPr="0099069F">
        <w:rPr>
          <w:rFonts w:ascii="Calibri" w:hAnsi="Calibri"/>
          <w:sz w:val="22"/>
          <w:szCs w:val="22"/>
        </w:rPr>
        <w:t xml:space="preserve"> mimořádné</w:t>
      </w:r>
      <w:r w:rsidRPr="0099069F">
        <w:rPr>
          <w:rFonts w:ascii="Calibri" w:hAnsi="Calibri"/>
          <w:sz w:val="22"/>
          <w:szCs w:val="22"/>
        </w:rPr>
        <w:t xml:space="preserve"> akce pořádané </w:t>
      </w:r>
      <w:r w:rsidR="00693BDD" w:rsidRPr="0099069F">
        <w:rPr>
          <w:rFonts w:ascii="Calibri" w:hAnsi="Calibri"/>
          <w:sz w:val="22"/>
          <w:szCs w:val="22"/>
        </w:rPr>
        <w:t>v objektech objednatele</w:t>
      </w:r>
      <w:r w:rsidRPr="0099069F">
        <w:rPr>
          <w:rFonts w:ascii="Calibri" w:hAnsi="Calibri"/>
          <w:sz w:val="22"/>
          <w:szCs w:val="22"/>
        </w:rPr>
        <w:t xml:space="preserve"> </w:t>
      </w:r>
      <w:r w:rsidR="00693BDD" w:rsidRPr="0099069F">
        <w:rPr>
          <w:rFonts w:ascii="Calibri" w:hAnsi="Calibri"/>
          <w:sz w:val="22"/>
          <w:szCs w:val="22"/>
        </w:rPr>
        <w:t>(</w:t>
      </w:r>
      <w:r w:rsidR="00BC6954" w:rsidRPr="0099069F">
        <w:rPr>
          <w:rFonts w:ascii="Calibri" w:hAnsi="Calibri"/>
          <w:sz w:val="22"/>
          <w:szCs w:val="22"/>
        </w:rPr>
        <w:t xml:space="preserve">čl. </w:t>
      </w:r>
      <w:r w:rsidR="00E67EED" w:rsidRPr="0099069F">
        <w:rPr>
          <w:rFonts w:ascii="Calibri" w:hAnsi="Calibri"/>
          <w:sz w:val="22"/>
          <w:szCs w:val="22"/>
        </w:rPr>
        <w:t>3.</w:t>
      </w:r>
      <w:r w:rsidR="00693BDD" w:rsidRPr="0099069F">
        <w:rPr>
          <w:rFonts w:ascii="Calibri" w:hAnsi="Calibri"/>
          <w:sz w:val="22"/>
          <w:szCs w:val="22"/>
        </w:rPr>
        <w:t>5 této smlouvy)</w:t>
      </w:r>
      <w:r w:rsidR="00FF7EEE" w:rsidRPr="0099069F">
        <w:rPr>
          <w:rFonts w:ascii="Calibri" w:hAnsi="Calibri"/>
          <w:noProof/>
          <w:sz w:val="22"/>
          <w:szCs w:val="22"/>
        </w:rPr>
        <w:t>;</w:t>
      </w:r>
    </w:p>
    <w:p w14:paraId="119405DE" w14:textId="786AE76B" w:rsidR="00B00D68" w:rsidRPr="0099069F" w:rsidRDefault="00B00D68" w:rsidP="007A177B">
      <w:pPr>
        <w:pStyle w:val="Textlnkuslovan"/>
        <w:numPr>
          <w:ilvl w:val="2"/>
          <w:numId w:val="18"/>
        </w:numPr>
        <w:spacing w:line="276" w:lineRule="auto"/>
        <w:ind w:left="1276" w:hanging="709"/>
        <w:rPr>
          <w:rFonts w:ascii="Calibri" w:hAnsi="Calibri"/>
          <w:sz w:val="22"/>
          <w:szCs w:val="22"/>
        </w:rPr>
      </w:pPr>
      <w:r w:rsidRPr="0099069F">
        <w:rPr>
          <w:rFonts w:ascii="Calibri" w:hAnsi="Calibri"/>
          <w:noProof/>
          <w:sz w:val="22"/>
          <w:szCs w:val="22"/>
        </w:rPr>
        <w:t>zajistit</w:t>
      </w:r>
      <w:r w:rsidRPr="0099069F">
        <w:rPr>
          <w:rFonts w:ascii="Calibri" w:hAnsi="Calibri"/>
          <w:sz w:val="22"/>
          <w:szCs w:val="22"/>
        </w:rPr>
        <w:t xml:space="preserve"> kontrolní obchůzkovou činnost</w:t>
      </w:r>
      <w:r w:rsidR="00693BDD" w:rsidRPr="0099069F">
        <w:rPr>
          <w:rFonts w:ascii="Calibri" w:hAnsi="Calibri"/>
          <w:sz w:val="22"/>
          <w:szCs w:val="22"/>
        </w:rPr>
        <w:t xml:space="preserve"> a </w:t>
      </w:r>
      <w:r w:rsidRPr="0099069F">
        <w:rPr>
          <w:rFonts w:ascii="Calibri" w:hAnsi="Calibri"/>
          <w:sz w:val="22"/>
          <w:szCs w:val="22"/>
        </w:rPr>
        <w:t>poskytování informací návštěvníkům</w:t>
      </w:r>
      <w:r w:rsidR="00FF7EEE" w:rsidRPr="0099069F">
        <w:rPr>
          <w:rFonts w:ascii="Calibri" w:hAnsi="Calibri"/>
          <w:noProof/>
          <w:sz w:val="22"/>
          <w:szCs w:val="22"/>
        </w:rPr>
        <w:t>;</w:t>
      </w:r>
    </w:p>
    <w:p w14:paraId="76B1E1D9" w14:textId="383CDF9E" w:rsidR="00F22373" w:rsidRPr="0099069F" w:rsidRDefault="00F22373" w:rsidP="007A177B">
      <w:pPr>
        <w:pStyle w:val="Textlnkuslovan"/>
        <w:numPr>
          <w:ilvl w:val="2"/>
          <w:numId w:val="18"/>
        </w:numPr>
        <w:spacing w:line="276" w:lineRule="auto"/>
        <w:ind w:left="1276" w:hanging="709"/>
        <w:rPr>
          <w:rFonts w:ascii="Calibri" w:hAnsi="Calibri" w:cs="Calibri"/>
          <w:sz w:val="22"/>
          <w:szCs w:val="22"/>
        </w:rPr>
      </w:pPr>
      <w:r w:rsidRPr="0099069F">
        <w:rPr>
          <w:rFonts w:ascii="Calibri" w:hAnsi="Calibri"/>
          <w:noProof/>
          <w:sz w:val="22"/>
          <w:szCs w:val="22"/>
        </w:rPr>
        <w:t>neprodleně</w:t>
      </w:r>
      <w:r w:rsidRPr="0099069F">
        <w:rPr>
          <w:rFonts w:ascii="Calibri" w:hAnsi="Calibri"/>
          <w:sz w:val="22"/>
          <w:szCs w:val="22"/>
        </w:rPr>
        <w:t xml:space="preserve"> reagovat na poplachové signály poplachových systémů, zajišťovat součinnost se složkami integrovaného záchranného systému, vést záznamy o průběhu služby </w:t>
      </w:r>
      <w:r w:rsidR="000E0B0A" w:rsidRPr="0099069F">
        <w:rPr>
          <w:rFonts w:ascii="Calibri" w:hAnsi="Calibri"/>
          <w:sz w:val="22"/>
          <w:szCs w:val="22"/>
        </w:rPr>
        <w:t xml:space="preserve">v bezpečnostním deníku, zejm. záznamy o vyvedení osoby z objektů </w:t>
      </w:r>
      <w:r w:rsidR="000E0B0A" w:rsidRPr="0099069F">
        <w:rPr>
          <w:rFonts w:ascii="Calibri" w:hAnsi="Calibri" w:cs="Calibri"/>
          <w:sz w:val="22"/>
          <w:szCs w:val="22"/>
        </w:rPr>
        <w:t>objednatele</w:t>
      </w:r>
      <w:r w:rsidR="00FF7EEE" w:rsidRPr="0099069F">
        <w:rPr>
          <w:rFonts w:ascii="Calibri" w:hAnsi="Calibri" w:cs="Calibri"/>
          <w:noProof/>
          <w:sz w:val="22"/>
          <w:szCs w:val="22"/>
        </w:rPr>
        <w:t>;</w:t>
      </w:r>
    </w:p>
    <w:p w14:paraId="2132379F" w14:textId="125B9208" w:rsidR="00622522" w:rsidRPr="0099069F" w:rsidRDefault="00D62B42" w:rsidP="007A177B">
      <w:pPr>
        <w:pStyle w:val="odraky1"/>
        <w:numPr>
          <w:ilvl w:val="2"/>
          <w:numId w:val="18"/>
        </w:numPr>
        <w:spacing w:before="0" w:after="120" w:line="276" w:lineRule="auto"/>
        <w:ind w:left="1276" w:hanging="709"/>
        <w:rPr>
          <w:rFonts w:ascii="Calibri" w:hAnsi="Calibri" w:cs="Calibri"/>
          <w:szCs w:val="22"/>
        </w:rPr>
      </w:pPr>
      <w:r w:rsidRPr="0099069F">
        <w:rPr>
          <w:rFonts w:ascii="Calibri" w:hAnsi="Calibri" w:cs="Calibri"/>
          <w:szCs w:val="22"/>
        </w:rPr>
        <w:t>zajistit, aby bezpečnostní pracovníci byli ustrojeni v jednotné</w:t>
      </w:r>
      <w:r w:rsidR="001144DC" w:rsidRPr="0099069F">
        <w:rPr>
          <w:rFonts w:ascii="Calibri" w:hAnsi="Calibri" w:cs="Calibri"/>
          <w:szCs w:val="22"/>
        </w:rPr>
        <w:t>m oblečení</w:t>
      </w:r>
      <w:r w:rsidRPr="0099069F">
        <w:rPr>
          <w:rFonts w:ascii="Calibri" w:hAnsi="Calibri" w:cs="Calibri"/>
          <w:szCs w:val="22"/>
        </w:rPr>
        <w:t xml:space="preserve"> a byli označeni jmenovkou s označením dodavatele</w:t>
      </w:r>
      <w:r w:rsidR="00FF7EEE" w:rsidRPr="0099069F">
        <w:rPr>
          <w:rFonts w:ascii="Calibri" w:hAnsi="Calibri" w:cs="Calibri"/>
          <w:szCs w:val="22"/>
        </w:rPr>
        <w:t>;</w:t>
      </w:r>
    </w:p>
    <w:p w14:paraId="1E8C96EC" w14:textId="7DC1D379" w:rsidR="00622522" w:rsidRPr="0099069F" w:rsidRDefault="00622522" w:rsidP="007A177B">
      <w:pPr>
        <w:pStyle w:val="odraky1"/>
        <w:numPr>
          <w:ilvl w:val="2"/>
          <w:numId w:val="18"/>
        </w:numPr>
        <w:spacing w:before="0" w:after="120" w:line="276" w:lineRule="auto"/>
        <w:ind w:left="1276" w:hanging="709"/>
        <w:rPr>
          <w:rFonts w:ascii="Calibri" w:hAnsi="Calibri"/>
          <w:szCs w:val="22"/>
        </w:rPr>
      </w:pPr>
      <w:r w:rsidRPr="0099069F">
        <w:rPr>
          <w:rFonts w:ascii="Calibri" w:hAnsi="Calibri"/>
          <w:szCs w:val="22"/>
        </w:rPr>
        <w:t>trvale zajistit fyzickou ostrahu v požadovaném rozsahu;</w:t>
      </w:r>
      <w:r w:rsidR="00C57109" w:rsidRPr="0099069F">
        <w:rPr>
          <w:rFonts w:ascii="Calibri" w:hAnsi="Calibri"/>
          <w:szCs w:val="22"/>
        </w:rPr>
        <w:t xml:space="preserve"> při vzniku mimořádné události spolupracovat se zaměstnanci</w:t>
      </w:r>
      <w:r w:rsidR="00D13DC7" w:rsidRPr="0099069F">
        <w:rPr>
          <w:rFonts w:ascii="Calibri" w:hAnsi="Calibri"/>
          <w:szCs w:val="22"/>
        </w:rPr>
        <w:t xml:space="preserve"> objednatele</w:t>
      </w:r>
      <w:r w:rsidR="00FF7EEE" w:rsidRPr="0099069F">
        <w:rPr>
          <w:rFonts w:ascii="Calibri" w:hAnsi="Calibri"/>
          <w:szCs w:val="22"/>
        </w:rPr>
        <w:t>;</w:t>
      </w:r>
    </w:p>
    <w:p w14:paraId="12868C24" w14:textId="03C149B8" w:rsidR="00622522" w:rsidRPr="0099069F" w:rsidRDefault="00622522" w:rsidP="007A177B">
      <w:pPr>
        <w:pStyle w:val="odraky1"/>
        <w:numPr>
          <w:ilvl w:val="2"/>
          <w:numId w:val="18"/>
        </w:numPr>
        <w:spacing w:before="0" w:after="120" w:line="276" w:lineRule="auto"/>
        <w:ind w:left="1276" w:hanging="709"/>
        <w:rPr>
          <w:rFonts w:ascii="Calibri" w:hAnsi="Calibri"/>
          <w:szCs w:val="22"/>
        </w:rPr>
      </w:pPr>
      <w:r w:rsidRPr="0099069F">
        <w:rPr>
          <w:rFonts w:ascii="Calibri" w:hAnsi="Calibri"/>
          <w:szCs w:val="22"/>
        </w:rPr>
        <w:t>zajistit výkon fyzické ostrahy bezúhonnými bezpečnostními pracovníky</w:t>
      </w:r>
      <w:r w:rsidR="0068515C" w:rsidRPr="0099069F">
        <w:rPr>
          <w:rFonts w:ascii="Calibri" w:hAnsi="Calibri"/>
          <w:szCs w:val="22"/>
        </w:rPr>
        <w:t>,</w:t>
      </w:r>
      <w:r w:rsidR="00BC62A1" w:rsidRPr="0099069F">
        <w:rPr>
          <w:rFonts w:ascii="Calibri" w:hAnsi="Calibri"/>
          <w:szCs w:val="22"/>
        </w:rPr>
        <w:t xml:space="preserve"> </w:t>
      </w:r>
      <w:r w:rsidR="00636765" w:rsidRPr="0099069F">
        <w:rPr>
          <w:rFonts w:ascii="Calibri" w:hAnsi="Calibri"/>
          <w:szCs w:val="22"/>
        </w:rPr>
        <w:t xml:space="preserve">kteří </w:t>
      </w:r>
      <w:r w:rsidR="00230DCF" w:rsidRPr="0099069F">
        <w:rPr>
          <w:rFonts w:ascii="Calibri" w:hAnsi="Calibri"/>
          <w:szCs w:val="22"/>
        </w:rPr>
        <w:t xml:space="preserve">jsou fyzicky </w:t>
      </w:r>
      <w:r w:rsidR="00A536F7" w:rsidRPr="0099069F">
        <w:rPr>
          <w:rFonts w:ascii="Calibri" w:hAnsi="Calibri"/>
          <w:szCs w:val="22"/>
        </w:rPr>
        <w:t xml:space="preserve">a psychicky způsobilí a </w:t>
      </w:r>
      <w:r w:rsidR="00EA4354" w:rsidRPr="0099069F">
        <w:rPr>
          <w:rFonts w:ascii="Calibri" w:hAnsi="Calibri"/>
          <w:szCs w:val="22"/>
        </w:rPr>
        <w:t xml:space="preserve">ovládají český jazyk </w:t>
      </w:r>
      <w:r w:rsidR="008A2D24" w:rsidRPr="0099069F">
        <w:rPr>
          <w:rFonts w:ascii="Calibri" w:hAnsi="Calibri"/>
          <w:szCs w:val="22"/>
        </w:rPr>
        <w:t xml:space="preserve">nebo slovenský jazyk </w:t>
      </w:r>
      <w:r w:rsidR="00EA4354" w:rsidRPr="0099069F">
        <w:rPr>
          <w:rFonts w:ascii="Calibri" w:hAnsi="Calibri"/>
          <w:szCs w:val="22"/>
        </w:rPr>
        <w:t>na běžné úrovni</w:t>
      </w:r>
      <w:r w:rsidR="00FF7EEE" w:rsidRPr="0099069F">
        <w:rPr>
          <w:rFonts w:ascii="Calibri" w:hAnsi="Calibri"/>
          <w:szCs w:val="22"/>
        </w:rPr>
        <w:t>;</w:t>
      </w:r>
    </w:p>
    <w:p w14:paraId="4EBB0197" w14:textId="77777777" w:rsidR="003C52B6" w:rsidRPr="0099069F" w:rsidRDefault="003C52B6" w:rsidP="007A177B">
      <w:pPr>
        <w:pStyle w:val="odraky1"/>
        <w:numPr>
          <w:ilvl w:val="2"/>
          <w:numId w:val="18"/>
        </w:numPr>
        <w:spacing w:before="0" w:after="120" w:line="276" w:lineRule="auto"/>
        <w:ind w:left="1276" w:hanging="709"/>
        <w:rPr>
          <w:rFonts w:ascii="Calibri" w:hAnsi="Calibri"/>
          <w:szCs w:val="22"/>
        </w:rPr>
      </w:pPr>
      <w:r w:rsidRPr="0099069F">
        <w:rPr>
          <w:rFonts w:ascii="Calibri" w:hAnsi="Calibri"/>
          <w:szCs w:val="22"/>
        </w:rPr>
        <w:t xml:space="preserve">zajistit, aby </w:t>
      </w:r>
      <w:r w:rsidR="00AA6876" w:rsidRPr="0099069F">
        <w:rPr>
          <w:rFonts w:ascii="Calibri" w:hAnsi="Calibri"/>
          <w:szCs w:val="22"/>
        </w:rPr>
        <w:t>pracovníci ostrahy nevykonávali svou činnost pod vlivem alkoholu nebo jiných návykových látek;</w:t>
      </w:r>
    </w:p>
    <w:p w14:paraId="1B061232" w14:textId="07F9F7E2" w:rsidR="009B7C13" w:rsidRPr="0099069F" w:rsidRDefault="009B7C13" w:rsidP="009B7C13">
      <w:pPr>
        <w:pStyle w:val="odraky1"/>
        <w:numPr>
          <w:ilvl w:val="2"/>
          <w:numId w:val="18"/>
        </w:numPr>
        <w:spacing w:before="0" w:after="120" w:line="276" w:lineRule="auto"/>
        <w:ind w:left="1276" w:hanging="709"/>
        <w:rPr>
          <w:rFonts w:ascii="Calibri" w:hAnsi="Calibri"/>
          <w:szCs w:val="22"/>
        </w:rPr>
      </w:pPr>
      <w:r w:rsidRPr="0099069F">
        <w:rPr>
          <w:rFonts w:ascii="Calibri" w:hAnsi="Calibri"/>
          <w:szCs w:val="22"/>
        </w:rPr>
        <w:t>vybavit pracovníky ostrahy odpovídajícími pracovními a ochrannými pomůckami v souladu s platnými předpisy;</w:t>
      </w:r>
    </w:p>
    <w:p w14:paraId="22661716" w14:textId="0FDAD60D" w:rsidR="006F6F2B" w:rsidRPr="0099069F" w:rsidRDefault="00622522" w:rsidP="006F6F2B">
      <w:pPr>
        <w:pStyle w:val="odraky1"/>
        <w:numPr>
          <w:ilvl w:val="2"/>
          <w:numId w:val="18"/>
        </w:numPr>
        <w:spacing w:before="0" w:after="120" w:line="276" w:lineRule="auto"/>
        <w:ind w:left="1276" w:hanging="709"/>
        <w:rPr>
          <w:rFonts w:ascii="Calibri" w:hAnsi="Calibri"/>
          <w:szCs w:val="22"/>
        </w:rPr>
      </w:pPr>
      <w:r w:rsidRPr="0099069F">
        <w:rPr>
          <w:rFonts w:ascii="Calibri" w:hAnsi="Calibri"/>
          <w:szCs w:val="22"/>
        </w:rPr>
        <w:t xml:space="preserve">zajistit na své náklady v potřebném rozsahu elektronická fonická (dorozumívací) zařízení </w:t>
      </w:r>
      <w:r w:rsidR="00143DA2" w:rsidRPr="0099069F">
        <w:rPr>
          <w:rFonts w:ascii="Calibri" w:hAnsi="Calibri"/>
          <w:szCs w:val="22"/>
        </w:rPr>
        <w:t xml:space="preserve">(mobilní telefon) </w:t>
      </w:r>
      <w:r w:rsidRPr="0099069F">
        <w:rPr>
          <w:rFonts w:ascii="Calibri" w:hAnsi="Calibri"/>
          <w:szCs w:val="22"/>
        </w:rPr>
        <w:t>pro pracovníky ostrahy</w:t>
      </w:r>
      <w:r w:rsidR="00D13DC7" w:rsidRPr="0099069F">
        <w:rPr>
          <w:rFonts w:ascii="Calibri" w:hAnsi="Calibri"/>
          <w:szCs w:val="22"/>
        </w:rPr>
        <w:t>,</w:t>
      </w:r>
      <w:r w:rsidR="00607751" w:rsidRPr="0099069F">
        <w:rPr>
          <w:rFonts w:ascii="Calibri" w:hAnsi="Calibri"/>
          <w:szCs w:val="22"/>
        </w:rPr>
        <w:t xml:space="preserve"> kteří musejí být po dobu výkonu práce neustále na příjmu</w:t>
      </w:r>
      <w:r w:rsidR="00FF7EEE" w:rsidRPr="0099069F">
        <w:rPr>
          <w:rFonts w:ascii="Calibri" w:hAnsi="Calibri"/>
          <w:szCs w:val="22"/>
        </w:rPr>
        <w:t>;</w:t>
      </w:r>
    </w:p>
    <w:p w14:paraId="65CB75BA" w14:textId="6D243DDC" w:rsidR="00DD5F93" w:rsidRDefault="00A8475C" w:rsidP="0099069F">
      <w:pPr>
        <w:pStyle w:val="odraky1"/>
        <w:numPr>
          <w:ilvl w:val="2"/>
          <w:numId w:val="18"/>
        </w:numPr>
        <w:spacing w:before="0" w:after="120" w:line="276" w:lineRule="auto"/>
        <w:ind w:left="1276" w:hanging="709"/>
        <w:rPr>
          <w:rFonts w:ascii="Calibri" w:hAnsi="Calibri"/>
          <w:szCs w:val="22"/>
        </w:rPr>
      </w:pPr>
      <w:r w:rsidRPr="0099069F">
        <w:rPr>
          <w:rFonts w:ascii="Calibri" w:hAnsi="Calibri"/>
          <w:szCs w:val="22"/>
        </w:rPr>
        <w:lastRenderedPageBreak/>
        <w:t xml:space="preserve">zajistit, aby bezpečnostní pracovníci </w:t>
      </w:r>
      <w:r w:rsidR="000E0B0A" w:rsidRPr="0099069F">
        <w:rPr>
          <w:rFonts w:ascii="Calibri" w:hAnsi="Calibri"/>
          <w:szCs w:val="22"/>
        </w:rPr>
        <w:t>plni</w:t>
      </w:r>
      <w:r w:rsidRPr="0099069F">
        <w:rPr>
          <w:rFonts w:ascii="Calibri" w:hAnsi="Calibri"/>
          <w:szCs w:val="22"/>
        </w:rPr>
        <w:t>li</w:t>
      </w:r>
      <w:r w:rsidR="000E0B0A" w:rsidRPr="0099069F">
        <w:rPr>
          <w:rFonts w:ascii="Calibri" w:hAnsi="Calibri"/>
          <w:szCs w:val="22"/>
        </w:rPr>
        <w:t xml:space="preserve"> povinnosti stanovené v příloze č. </w:t>
      </w:r>
      <w:r w:rsidR="00103C94" w:rsidRPr="0099069F">
        <w:rPr>
          <w:rFonts w:ascii="Calibri" w:hAnsi="Calibri"/>
          <w:szCs w:val="22"/>
        </w:rPr>
        <w:t>1</w:t>
      </w:r>
      <w:r w:rsidR="000E0B0A" w:rsidRPr="0099069F">
        <w:rPr>
          <w:rFonts w:ascii="Calibri" w:hAnsi="Calibri"/>
          <w:szCs w:val="22"/>
        </w:rPr>
        <w:t xml:space="preserve"> této smlouvy</w:t>
      </w:r>
      <w:r w:rsidR="00622522" w:rsidRPr="0099069F">
        <w:rPr>
          <w:rFonts w:ascii="Calibri" w:hAnsi="Calibri"/>
          <w:szCs w:val="22"/>
        </w:rPr>
        <w:t>.</w:t>
      </w:r>
    </w:p>
    <w:p w14:paraId="49705AB4" w14:textId="77777777" w:rsidR="00622522" w:rsidRPr="00C2025C" w:rsidRDefault="00135DC1" w:rsidP="007A177B">
      <w:pPr>
        <w:pStyle w:val="odraky1"/>
        <w:numPr>
          <w:ilvl w:val="1"/>
          <w:numId w:val="18"/>
        </w:numPr>
        <w:spacing w:before="0" w:after="120" w:line="276" w:lineRule="auto"/>
        <w:ind w:left="567" w:hanging="567"/>
        <w:rPr>
          <w:rFonts w:ascii="Calibri" w:hAnsi="Calibri" w:cs="Calibri"/>
          <w:szCs w:val="22"/>
        </w:rPr>
      </w:pPr>
      <w:r w:rsidRPr="0099069F">
        <w:rPr>
          <w:rFonts w:ascii="Calibri" w:hAnsi="Calibri"/>
          <w:szCs w:val="22"/>
        </w:rPr>
        <w:t>Dodavatel</w:t>
      </w:r>
      <w:r w:rsidR="00622522" w:rsidRPr="0099069F">
        <w:rPr>
          <w:rFonts w:ascii="Calibri" w:hAnsi="Calibri"/>
          <w:szCs w:val="22"/>
        </w:rPr>
        <w:t xml:space="preserve"> je povinen dnem zahájení provádění fyzické ostrahy zavést </w:t>
      </w:r>
      <w:r w:rsidR="000E0B0A" w:rsidRPr="0099069F">
        <w:rPr>
          <w:rFonts w:ascii="Calibri" w:hAnsi="Calibri"/>
          <w:szCs w:val="22"/>
        </w:rPr>
        <w:t>Bezpečnostní deník</w:t>
      </w:r>
      <w:r w:rsidR="00622522" w:rsidRPr="0099069F">
        <w:rPr>
          <w:rFonts w:ascii="Calibri" w:hAnsi="Calibri"/>
          <w:szCs w:val="22"/>
        </w:rPr>
        <w:t xml:space="preserve"> a </w:t>
      </w:r>
      <w:r w:rsidR="00622522" w:rsidRPr="0099069F">
        <w:rPr>
          <w:rFonts w:ascii="Calibri" w:hAnsi="Calibri" w:cs="Calibri"/>
          <w:szCs w:val="22"/>
        </w:rPr>
        <w:t>t</w:t>
      </w:r>
      <w:r w:rsidR="000E0B0A" w:rsidRPr="0099069F">
        <w:rPr>
          <w:rFonts w:ascii="Calibri" w:hAnsi="Calibri" w:cs="Calibri"/>
          <w:szCs w:val="22"/>
        </w:rPr>
        <w:t>en</w:t>
      </w:r>
      <w:r w:rsidR="00622522" w:rsidRPr="0099069F">
        <w:rPr>
          <w:rFonts w:ascii="Calibri" w:hAnsi="Calibri" w:cs="Calibri"/>
          <w:szCs w:val="22"/>
        </w:rPr>
        <w:t xml:space="preserve">to vést po celou dobu trvání této </w:t>
      </w:r>
      <w:r w:rsidR="008C0659" w:rsidRPr="0099069F">
        <w:rPr>
          <w:rFonts w:ascii="Calibri" w:hAnsi="Calibri" w:cs="Calibri"/>
          <w:szCs w:val="22"/>
        </w:rPr>
        <w:t>s</w:t>
      </w:r>
      <w:r w:rsidR="00622522" w:rsidRPr="0099069F">
        <w:rPr>
          <w:rFonts w:ascii="Calibri" w:hAnsi="Calibri" w:cs="Calibri"/>
          <w:szCs w:val="22"/>
        </w:rPr>
        <w:t xml:space="preserve">mlouvy. Do </w:t>
      </w:r>
      <w:r w:rsidR="000E0B0A" w:rsidRPr="0099069F">
        <w:rPr>
          <w:rFonts w:ascii="Calibri" w:hAnsi="Calibri" w:cs="Calibri"/>
          <w:szCs w:val="22"/>
        </w:rPr>
        <w:t>Bezpečnostního deníku</w:t>
      </w:r>
      <w:r w:rsidR="00622522" w:rsidRPr="0099069F">
        <w:rPr>
          <w:rFonts w:ascii="Calibri" w:hAnsi="Calibri" w:cs="Calibri"/>
          <w:szCs w:val="22"/>
        </w:rPr>
        <w:t xml:space="preserve"> budou zapisovány všechny skutečnosti</w:t>
      </w:r>
      <w:r w:rsidR="00622522" w:rsidRPr="00C2025C">
        <w:rPr>
          <w:rFonts w:ascii="Calibri" w:hAnsi="Calibri" w:cs="Calibri"/>
          <w:szCs w:val="22"/>
        </w:rPr>
        <w:t xml:space="preserve"> a zjištění podstatné pro výkon služby, například jména bezpečnostních pracovnků vykonávajících fyzickou ostrahu, začátek a konec výkonu ostrahy na dané směně a průběh služby. Dále </w:t>
      </w:r>
      <w:r w:rsidR="003C52B6" w:rsidRPr="00C2025C">
        <w:rPr>
          <w:rFonts w:ascii="Calibri" w:hAnsi="Calibri" w:cs="Calibri"/>
          <w:szCs w:val="22"/>
        </w:rPr>
        <w:t>záznamy o</w:t>
      </w:r>
      <w:r w:rsidR="00622522" w:rsidRPr="00C2025C">
        <w:rPr>
          <w:rFonts w:ascii="Calibri" w:hAnsi="Calibri" w:cs="Calibri"/>
          <w:szCs w:val="22"/>
        </w:rPr>
        <w:t xml:space="preserve"> vznikl</w:t>
      </w:r>
      <w:r w:rsidR="003C52B6" w:rsidRPr="00C2025C">
        <w:rPr>
          <w:rFonts w:ascii="Calibri" w:hAnsi="Calibri" w:cs="Calibri"/>
          <w:szCs w:val="22"/>
        </w:rPr>
        <w:t>ých</w:t>
      </w:r>
      <w:r w:rsidR="00622522" w:rsidRPr="00C2025C">
        <w:rPr>
          <w:rFonts w:ascii="Calibri" w:hAnsi="Calibri" w:cs="Calibri"/>
          <w:szCs w:val="22"/>
        </w:rPr>
        <w:t xml:space="preserve"> mimořádn</w:t>
      </w:r>
      <w:r w:rsidR="003C52B6" w:rsidRPr="00C2025C">
        <w:rPr>
          <w:rFonts w:ascii="Calibri" w:hAnsi="Calibri" w:cs="Calibri"/>
          <w:szCs w:val="22"/>
        </w:rPr>
        <w:t>ých</w:t>
      </w:r>
      <w:r w:rsidR="00622522" w:rsidRPr="00C2025C">
        <w:rPr>
          <w:rFonts w:ascii="Calibri" w:hAnsi="Calibri" w:cs="Calibri"/>
          <w:szCs w:val="22"/>
        </w:rPr>
        <w:t xml:space="preserve"> událost</w:t>
      </w:r>
      <w:r w:rsidR="003C52B6" w:rsidRPr="00C2025C">
        <w:rPr>
          <w:rFonts w:ascii="Calibri" w:hAnsi="Calibri" w:cs="Calibri"/>
          <w:szCs w:val="22"/>
        </w:rPr>
        <w:t>ech</w:t>
      </w:r>
      <w:r w:rsidR="00622522" w:rsidRPr="00C2025C">
        <w:rPr>
          <w:rFonts w:ascii="Calibri" w:hAnsi="Calibri" w:cs="Calibri"/>
          <w:szCs w:val="22"/>
        </w:rPr>
        <w:t>, přijatých opatření</w:t>
      </w:r>
      <w:r w:rsidR="003C52B6" w:rsidRPr="00C2025C">
        <w:rPr>
          <w:rFonts w:ascii="Calibri" w:hAnsi="Calibri" w:cs="Calibri"/>
          <w:szCs w:val="22"/>
        </w:rPr>
        <w:t xml:space="preserve">ch </w:t>
      </w:r>
      <w:r w:rsidR="00622522" w:rsidRPr="00C2025C">
        <w:rPr>
          <w:rFonts w:ascii="Calibri" w:hAnsi="Calibri" w:cs="Calibri"/>
          <w:szCs w:val="22"/>
        </w:rPr>
        <w:t>apod.</w:t>
      </w:r>
      <w:r w:rsidR="002C2CB8" w:rsidRPr="00C2025C">
        <w:rPr>
          <w:rFonts w:ascii="Calibri" w:hAnsi="Calibri" w:cs="Calibri"/>
          <w:szCs w:val="22"/>
        </w:rPr>
        <w:t xml:space="preserve"> </w:t>
      </w:r>
      <w:r w:rsidR="003C52B6" w:rsidRPr="00C2025C">
        <w:rPr>
          <w:rFonts w:ascii="Calibri" w:hAnsi="Calibri" w:cs="Calibri"/>
          <w:szCs w:val="22"/>
        </w:rPr>
        <w:t>Bezpečnostní deník</w:t>
      </w:r>
      <w:r w:rsidR="00622522" w:rsidRPr="00C2025C">
        <w:rPr>
          <w:rFonts w:ascii="Calibri" w:hAnsi="Calibri" w:cs="Calibri"/>
          <w:szCs w:val="22"/>
        </w:rPr>
        <w:t xml:space="preserve"> předklád</w:t>
      </w:r>
      <w:r w:rsidR="003C52B6" w:rsidRPr="00C2025C">
        <w:rPr>
          <w:rFonts w:ascii="Calibri" w:hAnsi="Calibri" w:cs="Calibri"/>
          <w:szCs w:val="22"/>
        </w:rPr>
        <w:t>ají pracovníci</w:t>
      </w:r>
      <w:r w:rsidR="00622522" w:rsidRPr="00C2025C">
        <w:rPr>
          <w:rFonts w:ascii="Calibri" w:hAnsi="Calibri" w:cs="Calibri"/>
          <w:szCs w:val="22"/>
        </w:rPr>
        <w:t xml:space="preserve"> ostrahy objektu pověřené osobě </w:t>
      </w:r>
      <w:r w:rsidR="008C0659" w:rsidRPr="00C2025C">
        <w:rPr>
          <w:rFonts w:ascii="Calibri" w:hAnsi="Calibri" w:cs="Calibri"/>
          <w:szCs w:val="22"/>
        </w:rPr>
        <w:t>o</w:t>
      </w:r>
      <w:r w:rsidR="00622522" w:rsidRPr="00C2025C">
        <w:rPr>
          <w:rFonts w:ascii="Calibri" w:hAnsi="Calibri" w:cs="Calibri"/>
          <w:szCs w:val="22"/>
        </w:rPr>
        <w:t xml:space="preserve">bjednatele ke kontrole, </w:t>
      </w:r>
      <w:r w:rsidR="003C52B6" w:rsidRPr="00C2025C">
        <w:rPr>
          <w:rFonts w:ascii="Calibri" w:hAnsi="Calibri" w:cs="Calibri"/>
          <w:szCs w:val="22"/>
        </w:rPr>
        <w:t xml:space="preserve">a to bezodkladně </w:t>
      </w:r>
      <w:r w:rsidR="00622522" w:rsidRPr="00C2025C">
        <w:rPr>
          <w:rFonts w:ascii="Calibri" w:hAnsi="Calibri" w:cs="Calibri"/>
          <w:szCs w:val="22"/>
        </w:rPr>
        <w:t xml:space="preserve">na vyžádání a v případě mimořádné události předložení </w:t>
      </w:r>
      <w:r w:rsidR="003C52B6" w:rsidRPr="00C2025C">
        <w:rPr>
          <w:rFonts w:ascii="Calibri" w:hAnsi="Calibri" w:cs="Calibri"/>
          <w:szCs w:val="22"/>
        </w:rPr>
        <w:t xml:space="preserve">deníku pracovník ostrahy sám </w:t>
      </w:r>
      <w:r w:rsidR="00622522" w:rsidRPr="00C2025C">
        <w:rPr>
          <w:rFonts w:ascii="Calibri" w:hAnsi="Calibri" w:cs="Calibri"/>
          <w:szCs w:val="22"/>
        </w:rPr>
        <w:t>iniciuje.</w:t>
      </w:r>
    </w:p>
    <w:p w14:paraId="76548813" w14:textId="78A54347" w:rsidR="00622522" w:rsidRPr="00C2025C" w:rsidRDefault="00135DC1" w:rsidP="007A177B">
      <w:pPr>
        <w:pStyle w:val="odraky1"/>
        <w:numPr>
          <w:ilvl w:val="1"/>
          <w:numId w:val="18"/>
        </w:numPr>
        <w:spacing w:before="0" w:after="120" w:line="276" w:lineRule="auto"/>
        <w:ind w:left="567" w:hanging="567"/>
        <w:rPr>
          <w:rFonts w:ascii="Calibri" w:hAnsi="Calibri" w:cs="Calibri"/>
          <w:szCs w:val="22"/>
        </w:rPr>
      </w:pPr>
      <w:r w:rsidRPr="00C2025C">
        <w:rPr>
          <w:rFonts w:ascii="Calibri" w:hAnsi="Calibri" w:cs="Calibri"/>
          <w:szCs w:val="22"/>
        </w:rPr>
        <w:t>Dodavatel</w:t>
      </w:r>
      <w:r w:rsidR="00622522" w:rsidRPr="00C2025C">
        <w:rPr>
          <w:rFonts w:ascii="Calibri" w:hAnsi="Calibri" w:cs="Calibri"/>
          <w:szCs w:val="22"/>
        </w:rPr>
        <w:t xml:space="preserve"> odpovídá za ochranu zdraví a bezpečnost </w:t>
      </w:r>
      <w:r w:rsidR="002C2CB8" w:rsidRPr="00C2025C">
        <w:rPr>
          <w:rFonts w:ascii="Calibri" w:hAnsi="Calibri" w:cs="Calibri"/>
          <w:szCs w:val="22"/>
        </w:rPr>
        <w:t>pracovníků</w:t>
      </w:r>
      <w:r w:rsidR="00622522" w:rsidRPr="00C2025C">
        <w:rPr>
          <w:rFonts w:ascii="Calibri" w:hAnsi="Calibri" w:cs="Calibri"/>
          <w:szCs w:val="22"/>
        </w:rPr>
        <w:t xml:space="preserve"> </w:t>
      </w:r>
      <w:r w:rsidR="0091337F" w:rsidRPr="00C2025C">
        <w:rPr>
          <w:rFonts w:ascii="Calibri" w:hAnsi="Calibri" w:cs="Calibri"/>
          <w:szCs w:val="22"/>
        </w:rPr>
        <w:t>d</w:t>
      </w:r>
      <w:r w:rsidRPr="00C2025C">
        <w:rPr>
          <w:rFonts w:ascii="Calibri" w:hAnsi="Calibri" w:cs="Calibri"/>
          <w:szCs w:val="22"/>
        </w:rPr>
        <w:t>odavatele</w:t>
      </w:r>
      <w:r w:rsidR="00622522" w:rsidRPr="00C2025C">
        <w:rPr>
          <w:rFonts w:ascii="Calibri" w:hAnsi="Calibri" w:cs="Calibri"/>
          <w:szCs w:val="22"/>
        </w:rPr>
        <w:t>.</w:t>
      </w:r>
    </w:p>
    <w:p w14:paraId="23F53531" w14:textId="55592E48" w:rsidR="00117740" w:rsidRPr="00C2025C" w:rsidRDefault="00117740" w:rsidP="007A177B">
      <w:pPr>
        <w:pStyle w:val="odraky1"/>
        <w:numPr>
          <w:ilvl w:val="1"/>
          <w:numId w:val="18"/>
        </w:numPr>
        <w:spacing w:before="0" w:after="120" w:line="276" w:lineRule="auto"/>
        <w:ind w:left="567" w:hanging="567"/>
        <w:rPr>
          <w:rFonts w:ascii="Calibri" w:hAnsi="Calibri" w:cs="Calibri"/>
          <w:szCs w:val="22"/>
        </w:rPr>
      </w:pPr>
      <w:r w:rsidRPr="00C2025C">
        <w:rPr>
          <w:rFonts w:ascii="Calibri" w:hAnsi="Calibri" w:cs="Calibri"/>
          <w:szCs w:val="22"/>
        </w:rPr>
        <w:t xml:space="preserve">Dodavatel je povinen </w:t>
      </w:r>
      <w:r w:rsidRPr="00C2025C">
        <w:rPr>
          <w:rFonts w:ascii="Calibri" w:hAnsi="Calibri" w:cs="Calibri"/>
        </w:rPr>
        <w:t>při plnění předmětu smlouvy dbát o dodržování důstojných pracovních podmínek osob, které se na jejím plnění budou podílet, jmenovitě, že bude ve vztahu k</w:t>
      </w:r>
      <w:r w:rsidR="00EA4354">
        <w:rPr>
          <w:rFonts w:ascii="Calibri" w:hAnsi="Calibri" w:cs="Calibri"/>
        </w:rPr>
        <w:t> </w:t>
      </w:r>
      <w:r w:rsidRPr="00C2025C">
        <w:rPr>
          <w:rFonts w:ascii="Calibri" w:hAnsi="Calibri" w:cs="Calibri"/>
        </w:rPr>
        <w:t xml:space="preserve">zaměstnancům zajištěno důsledné dodržování pracovněprávních předpisů, a to zejména, nikoliv však výlučně, předpisů upravujících mzdy zaměstnanců (včetně odpovídající odměny za případnou práci přes čas, práci ve svátek atp.), pracovní dobu, dobu odpočinku mezi směnami, bezpečnost práce apod. Dodavatel je dále povinen zajistit, že každý bezpečnostní pracovník zapojený do plnění dle této smlouvy bude dostávat hrubou mzdu alespoň ve výši uvedené dodavatelem pro účely hodnocení nabídek, tj. hrubou hodinovou mzdu min. ve výši </w:t>
      </w:r>
      <w:r w:rsidR="00533D98">
        <w:rPr>
          <w:rFonts w:ascii="Calibri" w:hAnsi="Calibri" w:cs="Calibri"/>
        </w:rPr>
        <w:t>160</w:t>
      </w:r>
      <w:r w:rsidRPr="00C2025C">
        <w:rPr>
          <w:rFonts w:ascii="Calibri" w:hAnsi="Calibri" w:cs="Calibri"/>
        </w:rPr>
        <w:t xml:space="preserve">,- Kč bez započítání plnění peněžité hodnoty (naturální mzda), osobních ohodnocení, odměn za práci v sobotu, neděli nebo ve státní svátek, odměn za práci ve zhoršených pracovních podmínkách, ročních bonusů a dalších příplatků. </w:t>
      </w:r>
      <w:r w:rsidR="0049435D">
        <w:rPr>
          <w:rFonts w:ascii="Calibri" w:hAnsi="Calibri" w:cs="Calibri"/>
        </w:rPr>
        <w:t>Dojde-li</w:t>
      </w:r>
      <w:r w:rsidR="0049435D">
        <w:rPr>
          <w:rFonts w:ascii="Calibri" w:hAnsi="Calibri"/>
          <w:szCs w:val="22"/>
        </w:rPr>
        <w:t xml:space="preserve"> k nárůstu zaručené mzdy pro oblast bezpečnostních služeb dle nařízení vlády č. 567/2006 Sb. (nárůst se musí vztahovat na příslušné skupiny pracovníků, prostřednictvím nichž dodavatel plní tuto smlouvu) nebo jiného právního předpisu, který jej v budoucnu nahradí, je dodavatel povinen navýšit hrubou hodinovou mzdu svých pracovníků stanovenou v předchozí větě, a to právě jen o částku tohoto navýšení na základě předmětného obecně závazného předpisu</w:t>
      </w:r>
      <w:r w:rsidR="003B452A">
        <w:rPr>
          <w:rFonts w:ascii="Calibri" w:hAnsi="Calibri"/>
          <w:szCs w:val="22"/>
        </w:rPr>
        <w:t xml:space="preserve">. </w:t>
      </w:r>
      <w:r w:rsidRPr="00C2025C">
        <w:rPr>
          <w:rFonts w:ascii="Calibri" w:hAnsi="Calibri" w:cs="Calibri"/>
        </w:rPr>
        <w:t xml:space="preserve">Dodržení </w:t>
      </w:r>
      <w:r w:rsidR="003B452A">
        <w:rPr>
          <w:rFonts w:ascii="Calibri" w:hAnsi="Calibri" w:cs="Calibri"/>
        </w:rPr>
        <w:t>těchto</w:t>
      </w:r>
      <w:r w:rsidRPr="00C2025C">
        <w:rPr>
          <w:rFonts w:ascii="Calibri" w:hAnsi="Calibri" w:cs="Calibri"/>
        </w:rPr>
        <w:t xml:space="preserve"> povinnost</w:t>
      </w:r>
      <w:r w:rsidR="003B452A">
        <w:rPr>
          <w:rFonts w:ascii="Calibri" w:hAnsi="Calibri" w:cs="Calibri"/>
        </w:rPr>
        <w:t>í</w:t>
      </w:r>
      <w:r w:rsidRPr="00C2025C">
        <w:rPr>
          <w:rFonts w:ascii="Calibri" w:hAnsi="Calibri" w:cs="Calibri"/>
        </w:rPr>
        <w:t xml:space="preserve"> je dodavatel povinen zajistit taktéž u svých poddodavatelů</w:t>
      </w:r>
      <w:r w:rsidRPr="00C2025C">
        <w:rPr>
          <w:rFonts w:ascii="Calibri" w:hAnsi="Calibri" w:cs="Calibri"/>
          <w:szCs w:val="22"/>
        </w:rPr>
        <w:t>.</w:t>
      </w:r>
    </w:p>
    <w:p w14:paraId="11066F0C" w14:textId="7F91DB92" w:rsidR="00117740" w:rsidRPr="00C2025C" w:rsidRDefault="00117740" w:rsidP="0093706B">
      <w:pPr>
        <w:pStyle w:val="odraky1"/>
        <w:numPr>
          <w:ilvl w:val="1"/>
          <w:numId w:val="18"/>
        </w:numPr>
        <w:spacing w:before="0" w:after="120" w:line="276" w:lineRule="auto"/>
        <w:ind w:left="567" w:hanging="567"/>
        <w:rPr>
          <w:rFonts w:ascii="Calibri" w:hAnsi="Calibri" w:cs="Calibri"/>
          <w:szCs w:val="22"/>
        </w:rPr>
      </w:pPr>
      <w:r w:rsidRPr="00C2025C">
        <w:rPr>
          <w:rFonts w:ascii="Calibri" w:hAnsi="Calibri" w:cs="Calibri"/>
        </w:rPr>
        <w:t xml:space="preserve">Dodavatel je povinen na žádost Objednatele plnění svého závazku dle </w:t>
      </w:r>
      <w:r w:rsidR="0093706B">
        <w:rPr>
          <w:rFonts w:ascii="Calibri" w:hAnsi="Calibri" w:cs="Calibri"/>
        </w:rPr>
        <w:t>předchozího</w:t>
      </w:r>
      <w:r w:rsidR="0093706B" w:rsidRPr="00C2025C">
        <w:rPr>
          <w:rFonts w:ascii="Calibri" w:hAnsi="Calibri" w:cs="Calibri"/>
        </w:rPr>
        <w:t xml:space="preserve"> </w:t>
      </w:r>
      <w:r w:rsidRPr="00C2025C">
        <w:rPr>
          <w:rFonts w:ascii="Calibri" w:hAnsi="Calibri" w:cs="Calibri"/>
        </w:rPr>
        <w:t>ustanovení prokázat, při splnění zákonných požadavků týkajících se přístupu k osobním údajům, a to následujícím způsobem a nástroji:</w:t>
      </w:r>
    </w:p>
    <w:p w14:paraId="3EDED575" w14:textId="77777777" w:rsidR="00117740" w:rsidRPr="00C2025C" w:rsidRDefault="00117740" w:rsidP="00117740">
      <w:pPr>
        <w:pStyle w:val="odraky1"/>
        <w:numPr>
          <w:ilvl w:val="0"/>
          <w:numId w:val="47"/>
        </w:numPr>
        <w:spacing w:before="0" w:after="120" w:line="276" w:lineRule="auto"/>
        <w:rPr>
          <w:rFonts w:ascii="Calibri" w:hAnsi="Calibri" w:cs="Calibri"/>
          <w:szCs w:val="22"/>
        </w:rPr>
      </w:pPr>
      <w:r w:rsidRPr="00C2025C">
        <w:rPr>
          <w:rFonts w:ascii="Calibri" w:hAnsi="Calibri" w:cs="Calibri"/>
        </w:rPr>
        <w:t>pracovní smlouva bezpečnostního pracovníka zapojeného do plnění dle této smlouvy, případně jiný dokument, v němž lze ověřit dodržení výše hrubé mzdy;</w:t>
      </w:r>
    </w:p>
    <w:p w14:paraId="05AFC8E4" w14:textId="77777777" w:rsidR="00117740" w:rsidRPr="00C2025C" w:rsidRDefault="00117740" w:rsidP="00117740">
      <w:pPr>
        <w:pStyle w:val="odraky1"/>
        <w:numPr>
          <w:ilvl w:val="0"/>
          <w:numId w:val="47"/>
        </w:numPr>
        <w:spacing w:before="0" w:after="120" w:line="276" w:lineRule="auto"/>
        <w:rPr>
          <w:rFonts w:ascii="Calibri" w:hAnsi="Calibri" w:cs="Calibri"/>
          <w:szCs w:val="22"/>
        </w:rPr>
      </w:pPr>
      <w:r w:rsidRPr="00C2025C">
        <w:rPr>
          <w:rFonts w:ascii="Calibri" w:hAnsi="Calibri" w:cs="Calibri"/>
        </w:rPr>
        <w:t>náhled do účetního/mzdového systému dodavatele či jeho poddodavatele či zaslání výpisu/opisu z tohoto systému, ze kterého bude zřejmé, zda je dodržována výše poskytované hrubé mzdy, tento výpis musí být objednateli ze strany dodavatele zaslán do 2 pracovních dnů od žádosti objednatele;</w:t>
      </w:r>
    </w:p>
    <w:p w14:paraId="43BA8F12" w14:textId="77777777" w:rsidR="00117740" w:rsidRPr="00C2025C" w:rsidRDefault="00117740" w:rsidP="00117740">
      <w:pPr>
        <w:pStyle w:val="odraky1"/>
        <w:numPr>
          <w:ilvl w:val="0"/>
          <w:numId w:val="47"/>
        </w:numPr>
        <w:spacing w:before="0" w:after="120" w:line="276" w:lineRule="auto"/>
        <w:rPr>
          <w:rFonts w:ascii="Calibri" w:hAnsi="Calibri" w:cs="Calibri"/>
          <w:szCs w:val="22"/>
        </w:rPr>
      </w:pPr>
      <w:r w:rsidRPr="00C2025C">
        <w:rPr>
          <w:rFonts w:ascii="Calibri" w:hAnsi="Calibri" w:cs="Calibri"/>
        </w:rPr>
        <w:t>dotazníkové šetření objednatele u pracovníků ostrahy, jejichž prostřednictvím dodavatel plní předmět této smlouvy.</w:t>
      </w:r>
    </w:p>
    <w:p w14:paraId="670F80E0" w14:textId="75B9F59B" w:rsidR="001F7F5C" w:rsidRPr="00C2025C" w:rsidRDefault="001F7F5C" w:rsidP="001F7F5C">
      <w:pPr>
        <w:pStyle w:val="odraky1"/>
        <w:spacing w:before="0" w:after="120" w:line="276" w:lineRule="auto"/>
        <w:ind w:left="567"/>
        <w:rPr>
          <w:rFonts w:ascii="Calibri" w:hAnsi="Calibri" w:cs="Calibri"/>
          <w:szCs w:val="22"/>
        </w:rPr>
      </w:pPr>
      <w:r w:rsidRPr="00C2025C">
        <w:rPr>
          <w:rFonts w:ascii="Calibri" w:hAnsi="Calibri" w:cs="Calibri"/>
        </w:rPr>
        <w:t>Porušení povinností dle čl. 6.6 a 6.7 této smlouvy je důvodem pro odstoupení od smlouvy ze strany objednatele.</w:t>
      </w:r>
    </w:p>
    <w:p w14:paraId="58CFFB53" w14:textId="616B9B69" w:rsidR="0002405B" w:rsidRDefault="0002405B" w:rsidP="007A177B">
      <w:pPr>
        <w:pStyle w:val="odraky1"/>
        <w:numPr>
          <w:ilvl w:val="1"/>
          <w:numId w:val="18"/>
        </w:numPr>
        <w:spacing w:before="0" w:after="120" w:line="276" w:lineRule="auto"/>
        <w:ind w:left="567" w:hanging="567"/>
        <w:rPr>
          <w:rFonts w:ascii="Calibri" w:hAnsi="Calibri"/>
          <w:szCs w:val="22"/>
        </w:rPr>
      </w:pPr>
      <w:r>
        <w:rPr>
          <w:rFonts w:ascii="Calibri" w:hAnsi="Calibri"/>
          <w:szCs w:val="22"/>
        </w:rPr>
        <w:lastRenderedPageBreak/>
        <w:t>Členové týmu</w:t>
      </w:r>
      <w:r w:rsidR="00932CA1">
        <w:rPr>
          <w:rFonts w:ascii="Calibri" w:hAnsi="Calibri"/>
          <w:szCs w:val="22"/>
        </w:rPr>
        <w:t xml:space="preserve"> dodavatele na pozicích „Pracovník ostrahy“ jsou povinni </w:t>
      </w:r>
      <w:r w:rsidR="00B17784">
        <w:rPr>
          <w:rFonts w:ascii="Calibri" w:hAnsi="Calibri"/>
          <w:szCs w:val="22"/>
        </w:rPr>
        <w:t>před zahájením plnění dle této smlouvy a</w:t>
      </w:r>
      <w:r w:rsidR="00932CA1">
        <w:rPr>
          <w:rFonts w:ascii="Calibri" w:hAnsi="Calibri"/>
          <w:szCs w:val="22"/>
        </w:rPr>
        <w:t xml:space="preserve"> kdykoli po dobu trvání této smlouvy podstoupit na žádost objednatele zát</w:t>
      </w:r>
      <w:r w:rsidR="005D4F75">
        <w:rPr>
          <w:rFonts w:ascii="Calibri" w:hAnsi="Calibri"/>
          <w:szCs w:val="22"/>
        </w:rPr>
        <w:t>ě</w:t>
      </w:r>
      <w:r w:rsidR="00932CA1">
        <w:rPr>
          <w:rFonts w:ascii="Calibri" w:hAnsi="Calibri"/>
          <w:szCs w:val="22"/>
        </w:rPr>
        <w:t xml:space="preserve">žový test za účelem prověření jejich schopností plnit předmět veřejné zakázky. </w:t>
      </w:r>
      <w:r w:rsidR="00E93B61">
        <w:rPr>
          <w:rFonts w:ascii="Calibri" w:hAnsi="Calibri"/>
          <w:szCs w:val="22"/>
        </w:rPr>
        <w:t>P</w:t>
      </w:r>
      <w:r w:rsidR="00932CA1">
        <w:rPr>
          <w:rFonts w:ascii="Calibri" w:hAnsi="Calibri"/>
          <w:szCs w:val="22"/>
        </w:rPr>
        <w:t>opis zát</w:t>
      </w:r>
      <w:r w:rsidR="005D4F75">
        <w:rPr>
          <w:rFonts w:ascii="Calibri" w:hAnsi="Calibri"/>
          <w:szCs w:val="22"/>
        </w:rPr>
        <w:t>ě</w:t>
      </w:r>
      <w:r w:rsidR="00932CA1">
        <w:rPr>
          <w:rFonts w:ascii="Calibri" w:hAnsi="Calibri"/>
          <w:szCs w:val="22"/>
        </w:rPr>
        <w:t xml:space="preserve">žového testu je uveden v příloze č. </w:t>
      </w:r>
      <w:r w:rsidR="00FE0E9B">
        <w:rPr>
          <w:rFonts w:ascii="Calibri" w:hAnsi="Calibri"/>
          <w:szCs w:val="22"/>
        </w:rPr>
        <w:t>1</w:t>
      </w:r>
      <w:r w:rsidR="00932CA1">
        <w:rPr>
          <w:rFonts w:ascii="Calibri" w:hAnsi="Calibri"/>
          <w:szCs w:val="22"/>
        </w:rPr>
        <w:t xml:space="preserve"> této smlouvy). O konání zátěžového testu je objednatel povinen informovat dodavatele alespoň 7 kalendářních dní přede dnem konání testu, přičemž dodavatel je povinen zajistit účast členů týmu na zátěžovém testu v objednatelem stanovený den. Nesplní-li některý z členů týmu zát</w:t>
      </w:r>
      <w:r w:rsidR="005D4F75">
        <w:rPr>
          <w:rFonts w:ascii="Calibri" w:hAnsi="Calibri"/>
          <w:szCs w:val="22"/>
        </w:rPr>
        <w:t>ě</w:t>
      </w:r>
      <w:r w:rsidR="00932CA1">
        <w:rPr>
          <w:rFonts w:ascii="Calibri" w:hAnsi="Calibri"/>
          <w:szCs w:val="22"/>
        </w:rPr>
        <w:t xml:space="preserve">žový test, je dodavatel povinen </w:t>
      </w:r>
      <w:r w:rsidR="00550768">
        <w:rPr>
          <w:rFonts w:ascii="Calibri" w:hAnsi="Calibri"/>
          <w:szCs w:val="22"/>
        </w:rPr>
        <w:t xml:space="preserve">bezodkladně </w:t>
      </w:r>
      <w:r w:rsidR="00932CA1">
        <w:rPr>
          <w:rFonts w:ascii="Calibri" w:hAnsi="Calibri"/>
          <w:szCs w:val="22"/>
        </w:rPr>
        <w:t xml:space="preserve">nahradit tohoto člena týmu </w:t>
      </w:r>
      <w:r w:rsidR="00550768">
        <w:rPr>
          <w:rFonts w:ascii="Calibri" w:hAnsi="Calibri"/>
          <w:szCs w:val="22"/>
        </w:rPr>
        <w:t>novým</w:t>
      </w:r>
      <w:r w:rsidR="00932CA1">
        <w:rPr>
          <w:rFonts w:ascii="Calibri" w:hAnsi="Calibri"/>
          <w:szCs w:val="22"/>
        </w:rPr>
        <w:t xml:space="preserve"> členem týmu</w:t>
      </w:r>
      <w:r w:rsidR="00550768">
        <w:rPr>
          <w:rFonts w:ascii="Calibri" w:hAnsi="Calibri"/>
          <w:szCs w:val="22"/>
        </w:rPr>
        <w:t>, který musí splňovat podmínky stanovené pro danou pozici v zadávací dokumentaci na veřejnou zakázku a současně musí taktéž splnit zátěžový test dle tohoto článku (v případě nového člena týmu se bude zátěžový test konat před realizací výměny členů týmu). Nezajistí-li dodavatel výměnu člena týmu za nového člena splňujícího podmínky dle předchozí věty, je taková skutečnost důvodem pro odstoupení od smlouvy ze strany objednatele.</w:t>
      </w:r>
    </w:p>
    <w:p w14:paraId="3DE972D9" w14:textId="09011C2F" w:rsidR="00622522" w:rsidRPr="008F2F40" w:rsidRDefault="00135DC1" w:rsidP="007A177B">
      <w:pPr>
        <w:pStyle w:val="odraky1"/>
        <w:numPr>
          <w:ilvl w:val="1"/>
          <w:numId w:val="18"/>
        </w:numPr>
        <w:spacing w:before="0" w:after="120" w:line="276" w:lineRule="auto"/>
        <w:ind w:left="567" w:hanging="567"/>
        <w:rPr>
          <w:rFonts w:ascii="Calibri" w:hAnsi="Calibri"/>
          <w:szCs w:val="22"/>
        </w:rPr>
      </w:pPr>
      <w:r w:rsidRPr="008F2F40">
        <w:rPr>
          <w:rFonts w:ascii="Calibri" w:hAnsi="Calibri"/>
          <w:szCs w:val="22"/>
        </w:rPr>
        <w:t>Dodavatel</w:t>
      </w:r>
      <w:r w:rsidR="00622522" w:rsidRPr="008F2F40">
        <w:rPr>
          <w:rFonts w:ascii="Calibri" w:hAnsi="Calibri"/>
          <w:szCs w:val="22"/>
        </w:rPr>
        <w:t xml:space="preserve"> je povinen realizovat </w:t>
      </w:r>
      <w:r w:rsidR="003C52B6">
        <w:rPr>
          <w:rFonts w:ascii="Calibri" w:hAnsi="Calibri"/>
          <w:szCs w:val="22"/>
        </w:rPr>
        <w:t>zvýšení</w:t>
      </w:r>
      <w:r w:rsidR="00622522" w:rsidRPr="008F2F40">
        <w:rPr>
          <w:rFonts w:ascii="Calibri" w:hAnsi="Calibri"/>
          <w:szCs w:val="22"/>
        </w:rPr>
        <w:t xml:space="preserve"> počtu bezpečnostních pracovníků </w:t>
      </w:r>
      <w:r w:rsidR="003C52B6">
        <w:rPr>
          <w:rFonts w:ascii="Calibri" w:hAnsi="Calibri"/>
          <w:szCs w:val="22"/>
        </w:rPr>
        <w:t xml:space="preserve">dle čl. </w:t>
      </w:r>
      <w:r w:rsidR="00E67EED">
        <w:rPr>
          <w:rFonts w:ascii="Calibri" w:hAnsi="Calibri"/>
          <w:szCs w:val="22"/>
        </w:rPr>
        <w:t>3.</w:t>
      </w:r>
      <w:r w:rsidR="003C52B6">
        <w:rPr>
          <w:rFonts w:ascii="Calibri" w:hAnsi="Calibri"/>
          <w:szCs w:val="22"/>
        </w:rPr>
        <w:t xml:space="preserve">4 této smlouvy </w:t>
      </w:r>
      <w:r w:rsidR="00622522" w:rsidRPr="008F2F40">
        <w:rPr>
          <w:rFonts w:ascii="Calibri" w:hAnsi="Calibri"/>
          <w:szCs w:val="22"/>
        </w:rPr>
        <w:t xml:space="preserve">nejpozději do 1 </w:t>
      </w:r>
      <w:r w:rsidR="00620B9C" w:rsidRPr="008F2F40">
        <w:rPr>
          <w:rFonts w:ascii="Calibri" w:hAnsi="Calibri"/>
          <w:szCs w:val="22"/>
        </w:rPr>
        <w:t xml:space="preserve">týdne </w:t>
      </w:r>
      <w:r w:rsidR="00622522" w:rsidRPr="008F2F40">
        <w:rPr>
          <w:rFonts w:ascii="Calibri" w:hAnsi="Calibri"/>
          <w:szCs w:val="22"/>
        </w:rPr>
        <w:t xml:space="preserve">po oznámení </w:t>
      </w:r>
      <w:r w:rsidR="006073BE">
        <w:rPr>
          <w:rFonts w:ascii="Calibri" w:hAnsi="Calibri"/>
          <w:szCs w:val="22"/>
        </w:rPr>
        <w:t xml:space="preserve">požadavku </w:t>
      </w:r>
      <w:r w:rsidR="0091337F" w:rsidRPr="008F2F40">
        <w:rPr>
          <w:rFonts w:ascii="Calibri" w:hAnsi="Calibri"/>
          <w:szCs w:val="22"/>
        </w:rPr>
        <w:t>o</w:t>
      </w:r>
      <w:r w:rsidR="00622522" w:rsidRPr="008F2F40">
        <w:rPr>
          <w:rFonts w:ascii="Calibri" w:hAnsi="Calibri"/>
          <w:szCs w:val="22"/>
        </w:rPr>
        <w:t xml:space="preserve">bjednatele </w:t>
      </w:r>
      <w:r w:rsidR="006073BE">
        <w:rPr>
          <w:rFonts w:ascii="Calibri" w:hAnsi="Calibri"/>
          <w:szCs w:val="22"/>
        </w:rPr>
        <w:t>na</w:t>
      </w:r>
      <w:r w:rsidR="006073BE" w:rsidRPr="008F2F40">
        <w:rPr>
          <w:rFonts w:ascii="Calibri" w:hAnsi="Calibri"/>
          <w:szCs w:val="22"/>
        </w:rPr>
        <w:t xml:space="preserve"> </w:t>
      </w:r>
      <w:r w:rsidR="003C52B6">
        <w:rPr>
          <w:rFonts w:ascii="Calibri" w:hAnsi="Calibri"/>
          <w:szCs w:val="22"/>
        </w:rPr>
        <w:t xml:space="preserve">rozšíření realizačního týmu. Oznámení je možné učinit prostřednictvím e-mailu zaslaného na adresu kontaktní osoby </w:t>
      </w:r>
      <w:r w:rsidR="00FF7EEE">
        <w:rPr>
          <w:rFonts w:ascii="Calibri" w:hAnsi="Calibri"/>
          <w:szCs w:val="22"/>
        </w:rPr>
        <w:t xml:space="preserve">objednatele </w:t>
      </w:r>
      <w:r w:rsidR="003C52B6">
        <w:rPr>
          <w:rFonts w:ascii="Calibri" w:hAnsi="Calibri"/>
          <w:szCs w:val="22"/>
        </w:rPr>
        <w:t>uvedené v záhlaví této smlouvy, přičemž e-mail se považuje za doručen</w:t>
      </w:r>
      <w:r w:rsidR="005D4F75">
        <w:rPr>
          <w:rFonts w:ascii="Calibri" w:hAnsi="Calibri"/>
          <w:szCs w:val="22"/>
        </w:rPr>
        <w:t>ý</w:t>
      </w:r>
      <w:r w:rsidR="003C52B6">
        <w:rPr>
          <w:rFonts w:ascii="Calibri" w:hAnsi="Calibri"/>
          <w:szCs w:val="22"/>
        </w:rPr>
        <w:t xml:space="preserve"> den následující po dni jeho odeslání (nepotvrdí-li dodavatel jeho přijetí dříve).</w:t>
      </w:r>
      <w:r w:rsidR="00622522" w:rsidRPr="008F2F40">
        <w:rPr>
          <w:rFonts w:ascii="Calibri" w:hAnsi="Calibri"/>
          <w:szCs w:val="22"/>
        </w:rPr>
        <w:t xml:space="preserve"> </w:t>
      </w:r>
    </w:p>
    <w:p w14:paraId="3FE7C48D" w14:textId="77777777" w:rsidR="00622522" w:rsidRPr="008F2F40" w:rsidRDefault="00135DC1" w:rsidP="007A177B">
      <w:pPr>
        <w:pStyle w:val="odraky1"/>
        <w:numPr>
          <w:ilvl w:val="1"/>
          <w:numId w:val="18"/>
        </w:numPr>
        <w:spacing w:before="0" w:after="120" w:line="276" w:lineRule="auto"/>
        <w:ind w:left="567" w:hanging="567"/>
        <w:rPr>
          <w:rFonts w:ascii="Calibri" w:hAnsi="Calibri"/>
          <w:szCs w:val="22"/>
        </w:rPr>
      </w:pPr>
      <w:r w:rsidRPr="008F2F40">
        <w:rPr>
          <w:rFonts w:ascii="Calibri" w:hAnsi="Calibri"/>
          <w:szCs w:val="22"/>
        </w:rPr>
        <w:t>Dodavatel</w:t>
      </w:r>
      <w:r w:rsidR="00622522" w:rsidRPr="008F2F40">
        <w:rPr>
          <w:rFonts w:ascii="Calibri" w:hAnsi="Calibri"/>
          <w:szCs w:val="22"/>
        </w:rPr>
        <w:t xml:space="preserve"> je dále povinen:</w:t>
      </w:r>
    </w:p>
    <w:p w14:paraId="396C2745" w14:textId="77777777" w:rsidR="00622522" w:rsidRPr="008F2F40" w:rsidRDefault="00622522" w:rsidP="007A177B">
      <w:pPr>
        <w:pStyle w:val="odraky1"/>
        <w:numPr>
          <w:ilvl w:val="2"/>
          <w:numId w:val="18"/>
        </w:numPr>
        <w:spacing w:before="0" w:after="120" w:line="276" w:lineRule="auto"/>
        <w:ind w:left="1418" w:hanging="851"/>
        <w:rPr>
          <w:rFonts w:ascii="Calibri" w:hAnsi="Calibri"/>
          <w:szCs w:val="22"/>
        </w:rPr>
      </w:pPr>
      <w:r w:rsidRPr="008F2F40">
        <w:rPr>
          <w:rFonts w:ascii="Calibri" w:hAnsi="Calibri"/>
          <w:szCs w:val="22"/>
        </w:rPr>
        <w:t xml:space="preserve">zajišťovat plnění všech činností dle předmětu </w:t>
      </w:r>
      <w:r w:rsidR="00AF0640" w:rsidRPr="008F2F40">
        <w:rPr>
          <w:rFonts w:ascii="Calibri" w:hAnsi="Calibri"/>
          <w:szCs w:val="22"/>
        </w:rPr>
        <w:t>s</w:t>
      </w:r>
      <w:r w:rsidRPr="008F2F40">
        <w:rPr>
          <w:rFonts w:ascii="Calibri" w:hAnsi="Calibri"/>
          <w:szCs w:val="22"/>
        </w:rPr>
        <w:t xml:space="preserve">mlouvy způsobilými pracovníky, za které nese </w:t>
      </w:r>
      <w:r w:rsidR="00AF0640" w:rsidRPr="008F2F40">
        <w:rPr>
          <w:rFonts w:ascii="Calibri" w:hAnsi="Calibri"/>
          <w:szCs w:val="22"/>
        </w:rPr>
        <w:t>d</w:t>
      </w:r>
      <w:r w:rsidR="00135DC1" w:rsidRPr="008F2F40">
        <w:rPr>
          <w:rFonts w:ascii="Calibri" w:hAnsi="Calibri"/>
          <w:szCs w:val="22"/>
        </w:rPr>
        <w:t>odavatel</w:t>
      </w:r>
      <w:r w:rsidRPr="008F2F40">
        <w:rPr>
          <w:rFonts w:ascii="Calibri" w:hAnsi="Calibri"/>
          <w:szCs w:val="22"/>
        </w:rPr>
        <w:t xml:space="preserve"> plnou odpovědnost;</w:t>
      </w:r>
    </w:p>
    <w:p w14:paraId="052B57F0" w14:textId="77777777" w:rsidR="00622522" w:rsidRPr="008F2F40" w:rsidRDefault="00622522" w:rsidP="007A177B">
      <w:pPr>
        <w:pStyle w:val="odraky1"/>
        <w:numPr>
          <w:ilvl w:val="2"/>
          <w:numId w:val="18"/>
        </w:numPr>
        <w:spacing w:before="0" w:after="120" w:line="276" w:lineRule="auto"/>
        <w:ind w:left="1418" w:hanging="851"/>
        <w:rPr>
          <w:rFonts w:ascii="Calibri" w:hAnsi="Calibri"/>
          <w:szCs w:val="22"/>
        </w:rPr>
      </w:pPr>
      <w:r w:rsidRPr="008F2F40">
        <w:rPr>
          <w:rFonts w:ascii="Calibri" w:hAnsi="Calibri"/>
          <w:szCs w:val="22"/>
        </w:rPr>
        <w:t xml:space="preserve">počínat si tak, aby nedocházelo ke škodám na zdraví osob, majetku nebo k neoprávněnému prospěchu na úkor </w:t>
      </w:r>
      <w:r w:rsidR="00AF0640" w:rsidRPr="008F2F40">
        <w:rPr>
          <w:rFonts w:ascii="Calibri" w:hAnsi="Calibri"/>
          <w:szCs w:val="22"/>
        </w:rPr>
        <w:t>o</w:t>
      </w:r>
      <w:r w:rsidRPr="008F2F40">
        <w:rPr>
          <w:rFonts w:ascii="Calibri" w:hAnsi="Calibri"/>
          <w:szCs w:val="22"/>
        </w:rPr>
        <w:t>bjednatele;</w:t>
      </w:r>
    </w:p>
    <w:p w14:paraId="6AD94BCE" w14:textId="77777777" w:rsidR="00622522" w:rsidRPr="008F2F40" w:rsidRDefault="00622522" w:rsidP="007A177B">
      <w:pPr>
        <w:pStyle w:val="odraky1"/>
        <w:numPr>
          <w:ilvl w:val="2"/>
          <w:numId w:val="18"/>
        </w:numPr>
        <w:spacing w:before="0" w:after="120" w:line="276" w:lineRule="auto"/>
        <w:ind w:left="1418" w:hanging="851"/>
        <w:rPr>
          <w:rFonts w:ascii="Calibri" w:hAnsi="Calibri"/>
          <w:szCs w:val="22"/>
        </w:rPr>
      </w:pPr>
      <w:r w:rsidRPr="008F2F40">
        <w:rPr>
          <w:rFonts w:ascii="Calibri" w:hAnsi="Calibri"/>
          <w:szCs w:val="22"/>
        </w:rPr>
        <w:t>nepr</w:t>
      </w:r>
      <w:r w:rsidR="00AF0640" w:rsidRPr="008F2F40">
        <w:rPr>
          <w:rFonts w:ascii="Calibri" w:hAnsi="Calibri"/>
          <w:szCs w:val="22"/>
        </w:rPr>
        <w:t>odleně oznámit písemnou formou o</w:t>
      </w:r>
      <w:r w:rsidRPr="008F2F40">
        <w:rPr>
          <w:rFonts w:ascii="Calibri" w:hAnsi="Calibri"/>
          <w:szCs w:val="22"/>
        </w:rPr>
        <w:t xml:space="preserve">bjednateli překážky, které mu brání v plnění předmětu </w:t>
      </w:r>
      <w:r w:rsidR="00AF0640" w:rsidRPr="008F2F40">
        <w:rPr>
          <w:rFonts w:ascii="Calibri" w:hAnsi="Calibri"/>
          <w:szCs w:val="22"/>
        </w:rPr>
        <w:t>s</w:t>
      </w:r>
      <w:r w:rsidRPr="008F2F40">
        <w:rPr>
          <w:rFonts w:ascii="Calibri" w:hAnsi="Calibri"/>
          <w:szCs w:val="22"/>
        </w:rPr>
        <w:t xml:space="preserve">mlouvy a k výkonu dalších činností souvisejících s výkonem ostrahy; </w:t>
      </w:r>
    </w:p>
    <w:p w14:paraId="2D3E11D4" w14:textId="77777777" w:rsidR="00622522" w:rsidRPr="008F2F40" w:rsidRDefault="00AF0640" w:rsidP="007A177B">
      <w:pPr>
        <w:pStyle w:val="odraky1"/>
        <w:numPr>
          <w:ilvl w:val="2"/>
          <w:numId w:val="18"/>
        </w:numPr>
        <w:spacing w:before="0" w:after="120" w:line="276" w:lineRule="auto"/>
        <w:ind w:left="1418" w:hanging="851"/>
        <w:rPr>
          <w:rFonts w:ascii="Calibri" w:hAnsi="Calibri"/>
          <w:szCs w:val="22"/>
        </w:rPr>
      </w:pPr>
      <w:r w:rsidRPr="008F2F40">
        <w:rPr>
          <w:rFonts w:ascii="Calibri" w:hAnsi="Calibri"/>
          <w:szCs w:val="22"/>
        </w:rPr>
        <w:t>upozornit o</w:t>
      </w:r>
      <w:r w:rsidR="00622522" w:rsidRPr="008F2F40">
        <w:rPr>
          <w:rFonts w:ascii="Calibri" w:hAnsi="Calibri"/>
          <w:szCs w:val="22"/>
        </w:rPr>
        <w:t xml:space="preserve">bjednatele na potenciální rizika vzniku škod; </w:t>
      </w:r>
    </w:p>
    <w:p w14:paraId="413EAC63" w14:textId="77777777" w:rsidR="00A06D9B" w:rsidRPr="008F2F40" w:rsidRDefault="00C641B6" w:rsidP="007A177B">
      <w:pPr>
        <w:pStyle w:val="Textlnkuslovan"/>
        <w:numPr>
          <w:ilvl w:val="2"/>
          <w:numId w:val="18"/>
        </w:numPr>
        <w:spacing w:line="276" w:lineRule="auto"/>
        <w:ind w:left="1418" w:hanging="851"/>
        <w:rPr>
          <w:rFonts w:ascii="Calibri" w:hAnsi="Calibri"/>
          <w:sz w:val="22"/>
          <w:szCs w:val="22"/>
        </w:rPr>
      </w:pPr>
      <w:r w:rsidRPr="008F2F40">
        <w:rPr>
          <w:rFonts w:ascii="Calibri" w:hAnsi="Calibri"/>
          <w:sz w:val="22"/>
          <w:szCs w:val="22"/>
        </w:rPr>
        <w:t>plnit stanovená opatření při vzniku mimořádných událostí jako je havárie vody, záplavy, výpadky elektrické energie apod</w:t>
      </w:r>
      <w:r w:rsidRPr="008F2F40">
        <w:rPr>
          <w:rFonts w:ascii="Calibri" w:hAnsi="Calibri"/>
          <w:noProof/>
          <w:sz w:val="22"/>
          <w:szCs w:val="22"/>
        </w:rPr>
        <w:t>.</w:t>
      </w:r>
      <w:r w:rsidR="00122FCF" w:rsidRPr="008F2F40">
        <w:rPr>
          <w:rFonts w:ascii="Calibri" w:hAnsi="Calibri"/>
          <w:noProof/>
          <w:sz w:val="22"/>
          <w:szCs w:val="22"/>
        </w:rPr>
        <w:t>;</w:t>
      </w:r>
    </w:p>
    <w:p w14:paraId="1C68188D" w14:textId="4108AD53" w:rsidR="00A06D9B" w:rsidRPr="008F2F40" w:rsidRDefault="00A06D9B" w:rsidP="007A177B">
      <w:pPr>
        <w:pStyle w:val="Textlnkuslovan"/>
        <w:numPr>
          <w:ilvl w:val="2"/>
          <w:numId w:val="18"/>
        </w:numPr>
        <w:spacing w:line="276" w:lineRule="auto"/>
        <w:ind w:left="1418" w:hanging="851"/>
        <w:rPr>
          <w:rFonts w:ascii="Calibri" w:hAnsi="Calibri"/>
          <w:sz w:val="22"/>
          <w:szCs w:val="22"/>
        </w:rPr>
      </w:pPr>
      <w:r w:rsidRPr="008F2F40">
        <w:rPr>
          <w:rFonts w:ascii="Calibri" w:hAnsi="Calibri"/>
          <w:sz w:val="22"/>
          <w:szCs w:val="22"/>
        </w:rPr>
        <w:t>z</w:t>
      </w:r>
      <w:r w:rsidR="00E638CB" w:rsidRPr="008F2F40">
        <w:rPr>
          <w:rFonts w:ascii="Calibri" w:hAnsi="Calibri"/>
          <w:sz w:val="22"/>
          <w:szCs w:val="22"/>
        </w:rPr>
        <w:t>ajistit, aby odpovědná</w:t>
      </w:r>
      <w:r w:rsidR="00AF0640" w:rsidRPr="008F2F40">
        <w:rPr>
          <w:rFonts w:ascii="Calibri" w:hAnsi="Calibri"/>
          <w:sz w:val="22"/>
          <w:szCs w:val="22"/>
        </w:rPr>
        <w:t xml:space="preserve"> osoba d</w:t>
      </w:r>
      <w:r w:rsidRPr="008F2F40">
        <w:rPr>
          <w:rFonts w:ascii="Calibri" w:hAnsi="Calibri"/>
          <w:sz w:val="22"/>
          <w:szCs w:val="22"/>
        </w:rPr>
        <w:t>odavatele proškolila</w:t>
      </w:r>
      <w:r w:rsidR="00122FCF" w:rsidRPr="008F2F40">
        <w:rPr>
          <w:rFonts w:ascii="Calibri" w:hAnsi="Calibri"/>
          <w:sz w:val="22"/>
          <w:szCs w:val="22"/>
        </w:rPr>
        <w:t xml:space="preserve"> všechny pracovníky </w:t>
      </w:r>
      <w:r w:rsidR="00AF0640" w:rsidRPr="008F2F40">
        <w:rPr>
          <w:rFonts w:ascii="Calibri" w:hAnsi="Calibri"/>
          <w:sz w:val="22"/>
          <w:szCs w:val="22"/>
        </w:rPr>
        <w:t>d</w:t>
      </w:r>
      <w:r w:rsidR="00E638CB" w:rsidRPr="008F2F40">
        <w:rPr>
          <w:rFonts w:ascii="Calibri" w:hAnsi="Calibri"/>
          <w:sz w:val="22"/>
          <w:szCs w:val="22"/>
        </w:rPr>
        <w:t>odavatele</w:t>
      </w:r>
      <w:r w:rsidR="00122FCF" w:rsidRPr="008F2F40">
        <w:rPr>
          <w:rFonts w:ascii="Calibri" w:hAnsi="Calibri"/>
          <w:sz w:val="22"/>
          <w:szCs w:val="22"/>
        </w:rPr>
        <w:t xml:space="preserve"> z bezpečnosti práce a požární ochrany v daném objektu a prováděla periodická (roční) školení</w:t>
      </w:r>
      <w:r w:rsidR="0046316E" w:rsidRPr="008F2F40">
        <w:rPr>
          <w:rFonts w:ascii="Calibri" w:hAnsi="Calibri"/>
          <w:sz w:val="22"/>
          <w:szCs w:val="22"/>
        </w:rPr>
        <w:t xml:space="preserve"> </w:t>
      </w:r>
      <w:r w:rsidR="006073BE">
        <w:rPr>
          <w:rFonts w:ascii="Calibri" w:hAnsi="Calibri"/>
          <w:sz w:val="22"/>
          <w:szCs w:val="22"/>
        </w:rPr>
        <w:t>a odbornou přípravu preventivních požárních hlídek</w:t>
      </w:r>
      <w:r w:rsidR="006073BE" w:rsidRPr="008F2F40">
        <w:rPr>
          <w:rFonts w:ascii="Calibri" w:hAnsi="Calibri"/>
          <w:sz w:val="22"/>
          <w:szCs w:val="22"/>
        </w:rPr>
        <w:t xml:space="preserve"> </w:t>
      </w:r>
      <w:r w:rsidR="0046316E" w:rsidRPr="008F2F40">
        <w:rPr>
          <w:rFonts w:ascii="Calibri" w:hAnsi="Calibri"/>
          <w:sz w:val="22"/>
          <w:szCs w:val="22"/>
        </w:rPr>
        <w:t>těchto pracovníků</w:t>
      </w:r>
      <w:r w:rsidR="00122FCF" w:rsidRPr="008F2F40">
        <w:rPr>
          <w:rFonts w:ascii="Calibri" w:hAnsi="Calibri"/>
          <w:sz w:val="22"/>
          <w:szCs w:val="22"/>
        </w:rPr>
        <w:t>;</w:t>
      </w:r>
    </w:p>
    <w:p w14:paraId="608290BE" w14:textId="77777777" w:rsidR="00A06D9B" w:rsidRPr="008F2F40" w:rsidRDefault="00A06D9B" w:rsidP="007A177B">
      <w:pPr>
        <w:pStyle w:val="Textlnkuslovan"/>
        <w:numPr>
          <w:ilvl w:val="2"/>
          <w:numId w:val="18"/>
        </w:numPr>
        <w:spacing w:line="276" w:lineRule="auto"/>
        <w:ind w:left="1418" w:hanging="851"/>
        <w:rPr>
          <w:rFonts w:ascii="Calibri" w:hAnsi="Calibri"/>
          <w:sz w:val="22"/>
          <w:szCs w:val="22"/>
        </w:rPr>
      </w:pPr>
      <w:r w:rsidRPr="008F2F40">
        <w:rPr>
          <w:rFonts w:ascii="Calibri" w:hAnsi="Calibri"/>
          <w:sz w:val="22"/>
          <w:szCs w:val="22"/>
        </w:rPr>
        <w:t xml:space="preserve">na vyzvání </w:t>
      </w:r>
      <w:r w:rsidR="00AF0640" w:rsidRPr="008F2F40">
        <w:rPr>
          <w:rFonts w:ascii="Calibri" w:hAnsi="Calibri"/>
          <w:sz w:val="22"/>
          <w:szCs w:val="22"/>
        </w:rPr>
        <w:t>o</w:t>
      </w:r>
      <w:r w:rsidRPr="008F2F40">
        <w:rPr>
          <w:rFonts w:ascii="Calibri" w:hAnsi="Calibri"/>
          <w:sz w:val="22"/>
          <w:szCs w:val="22"/>
        </w:rPr>
        <w:t xml:space="preserve">bjednatele doložit, že všichni pracovníci </w:t>
      </w:r>
      <w:r w:rsidR="00AF0640" w:rsidRPr="008F2F40">
        <w:rPr>
          <w:rFonts w:ascii="Calibri" w:hAnsi="Calibri"/>
          <w:sz w:val="22"/>
          <w:szCs w:val="22"/>
        </w:rPr>
        <w:t>d</w:t>
      </w:r>
      <w:r w:rsidR="00E638CB" w:rsidRPr="008F2F40">
        <w:rPr>
          <w:rFonts w:ascii="Calibri" w:hAnsi="Calibri"/>
          <w:sz w:val="22"/>
          <w:szCs w:val="22"/>
        </w:rPr>
        <w:t xml:space="preserve">odavatele </w:t>
      </w:r>
      <w:r w:rsidRPr="008F2F40">
        <w:rPr>
          <w:rFonts w:ascii="Calibri" w:hAnsi="Calibri"/>
          <w:sz w:val="22"/>
          <w:szCs w:val="22"/>
        </w:rPr>
        <w:t>byli proškoleni</w:t>
      </w:r>
      <w:r w:rsidR="000923A0" w:rsidRPr="008F2F40">
        <w:rPr>
          <w:rFonts w:ascii="Calibri" w:hAnsi="Calibri"/>
          <w:sz w:val="22"/>
          <w:szCs w:val="22"/>
        </w:rPr>
        <w:t xml:space="preserve"> odpovědnou osobou </w:t>
      </w:r>
      <w:r w:rsidR="00AF0640" w:rsidRPr="008F2F40">
        <w:rPr>
          <w:rFonts w:ascii="Calibri" w:hAnsi="Calibri"/>
          <w:sz w:val="22"/>
          <w:szCs w:val="22"/>
        </w:rPr>
        <w:t>d</w:t>
      </w:r>
      <w:r w:rsidR="000923A0" w:rsidRPr="008F2F40">
        <w:rPr>
          <w:rFonts w:ascii="Calibri" w:hAnsi="Calibri"/>
          <w:sz w:val="22"/>
          <w:szCs w:val="22"/>
        </w:rPr>
        <w:t>odavatele;</w:t>
      </w:r>
      <w:r w:rsidRPr="008F2F40">
        <w:rPr>
          <w:rFonts w:ascii="Calibri" w:hAnsi="Calibri"/>
          <w:sz w:val="22"/>
          <w:szCs w:val="22"/>
        </w:rPr>
        <w:t xml:space="preserve"> </w:t>
      </w:r>
    </w:p>
    <w:p w14:paraId="0BF7B9B8" w14:textId="5DD46555" w:rsidR="00AA1181" w:rsidRDefault="00EF39B0" w:rsidP="007A177B">
      <w:pPr>
        <w:pStyle w:val="Textlnkuslovan"/>
        <w:numPr>
          <w:ilvl w:val="2"/>
          <w:numId w:val="18"/>
        </w:numPr>
        <w:spacing w:line="276" w:lineRule="auto"/>
        <w:ind w:left="1418" w:hanging="851"/>
        <w:rPr>
          <w:rFonts w:ascii="Calibri" w:hAnsi="Calibri"/>
          <w:sz w:val="22"/>
          <w:szCs w:val="22"/>
        </w:rPr>
      </w:pPr>
      <w:r w:rsidRPr="008F2F40">
        <w:rPr>
          <w:rFonts w:ascii="Calibri" w:hAnsi="Calibri"/>
          <w:sz w:val="22"/>
          <w:szCs w:val="22"/>
        </w:rPr>
        <w:t xml:space="preserve">zajistit, aby </w:t>
      </w:r>
      <w:r w:rsidR="00122FCF" w:rsidRPr="008F2F40">
        <w:rPr>
          <w:rFonts w:ascii="Calibri" w:hAnsi="Calibri"/>
          <w:sz w:val="22"/>
          <w:szCs w:val="22"/>
        </w:rPr>
        <w:t xml:space="preserve">pracovníci </w:t>
      </w:r>
      <w:r w:rsidR="00AF0640" w:rsidRPr="008F2F40">
        <w:rPr>
          <w:rFonts w:ascii="Calibri" w:hAnsi="Calibri"/>
          <w:sz w:val="22"/>
          <w:szCs w:val="22"/>
        </w:rPr>
        <w:t>d</w:t>
      </w:r>
      <w:r w:rsidR="00122FCF" w:rsidRPr="008F2F40">
        <w:rPr>
          <w:rFonts w:ascii="Calibri" w:hAnsi="Calibri"/>
          <w:sz w:val="22"/>
          <w:szCs w:val="22"/>
        </w:rPr>
        <w:t>odavatele</w:t>
      </w:r>
      <w:r w:rsidR="00622522" w:rsidRPr="008F2F40">
        <w:rPr>
          <w:rFonts w:ascii="Calibri" w:hAnsi="Calibri"/>
          <w:sz w:val="22"/>
          <w:szCs w:val="22"/>
        </w:rPr>
        <w:t xml:space="preserve"> dodržova</w:t>
      </w:r>
      <w:r w:rsidR="00122FCF" w:rsidRPr="008F2F40">
        <w:rPr>
          <w:rFonts w:ascii="Calibri" w:hAnsi="Calibri"/>
          <w:sz w:val="22"/>
          <w:szCs w:val="22"/>
        </w:rPr>
        <w:t>li</w:t>
      </w:r>
      <w:r w:rsidR="00622522" w:rsidRPr="008F2F40">
        <w:rPr>
          <w:rFonts w:ascii="Calibri" w:hAnsi="Calibri"/>
          <w:sz w:val="22"/>
          <w:szCs w:val="22"/>
        </w:rPr>
        <w:t xml:space="preserve"> platné právní předpisy k zajištění bezpečnosti práce a požární ochrany, včetně místních bezpečnostních předpisů (vnitřních norem </w:t>
      </w:r>
      <w:r w:rsidR="00AF0640" w:rsidRPr="008F2F40">
        <w:rPr>
          <w:rFonts w:ascii="Calibri" w:hAnsi="Calibri"/>
          <w:sz w:val="22"/>
          <w:szCs w:val="22"/>
        </w:rPr>
        <w:t>o</w:t>
      </w:r>
      <w:r w:rsidR="00622522" w:rsidRPr="008F2F40">
        <w:rPr>
          <w:rFonts w:ascii="Calibri" w:hAnsi="Calibri"/>
          <w:sz w:val="22"/>
          <w:szCs w:val="22"/>
        </w:rPr>
        <w:t xml:space="preserve">bjednatele), s nimiž byli řádně </w:t>
      </w:r>
      <w:r w:rsidR="00AA5BD6">
        <w:rPr>
          <w:rFonts w:ascii="Calibri" w:hAnsi="Calibri"/>
          <w:sz w:val="22"/>
          <w:szCs w:val="22"/>
        </w:rPr>
        <w:t>a prokazatelně</w:t>
      </w:r>
      <w:r w:rsidR="00AA5BD6" w:rsidRPr="008F2F40">
        <w:rPr>
          <w:rFonts w:ascii="Calibri" w:hAnsi="Calibri"/>
          <w:sz w:val="22"/>
          <w:szCs w:val="22"/>
        </w:rPr>
        <w:t xml:space="preserve"> </w:t>
      </w:r>
      <w:r w:rsidR="00622522" w:rsidRPr="008F2F40">
        <w:rPr>
          <w:rFonts w:ascii="Calibri" w:hAnsi="Calibri"/>
          <w:sz w:val="22"/>
          <w:szCs w:val="22"/>
        </w:rPr>
        <w:t xml:space="preserve">seznámeni, </w:t>
      </w:r>
      <w:r w:rsidRPr="008F2F40">
        <w:rPr>
          <w:rFonts w:ascii="Calibri" w:hAnsi="Calibri"/>
          <w:sz w:val="22"/>
          <w:szCs w:val="22"/>
        </w:rPr>
        <w:t xml:space="preserve">aby se </w:t>
      </w:r>
      <w:r w:rsidR="00622522" w:rsidRPr="008F2F40">
        <w:rPr>
          <w:rFonts w:ascii="Calibri" w:hAnsi="Calibri"/>
          <w:sz w:val="22"/>
          <w:szCs w:val="22"/>
        </w:rPr>
        <w:t>podrobi</w:t>
      </w:r>
      <w:r w:rsidRPr="008F2F40">
        <w:rPr>
          <w:rFonts w:ascii="Calibri" w:hAnsi="Calibri"/>
          <w:sz w:val="22"/>
          <w:szCs w:val="22"/>
        </w:rPr>
        <w:t>li</w:t>
      </w:r>
      <w:r w:rsidR="00622522" w:rsidRPr="008F2F40">
        <w:rPr>
          <w:rFonts w:ascii="Calibri" w:hAnsi="Calibri"/>
          <w:sz w:val="22"/>
          <w:szCs w:val="22"/>
        </w:rPr>
        <w:t xml:space="preserve"> na vyzvání oprávněného zaměstnance </w:t>
      </w:r>
      <w:r w:rsidR="00AF0640" w:rsidRPr="008F2F40">
        <w:rPr>
          <w:rFonts w:ascii="Calibri" w:hAnsi="Calibri"/>
          <w:sz w:val="22"/>
          <w:szCs w:val="22"/>
        </w:rPr>
        <w:t>o</w:t>
      </w:r>
      <w:r w:rsidR="00622522" w:rsidRPr="008F2F40">
        <w:rPr>
          <w:rFonts w:ascii="Calibri" w:hAnsi="Calibri"/>
          <w:sz w:val="22"/>
          <w:szCs w:val="22"/>
        </w:rPr>
        <w:t>bjednatele dechové zkoušce nebo lékařskému vyšetření ke zjištění přítomnosti alkoholu nebo jiných návykových látek v organi</w:t>
      </w:r>
      <w:r w:rsidR="00AA6876">
        <w:rPr>
          <w:rFonts w:ascii="Calibri" w:hAnsi="Calibri"/>
          <w:sz w:val="22"/>
          <w:szCs w:val="22"/>
        </w:rPr>
        <w:t>s</w:t>
      </w:r>
      <w:r w:rsidR="00622522" w:rsidRPr="008F2F40">
        <w:rPr>
          <w:rFonts w:ascii="Calibri" w:hAnsi="Calibri"/>
          <w:sz w:val="22"/>
          <w:szCs w:val="22"/>
        </w:rPr>
        <w:t xml:space="preserve">mu. K plnění povinnosti dle tohoto odstavce jsou zaměstnanci nebo jiné osoby </w:t>
      </w:r>
      <w:r w:rsidR="00AF0640" w:rsidRPr="008F2F40">
        <w:rPr>
          <w:rFonts w:ascii="Calibri" w:hAnsi="Calibri"/>
          <w:sz w:val="22"/>
          <w:szCs w:val="22"/>
        </w:rPr>
        <w:t>d</w:t>
      </w:r>
      <w:r w:rsidR="00135DC1" w:rsidRPr="008F2F40">
        <w:rPr>
          <w:rFonts w:ascii="Calibri" w:hAnsi="Calibri"/>
          <w:sz w:val="22"/>
          <w:szCs w:val="22"/>
        </w:rPr>
        <w:t>odavatele</w:t>
      </w:r>
      <w:r w:rsidR="00622522" w:rsidRPr="008F2F40">
        <w:rPr>
          <w:rFonts w:ascii="Calibri" w:hAnsi="Calibri"/>
          <w:sz w:val="22"/>
          <w:szCs w:val="22"/>
        </w:rPr>
        <w:t xml:space="preserve"> povinni při kontrolách a činnostech souvisejících se zajištěním </w:t>
      </w:r>
      <w:r w:rsidR="00977AC3" w:rsidRPr="008F2F40">
        <w:rPr>
          <w:rFonts w:ascii="Calibri" w:hAnsi="Calibri"/>
          <w:sz w:val="22"/>
          <w:szCs w:val="22"/>
        </w:rPr>
        <w:lastRenderedPageBreak/>
        <w:t>bezpečnosti a ochrany zdraví při práci</w:t>
      </w:r>
      <w:r w:rsidR="00622522" w:rsidRPr="008F2F40">
        <w:rPr>
          <w:rFonts w:ascii="Calibri" w:hAnsi="Calibri"/>
          <w:sz w:val="22"/>
          <w:szCs w:val="22"/>
        </w:rPr>
        <w:t xml:space="preserve"> spolupracovat s oprávněnými zaměstnanci </w:t>
      </w:r>
      <w:r w:rsidR="00AF0640" w:rsidRPr="008F2F40">
        <w:rPr>
          <w:rFonts w:ascii="Calibri" w:hAnsi="Calibri"/>
          <w:sz w:val="22"/>
          <w:szCs w:val="22"/>
        </w:rPr>
        <w:t>o</w:t>
      </w:r>
      <w:r w:rsidR="00622522" w:rsidRPr="008F2F40">
        <w:rPr>
          <w:rFonts w:ascii="Calibri" w:hAnsi="Calibri"/>
          <w:sz w:val="22"/>
          <w:szCs w:val="22"/>
        </w:rPr>
        <w:t>bjednatele a řídit se jejich pokyny</w:t>
      </w:r>
      <w:r w:rsidR="001B268D">
        <w:rPr>
          <w:rFonts w:ascii="Calibri" w:hAnsi="Calibri"/>
          <w:sz w:val="22"/>
          <w:szCs w:val="22"/>
        </w:rPr>
        <w:t>;</w:t>
      </w:r>
    </w:p>
    <w:p w14:paraId="399C8283" w14:textId="71066050" w:rsidR="00622522" w:rsidRPr="00117740" w:rsidRDefault="00AA1181" w:rsidP="00117740">
      <w:pPr>
        <w:pStyle w:val="Textlnkuslovan"/>
        <w:numPr>
          <w:ilvl w:val="2"/>
          <w:numId w:val="18"/>
        </w:numPr>
        <w:spacing w:line="276" w:lineRule="auto"/>
        <w:ind w:left="1418" w:hanging="851"/>
        <w:rPr>
          <w:rFonts w:ascii="Calibri" w:hAnsi="Calibri"/>
          <w:sz w:val="22"/>
          <w:szCs w:val="22"/>
        </w:rPr>
      </w:pPr>
      <w:r w:rsidRPr="00AA1181">
        <w:rPr>
          <w:rFonts w:ascii="Calibri" w:hAnsi="Calibri"/>
          <w:sz w:val="22"/>
          <w:szCs w:val="22"/>
        </w:rPr>
        <w:t xml:space="preserve">dodržovat při plnění této smlouvy povinnosti stanovené v příloze č. </w:t>
      </w:r>
      <w:r w:rsidR="007B0BFB">
        <w:rPr>
          <w:rFonts w:ascii="Calibri" w:hAnsi="Calibri"/>
          <w:sz w:val="22"/>
          <w:szCs w:val="22"/>
        </w:rPr>
        <w:t>2</w:t>
      </w:r>
      <w:r w:rsidRPr="00AA1181">
        <w:rPr>
          <w:rFonts w:ascii="Calibri" w:hAnsi="Calibri"/>
          <w:sz w:val="22"/>
          <w:szCs w:val="22"/>
        </w:rPr>
        <w:t xml:space="preserve"> této smlouvy (Čestné prohlášení ke společensky odpovědnému plnění veřejné zakázky)</w:t>
      </w:r>
      <w:r w:rsidR="00622522" w:rsidRPr="00AA1181">
        <w:rPr>
          <w:rFonts w:ascii="Calibri" w:hAnsi="Calibri"/>
          <w:sz w:val="22"/>
          <w:szCs w:val="22"/>
        </w:rPr>
        <w:t>.</w:t>
      </w:r>
      <w:r w:rsidRPr="00AA1181">
        <w:rPr>
          <w:rFonts w:ascii="Calibri" w:hAnsi="Calibri"/>
          <w:sz w:val="22"/>
          <w:szCs w:val="22"/>
        </w:rPr>
        <w:t xml:space="preserve"> Opakované porušení této povinnosti je důvodem k odstoupení od smlouvy ze strany objednatele</w:t>
      </w:r>
      <w:r w:rsidR="00117740">
        <w:rPr>
          <w:rFonts w:ascii="Calibri" w:hAnsi="Calibri"/>
          <w:sz w:val="22"/>
          <w:szCs w:val="22"/>
        </w:rPr>
        <w:t>.</w:t>
      </w:r>
    </w:p>
    <w:p w14:paraId="4447BE0C" w14:textId="77777777" w:rsidR="00622522" w:rsidRPr="008F2F40" w:rsidRDefault="00622522" w:rsidP="007A177B">
      <w:pPr>
        <w:spacing w:before="360" w:line="276" w:lineRule="auto"/>
        <w:jc w:val="center"/>
        <w:rPr>
          <w:rFonts w:ascii="Calibri" w:hAnsi="Calibri"/>
          <w:b/>
          <w:szCs w:val="22"/>
        </w:rPr>
      </w:pPr>
      <w:r w:rsidRPr="008F2F40">
        <w:rPr>
          <w:rFonts w:ascii="Calibri" w:hAnsi="Calibri"/>
          <w:b/>
          <w:szCs w:val="22"/>
        </w:rPr>
        <w:t>VII.</w:t>
      </w:r>
    </w:p>
    <w:p w14:paraId="0F529FC3" w14:textId="77777777" w:rsidR="00622522" w:rsidRPr="008F2F40" w:rsidRDefault="00AF0640" w:rsidP="007A177B">
      <w:pPr>
        <w:spacing w:after="240" w:line="276" w:lineRule="auto"/>
        <w:jc w:val="center"/>
        <w:rPr>
          <w:rFonts w:ascii="Calibri" w:hAnsi="Calibri"/>
          <w:b/>
          <w:szCs w:val="22"/>
        </w:rPr>
      </w:pPr>
      <w:r w:rsidRPr="008F2F40">
        <w:rPr>
          <w:rFonts w:ascii="Calibri" w:hAnsi="Calibri"/>
          <w:b/>
          <w:szCs w:val="22"/>
        </w:rPr>
        <w:t>Práva a povinnosti o</w:t>
      </w:r>
      <w:r w:rsidR="00622522" w:rsidRPr="008F2F40">
        <w:rPr>
          <w:rFonts w:ascii="Calibri" w:hAnsi="Calibri"/>
          <w:b/>
          <w:szCs w:val="22"/>
        </w:rPr>
        <w:t>bjednatele</w:t>
      </w:r>
    </w:p>
    <w:p w14:paraId="6FC7C7AA" w14:textId="77777777" w:rsidR="00622522" w:rsidRPr="008F2F40" w:rsidRDefault="00622522" w:rsidP="007A177B">
      <w:pPr>
        <w:pStyle w:val="odraky1"/>
        <w:numPr>
          <w:ilvl w:val="1"/>
          <w:numId w:val="24"/>
        </w:numPr>
        <w:spacing w:before="0" w:after="120" w:line="276" w:lineRule="auto"/>
        <w:ind w:left="567" w:hanging="567"/>
        <w:rPr>
          <w:rFonts w:ascii="Calibri" w:hAnsi="Calibri"/>
          <w:szCs w:val="22"/>
        </w:rPr>
      </w:pPr>
      <w:r w:rsidRPr="008F2F40">
        <w:rPr>
          <w:rFonts w:ascii="Calibri" w:hAnsi="Calibri"/>
          <w:szCs w:val="22"/>
        </w:rPr>
        <w:t xml:space="preserve">Objednatel se zavazuje zaplatit </w:t>
      </w:r>
      <w:r w:rsidR="00AF0640" w:rsidRPr="008F2F40">
        <w:rPr>
          <w:rFonts w:ascii="Calibri" w:hAnsi="Calibri"/>
          <w:szCs w:val="22"/>
        </w:rPr>
        <w:t>d</w:t>
      </w:r>
      <w:r w:rsidR="00135DC1" w:rsidRPr="008F2F40">
        <w:rPr>
          <w:rFonts w:ascii="Calibri" w:hAnsi="Calibri"/>
          <w:szCs w:val="22"/>
        </w:rPr>
        <w:t>odavateli</w:t>
      </w:r>
      <w:r w:rsidRPr="008F2F40">
        <w:rPr>
          <w:rFonts w:ascii="Calibri" w:hAnsi="Calibri"/>
          <w:szCs w:val="22"/>
        </w:rPr>
        <w:t xml:space="preserve"> za poskytnuté služby dohodnutou cenu. </w:t>
      </w:r>
    </w:p>
    <w:p w14:paraId="5E43BE11" w14:textId="77777777" w:rsidR="00622522" w:rsidRPr="008F2F40" w:rsidRDefault="00622522" w:rsidP="007A177B">
      <w:pPr>
        <w:pStyle w:val="odraky1"/>
        <w:numPr>
          <w:ilvl w:val="1"/>
          <w:numId w:val="24"/>
        </w:numPr>
        <w:spacing w:before="0" w:after="120" w:line="276" w:lineRule="auto"/>
        <w:ind w:left="567" w:hanging="567"/>
        <w:rPr>
          <w:rFonts w:ascii="Calibri" w:hAnsi="Calibri"/>
          <w:szCs w:val="22"/>
        </w:rPr>
      </w:pPr>
      <w:r w:rsidRPr="008F2F40">
        <w:rPr>
          <w:rFonts w:ascii="Calibri" w:hAnsi="Calibri"/>
          <w:szCs w:val="22"/>
        </w:rPr>
        <w:t xml:space="preserve">Objednatel se zavazuje </w:t>
      </w:r>
      <w:r w:rsidR="00143DA2" w:rsidRPr="008F2F40">
        <w:rPr>
          <w:rFonts w:ascii="Calibri" w:hAnsi="Calibri"/>
          <w:szCs w:val="22"/>
        </w:rPr>
        <w:t>poskytnout</w:t>
      </w:r>
      <w:r w:rsidRPr="008F2F40">
        <w:rPr>
          <w:rFonts w:ascii="Calibri" w:hAnsi="Calibri"/>
          <w:szCs w:val="22"/>
        </w:rPr>
        <w:t xml:space="preserve"> pro bezpečnostní pracovníky </w:t>
      </w:r>
      <w:r w:rsidR="00AF0640" w:rsidRPr="008F2F40">
        <w:rPr>
          <w:rFonts w:ascii="Calibri" w:hAnsi="Calibri"/>
          <w:szCs w:val="22"/>
        </w:rPr>
        <w:t>d</w:t>
      </w:r>
      <w:r w:rsidR="00135DC1" w:rsidRPr="008F2F40">
        <w:rPr>
          <w:rFonts w:ascii="Calibri" w:hAnsi="Calibri"/>
          <w:szCs w:val="22"/>
        </w:rPr>
        <w:t>odavatele</w:t>
      </w:r>
      <w:r w:rsidRPr="008F2F40">
        <w:rPr>
          <w:rFonts w:ascii="Calibri" w:hAnsi="Calibri"/>
          <w:szCs w:val="22"/>
        </w:rPr>
        <w:t xml:space="preserve"> prostory zařízené pro výkon fyzické ostrahy včetně příslušného sociálního zázemí. </w:t>
      </w:r>
    </w:p>
    <w:p w14:paraId="67DF6F03" w14:textId="77777777" w:rsidR="00622522" w:rsidRPr="008F2F40" w:rsidRDefault="00622522" w:rsidP="007A177B">
      <w:pPr>
        <w:pStyle w:val="odraky1"/>
        <w:numPr>
          <w:ilvl w:val="1"/>
          <w:numId w:val="24"/>
        </w:numPr>
        <w:spacing w:before="0" w:after="120" w:line="276" w:lineRule="auto"/>
        <w:ind w:left="567" w:hanging="567"/>
        <w:rPr>
          <w:rFonts w:ascii="Calibri" w:hAnsi="Calibri"/>
          <w:szCs w:val="22"/>
        </w:rPr>
      </w:pPr>
      <w:r w:rsidRPr="008F2F40">
        <w:rPr>
          <w:rFonts w:ascii="Calibri" w:hAnsi="Calibri"/>
          <w:szCs w:val="22"/>
        </w:rPr>
        <w:t xml:space="preserve">Objednatel se zavazuje zajistit </w:t>
      </w:r>
      <w:r w:rsidR="00AF0640" w:rsidRPr="008F2F40">
        <w:rPr>
          <w:rFonts w:ascii="Calibri" w:hAnsi="Calibri"/>
          <w:szCs w:val="22"/>
        </w:rPr>
        <w:t>d</w:t>
      </w:r>
      <w:r w:rsidR="00135DC1" w:rsidRPr="008F2F40">
        <w:rPr>
          <w:rFonts w:ascii="Calibri" w:hAnsi="Calibri"/>
          <w:szCs w:val="22"/>
        </w:rPr>
        <w:t>odavateli</w:t>
      </w:r>
      <w:r w:rsidRPr="008F2F40">
        <w:rPr>
          <w:rFonts w:ascii="Calibri" w:hAnsi="Calibri"/>
          <w:szCs w:val="22"/>
        </w:rPr>
        <w:t xml:space="preserve"> telefonní spojení na kontaktní (odpovědné) osoby </w:t>
      </w:r>
      <w:r w:rsidR="00AF0640" w:rsidRPr="008F2F40">
        <w:rPr>
          <w:rFonts w:ascii="Calibri" w:hAnsi="Calibri"/>
          <w:szCs w:val="22"/>
        </w:rPr>
        <w:t>o</w:t>
      </w:r>
      <w:r w:rsidRPr="008F2F40">
        <w:rPr>
          <w:rFonts w:ascii="Calibri" w:hAnsi="Calibri"/>
          <w:szCs w:val="22"/>
        </w:rPr>
        <w:t xml:space="preserve">bjednatele a dále na Policii ČR, hasiče a zdravotnickou službu s právem vést hovory v nezbytném rozsahu. V případě zjištění použití telefonického spojení nad tento rámec je </w:t>
      </w:r>
      <w:r w:rsidR="00AF0640" w:rsidRPr="008F2F40">
        <w:rPr>
          <w:rFonts w:ascii="Calibri" w:hAnsi="Calibri"/>
          <w:szCs w:val="22"/>
        </w:rPr>
        <w:t>o</w:t>
      </w:r>
      <w:r w:rsidRPr="008F2F40">
        <w:rPr>
          <w:rFonts w:ascii="Calibri" w:hAnsi="Calibri"/>
          <w:szCs w:val="22"/>
        </w:rPr>
        <w:t xml:space="preserve">bjednatel náklady na hovorné oprávněn fakturovat </w:t>
      </w:r>
      <w:r w:rsidR="00AF0640" w:rsidRPr="008F2F40">
        <w:rPr>
          <w:rFonts w:ascii="Calibri" w:hAnsi="Calibri"/>
          <w:szCs w:val="22"/>
        </w:rPr>
        <w:t>d</w:t>
      </w:r>
      <w:r w:rsidR="00135DC1" w:rsidRPr="008F2F40">
        <w:rPr>
          <w:rFonts w:ascii="Calibri" w:hAnsi="Calibri"/>
          <w:szCs w:val="22"/>
        </w:rPr>
        <w:t>odavateli</w:t>
      </w:r>
      <w:r w:rsidRPr="008F2F40">
        <w:rPr>
          <w:rFonts w:ascii="Calibri" w:hAnsi="Calibri"/>
          <w:szCs w:val="22"/>
        </w:rPr>
        <w:t xml:space="preserve"> a ten je povinen tyto uhradit.</w:t>
      </w:r>
    </w:p>
    <w:p w14:paraId="01B2A1F5" w14:textId="3104F25C" w:rsidR="00622522" w:rsidRPr="008F2F40" w:rsidRDefault="00622522" w:rsidP="007A177B">
      <w:pPr>
        <w:pStyle w:val="odraky1"/>
        <w:numPr>
          <w:ilvl w:val="1"/>
          <w:numId w:val="24"/>
        </w:numPr>
        <w:spacing w:before="0" w:after="120" w:line="276" w:lineRule="auto"/>
        <w:ind w:left="567" w:hanging="567"/>
        <w:rPr>
          <w:rFonts w:ascii="Calibri" w:hAnsi="Calibri"/>
          <w:szCs w:val="22"/>
        </w:rPr>
      </w:pPr>
      <w:r w:rsidRPr="008F2F40">
        <w:rPr>
          <w:rFonts w:ascii="Calibri" w:hAnsi="Calibri"/>
          <w:szCs w:val="22"/>
        </w:rPr>
        <w:t xml:space="preserve">Objednatel je povinen poskytovat ke splnění smluvních závazků </w:t>
      </w:r>
      <w:r w:rsidR="00AF0640" w:rsidRPr="008F2F40">
        <w:rPr>
          <w:rFonts w:ascii="Calibri" w:hAnsi="Calibri"/>
          <w:szCs w:val="22"/>
        </w:rPr>
        <w:t>d</w:t>
      </w:r>
      <w:r w:rsidR="00135DC1" w:rsidRPr="008F2F40">
        <w:rPr>
          <w:rFonts w:ascii="Calibri" w:hAnsi="Calibri"/>
          <w:szCs w:val="22"/>
        </w:rPr>
        <w:t>odavateli</w:t>
      </w:r>
      <w:r w:rsidRPr="008F2F40">
        <w:rPr>
          <w:rFonts w:ascii="Calibri" w:hAnsi="Calibri"/>
          <w:szCs w:val="22"/>
        </w:rPr>
        <w:t xml:space="preserve"> potřebnou součinnost, zejména tím, že odpovědnou osobu </w:t>
      </w:r>
      <w:r w:rsidR="00AF0640" w:rsidRPr="008F2F40">
        <w:rPr>
          <w:rFonts w:ascii="Calibri" w:hAnsi="Calibri"/>
          <w:szCs w:val="22"/>
        </w:rPr>
        <w:t>d</w:t>
      </w:r>
      <w:r w:rsidR="00135DC1" w:rsidRPr="008F2F40">
        <w:rPr>
          <w:rFonts w:ascii="Calibri" w:hAnsi="Calibri"/>
          <w:szCs w:val="22"/>
        </w:rPr>
        <w:t>odavatele</w:t>
      </w:r>
      <w:r w:rsidRPr="008F2F40">
        <w:rPr>
          <w:rFonts w:ascii="Calibri" w:hAnsi="Calibri"/>
          <w:szCs w:val="22"/>
        </w:rPr>
        <w:t xml:space="preserve"> bude včas informovat o </w:t>
      </w:r>
      <w:r w:rsidR="00AA5BD6">
        <w:rPr>
          <w:rFonts w:ascii="Calibri" w:hAnsi="Calibri"/>
          <w:szCs w:val="22"/>
        </w:rPr>
        <w:t>všech</w:t>
      </w:r>
      <w:r w:rsidR="00AA5BD6" w:rsidRPr="008F2F40">
        <w:rPr>
          <w:rFonts w:ascii="Calibri" w:hAnsi="Calibri"/>
          <w:szCs w:val="22"/>
        </w:rPr>
        <w:t xml:space="preserve"> </w:t>
      </w:r>
      <w:r w:rsidRPr="008F2F40">
        <w:rPr>
          <w:rFonts w:ascii="Calibri" w:hAnsi="Calibri"/>
          <w:szCs w:val="22"/>
        </w:rPr>
        <w:t xml:space="preserve">skutečnostech významných pro plnění předmětu </w:t>
      </w:r>
      <w:r w:rsidR="00AF0640" w:rsidRPr="008F2F40">
        <w:rPr>
          <w:rFonts w:ascii="Calibri" w:hAnsi="Calibri"/>
          <w:szCs w:val="22"/>
        </w:rPr>
        <w:t>s</w:t>
      </w:r>
      <w:r w:rsidRPr="008F2F40">
        <w:rPr>
          <w:rFonts w:ascii="Calibri" w:hAnsi="Calibri"/>
          <w:szCs w:val="22"/>
        </w:rPr>
        <w:t>mlouvy</w:t>
      </w:r>
      <w:r w:rsidR="00AA5BD6">
        <w:rPr>
          <w:rFonts w:ascii="Calibri" w:hAnsi="Calibri"/>
          <w:szCs w:val="22"/>
        </w:rPr>
        <w:t xml:space="preserve">, zejména o </w:t>
      </w:r>
      <w:r w:rsidR="00AA5BD6" w:rsidRPr="008F2F40">
        <w:rPr>
          <w:rFonts w:ascii="Calibri" w:hAnsi="Calibri"/>
          <w:szCs w:val="22"/>
        </w:rPr>
        <w:t>všech organizačních změnách, poznatcích z kontrolní činnosti, podnětech vlastních zaměstnanců</w:t>
      </w:r>
      <w:r w:rsidRPr="008F2F40">
        <w:rPr>
          <w:rFonts w:ascii="Calibri" w:hAnsi="Calibri"/>
          <w:szCs w:val="22"/>
        </w:rPr>
        <w:t>.</w:t>
      </w:r>
    </w:p>
    <w:p w14:paraId="3CFBDBA4" w14:textId="77777777" w:rsidR="00622522" w:rsidRPr="008F2F40" w:rsidRDefault="00622522" w:rsidP="007A177B">
      <w:pPr>
        <w:pStyle w:val="odraky1"/>
        <w:numPr>
          <w:ilvl w:val="1"/>
          <w:numId w:val="24"/>
        </w:numPr>
        <w:spacing w:before="0" w:after="120" w:line="276" w:lineRule="auto"/>
        <w:ind w:left="567" w:hanging="567"/>
        <w:rPr>
          <w:rFonts w:ascii="Calibri" w:hAnsi="Calibri"/>
          <w:szCs w:val="22"/>
        </w:rPr>
      </w:pPr>
      <w:r w:rsidRPr="008F2F40">
        <w:rPr>
          <w:rFonts w:ascii="Calibri" w:hAnsi="Calibri"/>
          <w:szCs w:val="22"/>
        </w:rPr>
        <w:t>Objednatel je oprávněn provádět kontrolu výkonu fyzické ostrahy, nepravidelně, každé stanoviště fyzické ostrahy samostatně. Záznam o kontrole, včetně zjištění, zapíše do </w:t>
      </w:r>
      <w:r w:rsidR="00AA6876">
        <w:rPr>
          <w:rFonts w:ascii="Calibri" w:hAnsi="Calibri"/>
          <w:szCs w:val="22"/>
        </w:rPr>
        <w:t>Bezpečnostního deníku</w:t>
      </w:r>
      <w:r w:rsidRPr="008F2F40">
        <w:rPr>
          <w:rFonts w:ascii="Calibri" w:hAnsi="Calibri"/>
          <w:szCs w:val="22"/>
        </w:rPr>
        <w:t xml:space="preserve">. </w:t>
      </w:r>
    </w:p>
    <w:p w14:paraId="2525FFCB" w14:textId="77777777" w:rsidR="002226E5" w:rsidRPr="00AA6876" w:rsidRDefault="00622522" w:rsidP="00AA6876">
      <w:pPr>
        <w:pStyle w:val="odraky1"/>
        <w:numPr>
          <w:ilvl w:val="1"/>
          <w:numId w:val="24"/>
        </w:numPr>
        <w:spacing w:before="0" w:after="120" w:line="276" w:lineRule="auto"/>
        <w:ind w:left="567" w:hanging="567"/>
        <w:rPr>
          <w:rFonts w:ascii="Calibri" w:hAnsi="Calibri"/>
          <w:szCs w:val="22"/>
        </w:rPr>
      </w:pPr>
      <w:r w:rsidRPr="008F2F40">
        <w:rPr>
          <w:rFonts w:ascii="Calibri" w:hAnsi="Calibri"/>
          <w:szCs w:val="22"/>
        </w:rPr>
        <w:t xml:space="preserve">Objednatel se zavazuje poskytnout </w:t>
      </w:r>
      <w:r w:rsidR="00AF0640" w:rsidRPr="008F2F40">
        <w:rPr>
          <w:rFonts w:ascii="Calibri" w:hAnsi="Calibri"/>
          <w:szCs w:val="22"/>
        </w:rPr>
        <w:t>d</w:t>
      </w:r>
      <w:r w:rsidR="00135DC1" w:rsidRPr="008F2F40">
        <w:rPr>
          <w:rFonts w:ascii="Calibri" w:hAnsi="Calibri"/>
          <w:szCs w:val="22"/>
        </w:rPr>
        <w:t>odavateli</w:t>
      </w:r>
      <w:r w:rsidRPr="008F2F40">
        <w:rPr>
          <w:rFonts w:ascii="Calibri" w:hAnsi="Calibri"/>
          <w:szCs w:val="22"/>
        </w:rPr>
        <w:t xml:space="preserve"> veškeré informace o střeženém objektu (objektech), o specifikacích či zvláštnostech, které mohou mít vliv na řádné plnění předmětu </w:t>
      </w:r>
      <w:r w:rsidR="00AA6876">
        <w:rPr>
          <w:rFonts w:ascii="Calibri" w:hAnsi="Calibri"/>
          <w:szCs w:val="22"/>
        </w:rPr>
        <w:t>této s</w:t>
      </w:r>
      <w:r w:rsidRPr="008F2F40">
        <w:rPr>
          <w:rFonts w:ascii="Calibri" w:hAnsi="Calibri"/>
          <w:szCs w:val="22"/>
        </w:rPr>
        <w:t>mlouvy.</w:t>
      </w:r>
    </w:p>
    <w:p w14:paraId="3DD2D7BA" w14:textId="77777777" w:rsidR="00622522" w:rsidRPr="008F2F40" w:rsidRDefault="00622522" w:rsidP="007A177B">
      <w:pPr>
        <w:spacing w:before="360" w:line="276" w:lineRule="auto"/>
        <w:jc w:val="center"/>
        <w:rPr>
          <w:rFonts w:ascii="Calibri" w:hAnsi="Calibri"/>
          <w:b/>
          <w:szCs w:val="22"/>
        </w:rPr>
      </w:pPr>
      <w:r w:rsidRPr="008F2F40">
        <w:rPr>
          <w:rFonts w:ascii="Calibri" w:hAnsi="Calibri"/>
          <w:b/>
          <w:szCs w:val="22"/>
        </w:rPr>
        <w:t>VIII.</w:t>
      </w:r>
    </w:p>
    <w:p w14:paraId="5CAAD143" w14:textId="59BC1787" w:rsidR="00622522" w:rsidRPr="008F2F40" w:rsidRDefault="00622522" w:rsidP="007A177B">
      <w:pPr>
        <w:spacing w:after="240" w:line="276" w:lineRule="auto"/>
        <w:jc w:val="center"/>
        <w:rPr>
          <w:rFonts w:ascii="Calibri" w:hAnsi="Calibri"/>
          <w:b/>
          <w:szCs w:val="22"/>
        </w:rPr>
      </w:pPr>
      <w:r w:rsidRPr="008F2F40">
        <w:rPr>
          <w:rFonts w:ascii="Calibri" w:hAnsi="Calibri"/>
          <w:b/>
          <w:szCs w:val="22"/>
        </w:rPr>
        <w:t>Smluvní pokuty</w:t>
      </w:r>
    </w:p>
    <w:p w14:paraId="202AD740" w14:textId="77777777" w:rsidR="00922590" w:rsidRDefault="00922590" w:rsidP="007A177B">
      <w:pPr>
        <w:numPr>
          <w:ilvl w:val="1"/>
          <w:numId w:val="19"/>
        </w:numPr>
        <w:tabs>
          <w:tab w:val="left" w:pos="567"/>
        </w:tabs>
        <w:suppressAutoHyphens/>
        <w:spacing w:after="120" w:line="276" w:lineRule="auto"/>
        <w:ind w:left="567" w:hanging="567"/>
        <w:rPr>
          <w:rFonts w:ascii="Calibri" w:hAnsi="Calibri"/>
          <w:szCs w:val="22"/>
        </w:rPr>
      </w:pPr>
      <w:r>
        <w:rPr>
          <w:rFonts w:ascii="Calibri" w:hAnsi="Calibri"/>
          <w:szCs w:val="22"/>
        </w:rPr>
        <w:t>Za porušení povinností pracovníků dodavatele se považují následující pochybení, přičemž v případě každého takového pochybení je dodavatel povinen zaplatit objednateli smluvní pokutu ve výši uvedené pro dané porušení v tabulce níže: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7"/>
      </w:tblGrid>
      <w:tr w:rsidR="00D91402" w:rsidRPr="00C2025C" w14:paraId="067EA1ED" w14:textId="77777777" w:rsidTr="007F665E">
        <w:tc>
          <w:tcPr>
            <w:tcW w:w="4536" w:type="dxa"/>
            <w:shd w:val="clear" w:color="auto" w:fill="auto"/>
          </w:tcPr>
          <w:p w14:paraId="269078E9" w14:textId="77777777" w:rsidR="00D91402" w:rsidRPr="00C2025C" w:rsidRDefault="00D91402" w:rsidP="00C2025C">
            <w:pPr>
              <w:tabs>
                <w:tab w:val="left" w:pos="567"/>
              </w:tabs>
              <w:suppressAutoHyphens/>
              <w:spacing w:after="120" w:line="276" w:lineRule="auto"/>
              <w:jc w:val="center"/>
              <w:rPr>
                <w:rFonts w:ascii="Calibri" w:hAnsi="Calibri"/>
                <w:b/>
                <w:bCs/>
                <w:szCs w:val="22"/>
              </w:rPr>
            </w:pPr>
            <w:r w:rsidRPr="00C2025C">
              <w:rPr>
                <w:rFonts w:ascii="Calibri" w:hAnsi="Calibri"/>
                <w:b/>
                <w:bCs/>
                <w:szCs w:val="22"/>
              </w:rPr>
              <w:t>Charakter pochybení</w:t>
            </w:r>
          </w:p>
        </w:tc>
        <w:tc>
          <w:tcPr>
            <w:tcW w:w="4527" w:type="dxa"/>
            <w:shd w:val="clear" w:color="auto" w:fill="auto"/>
          </w:tcPr>
          <w:p w14:paraId="0F7B4123" w14:textId="77777777" w:rsidR="00D91402" w:rsidRPr="00C2025C" w:rsidRDefault="00D91402" w:rsidP="00C2025C">
            <w:pPr>
              <w:tabs>
                <w:tab w:val="left" w:pos="567"/>
              </w:tabs>
              <w:suppressAutoHyphens/>
              <w:spacing w:after="120" w:line="276" w:lineRule="auto"/>
              <w:jc w:val="center"/>
              <w:rPr>
                <w:rFonts w:ascii="Calibri" w:hAnsi="Calibri"/>
                <w:b/>
                <w:bCs/>
                <w:szCs w:val="22"/>
              </w:rPr>
            </w:pPr>
            <w:r w:rsidRPr="00C2025C">
              <w:rPr>
                <w:rFonts w:ascii="Calibri" w:hAnsi="Calibri"/>
                <w:b/>
                <w:bCs/>
                <w:szCs w:val="22"/>
              </w:rPr>
              <w:t>Smluvní pokuta</w:t>
            </w:r>
          </w:p>
        </w:tc>
      </w:tr>
      <w:tr w:rsidR="00D91402" w:rsidRPr="00C2025C" w14:paraId="606DA23F" w14:textId="77777777" w:rsidTr="007F665E">
        <w:tc>
          <w:tcPr>
            <w:tcW w:w="4536" w:type="dxa"/>
            <w:shd w:val="clear" w:color="auto" w:fill="auto"/>
          </w:tcPr>
          <w:p w14:paraId="4316BC24" w14:textId="77777777" w:rsidR="00D91402" w:rsidRPr="00C2025C" w:rsidRDefault="00D91402" w:rsidP="00C2025C">
            <w:pPr>
              <w:tabs>
                <w:tab w:val="left" w:pos="567"/>
              </w:tabs>
              <w:suppressAutoHyphens/>
              <w:spacing w:after="120" w:line="276" w:lineRule="auto"/>
              <w:rPr>
                <w:rFonts w:ascii="Calibri" w:hAnsi="Calibri" w:cs="Calibri"/>
                <w:szCs w:val="22"/>
              </w:rPr>
            </w:pPr>
            <w:r w:rsidRPr="00C2025C">
              <w:rPr>
                <w:rFonts w:ascii="Calibri" w:hAnsi="Calibri" w:cs="Calibri"/>
                <w:szCs w:val="22"/>
              </w:rPr>
              <w:t>Zjištění výkonu služby pod vlivem alkoholu nebo jiných omamných látek</w:t>
            </w:r>
          </w:p>
        </w:tc>
        <w:tc>
          <w:tcPr>
            <w:tcW w:w="4527" w:type="dxa"/>
            <w:shd w:val="clear" w:color="auto" w:fill="auto"/>
            <w:vAlign w:val="center"/>
          </w:tcPr>
          <w:p w14:paraId="5A3C9003" w14:textId="7B91DCAE" w:rsidR="00D91402" w:rsidRPr="00C2025C" w:rsidRDefault="007F665E" w:rsidP="00C2025C">
            <w:pPr>
              <w:tabs>
                <w:tab w:val="left" w:pos="567"/>
              </w:tabs>
              <w:suppressAutoHyphens/>
              <w:spacing w:after="120" w:line="276" w:lineRule="auto"/>
              <w:jc w:val="center"/>
              <w:rPr>
                <w:rFonts w:ascii="Calibri" w:hAnsi="Calibri"/>
                <w:szCs w:val="22"/>
              </w:rPr>
            </w:pPr>
            <w:r>
              <w:rPr>
                <w:rFonts w:ascii="Calibri" w:hAnsi="Calibri"/>
                <w:szCs w:val="22"/>
              </w:rPr>
              <w:t>20</w:t>
            </w:r>
            <w:r w:rsidR="00027F00" w:rsidRPr="00C2025C">
              <w:rPr>
                <w:rFonts w:ascii="Calibri" w:hAnsi="Calibri"/>
                <w:szCs w:val="22"/>
              </w:rPr>
              <w:t>.000 Kč</w:t>
            </w:r>
          </w:p>
        </w:tc>
      </w:tr>
      <w:tr w:rsidR="00D91402" w:rsidRPr="00C2025C" w14:paraId="453F7AA5" w14:textId="77777777" w:rsidTr="007F665E">
        <w:tc>
          <w:tcPr>
            <w:tcW w:w="4536" w:type="dxa"/>
            <w:shd w:val="clear" w:color="auto" w:fill="auto"/>
          </w:tcPr>
          <w:p w14:paraId="68F63EF3" w14:textId="77777777" w:rsidR="00D91402" w:rsidRPr="00C2025C" w:rsidRDefault="00D91402" w:rsidP="00C2025C">
            <w:pPr>
              <w:tabs>
                <w:tab w:val="left" w:pos="567"/>
              </w:tabs>
              <w:suppressAutoHyphens/>
              <w:spacing w:after="120" w:line="276" w:lineRule="auto"/>
              <w:rPr>
                <w:rFonts w:ascii="Calibri" w:hAnsi="Calibri" w:cs="Calibri"/>
                <w:szCs w:val="22"/>
              </w:rPr>
            </w:pPr>
            <w:r w:rsidRPr="00C2025C">
              <w:rPr>
                <w:rFonts w:ascii="Calibri" w:hAnsi="Calibri" w:cs="Calibri"/>
                <w:color w:val="000000"/>
                <w:szCs w:val="24"/>
              </w:rPr>
              <w:t>Porušení povinnosti podrobit se kontrole na přítomnost alkoholu nebo jiných omamných a psychotropních látek</w:t>
            </w:r>
          </w:p>
        </w:tc>
        <w:tc>
          <w:tcPr>
            <w:tcW w:w="4527" w:type="dxa"/>
            <w:shd w:val="clear" w:color="auto" w:fill="auto"/>
            <w:vAlign w:val="center"/>
          </w:tcPr>
          <w:p w14:paraId="49D9D7FA" w14:textId="25CBED22" w:rsidR="00D91402" w:rsidRPr="00C2025C" w:rsidRDefault="007F665E" w:rsidP="00C2025C">
            <w:pPr>
              <w:tabs>
                <w:tab w:val="left" w:pos="567"/>
              </w:tabs>
              <w:suppressAutoHyphens/>
              <w:spacing w:after="120" w:line="276" w:lineRule="auto"/>
              <w:jc w:val="center"/>
              <w:rPr>
                <w:rFonts w:ascii="Calibri" w:hAnsi="Calibri"/>
                <w:szCs w:val="22"/>
              </w:rPr>
            </w:pPr>
            <w:r>
              <w:rPr>
                <w:rFonts w:ascii="Calibri" w:hAnsi="Calibri"/>
                <w:szCs w:val="22"/>
              </w:rPr>
              <w:t>20</w:t>
            </w:r>
            <w:r w:rsidR="00027F00" w:rsidRPr="00C2025C">
              <w:rPr>
                <w:rFonts w:ascii="Calibri" w:hAnsi="Calibri"/>
                <w:szCs w:val="22"/>
              </w:rPr>
              <w:t>.000 Kč</w:t>
            </w:r>
          </w:p>
        </w:tc>
      </w:tr>
      <w:tr w:rsidR="00D91402" w:rsidRPr="00C2025C" w14:paraId="78700673" w14:textId="77777777" w:rsidTr="007F665E">
        <w:tc>
          <w:tcPr>
            <w:tcW w:w="4536" w:type="dxa"/>
            <w:shd w:val="clear" w:color="auto" w:fill="auto"/>
          </w:tcPr>
          <w:p w14:paraId="2F50EA34" w14:textId="77777777" w:rsidR="00D91402" w:rsidRPr="00C2025C" w:rsidRDefault="00D91402" w:rsidP="00C2025C">
            <w:pPr>
              <w:tabs>
                <w:tab w:val="left" w:pos="567"/>
              </w:tabs>
              <w:suppressAutoHyphens/>
              <w:spacing w:after="120" w:line="276" w:lineRule="auto"/>
              <w:rPr>
                <w:rFonts w:ascii="Calibri" w:hAnsi="Calibri" w:cs="Calibri"/>
                <w:szCs w:val="22"/>
              </w:rPr>
            </w:pPr>
            <w:r w:rsidRPr="00C2025C">
              <w:rPr>
                <w:rFonts w:ascii="Calibri" w:hAnsi="Calibri" w:cs="Calibri"/>
                <w:color w:val="000000"/>
                <w:szCs w:val="24"/>
              </w:rPr>
              <w:t xml:space="preserve">Nenastoupení do služby v určenou dobu za </w:t>
            </w:r>
            <w:r w:rsidRPr="00C2025C">
              <w:rPr>
                <w:rFonts w:ascii="Calibri" w:hAnsi="Calibri" w:cs="Calibri"/>
                <w:color w:val="000000"/>
                <w:szCs w:val="24"/>
              </w:rPr>
              <w:lastRenderedPageBreak/>
              <w:t>každou započatou hodinu prodlení</w:t>
            </w:r>
          </w:p>
        </w:tc>
        <w:tc>
          <w:tcPr>
            <w:tcW w:w="4527" w:type="dxa"/>
            <w:shd w:val="clear" w:color="auto" w:fill="auto"/>
            <w:vAlign w:val="center"/>
          </w:tcPr>
          <w:p w14:paraId="4E3593B3" w14:textId="7AE26CB0" w:rsidR="00D91402" w:rsidRPr="00C2025C" w:rsidRDefault="002F581D" w:rsidP="00C2025C">
            <w:pPr>
              <w:tabs>
                <w:tab w:val="left" w:pos="567"/>
              </w:tabs>
              <w:suppressAutoHyphens/>
              <w:spacing w:after="120" w:line="276" w:lineRule="auto"/>
              <w:jc w:val="center"/>
              <w:rPr>
                <w:rFonts w:ascii="Calibri" w:hAnsi="Calibri"/>
                <w:szCs w:val="22"/>
              </w:rPr>
            </w:pPr>
            <w:r>
              <w:rPr>
                <w:rFonts w:ascii="Calibri" w:hAnsi="Calibri"/>
                <w:szCs w:val="22"/>
              </w:rPr>
              <w:lastRenderedPageBreak/>
              <w:t>5</w:t>
            </w:r>
            <w:r w:rsidR="00027F00" w:rsidRPr="00C2025C">
              <w:rPr>
                <w:rFonts w:ascii="Calibri" w:hAnsi="Calibri"/>
                <w:szCs w:val="22"/>
              </w:rPr>
              <w:t>.000 Kč</w:t>
            </w:r>
          </w:p>
        </w:tc>
      </w:tr>
      <w:tr w:rsidR="00D91402" w:rsidRPr="00C2025C" w14:paraId="3983DA96" w14:textId="77777777" w:rsidTr="007F665E">
        <w:tc>
          <w:tcPr>
            <w:tcW w:w="4536" w:type="dxa"/>
            <w:shd w:val="clear" w:color="auto" w:fill="auto"/>
          </w:tcPr>
          <w:p w14:paraId="7CB47477" w14:textId="238FF899" w:rsidR="00D91402" w:rsidRPr="00C2025C" w:rsidRDefault="00647C01" w:rsidP="00647C01">
            <w:pPr>
              <w:tabs>
                <w:tab w:val="left" w:pos="567"/>
              </w:tabs>
              <w:suppressAutoHyphens/>
              <w:spacing w:after="120" w:line="276" w:lineRule="auto"/>
              <w:rPr>
                <w:rFonts w:ascii="Calibri" w:hAnsi="Calibri" w:cs="Calibri"/>
                <w:szCs w:val="22"/>
              </w:rPr>
            </w:pPr>
            <w:r>
              <w:rPr>
                <w:rFonts w:ascii="Calibri" w:hAnsi="Calibri" w:cs="Calibri"/>
                <w:szCs w:val="22"/>
              </w:rPr>
              <w:lastRenderedPageBreak/>
              <w:t>Opuštění výkonu služby</w:t>
            </w:r>
            <w:r w:rsidRPr="00C2025C">
              <w:rPr>
                <w:rFonts w:ascii="Calibri" w:hAnsi="Calibri" w:cs="Calibri"/>
                <w:szCs w:val="22"/>
              </w:rPr>
              <w:t xml:space="preserve"> </w:t>
            </w:r>
            <w:r w:rsidR="00D91402" w:rsidRPr="00C2025C">
              <w:rPr>
                <w:rFonts w:ascii="Calibri" w:hAnsi="Calibri" w:cs="Calibri"/>
                <w:szCs w:val="22"/>
              </w:rPr>
              <w:t>v době stanovené v této smlouvě</w:t>
            </w:r>
            <w:r w:rsidR="0089034C">
              <w:rPr>
                <w:rFonts w:ascii="Calibri" w:hAnsi="Calibri" w:cs="Calibri"/>
                <w:szCs w:val="22"/>
              </w:rPr>
              <w:t xml:space="preserve"> všemi bezpečnostními pracovníky vykovávajícími službu v konkrétním objektu </w:t>
            </w:r>
            <w:r w:rsidR="00D91402" w:rsidRPr="00C2025C">
              <w:rPr>
                <w:rFonts w:ascii="Calibri" w:hAnsi="Calibri" w:cs="Calibri"/>
                <w:szCs w:val="22"/>
              </w:rPr>
              <w:t>bez souhlasu objednatele</w:t>
            </w:r>
            <w:r w:rsidR="0089034C">
              <w:rPr>
                <w:rFonts w:ascii="Calibri" w:hAnsi="Calibri" w:cs="Calibri"/>
                <w:szCs w:val="22"/>
              </w:rPr>
              <w:t xml:space="preserve"> (tj. tak, že v objektu nebude v daném okamžiku přítomen žádný bezpečnostní pracovník)</w:t>
            </w:r>
          </w:p>
        </w:tc>
        <w:tc>
          <w:tcPr>
            <w:tcW w:w="4527" w:type="dxa"/>
            <w:shd w:val="clear" w:color="auto" w:fill="auto"/>
            <w:vAlign w:val="center"/>
          </w:tcPr>
          <w:p w14:paraId="31E501D3" w14:textId="38723DB1" w:rsidR="00D91402" w:rsidRPr="00C2025C" w:rsidRDefault="007F665E" w:rsidP="00C2025C">
            <w:pPr>
              <w:tabs>
                <w:tab w:val="left" w:pos="567"/>
              </w:tabs>
              <w:suppressAutoHyphens/>
              <w:spacing w:after="120" w:line="276" w:lineRule="auto"/>
              <w:jc w:val="center"/>
              <w:rPr>
                <w:rFonts w:ascii="Calibri" w:hAnsi="Calibri"/>
                <w:szCs w:val="22"/>
              </w:rPr>
            </w:pPr>
            <w:r>
              <w:rPr>
                <w:rFonts w:ascii="Calibri" w:hAnsi="Calibri"/>
                <w:szCs w:val="22"/>
              </w:rPr>
              <w:t>2</w:t>
            </w:r>
            <w:r w:rsidR="002F581D">
              <w:rPr>
                <w:rFonts w:ascii="Calibri" w:hAnsi="Calibri"/>
                <w:szCs w:val="22"/>
              </w:rPr>
              <w:t>0</w:t>
            </w:r>
            <w:r w:rsidR="00027F00" w:rsidRPr="00C2025C">
              <w:rPr>
                <w:rFonts w:ascii="Calibri" w:hAnsi="Calibri"/>
                <w:szCs w:val="22"/>
              </w:rPr>
              <w:t>.000 Kč</w:t>
            </w:r>
          </w:p>
        </w:tc>
      </w:tr>
      <w:tr w:rsidR="00D91402" w:rsidRPr="00C2025C" w14:paraId="6B224C0D" w14:textId="77777777" w:rsidTr="007F665E">
        <w:tc>
          <w:tcPr>
            <w:tcW w:w="4536" w:type="dxa"/>
            <w:shd w:val="clear" w:color="auto" w:fill="auto"/>
          </w:tcPr>
          <w:p w14:paraId="215481A9" w14:textId="1C9227F7" w:rsidR="00D91402" w:rsidRPr="00C2025C" w:rsidRDefault="00027F00" w:rsidP="00647C01">
            <w:pPr>
              <w:tabs>
                <w:tab w:val="left" w:pos="567"/>
              </w:tabs>
              <w:suppressAutoHyphens/>
              <w:spacing w:after="120" w:line="276" w:lineRule="auto"/>
              <w:rPr>
                <w:rFonts w:ascii="Calibri" w:hAnsi="Calibri" w:cs="Calibri"/>
                <w:szCs w:val="22"/>
              </w:rPr>
            </w:pPr>
            <w:r w:rsidRPr="00C2025C">
              <w:rPr>
                <w:rFonts w:ascii="Calibri" w:hAnsi="Calibri" w:cs="Calibri"/>
                <w:color w:val="000000"/>
                <w:szCs w:val="24"/>
              </w:rPr>
              <w:t>Nevěnování pozornosti výkonu služby (zejména spaní či četba na stanovišti, telefonování vyjma nezbytných služebních hovorů</w:t>
            </w:r>
            <w:r w:rsidR="007F1566">
              <w:rPr>
                <w:rFonts w:ascii="Calibri" w:hAnsi="Calibri" w:cs="Calibri"/>
                <w:color w:val="000000"/>
                <w:szCs w:val="24"/>
              </w:rPr>
              <w:t>)</w:t>
            </w:r>
            <w:r w:rsidRPr="00C2025C">
              <w:rPr>
                <w:rFonts w:ascii="Calibri" w:hAnsi="Calibri" w:cs="Calibri"/>
                <w:color w:val="000000"/>
                <w:szCs w:val="24"/>
              </w:rPr>
              <w:t xml:space="preserve"> </w:t>
            </w:r>
          </w:p>
        </w:tc>
        <w:tc>
          <w:tcPr>
            <w:tcW w:w="4527" w:type="dxa"/>
            <w:shd w:val="clear" w:color="auto" w:fill="auto"/>
            <w:vAlign w:val="center"/>
          </w:tcPr>
          <w:p w14:paraId="41FEE84B" w14:textId="67DF95CA" w:rsidR="00D91402" w:rsidRPr="00C2025C" w:rsidRDefault="007F665E" w:rsidP="00C2025C">
            <w:pPr>
              <w:tabs>
                <w:tab w:val="left" w:pos="567"/>
              </w:tabs>
              <w:suppressAutoHyphens/>
              <w:spacing w:after="120" w:line="276" w:lineRule="auto"/>
              <w:jc w:val="center"/>
              <w:rPr>
                <w:rFonts w:ascii="Calibri" w:hAnsi="Calibri"/>
                <w:szCs w:val="22"/>
              </w:rPr>
            </w:pPr>
            <w:r>
              <w:rPr>
                <w:rFonts w:ascii="Calibri" w:hAnsi="Calibri"/>
                <w:szCs w:val="22"/>
              </w:rPr>
              <w:t>1</w:t>
            </w:r>
            <w:r w:rsidR="00027F00" w:rsidRPr="00C2025C">
              <w:rPr>
                <w:rFonts w:ascii="Calibri" w:hAnsi="Calibri"/>
                <w:szCs w:val="22"/>
              </w:rPr>
              <w:t>.000 Kč</w:t>
            </w:r>
          </w:p>
        </w:tc>
      </w:tr>
      <w:tr w:rsidR="00D91402" w:rsidRPr="00C2025C" w14:paraId="698CB386" w14:textId="77777777" w:rsidTr="007F665E">
        <w:tc>
          <w:tcPr>
            <w:tcW w:w="4536" w:type="dxa"/>
            <w:shd w:val="clear" w:color="auto" w:fill="auto"/>
          </w:tcPr>
          <w:p w14:paraId="1DCC8184" w14:textId="41E22AD6" w:rsidR="00D91402" w:rsidRPr="00C2025C" w:rsidRDefault="00027F00" w:rsidP="00647C01">
            <w:pPr>
              <w:tabs>
                <w:tab w:val="left" w:pos="1155"/>
              </w:tabs>
              <w:suppressAutoHyphens/>
              <w:spacing w:after="120" w:line="276" w:lineRule="auto"/>
              <w:rPr>
                <w:rFonts w:ascii="Calibri" w:hAnsi="Calibri" w:cs="Calibri"/>
                <w:szCs w:val="22"/>
              </w:rPr>
            </w:pPr>
            <w:r w:rsidRPr="00C2025C">
              <w:rPr>
                <w:rFonts w:ascii="Calibri" w:hAnsi="Calibri" w:cs="Calibri"/>
                <w:color w:val="000000"/>
                <w:szCs w:val="24"/>
              </w:rPr>
              <w:t>Porušení předpisů BOZP</w:t>
            </w:r>
            <w:r w:rsidR="007F1566">
              <w:rPr>
                <w:rFonts w:ascii="Calibri" w:hAnsi="Calibri" w:cs="Calibri"/>
                <w:color w:val="000000"/>
                <w:szCs w:val="24"/>
              </w:rPr>
              <w:t xml:space="preserve"> či</w:t>
            </w:r>
            <w:r w:rsidRPr="00C2025C">
              <w:rPr>
                <w:rFonts w:ascii="Calibri" w:hAnsi="Calibri" w:cs="Calibri"/>
                <w:color w:val="000000"/>
                <w:szCs w:val="24"/>
              </w:rPr>
              <w:t xml:space="preserve"> PO </w:t>
            </w:r>
          </w:p>
        </w:tc>
        <w:tc>
          <w:tcPr>
            <w:tcW w:w="4527" w:type="dxa"/>
            <w:shd w:val="clear" w:color="auto" w:fill="auto"/>
            <w:vAlign w:val="center"/>
          </w:tcPr>
          <w:p w14:paraId="499162EB" w14:textId="2D5EFFEE" w:rsidR="00D91402" w:rsidRPr="00C2025C" w:rsidRDefault="007F665E" w:rsidP="00C2025C">
            <w:pPr>
              <w:tabs>
                <w:tab w:val="left" w:pos="567"/>
              </w:tabs>
              <w:suppressAutoHyphens/>
              <w:spacing w:after="120" w:line="276" w:lineRule="auto"/>
              <w:jc w:val="center"/>
              <w:rPr>
                <w:rFonts w:ascii="Calibri" w:hAnsi="Calibri"/>
                <w:szCs w:val="22"/>
              </w:rPr>
            </w:pPr>
            <w:r>
              <w:rPr>
                <w:rFonts w:ascii="Calibri" w:hAnsi="Calibri"/>
                <w:szCs w:val="22"/>
              </w:rPr>
              <w:t>5</w:t>
            </w:r>
            <w:r w:rsidR="00027F00" w:rsidRPr="00C2025C">
              <w:rPr>
                <w:rFonts w:ascii="Calibri" w:hAnsi="Calibri"/>
                <w:szCs w:val="22"/>
              </w:rPr>
              <w:t>.000 Kč</w:t>
            </w:r>
          </w:p>
        </w:tc>
      </w:tr>
      <w:tr w:rsidR="00D91402" w:rsidRPr="00C2025C" w14:paraId="5F478A29" w14:textId="77777777" w:rsidTr="007F665E">
        <w:tc>
          <w:tcPr>
            <w:tcW w:w="4536" w:type="dxa"/>
            <w:shd w:val="clear" w:color="auto" w:fill="auto"/>
          </w:tcPr>
          <w:p w14:paraId="55D019EF" w14:textId="77777777" w:rsidR="00D91402" w:rsidRPr="00C2025C" w:rsidRDefault="00027F00" w:rsidP="00C2025C">
            <w:pPr>
              <w:tabs>
                <w:tab w:val="left" w:pos="567"/>
              </w:tabs>
              <w:suppressAutoHyphens/>
              <w:spacing w:after="120" w:line="276" w:lineRule="auto"/>
              <w:rPr>
                <w:rFonts w:ascii="Calibri" w:hAnsi="Calibri" w:cs="Calibri"/>
                <w:szCs w:val="22"/>
              </w:rPr>
            </w:pPr>
            <w:r w:rsidRPr="00C2025C">
              <w:rPr>
                <w:rFonts w:ascii="Calibri" w:hAnsi="Calibri" w:cs="Calibri"/>
                <w:color w:val="000000"/>
                <w:szCs w:val="24"/>
              </w:rPr>
              <w:t>Nevhodné nebo nedostatečné ustrojení bezpečnostního pracovníka</w:t>
            </w:r>
          </w:p>
        </w:tc>
        <w:tc>
          <w:tcPr>
            <w:tcW w:w="4527" w:type="dxa"/>
            <w:shd w:val="clear" w:color="auto" w:fill="auto"/>
            <w:vAlign w:val="center"/>
          </w:tcPr>
          <w:p w14:paraId="2B7FC223" w14:textId="078250B6" w:rsidR="00D91402" w:rsidRPr="00C2025C" w:rsidRDefault="007F665E" w:rsidP="00C2025C">
            <w:pPr>
              <w:tabs>
                <w:tab w:val="left" w:pos="567"/>
              </w:tabs>
              <w:suppressAutoHyphens/>
              <w:spacing w:after="120" w:line="276" w:lineRule="auto"/>
              <w:jc w:val="center"/>
              <w:rPr>
                <w:rFonts w:ascii="Calibri" w:hAnsi="Calibri"/>
                <w:szCs w:val="22"/>
              </w:rPr>
            </w:pPr>
            <w:r>
              <w:rPr>
                <w:rFonts w:ascii="Calibri" w:hAnsi="Calibri"/>
                <w:szCs w:val="22"/>
              </w:rPr>
              <w:t>1</w:t>
            </w:r>
            <w:r w:rsidR="00027F00" w:rsidRPr="00C2025C">
              <w:rPr>
                <w:rFonts w:ascii="Calibri" w:hAnsi="Calibri"/>
                <w:szCs w:val="22"/>
              </w:rPr>
              <w:t>.000 Kč</w:t>
            </w:r>
          </w:p>
        </w:tc>
      </w:tr>
    </w:tbl>
    <w:p w14:paraId="381BDD4D" w14:textId="77777777" w:rsidR="00027F00" w:rsidRDefault="00027F00" w:rsidP="00027F00">
      <w:pPr>
        <w:tabs>
          <w:tab w:val="left" w:pos="567"/>
        </w:tabs>
        <w:suppressAutoHyphens/>
        <w:spacing w:before="120" w:after="120" w:line="276" w:lineRule="auto"/>
        <w:ind w:left="567"/>
        <w:rPr>
          <w:rFonts w:ascii="Calibri" w:hAnsi="Calibri"/>
          <w:szCs w:val="22"/>
        </w:rPr>
      </w:pPr>
      <w:r>
        <w:rPr>
          <w:rFonts w:ascii="Calibri" w:hAnsi="Calibri"/>
          <w:szCs w:val="22"/>
        </w:rPr>
        <w:t xml:space="preserve">Opakované porušení jakékoli povinnosti uvedené v tabulce výše v tomto článku je důvodem k odstoupení od smlouvy ze strany objednatele. </w:t>
      </w:r>
    </w:p>
    <w:p w14:paraId="2005A4F2" w14:textId="1AB8513D" w:rsidR="00D622AE" w:rsidRDefault="00D622AE" w:rsidP="007A177B">
      <w:pPr>
        <w:numPr>
          <w:ilvl w:val="1"/>
          <w:numId w:val="19"/>
        </w:numPr>
        <w:tabs>
          <w:tab w:val="left" w:pos="567"/>
        </w:tabs>
        <w:suppressAutoHyphens/>
        <w:spacing w:after="120" w:line="276" w:lineRule="auto"/>
        <w:ind w:left="567" w:hanging="567"/>
        <w:rPr>
          <w:rFonts w:ascii="Calibri" w:hAnsi="Calibri"/>
          <w:szCs w:val="22"/>
        </w:rPr>
      </w:pPr>
      <w:r>
        <w:rPr>
          <w:rFonts w:ascii="Calibri" w:hAnsi="Calibri"/>
          <w:szCs w:val="22"/>
        </w:rPr>
        <w:t xml:space="preserve">Poruší-li dodavatel svou povinnost dle čl. 3.3 a 6.8 této smlouvy, tj. neprovede-li výměnu nevyhovujícího člena týmu či bude tuto smlouvu plnit prostřednictvím člena týmu, jehož zařazení mezi členy týmu bylo provedeno bez souhlasu objednatele, je dodavatel povinen zaplatit objednateli smluvní pokutu ve výši </w:t>
      </w:r>
      <w:r w:rsidR="007F665E">
        <w:rPr>
          <w:rFonts w:ascii="Calibri" w:hAnsi="Calibri"/>
          <w:szCs w:val="22"/>
        </w:rPr>
        <w:t>1</w:t>
      </w:r>
      <w:r>
        <w:rPr>
          <w:rFonts w:ascii="Calibri" w:hAnsi="Calibri"/>
          <w:szCs w:val="22"/>
        </w:rPr>
        <w:t>0.000,- Kč za každé takové porušení.</w:t>
      </w:r>
    </w:p>
    <w:p w14:paraId="1395A6D1" w14:textId="2C115832" w:rsidR="00922590" w:rsidRDefault="00922590" w:rsidP="007A177B">
      <w:pPr>
        <w:numPr>
          <w:ilvl w:val="1"/>
          <w:numId w:val="19"/>
        </w:numPr>
        <w:tabs>
          <w:tab w:val="left" w:pos="567"/>
        </w:tabs>
        <w:suppressAutoHyphens/>
        <w:spacing w:after="120" w:line="276" w:lineRule="auto"/>
        <w:ind w:left="567" w:hanging="567"/>
        <w:rPr>
          <w:rFonts w:ascii="Calibri" w:hAnsi="Calibri"/>
          <w:szCs w:val="22"/>
        </w:rPr>
      </w:pPr>
      <w:r>
        <w:rPr>
          <w:rFonts w:ascii="Calibri" w:hAnsi="Calibri"/>
          <w:szCs w:val="22"/>
        </w:rPr>
        <w:t xml:space="preserve">Poruší-li dodavatel svou povinnost dle čl. 6.6 a 6.10.9 této smlouvy, je povinen zaplatit objednateli smluvní pokutu ve výši </w:t>
      </w:r>
      <w:r w:rsidR="007F665E">
        <w:rPr>
          <w:rFonts w:ascii="Calibri" w:hAnsi="Calibri"/>
          <w:szCs w:val="22"/>
        </w:rPr>
        <w:t>5</w:t>
      </w:r>
      <w:r>
        <w:rPr>
          <w:rFonts w:ascii="Calibri" w:hAnsi="Calibri"/>
          <w:szCs w:val="22"/>
        </w:rPr>
        <w:t>.000,- Kč za každé takové porušení.</w:t>
      </w:r>
    </w:p>
    <w:p w14:paraId="6F2D5DAA" w14:textId="30713122" w:rsidR="0060538E" w:rsidRDefault="0060538E" w:rsidP="007A177B">
      <w:pPr>
        <w:numPr>
          <w:ilvl w:val="1"/>
          <w:numId w:val="19"/>
        </w:numPr>
        <w:tabs>
          <w:tab w:val="left" w:pos="567"/>
        </w:tabs>
        <w:suppressAutoHyphens/>
        <w:spacing w:after="120" w:line="276" w:lineRule="auto"/>
        <w:ind w:left="567" w:hanging="567"/>
        <w:rPr>
          <w:rFonts w:ascii="Calibri" w:hAnsi="Calibri"/>
          <w:szCs w:val="22"/>
        </w:rPr>
      </w:pPr>
      <w:r>
        <w:rPr>
          <w:rFonts w:ascii="Calibri" w:hAnsi="Calibri"/>
          <w:szCs w:val="22"/>
        </w:rPr>
        <w:t xml:space="preserve">Poruší-li dodavatel svou povinnost </w:t>
      </w:r>
      <w:r w:rsidRPr="0060538E">
        <w:rPr>
          <w:rFonts w:ascii="Calibri" w:hAnsi="Calibri" w:cs="Calibri"/>
          <w:szCs w:val="22"/>
        </w:rPr>
        <w:t>mít po celou dobu trvání této smlouvy uzavřenu pojistnou smlouvu</w:t>
      </w:r>
      <w:r>
        <w:rPr>
          <w:rFonts w:ascii="Calibri" w:hAnsi="Calibri"/>
          <w:szCs w:val="22"/>
        </w:rPr>
        <w:t xml:space="preserve"> dle čl. </w:t>
      </w:r>
      <w:proofErr w:type="gramStart"/>
      <w:r>
        <w:rPr>
          <w:rFonts w:ascii="Calibri" w:hAnsi="Calibri"/>
          <w:szCs w:val="22"/>
        </w:rPr>
        <w:t>9.2. této</w:t>
      </w:r>
      <w:proofErr w:type="gramEnd"/>
      <w:r>
        <w:rPr>
          <w:rFonts w:ascii="Calibri" w:hAnsi="Calibri"/>
          <w:szCs w:val="22"/>
        </w:rPr>
        <w:t xml:space="preserve"> smlouvy, je povinen zaplatit objednateli smluvní pokutu ve výši </w:t>
      </w:r>
      <w:r w:rsidR="007F665E">
        <w:rPr>
          <w:rFonts w:ascii="Calibri" w:hAnsi="Calibri"/>
          <w:szCs w:val="22"/>
        </w:rPr>
        <w:t>10</w:t>
      </w:r>
      <w:r>
        <w:rPr>
          <w:rFonts w:ascii="Calibri" w:hAnsi="Calibri"/>
          <w:szCs w:val="22"/>
        </w:rPr>
        <w:t>.000,- Kč za každé takové porušení.</w:t>
      </w:r>
    </w:p>
    <w:p w14:paraId="3A6F365F" w14:textId="0176BD52" w:rsidR="0060538E" w:rsidRDefault="0060538E" w:rsidP="007A177B">
      <w:pPr>
        <w:numPr>
          <w:ilvl w:val="1"/>
          <w:numId w:val="19"/>
        </w:numPr>
        <w:tabs>
          <w:tab w:val="left" w:pos="567"/>
        </w:tabs>
        <w:suppressAutoHyphens/>
        <w:spacing w:after="120" w:line="276" w:lineRule="auto"/>
        <w:ind w:left="567" w:hanging="567"/>
        <w:rPr>
          <w:rFonts w:ascii="Calibri" w:hAnsi="Calibri"/>
          <w:szCs w:val="22"/>
        </w:rPr>
      </w:pPr>
      <w:r>
        <w:rPr>
          <w:rFonts w:ascii="Calibri" w:hAnsi="Calibri"/>
          <w:szCs w:val="22"/>
        </w:rPr>
        <w:t xml:space="preserve">V případě jakéhokoli jiného porušení smluvních povinností dodavatele kromě výše uvedených je dodavatel povinen zaplatit objednateli smluvní pokutu ve výši </w:t>
      </w:r>
      <w:r w:rsidR="007F665E">
        <w:rPr>
          <w:rFonts w:ascii="Calibri" w:hAnsi="Calibri"/>
          <w:szCs w:val="22"/>
        </w:rPr>
        <w:t>2</w:t>
      </w:r>
      <w:r>
        <w:rPr>
          <w:rFonts w:ascii="Calibri" w:hAnsi="Calibri"/>
          <w:szCs w:val="22"/>
        </w:rPr>
        <w:t>.000,- Kč za každé takové porušení.</w:t>
      </w:r>
    </w:p>
    <w:p w14:paraId="5785BED7" w14:textId="77777777" w:rsidR="00622522" w:rsidRPr="00C2025C" w:rsidRDefault="00622522" w:rsidP="007A177B">
      <w:pPr>
        <w:numPr>
          <w:ilvl w:val="1"/>
          <w:numId w:val="19"/>
        </w:numPr>
        <w:tabs>
          <w:tab w:val="left" w:pos="567"/>
        </w:tabs>
        <w:suppressAutoHyphens/>
        <w:spacing w:after="120" w:line="276" w:lineRule="auto"/>
        <w:ind w:left="567" w:hanging="567"/>
        <w:rPr>
          <w:rFonts w:ascii="Calibri" w:hAnsi="Calibri" w:cs="Calibri"/>
          <w:szCs w:val="22"/>
        </w:rPr>
      </w:pPr>
      <w:r w:rsidRPr="008F2F40">
        <w:rPr>
          <w:rFonts w:ascii="Calibri" w:hAnsi="Calibri"/>
          <w:szCs w:val="22"/>
        </w:rPr>
        <w:t xml:space="preserve">Smluvní </w:t>
      </w:r>
      <w:r w:rsidRPr="00C2025C">
        <w:rPr>
          <w:rFonts w:ascii="Calibri" w:hAnsi="Calibri" w:cs="Calibri"/>
          <w:szCs w:val="22"/>
        </w:rPr>
        <w:t xml:space="preserve">pokuty a vyúčtování úroku z prodlení jsou splatné do </w:t>
      </w:r>
      <w:r w:rsidR="002B71CD" w:rsidRPr="00C2025C">
        <w:rPr>
          <w:rFonts w:ascii="Calibri" w:hAnsi="Calibri" w:cs="Calibri"/>
          <w:szCs w:val="22"/>
        </w:rPr>
        <w:t>patnácti</w:t>
      </w:r>
      <w:r w:rsidRPr="00C2025C">
        <w:rPr>
          <w:rFonts w:ascii="Calibri" w:hAnsi="Calibri" w:cs="Calibri"/>
          <w:szCs w:val="22"/>
        </w:rPr>
        <w:t xml:space="preserve"> (</w:t>
      </w:r>
      <w:r w:rsidR="002B71CD" w:rsidRPr="00C2025C">
        <w:rPr>
          <w:rFonts w:ascii="Calibri" w:hAnsi="Calibri" w:cs="Calibri"/>
          <w:szCs w:val="22"/>
        </w:rPr>
        <w:t>15</w:t>
      </w:r>
      <w:r w:rsidRPr="00C2025C">
        <w:rPr>
          <w:rFonts w:ascii="Calibri" w:hAnsi="Calibri" w:cs="Calibri"/>
          <w:szCs w:val="22"/>
        </w:rPr>
        <w:t>) dnů ode dne doručení výzvy k jejich zaplacení povinné straně.</w:t>
      </w:r>
    </w:p>
    <w:p w14:paraId="40F72043" w14:textId="77777777" w:rsidR="00BC6954" w:rsidRPr="00C2025C" w:rsidRDefault="00BE0D4E" w:rsidP="007A177B">
      <w:pPr>
        <w:numPr>
          <w:ilvl w:val="1"/>
          <w:numId w:val="19"/>
        </w:numPr>
        <w:tabs>
          <w:tab w:val="left" w:pos="567"/>
        </w:tabs>
        <w:suppressAutoHyphens/>
        <w:spacing w:after="120" w:line="276" w:lineRule="auto"/>
        <w:ind w:left="567" w:hanging="567"/>
        <w:rPr>
          <w:rFonts w:ascii="Calibri" w:hAnsi="Calibri" w:cs="Calibri"/>
          <w:szCs w:val="22"/>
        </w:rPr>
      </w:pPr>
      <w:r w:rsidRPr="00C2025C">
        <w:rPr>
          <w:rFonts w:ascii="Calibri" w:eastAsia="Arial Unicode MS" w:hAnsi="Calibri" w:cs="Calibri"/>
          <w:szCs w:val="22"/>
        </w:rPr>
        <w:t>Ujednáním o smluvních pokutách není dotčen nárok smluvních stran na náhradu škody přesahující smluvní pokutu</w:t>
      </w:r>
      <w:r w:rsidR="00BC6954" w:rsidRPr="00C2025C">
        <w:rPr>
          <w:rFonts w:ascii="Calibri" w:hAnsi="Calibri" w:cs="Calibri"/>
          <w:szCs w:val="22"/>
        </w:rPr>
        <w:t>.</w:t>
      </w:r>
    </w:p>
    <w:p w14:paraId="639D823B" w14:textId="77777777" w:rsidR="00622522" w:rsidRPr="008F2F40" w:rsidRDefault="00622522" w:rsidP="007A177B">
      <w:pPr>
        <w:spacing w:before="360" w:line="276" w:lineRule="auto"/>
        <w:jc w:val="center"/>
        <w:rPr>
          <w:rFonts w:ascii="Calibri" w:hAnsi="Calibri"/>
          <w:b/>
          <w:szCs w:val="22"/>
        </w:rPr>
      </w:pPr>
      <w:r w:rsidRPr="008F2F40">
        <w:rPr>
          <w:rFonts w:ascii="Calibri" w:hAnsi="Calibri"/>
          <w:b/>
          <w:szCs w:val="22"/>
        </w:rPr>
        <w:t>IX.</w:t>
      </w:r>
    </w:p>
    <w:p w14:paraId="2C99EDBF" w14:textId="77777777" w:rsidR="00622522" w:rsidRPr="008F2F40" w:rsidRDefault="00622522" w:rsidP="007A177B">
      <w:pPr>
        <w:spacing w:after="240" w:line="276" w:lineRule="auto"/>
        <w:jc w:val="center"/>
        <w:rPr>
          <w:rFonts w:ascii="Calibri" w:hAnsi="Calibri"/>
          <w:b/>
          <w:szCs w:val="22"/>
        </w:rPr>
      </w:pPr>
      <w:r w:rsidRPr="008F2F40">
        <w:rPr>
          <w:rFonts w:ascii="Calibri" w:hAnsi="Calibri"/>
          <w:b/>
          <w:szCs w:val="22"/>
        </w:rPr>
        <w:t>Odpovědnost za škodu</w:t>
      </w:r>
    </w:p>
    <w:p w14:paraId="284289D6" w14:textId="77777777" w:rsidR="00622522" w:rsidRPr="008F2F40" w:rsidRDefault="00135DC1" w:rsidP="007A177B">
      <w:pPr>
        <w:pStyle w:val="odraky1"/>
        <w:numPr>
          <w:ilvl w:val="1"/>
          <w:numId w:val="20"/>
        </w:numPr>
        <w:spacing w:before="0" w:after="120" w:line="276" w:lineRule="auto"/>
        <w:ind w:left="567" w:hanging="567"/>
        <w:rPr>
          <w:rFonts w:ascii="Calibri" w:hAnsi="Calibri"/>
          <w:szCs w:val="22"/>
        </w:rPr>
      </w:pPr>
      <w:r w:rsidRPr="008F2F40">
        <w:rPr>
          <w:rFonts w:ascii="Calibri" w:hAnsi="Calibri"/>
          <w:szCs w:val="22"/>
        </w:rPr>
        <w:t xml:space="preserve">Dodavatel </w:t>
      </w:r>
      <w:r w:rsidR="00622522" w:rsidRPr="008F2F40">
        <w:rPr>
          <w:rFonts w:ascii="Calibri" w:hAnsi="Calibri"/>
          <w:szCs w:val="22"/>
        </w:rPr>
        <w:t xml:space="preserve">a </w:t>
      </w:r>
      <w:r w:rsidR="00AF0640" w:rsidRPr="008F2F40">
        <w:rPr>
          <w:rFonts w:ascii="Calibri" w:hAnsi="Calibri"/>
          <w:szCs w:val="22"/>
        </w:rPr>
        <w:t>o</w:t>
      </w:r>
      <w:r w:rsidR="00622522" w:rsidRPr="008F2F40">
        <w:rPr>
          <w:rFonts w:ascii="Calibri" w:hAnsi="Calibri"/>
          <w:szCs w:val="22"/>
        </w:rPr>
        <w:t xml:space="preserve">bjednatel odpovídají za škodu, jež vznikla druhé smluvní straně porušením jejích povinností stanovených touto </w:t>
      </w:r>
      <w:r w:rsidR="00AF0640" w:rsidRPr="008F2F40">
        <w:rPr>
          <w:rFonts w:ascii="Calibri" w:hAnsi="Calibri"/>
          <w:szCs w:val="22"/>
        </w:rPr>
        <w:t>s</w:t>
      </w:r>
      <w:r w:rsidR="00622522" w:rsidRPr="008F2F40">
        <w:rPr>
          <w:rFonts w:ascii="Calibri" w:hAnsi="Calibri"/>
          <w:szCs w:val="22"/>
        </w:rPr>
        <w:t>mlouvou nebo obecně závaznými právními předpisy. Na odpovědnost za škodu a náhrady škod se vztahují ustanovení § </w:t>
      </w:r>
      <w:r w:rsidR="00270B38" w:rsidRPr="008F2F40">
        <w:rPr>
          <w:rFonts w:ascii="Calibri" w:hAnsi="Calibri"/>
          <w:szCs w:val="22"/>
        </w:rPr>
        <w:t>2</w:t>
      </w:r>
      <w:r w:rsidR="006F0222" w:rsidRPr="008F2F40">
        <w:rPr>
          <w:rFonts w:ascii="Calibri" w:hAnsi="Calibri"/>
          <w:szCs w:val="22"/>
        </w:rPr>
        <w:t>894</w:t>
      </w:r>
      <w:r w:rsidR="00622522" w:rsidRPr="008F2F40">
        <w:rPr>
          <w:rFonts w:ascii="Calibri" w:hAnsi="Calibri"/>
          <w:szCs w:val="22"/>
        </w:rPr>
        <w:t xml:space="preserve"> </w:t>
      </w:r>
      <w:r w:rsidR="006F0222" w:rsidRPr="008F2F40">
        <w:rPr>
          <w:rFonts w:ascii="Calibri" w:hAnsi="Calibri"/>
          <w:szCs w:val="22"/>
        </w:rPr>
        <w:t xml:space="preserve">- §2971 </w:t>
      </w:r>
      <w:r w:rsidR="00270B38" w:rsidRPr="008F2F40">
        <w:rPr>
          <w:rFonts w:ascii="Calibri" w:hAnsi="Calibri"/>
          <w:szCs w:val="22"/>
        </w:rPr>
        <w:t>občanského</w:t>
      </w:r>
      <w:r w:rsidR="00622522" w:rsidRPr="008F2F40">
        <w:rPr>
          <w:rFonts w:ascii="Calibri" w:hAnsi="Calibri"/>
          <w:szCs w:val="22"/>
        </w:rPr>
        <w:t xml:space="preserve"> zákoníku. Obě smluvní strany se zavazují vyvinout maximální úsilí k předcházení škodám a k minimalizaci již vzniklých škod.</w:t>
      </w:r>
    </w:p>
    <w:p w14:paraId="1BAE9B3B" w14:textId="241D059F" w:rsidR="0099318A" w:rsidRPr="008F2F40" w:rsidRDefault="0099318A" w:rsidP="007A177B">
      <w:pPr>
        <w:pStyle w:val="odraky1"/>
        <w:numPr>
          <w:ilvl w:val="1"/>
          <w:numId w:val="20"/>
        </w:numPr>
        <w:spacing w:before="0" w:after="120" w:line="276" w:lineRule="auto"/>
        <w:ind w:left="567" w:hanging="567"/>
        <w:rPr>
          <w:rFonts w:ascii="Calibri" w:hAnsi="Calibri"/>
          <w:szCs w:val="22"/>
        </w:rPr>
      </w:pPr>
      <w:r w:rsidRPr="008F2F40">
        <w:rPr>
          <w:rFonts w:ascii="Calibri" w:hAnsi="Calibri"/>
          <w:szCs w:val="22"/>
        </w:rPr>
        <w:lastRenderedPageBreak/>
        <w:t xml:space="preserve">Dodavatel se </w:t>
      </w:r>
      <w:r w:rsidRPr="00C2025C">
        <w:rPr>
          <w:rFonts w:ascii="Calibri" w:hAnsi="Calibri" w:cs="Calibri"/>
          <w:szCs w:val="22"/>
        </w:rPr>
        <w:t>zavazuje mít po celou dobu trvání této smlouvy uzavřenu pojistnou smlouvu</w:t>
      </w:r>
      <w:r w:rsidR="00AA6876" w:rsidRPr="00C2025C">
        <w:rPr>
          <w:rFonts w:ascii="Calibri" w:hAnsi="Calibri" w:cs="Calibri"/>
          <w:szCs w:val="22"/>
        </w:rPr>
        <w:t xml:space="preserve">, jejímž předmětem je </w:t>
      </w:r>
      <w:r w:rsidR="00AA6876" w:rsidRPr="00C2025C">
        <w:rPr>
          <w:rFonts w:ascii="Calibri" w:eastAsia="Tahoma" w:hAnsi="Calibri" w:cs="Calibri"/>
          <w:color w:val="000000"/>
          <w:szCs w:val="22"/>
        </w:rPr>
        <w:t>pojištění odpovědnosti za škodu vzniklou Zadavateli či jinému subjektu v souvislosti s plněním předmětu této smlouvy</w:t>
      </w:r>
      <w:r w:rsidRPr="00C2025C">
        <w:rPr>
          <w:rFonts w:ascii="Calibri" w:hAnsi="Calibri" w:cs="Calibri"/>
          <w:szCs w:val="22"/>
        </w:rPr>
        <w:t xml:space="preserve"> pojistným plněním minimálně ve výši </w:t>
      </w:r>
      <w:r w:rsidR="005F2BE1">
        <w:rPr>
          <w:rFonts w:ascii="Calibri" w:hAnsi="Calibri" w:cs="Calibri"/>
          <w:szCs w:val="22"/>
        </w:rPr>
        <w:t>10</w:t>
      </w:r>
      <w:r w:rsidR="005F2BE1" w:rsidRPr="00C2025C">
        <w:rPr>
          <w:rFonts w:ascii="Calibri" w:hAnsi="Calibri" w:cs="Calibri"/>
          <w:szCs w:val="22"/>
        </w:rPr>
        <w:t xml:space="preserve"> </w:t>
      </w:r>
      <w:r w:rsidRPr="00C2025C">
        <w:rPr>
          <w:rFonts w:ascii="Calibri" w:hAnsi="Calibri" w:cs="Calibri"/>
          <w:szCs w:val="22"/>
        </w:rPr>
        <w:t xml:space="preserve">mil. Kč. Objednatel požaduje předložení pojistné smlouvy dle předchozí věty kdykoliv po dobu jejího trvání do 5 pracovních dní ode dne doručení výzvy </w:t>
      </w:r>
      <w:r w:rsidR="00AF0640" w:rsidRPr="00C2025C">
        <w:rPr>
          <w:rFonts w:ascii="Calibri" w:hAnsi="Calibri" w:cs="Calibri"/>
          <w:szCs w:val="22"/>
        </w:rPr>
        <w:t>d</w:t>
      </w:r>
      <w:r w:rsidRPr="00C2025C">
        <w:rPr>
          <w:rFonts w:ascii="Calibri" w:hAnsi="Calibri" w:cs="Calibri"/>
          <w:szCs w:val="22"/>
        </w:rPr>
        <w:t>odavateli</w:t>
      </w:r>
      <w:r w:rsidR="002B71CD" w:rsidRPr="00C2025C">
        <w:rPr>
          <w:rFonts w:ascii="Calibri" w:hAnsi="Calibri" w:cs="Calibri"/>
          <w:szCs w:val="22"/>
        </w:rPr>
        <w:t>. Originál nebo ověřenou kopii pojistné smlovuvy předloží dodavatel odběrateli před pod</w:t>
      </w:r>
      <w:r w:rsidR="00953703" w:rsidRPr="00C2025C">
        <w:rPr>
          <w:rFonts w:ascii="Calibri" w:hAnsi="Calibri" w:cs="Calibri"/>
          <w:szCs w:val="22"/>
        </w:rPr>
        <w:t>p</w:t>
      </w:r>
      <w:r w:rsidR="002B71CD" w:rsidRPr="00C2025C">
        <w:rPr>
          <w:rFonts w:ascii="Calibri" w:hAnsi="Calibri" w:cs="Calibri"/>
          <w:szCs w:val="22"/>
        </w:rPr>
        <w:t>isem této smlouvy objednatelem.</w:t>
      </w:r>
    </w:p>
    <w:p w14:paraId="1485DAA9" w14:textId="77777777" w:rsidR="0099318A" w:rsidRPr="008F2F40" w:rsidRDefault="0099318A" w:rsidP="007A177B">
      <w:pPr>
        <w:pStyle w:val="odraky1"/>
        <w:numPr>
          <w:ilvl w:val="1"/>
          <w:numId w:val="20"/>
        </w:numPr>
        <w:spacing w:before="0" w:after="120" w:line="276" w:lineRule="auto"/>
        <w:ind w:left="567" w:hanging="567"/>
        <w:rPr>
          <w:rFonts w:ascii="Calibri" w:hAnsi="Calibri"/>
          <w:szCs w:val="22"/>
        </w:rPr>
      </w:pPr>
      <w:r w:rsidRPr="008F2F40">
        <w:rPr>
          <w:rFonts w:ascii="Calibri" w:hAnsi="Calibri"/>
          <w:szCs w:val="22"/>
        </w:rPr>
        <w:t xml:space="preserve">V případě změn v pojištění je </w:t>
      </w:r>
      <w:r w:rsidR="00AF0640" w:rsidRPr="008F2F40">
        <w:rPr>
          <w:rFonts w:ascii="Calibri" w:hAnsi="Calibri"/>
          <w:szCs w:val="22"/>
        </w:rPr>
        <w:t>d</w:t>
      </w:r>
      <w:r w:rsidRPr="008F2F40">
        <w:rPr>
          <w:rFonts w:ascii="Calibri" w:hAnsi="Calibri"/>
          <w:szCs w:val="22"/>
        </w:rPr>
        <w:t xml:space="preserve">odavatel povinen bezodkladně předložit </w:t>
      </w:r>
      <w:r w:rsidR="00AF0640" w:rsidRPr="008F2F40">
        <w:rPr>
          <w:rFonts w:ascii="Calibri" w:hAnsi="Calibri"/>
          <w:szCs w:val="22"/>
        </w:rPr>
        <w:t>o</w:t>
      </w:r>
      <w:r w:rsidRPr="008F2F40">
        <w:rPr>
          <w:rFonts w:ascii="Calibri" w:hAnsi="Calibri"/>
          <w:szCs w:val="22"/>
        </w:rPr>
        <w:t>bjednateli originál nebo ověřenou kopii dokladu o uzavření nové pojistné smlouvy, případně jejího dodatku.</w:t>
      </w:r>
    </w:p>
    <w:p w14:paraId="6E225005" w14:textId="77777777" w:rsidR="0099318A" w:rsidRPr="008F2F40" w:rsidRDefault="0099318A" w:rsidP="007A177B">
      <w:pPr>
        <w:pStyle w:val="odraky1"/>
        <w:numPr>
          <w:ilvl w:val="1"/>
          <w:numId w:val="20"/>
        </w:numPr>
        <w:spacing w:before="0" w:after="120" w:line="276" w:lineRule="auto"/>
        <w:ind w:left="567" w:hanging="567"/>
        <w:rPr>
          <w:rFonts w:ascii="Calibri" w:hAnsi="Calibri"/>
          <w:szCs w:val="22"/>
        </w:rPr>
      </w:pPr>
      <w:r w:rsidRPr="008F2F40">
        <w:rPr>
          <w:rFonts w:ascii="Calibri" w:hAnsi="Calibri"/>
          <w:szCs w:val="22"/>
        </w:rPr>
        <w:t xml:space="preserve">Porušení povinnosti </w:t>
      </w:r>
      <w:r w:rsidR="00BC6954" w:rsidRPr="008F2F40">
        <w:rPr>
          <w:rFonts w:ascii="Calibri" w:hAnsi="Calibri"/>
          <w:szCs w:val="22"/>
        </w:rPr>
        <w:t xml:space="preserve">dle čl. </w:t>
      </w:r>
      <w:r w:rsidR="00160699" w:rsidRPr="008F2F40">
        <w:rPr>
          <w:rFonts w:ascii="Calibri" w:hAnsi="Calibri"/>
          <w:szCs w:val="22"/>
        </w:rPr>
        <w:t>9.</w:t>
      </w:r>
      <w:r w:rsidR="00BC6954" w:rsidRPr="008F2F40">
        <w:rPr>
          <w:rFonts w:ascii="Calibri" w:hAnsi="Calibri"/>
          <w:szCs w:val="22"/>
        </w:rPr>
        <w:t xml:space="preserve">2 </w:t>
      </w:r>
      <w:r w:rsidR="00AF0640" w:rsidRPr="008F2F40">
        <w:rPr>
          <w:rFonts w:ascii="Calibri" w:hAnsi="Calibri"/>
          <w:szCs w:val="22"/>
        </w:rPr>
        <w:t>této s</w:t>
      </w:r>
      <w:r w:rsidR="00511108" w:rsidRPr="008F2F40">
        <w:rPr>
          <w:rFonts w:ascii="Calibri" w:hAnsi="Calibri"/>
          <w:szCs w:val="22"/>
        </w:rPr>
        <w:t xml:space="preserve">mlouvy </w:t>
      </w:r>
      <w:r w:rsidRPr="008F2F40">
        <w:rPr>
          <w:rFonts w:ascii="Calibri" w:hAnsi="Calibri"/>
          <w:szCs w:val="22"/>
        </w:rPr>
        <w:t xml:space="preserve">se považuje za </w:t>
      </w:r>
      <w:r w:rsidR="00511108" w:rsidRPr="008F2F40">
        <w:rPr>
          <w:rFonts w:ascii="Calibri" w:hAnsi="Calibri"/>
          <w:szCs w:val="22"/>
        </w:rPr>
        <w:t xml:space="preserve">podstatné </w:t>
      </w:r>
      <w:r w:rsidRPr="008F2F40">
        <w:rPr>
          <w:rFonts w:ascii="Calibri" w:hAnsi="Calibri"/>
          <w:szCs w:val="22"/>
        </w:rPr>
        <w:t xml:space="preserve">porušení </w:t>
      </w:r>
      <w:r w:rsidR="00AF0640" w:rsidRPr="008F2F40">
        <w:rPr>
          <w:rFonts w:ascii="Calibri" w:hAnsi="Calibri"/>
          <w:szCs w:val="22"/>
        </w:rPr>
        <w:t>s</w:t>
      </w:r>
      <w:r w:rsidRPr="008F2F40">
        <w:rPr>
          <w:rFonts w:ascii="Calibri" w:hAnsi="Calibri"/>
          <w:szCs w:val="22"/>
        </w:rPr>
        <w:t xml:space="preserve">mlouvy na straně </w:t>
      </w:r>
      <w:r w:rsidR="00AF0640" w:rsidRPr="008F2F40">
        <w:rPr>
          <w:rFonts w:ascii="Calibri" w:hAnsi="Calibri"/>
          <w:szCs w:val="22"/>
        </w:rPr>
        <w:t>d</w:t>
      </w:r>
      <w:r w:rsidRPr="008F2F40">
        <w:rPr>
          <w:rFonts w:ascii="Calibri" w:hAnsi="Calibri"/>
          <w:szCs w:val="22"/>
        </w:rPr>
        <w:t>odavatele.</w:t>
      </w:r>
    </w:p>
    <w:p w14:paraId="3564CCB9" w14:textId="77777777" w:rsidR="0099318A" w:rsidRPr="008F2F40" w:rsidRDefault="0099318A" w:rsidP="007A177B">
      <w:pPr>
        <w:pStyle w:val="odraky1"/>
        <w:numPr>
          <w:ilvl w:val="1"/>
          <w:numId w:val="20"/>
        </w:numPr>
        <w:spacing w:before="0" w:after="120" w:line="276" w:lineRule="auto"/>
        <w:ind w:left="567" w:hanging="567"/>
        <w:rPr>
          <w:rFonts w:ascii="Calibri" w:hAnsi="Calibri"/>
          <w:szCs w:val="22"/>
        </w:rPr>
      </w:pPr>
      <w:r w:rsidRPr="008F2F40">
        <w:rPr>
          <w:rFonts w:ascii="Calibri" w:hAnsi="Calibri"/>
          <w:szCs w:val="22"/>
        </w:rPr>
        <w:t xml:space="preserve">Náklady na pojištění nese </w:t>
      </w:r>
      <w:r w:rsidR="00AF0640" w:rsidRPr="008F2F40">
        <w:rPr>
          <w:rFonts w:ascii="Calibri" w:hAnsi="Calibri"/>
          <w:szCs w:val="22"/>
        </w:rPr>
        <w:t>d</w:t>
      </w:r>
      <w:r w:rsidRPr="008F2F40">
        <w:rPr>
          <w:rFonts w:ascii="Calibri" w:hAnsi="Calibri"/>
          <w:szCs w:val="22"/>
        </w:rPr>
        <w:t xml:space="preserve">odavatel a </w:t>
      </w:r>
      <w:r w:rsidR="00AA6876">
        <w:rPr>
          <w:rFonts w:ascii="Calibri" w:hAnsi="Calibri"/>
          <w:szCs w:val="22"/>
        </w:rPr>
        <w:t>tyto jsou</w:t>
      </w:r>
      <w:r w:rsidRPr="008F2F40">
        <w:rPr>
          <w:rFonts w:ascii="Calibri" w:hAnsi="Calibri"/>
          <w:szCs w:val="22"/>
        </w:rPr>
        <w:t xml:space="preserve"> zahrnuty ve sjednané úplatě za splnění předmětu </w:t>
      </w:r>
      <w:r w:rsidR="00AF0640" w:rsidRPr="008F2F40">
        <w:rPr>
          <w:rFonts w:ascii="Calibri" w:hAnsi="Calibri"/>
          <w:szCs w:val="22"/>
        </w:rPr>
        <w:t>s</w:t>
      </w:r>
      <w:r w:rsidRPr="008F2F40">
        <w:rPr>
          <w:rFonts w:ascii="Calibri" w:hAnsi="Calibri"/>
          <w:szCs w:val="22"/>
        </w:rPr>
        <w:t>mlouvy.</w:t>
      </w:r>
    </w:p>
    <w:p w14:paraId="770EA740" w14:textId="77777777" w:rsidR="0099318A" w:rsidRPr="008F2F40" w:rsidRDefault="0099318A" w:rsidP="007A177B">
      <w:pPr>
        <w:pStyle w:val="odraky1"/>
        <w:numPr>
          <w:ilvl w:val="1"/>
          <w:numId w:val="20"/>
        </w:numPr>
        <w:spacing w:before="0" w:after="120" w:line="276" w:lineRule="auto"/>
        <w:ind w:left="567" w:hanging="567"/>
        <w:rPr>
          <w:rFonts w:ascii="Calibri" w:hAnsi="Calibri"/>
          <w:szCs w:val="22"/>
        </w:rPr>
      </w:pPr>
      <w:r w:rsidRPr="008F2F40">
        <w:rPr>
          <w:rFonts w:ascii="Calibri" w:hAnsi="Calibri"/>
          <w:szCs w:val="22"/>
        </w:rPr>
        <w:t xml:space="preserve">Dodavatel se zavazuje uplatnit veškeré pojistné události související s poskytováním plnění dle této </w:t>
      </w:r>
      <w:r w:rsidR="00103C94">
        <w:rPr>
          <w:rFonts w:ascii="Calibri" w:hAnsi="Calibri"/>
          <w:szCs w:val="22"/>
        </w:rPr>
        <w:t>s</w:t>
      </w:r>
      <w:r w:rsidRPr="008F2F40">
        <w:rPr>
          <w:rFonts w:ascii="Calibri" w:hAnsi="Calibri"/>
          <w:szCs w:val="22"/>
        </w:rPr>
        <w:t>mlouvy u pojišťovny bez zbytečného odkladu.</w:t>
      </w:r>
    </w:p>
    <w:p w14:paraId="08333E7C" w14:textId="77777777" w:rsidR="00622522" w:rsidRPr="008F2F40" w:rsidRDefault="00622522" w:rsidP="007A177B">
      <w:pPr>
        <w:spacing w:before="360" w:line="276" w:lineRule="auto"/>
        <w:jc w:val="center"/>
        <w:rPr>
          <w:rFonts w:ascii="Calibri" w:hAnsi="Calibri"/>
          <w:b/>
          <w:szCs w:val="22"/>
        </w:rPr>
      </w:pPr>
      <w:r w:rsidRPr="008F2F40">
        <w:rPr>
          <w:rFonts w:ascii="Calibri" w:hAnsi="Calibri"/>
          <w:b/>
          <w:szCs w:val="22"/>
        </w:rPr>
        <w:t>X.</w:t>
      </w:r>
    </w:p>
    <w:p w14:paraId="30F0D4D1" w14:textId="77777777" w:rsidR="00622522" w:rsidRPr="008F2F40" w:rsidRDefault="00622522" w:rsidP="007A177B">
      <w:pPr>
        <w:spacing w:after="240" w:line="276" w:lineRule="auto"/>
        <w:jc w:val="center"/>
        <w:rPr>
          <w:rFonts w:ascii="Calibri" w:hAnsi="Calibri"/>
          <w:b/>
          <w:szCs w:val="22"/>
        </w:rPr>
      </w:pPr>
      <w:r w:rsidRPr="008F2F40">
        <w:rPr>
          <w:rFonts w:ascii="Calibri" w:hAnsi="Calibri"/>
          <w:b/>
          <w:szCs w:val="22"/>
        </w:rPr>
        <w:t xml:space="preserve">Doba trvání a ukončení </w:t>
      </w:r>
      <w:r w:rsidR="00103C94">
        <w:rPr>
          <w:rFonts w:ascii="Calibri" w:hAnsi="Calibri"/>
          <w:b/>
          <w:szCs w:val="22"/>
        </w:rPr>
        <w:t>s</w:t>
      </w:r>
      <w:r w:rsidRPr="008F2F40">
        <w:rPr>
          <w:rFonts w:ascii="Calibri" w:hAnsi="Calibri"/>
          <w:b/>
          <w:szCs w:val="22"/>
        </w:rPr>
        <w:t>mlouvy</w:t>
      </w:r>
    </w:p>
    <w:p w14:paraId="2221317E" w14:textId="77777777" w:rsidR="00905874" w:rsidRDefault="00271424" w:rsidP="00271424">
      <w:pPr>
        <w:spacing w:after="120" w:line="276" w:lineRule="auto"/>
        <w:rPr>
          <w:rFonts w:ascii="Calibri" w:hAnsi="Calibri"/>
          <w:szCs w:val="22"/>
        </w:rPr>
      </w:pPr>
      <w:r>
        <w:rPr>
          <w:rFonts w:ascii="Calibri" w:hAnsi="Calibri"/>
          <w:szCs w:val="22"/>
        </w:rPr>
        <w:t>10.1</w:t>
      </w:r>
      <w:r>
        <w:rPr>
          <w:rFonts w:ascii="Calibri" w:hAnsi="Calibri"/>
          <w:szCs w:val="22"/>
        </w:rPr>
        <w:tab/>
      </w:r>
      <w:r w:rsidR="00622522" w:rsidRPr="008F2F40">
        <w:rPr>
          <w:rFonts w:ascii="Calibri" w:hAnsi="Calibri"/>
          <w:szCs w:val="22"/>
        </w:rPr>
        <w:t xml:space="preserve">Smlouva se uzavírá na dobu </w:t>
      </w:r>
      <w:r>
        <w:rPr>
          <w:rFonts w:ascii="Calibri" w:hAnsi="Calibri"/>
          <w:szCs w:val="22"/>
        </w:rPr>
        <w:t>ne</w:t>
      </w:r>
      <w:r w:rsidR="00622522" w:rsidRPr="008F2F40">
        <w:rPr>
          <w:rFonts w:ascii="Calibri" w:hAnsi="Calibri"/>
          <w:szCs w:val="22"/>
        </w:rPr>
        <w:t>určitou</w:t>
      </w:r>
      <w:r w:rsidR="003C5488">
        <w:rPr>
          <w:rFonts w:ascii="Calibri" w:hAnsi="Calibri"/>
          <w:szCs w:val="22"/>
        </w:rPr>
        <w:t>.</w:t>
      </w:r>
    </w:p>
    <w:p w14:paraId="6E7460E6" w14:textId="77777777" w:rsidR="00271424" w:rsidRPr="00891CC0" w:rsidRDefault="00271424" w:rsidP="00271424">
      <w:pPr>
        <w:spacing w:after="120" w:line="276" w:lineRule="auto"/>
        <w:rPr>
          <w:rFonts w:ascii="Calibri" w:hAnsi="Calibri" w:cs="Calibri"/>
          <w:szCs w:val="22"/>
        </w:rPr>
      </w:pPr>
      <w:r>
        <w:rPr>
          <w:rFonts w:ascii="Calibri" w:hAnsi="Calibri"/>
          <w:szCs w:val="22"/>
        </w:rPr>
        <w:t>10.2</w:t>
      </w:r>
      <w:r>
        <w:rPr>
          <w:rFonts w:ascii="Calibri" w:hAnsi="Calibri"/>
          <w:szCs w:val="22"/>
        </w:rPr>
        <w:tab/>
      </w:r>
      <w:r w:rsidRPr="00891CC0">
        <w:rPr>
          <w:rFonts w:ascii="Calibri" w:hAnsi="Calibri" w:cs="Calibri"/>
          <w:szCs w:val="22"/>
        </w:rPr>
        <w:t>Smlouvu je možné ukončit:</w:t>
      </w:r>
    </w:p>
    <w:p w14:paraId="01B64541" w14:textId="77777777" w:rsidR="00271424" w:rsidRPr="00891CC0" w:rsidRDefault="00271424" w:rsidP="00271424">
      <w:pPr>
        <w:spacing w:after="120" w:line="276" w:lineRule="auto"/>
        <w:rPr>
          <w:rFonts w:ascii="Calibri" w:hAnsi="Calibri" w:cs="Calibri"/>
          <w:szCs w:val="22"/>
        </w:rPr>
      </w:pPr>
      <w:r w:rsidRPr="00891CC0">
        <w:rPr>
          <w:rFonts w:ascii="Calibri" w:hAnsi="Calibri" w:cs="Calibri"/>
          <w:szCs w:val="22"/>
        </w:rPr>
        <w:tab/>
        <w:t>a) dohodou smluvních stran;</w:t>
      </w:r>
    </w:p>
    <w:p w14:paraId="488B7F17" w14:textId="77777777" w:rsidR="00271424" w:rsidRPr="00891CC0" w:rsidRDefault="00271424" w:rsidP="00271424">
      <w:pPr>
        <w:spacing w:after="120" w:line="276" w:lineRule="auto"/>
        <w:rPr>
          <w:rFonts w:ascii="Calibri" w:hAnsi="Calibri" w:cs="Calibri"/>
          <w:szCs w:val="22"/>
        </w:rPr>
      </w:pPr>
      <w:r w:rsidRPr="00891CC0">
        <w:rPr>
          <w:rFonts w:ascii="Calibri" w:hAnsi="Calibri" w:cs="Calibri"/>
          <w:szCs w:val="22"/>
        </w:rPr>
        <w:tab/>
        <w:t>b) výpovědí některé ze smluvních stran;</w:t>
      </w:r>
    </w:p>
    <w:p w14:paraId="2A978334" w14:textId="77777777" w:rsidR="00271424" w:rsidRPr="00891CC0" w:rsidRDefault="00271424" w:rsidP="00271424">
      <w:pPr>
        <w:spacing w:after="120" w:line="276" w:lineRule="auto"/>
        <w:ind w:firstLine="709"/>
        <w:rPr>
          <w:rFonts w:ascii="Calibri" w:hAnsi="Calibri" w:cs="Calibri"/>
          <w:szCs w:val="22"/>
        </w:rPr>
      </w:pPr>
      <w:r w:rsidRPr="00891CC0">
        <w:rPr>
          <w:rFonts w:ascii="Calibri" w:hAnsi="Calibri" w:cs="Calibri"/>
          <w:szCs w:val="22"/>
        </w:rPr>
        <w:t>c) odstoupením od smlouvy některé ze smluvních stran.</w:t>
      </w:r>
    </w:p>
    <w:p w14:paraId="11913750" w14:textId="086D60B5" w:rsidR="00271424" w:rsidRPr="00891CC0" w:rsidRDefault="00271424" w:rsidP="00D420C5">
      <w:pPr>
        <w:spacing w:after="120" w:line="276" w:lineRule="auto"/>
        <w:ind w:left="705" w:hanging="705"/>
        <w:rPr>
          <w:rFonts w:ascii="Calibri" w:hAnsi="Calibri" w:cs="Calibri"/>
          <w:szCs w:val="22"/>
        </w:rPr>
      </w:pPr>
      <w:r w:rsidRPr="00891CC0">
        <w:rPr>
          <w:rFonts w:ascii="Calibri" w:hAnsi="Calibri" w:cs="Calibri"/>
          <w:szCs w:val="22"/>
        </w:rPr>
        <w:t>10.3</w:t>
      </w:r>
      <w:r w:rsidRPr="00891CC0">
        <w:rPr>
          <w:rFonts w:ascii="Calibri" w:hAnsi="Calibri" w:cs="Calibri"/>
          <w:szCs w:val="22"/>
        </w:rPr>
        <w:tab/>
      </w:r>
      <w:r w:rsidR="00E16BF4" w:rsidRPr="00891CC0">
        <w:rPr>
          <w:rFonts w:ascii="Calibri" w:eastAsia="Arial Unicode MS" w:hAnsi="Calibri" w:cs="Calibri"/>
          <w:szCs w:val="22"/>
        </w:rPr>
        <w:t xml:space="preserve">Obě smluvní strany </w:t>
      </w:r>
      <w:r w:rsidR="00E16BF4" w:rsidRPr="00891CC0">
        <w:rPr>
          <w:rFonts w:ascii="Calibri" w:hAnsi="Calibri" w:cs="Calibri"/>
          <w:szCs w:val="22"/>
        </w:rPr>
        <w:t>mají právo tuto smlouvu ukončit výpovědí i bez uvedení důvodu, doručenou druhé smluvní straně, a to s </w:t>
      </w:r>
      <w:r w:rsidR="004C68F1">
        <w:rPr>
          <w:rFonts w:ascii="Calibri" w:hAnsi="Calibri" w:cs="Calibri"/>
          <w:szCs w:val="22"/>
        </w:rPr>
        <w:t>3</w:t>
      </w:r>
      <w:r w:rsidR="00E16BF4" w:rsidRPr="00891CC0">
        <w:rPr>
          <w:rFonts w:ascii="Calibri" w:hAnsi="Calibri" w:cs="Calibri"/>
          <w:szCs w:val="22"/>
        </w:rPr>
        <w:t xml:space="preserve">měsíční výpovědní lhůtou, která začíná běžet prvním dnem měsíce následujícího po měsíci, v němž byla výpověď doručena druhé smluvní straně. </w:t>
      </w:r>
      <w:r w:rsidRPr="00891CC0">
        <w:rPr>
          <w:rFonts w:ascii="Calibri" w:hAnsi="Calibri" w:cs="Calibri"/>
          <w:szCs w:val="22"/>
        </w:rPr>
        <w:t xml:space="preserve">V případě </w:t>
      </w:r>
      <w:r w:rsidR="00E16BF4" w:rsidRPr="00891CC0">
        <w:rPr>
          <w:rFonts w:ascii="Calibri" w:hAnsi="Calibri" w:cs="Calibri"/>
          <w:szCs w:val="22"/>
        </w:rPr>
        <w:t>výpovědi podané dodavatelem</w:t>
      </w:r>
      <w:r w:rsidR="0063750C">
        <w:rPr>
          <w:rFonts w:ascii="Calibri" w:hAnsi="Calibri" w:cs="Calibri"/>
          <w:szCs w:val="22"/>
        </w:rPr>
        <w:t xml:space="preserve"> bez uvedení důvodu nebo ukončení smlouvy objednatelem z důvodů spočívajících v porušení smluvních povinností dodavatele</w:t>
      </w:r>
      <w:r w:rsidR="00E16BF4" w:rsidRPr="00891CC0">
        <w:rPr>
          <w:rFonts w:ascii="Calibri" w:hAnsi="Calibri" w:cs="Calibri"/>
          <w:szCs w:val="22"/>
        </w:rPr>
        <w:t xml:space="preserve"> je však dodavatel povinen služby dle této smlouvy objednateli poskytovat po dobu trvání zadávacího řízení na nového poskytovatele služeb ostrahy,</w:t>
      </w:r>
      <w:r w:rsidR="00513BAA">
        <w:rPr>
          <w:rFonts w:ascii="Calibri" w:hAnsi="Calibri" w:cs="Calibri"/>
          <w:szCs w:val="22"/>
        </w:rPr>
        <w:t xml:space="preserve"> příp. výběru druhého dodavatele v pořadí způsobem dle čl. 15 zadávací dokumentace na veřejnou zakázku,</w:t>
      </w:r>
      <w:r w:rsidR="00E16BF4" w:rsidRPr="00891CC0">
        <w:rPr>
          <w:rFonts w:ascii="Calibri" w:hAnsi="Calibri" w:cs="Calibri"/>
          <w:szCs w:val="22"/>
        </w:rPr>
        <w:t xml:space="preserve"> a to až do okamžiku zahájení plnění novým dodavatelem. Výpovědní lhůta tedy v takovém případě skončí nejdříve tímto dnem</w:t>
      </w:r>
      <w:r w:rsidRPr="00891CC0">
        <w:rPr>
          <w:rFonts w:ascii="Calibri" w:hAnsi="Calibri" w:cs="Calibri"/>
          <w:szCs w:val="22"/>
        </w:rPr>
        <w:t>.</w:t>
      </w:r>
    </w:p>
    <w:p w14:paraId="0B03AE3D" w14:textId="77777777" w:rsidR="00E16BF4" w:rsidRPr="00891CC0" w:rsidRDefault="00E16BF4" w:rsidP="00D420C5">
      <w:pPr>
        <w:spacing w:after="120" w:line="276" w:lineRule="auto"/>
        <w:ind w:left="705" w:hanging="705"/>
        <w:rPr>
          <w:rFonts w:ascii="Calibri" w:hAnsi="Calibri" w:cs="Calibri"/>
          <w:szCs w:val="22"/>
        </w:rPr>
      </w:pPr>
      <w:r w:rsidRPr="00891CC0">
        <w:rPr>
          <w:rFonts w:ascii="Calibri" w:hAnsi="Calibri" w:cs="Calibri"/>
          <w:szCs w:val="22"/>
        </w:rPr>
        <w:t>10.4</w:t>
      </w:r>
      <w:r w:rsidRPr="00891CC0">
        <w:rPr>
          <w:rFonts w:ascii="Calibri" w:hAnsi="Calibri" w:cs="Calibri"/>
          <w:szCs w:val="22"/>
        </w:rPr>
        <w:tab/>
        <w:t xml:space="preserve">Dodavatel </w:t>
      </w:r>
      <w:r w:rsidRPr="00891CC0">
        <w:rPr>
          <w:rFonts w:ascii="Calibri" w:eastAsia="Arial Unicode MS" w:hAnsi="Calibri" w:cs="Calibri"/>
          <w:szCs w:val="22"/>
        </w:rPr>
        <w:t xml:space="preserve">je oprávněn odstoupit od této smlouvy v případě, že se objednatel ocitne v prodlení s úhradou odměny dle čl. </w:t>
      </w:r>
      <w:r w:rsidR="0096096B" w:rsidRPr="00891CC0">
        <w:rPr>
          <w:rFonts w:ascii="Calibri" w:eastAsia="Arial Unicode MS" w:hAnsi="Calibri" w:cs="Calibri"/>
          <w:szCs w:val="22"/>
        </w:rPr>
        <w:t>IV.</w:t>
      </w:r>
      <w:r w:rsidRPr="00891CC0">
        <w:rPr>
          <w:rFonts w:ascii="Calibri" w:eastAsia="Arial Unicode MS" w:hAnsi="Calibri" w:cs="Calibri"/>
          <w:szCs w:val="22"/>
        </w:rPr>
        <w:t xml:space="preserve"> této smlouvy delším než 30 kalendářních dnů, a odměnu neuhradí ani v dodatečné lhůtě určené </w:t>
      </w:r>
      <w:r w:rsidR="0096096B" w:rsidRPr="00891CC0">
        <w:rPr>
          <w:rFonts w:ascii="Calibri" w:eastAsia="Arial Unicode MS" w:hAnsi="Calibri" w:cs="Calibri"/>
          <w:szCs w:val="22"/>
        </w:rPr>
        <w:t>dodavatelem</w:t>
      </w:r>
      <w:r w:rsidRPr="00891CC0">
        <w:rPr>
          <w:rFonts w:ascii="Calibri" w:hAnsi="Calibri" w:cs="Calibri"/>
          <w:szCs w:val="22"/>
        </w:rPr>
        <w:t>.</w:t>
      </w:r>
    </w:p>
    <w:p w14:paraId="27401A27" w14:textId="77777777" w:rsidR="0096096B" w:rsidRPr="00891CC0" w:rsidRDefault="0096096B" w:rsidP="00D420C5">
      <w:pPr>
        <w:spacing w:after="120" w:line="276" w:lineRule="auto"/>
        <w:ind w:left="705" w:hanging="705"/>
        <w:rPr>
          <w:rFonts w:ascii="Calibri" w:hAnsi="Calibri" w:cs="Calibri"/>
          <w:szCs w:val="22"/>
        </w:rPr>
      </w:pPr>
      <w:r w:rsidRPr="00891CC0">
        <w:rPr>
          <w:rFonts w:ascii="Calibri" w:hAnsi="Calibri" w:cs="Calibri"/>
          <w:szCs w:val="22"/>
        </w:rPr>
        <w:t>10.5</w:t>
      </w:r>
      <w:r w:rsidRPr="00891CC0">
        <w:rPr>
          <w:rFonts w:ascii="Calibri" w:hAnsi="Calibri" w:cs="Calibri"/>
          <w:szCs w:val="22"/>
        </w:rPr>
        <w:tab/>
      </w:r>
      <w:r w:rsidRPr="00891CC0">
        <w:rPr>
          <w:rFonts w:ascii="Calibri" w:eastAsia="Arial Unicode MS" w:hAnsi="Calibri" w:cs="Calibri"/>
          <w:szCs w:val="22"/>
        </w:rPr>
        <w:t>Objednatel je oprávněn odstoupit od této smlouvy v případech stanovených v této smlouvě a v občanském zákoníku, zejména v případě, že dodavatel opakovaně poruší své povinnosti dle této smlouvy podstatným způsobem</w:t>
      </w:r>
      <w:r w:rsidRPr="00891CC0">
        <w:rPr>
          <w:rFonts w:ascii="Calibri" w:hAnsi="Calibri" w:cs="Calibri"/>
          <w:szCs w:val="22"/>
        </w:rPr>
        <w:t>.</w:t>
      </w:r>
    </w:p>
    <w:p w14:paraId="6138024A" w14:textId="77777777" w:rsidR="0096096B" w:rsidRPr="00891CC0" w:rsidRDefault="0096096B" w:rsidP="00D420C5">
      <w:pPr>
        <w:spacing w:after="120" w:line="276" w:lineRule="auto"/>
        <w:ind w:left="705" w:hanging="705"/>
        <w:rPr>
          <w:rFonts w:ascii="Calibri" w:hAnsi="Calibri" w:cs="Calibri"/>
          <w:szCs w:val="22"/>
        </w:rPr>
      </w:pPr>
      <w:r w:rsidRPr="00891CC0">
        <w:rPr>
          <w:rFonts w:ascii="Calibri" w:hAnsi="Calibri" w:cs="Calibri"/>
          <w:szCs w:val="22"/>
        </w:rPr>
        <w:lastRenderedPageBreak/>
        <w:t>10.6</w:t>
      </w:r>
      <w:r w:rsidRPr="00891CC0">
        <w:rPr>
          <w:rFonts w:ascii="Calibri" w:hAnsi="Calibri" w:cs="Calibri"/>
          <w:szCs w:val="22"/>
        </w:rPr>
        <w:tab/>
      </w:r>
      <w:r w:rsidRPr="00891CC0">
        <w:rPr>
          <w:rFonts w:ascii="Calibri" w:eastAsia="Arial Unicode MS" w:hAnsi="Calibri" w:cs="Calibri"/>
          <w:szCs w:val="22"/>
        </w:rPr>
        <w:t xml:space="preserve">Odstoupení </w:t>
      </w:r>
      <w:r w:rsidRPr="00891CC0">
        <w:rPr>
          <w:rFonts w:ascii="Calibri" w:hAnsi="Calibri" w:cs="Calibri"/>
          <w:szCs w:val="22"/>
        </w:rPr>
        <w:t>od smlouvy je účinné jeho doručením druhé smluvní straně. Odstoupením od smlouvy se smlouva zrušuje k okamžiku doručení odstoupení druhé smluvní straně, nestanoví-li odstupující smluvní strana v odstoupení pozdější termín.</w:t>
      </w:r>
    </w:p>
    <w:p w14:paraId="3CBCAC98" w14:textId="77777777" w:rsidR="00622522" w:rsidRPr="008F2F40" w:rsidRDefault="00622522" w:rsidP="007A177B">
      <w:pPr>
        <w:spacing w:before="360" w:line="276" w:lineRule="auto"/>
        <w:jc w:val="center"/>
        <w:rPr>
          <w:rFonts w:ascii="Calibri" w:hAnsi="Calibri"/>
          <w:b/>
          <w:szCs w:val="22"/>
        </w:rPr>
      </w:pPr>
      <w:r w:rsidRPr="008F2F40">
        <w:rPr>
          <w:rFonts w:ascii="Calibri" w:hAnsi="Calibri"/>
          <w:b/>
          <w:szCs w:val="22"/>
        </w:rPr>
        <w:t>XI.</w:t>
      </w:r>
    </w:p>
    <w:p w14:paraId="2D3629A6" w14:textId="77777777" w:rsidR="00622522" w:rsidRPr="008F2F40" w:rsidRDefault="00622522" w:rsidP="007A177B">
      <w:pPr>
        <w:spacing w:after="240" w:line="276" w:lineRule="auto"/>
        <w:jc w:val="center"/>
        <w:rPr>
          <w:rFonts w:ascii="Calibri" w:hAnsi="Calibri"/>
          <w:b/>
          <w:szCs w:val="22"/>
        </w:rPr>
      </w:pPr>
      <w:r w:rsidRPr="008F2F40">
        <w:rPr>
          <w:rFonts w:ascii="Calibri" w:hAnsi="Calibri"/>
          <w:b/>
          <w:szCs w:val="22"/>
        </w:rPr>
        <w:t>Závěrečná ustanovení</w:t>
      </w:r>
    </w:p>
    <w:p w14:paraId="11E88466" w14:textId="31CC75F4" w:rsidR="00AE24DC" w:rsidRPr="008F2F40" w:rsidRDefault="001A140A" w:rsidP="001A140A">
      <w:pPr>
        <w:pStyle w:val="odraky1"/>
        <w:spacing w:before="0" w:after="120" w:line="276" w:lineRule="auto"/>
        <w:ind w:left="567" w:hanging="567"/>
        <w:rPr>
          <w:rFonts w:ascii="Calibri" w:hAnsi="Calibri"/>
          <w:szCs w:val="22"/>
        </w:rPr>
      </w:pPr>
      <w:r>
        <w:rPr>
          <w:rFonts w:ascii="Calibri" w:hAnsi="Calibri"/>
          <w:szCs w:val="22"/>
        </w:rPr>
        <w:t>11.1</w:t>
      </w:r>
      <w:r>
        <w:rPr>
          <w:rFonts w:ascii="Calibri" w:hAnsi="Calibri"/>
          <w:szCs w:val="22"/>
        </w:rPr>
        <w:tab/>
      </w:r>
      <w:r w:rsidR="00622522" w:rsidRPr="008F2F40">
        <w:rPr>
          <w:rFonts w:ascii="Calibri" w:hAnsi="Calibri"/>
          <w:szCs w:val="22"/>
        </w:rPr>
        <w:t xml:space="preserve">Smlouva nabývá platnosti dnem podpisu </w:t>
      </w:r>
      <w:r w:rsidR="00C2672B" w:rsidRPr="008F2F40">
        <w:rPr>
          <w:rFonts w:ascii="Calibri" w:hAnsi="Calibri"/>
          <w:szCs w:val="22"/>
        </w:rPr>
        <w:t>s</w:t>
      </w:r>
      <w:r w:rsidR="00622522" w:rsidRPr="008F2F40">
        <w:rPr>
          <w:rFonts w:ascii="Calibri" w:hAnsi="Calibri"/>
          <w:szCs w:val="22"/>
        </w:rPr>
        <w:t xml:space="preserve">mlouvy </w:t>
      </w:r>
      <w:r w:rsidR="00C2672B" w:rsidRPr="008F2F40">
        <w:rPr>
          <w:rFonts w:ascii="Calibri" w:hAnsi="Calibri"/>
          <w:szCs w:val="22"/>
        </w:rPr>
        <w:t>a účinnosti dnem</w:t>
      </w:r>
      <w:r w:rsidR="0096096B">
        <w:rPr>
          <w:rFonts w:ascii="Calibri" w:hAnsi="Calibri"/>
          <w:szCs w:val="22"/>
        </w:rPr>
        <w:t xml:space="preserve"> jejího</w:t>
      </w:r>
      <w:r w:rsidR="00C2672B" w:rsidRPr="008F2F40">
        <w:rPr>
          <w:rFonts w:ascii="Calibri" w:hAnsi="Calibri"/>
          <w:szCs w:val="22"/>
        </w:rPr>
        <w:t xml:space="preserve"> zveřejnění v registru smluv</w:t>
      </w:r>
      <w:r w:rsidR="0096096B">
        <w:rPr>
          <w:rFonts w:ascii="Calibri" w:hAnsi="Calibri"/>
          <w:szCs w:val="22"/>
        </w:rPr>
        <w:t xml:space="preserve"> ve smyslu zákona č. 340/2015 Sb., o registru smluv</w:t>
      </w:r>
      <w:r w:rsidR="00622522" w:rsidRPr="008F2F40">
        <w:rPr>
          <w:rFonts w:ascii="Calibri" w:hAnsi="Calibri"/>
          <w:szCs w:val="22"/>
        </w:rPr>
        <w:t>.</w:t>
      </w:r>
      <w:r w:rsidR="0096096B">
        <w:rPr>
          <w:rFonts w:ascii="Calibri" w:hAnsi="Calibri"/>
          <w:szCs w:val="22"/>
        </w:rPr>
        <w:t xml:space="preserve"> Dodavatel </w:t>
      </w:r>
      <w:r w:rsidR="0096096B" w:rsidRPr="008F2F40">
        <w:rPr>
          <w:rFonts w:ascii="Calibri" w:hAnsi="Calibri" w:cs="Tahoma"/>
        </w:rPr>
        <w:t>bere tuto skutečnost na vědomí, podpisem této smlouvy zároveň potvrzuje svůj souhlas se zveřejněním smlouvy</w:t>
      </w:r>
      <w:r w:rsidR="0096096B">
        <w:rPr>
          <w:rFonts w:ascii="Calibri" w:hAnsi="Calibri"/>
          <w:szCs w:val="22"/>
        </w:rPr>
        <w:t>.</w:t>
      </w:r>
    </w:p>
    <w:p w14:paraId="202BEE49" w14:textId="77777777" w:rsidR="000923A0" w:rsidRPr="008F2F40" w:rsidRDefault="001A140A" w:rsidP="001A140A">
      <w:pPr>
        <w:pStyle w:val="odraky1"/>
        <w:spacing w:before="0" w:after="120" w:line="276" w:lineRule="auto"/>
        <w:ind w:left="567" w:hanging="567"/>
        <w:rPr>
          <w:rFonts w:ascii="Calibri" w:hAnsi="Calibri"/>
          <w:szCs w:val="22"/>
        </w:rPr>
      </w:pPr>
      <w:r>
        <w:rPr>
          <w:rFonts w:ascii="Calibri" w:hAnsi="Calibri"/>
          <w:szCs w:val="22"/>
        </w:rPr>
        <w:t>11.2</w:t>
      </w:r>
      <w:r>
        <w:rPr>
          <w:rFonts w:ascii="Calibri" w:hAnsi="Calibri"/>
          <w:szCs w:val="22"/>
        </w:rPr>
        <w:tab/>
      </w:r>
      <w:r w:rsidR="000923A0" w:rsidRPr="008F2F40">
        <w:rPr>
          <w:rFonts w:ascii="Calibri" w:hAnsi="Calibri"/>
          <w:szCs w:val="22"/>
        </w:rPr>
        <w:t xml:space="preserve">Dodavatel podpisem této </w:t>
      </w:r>
      <w:r w:rsidR="008C0659" w:rsidRPr="008F2F40">
        <w:rPr>
          <w:rFonts w:ascii="Calibri" w:hAnsi="Calibri"/>
          <w:szCs w:val="22"/>
        </w:rPr>
        <w:t>s</w:t>
      </w:r>
      <w:r w:rsidR="000923A0" w:rsidRPr="008F2F40">
        <w:rPr>
          <w:rFonts w:ascii="Calibri" w:hAnsi="Calibri"/>
          <w:szCs w:val="22"/>
        </w:rPr>
        <w:t xml:space="preserve">mlouvy výslovně stvrzuje, že </w:t>
      </w:r>
      <w:r w:rsidR="00F518F8" w:rsidRPr="008F2F40">
        <w:rPr>
          <w:rFonts w:ascii="Calibri" w:hAnsi="Calibri"/>
          <w:szCs w:val="22"/>
        </w:rPr>
        <w:t xml:space="preserve">ho </w:t>
      </w:r>
      <w:r w:rsidR="008C0659" w:rsidRPr="008F2F40">
        <w:rPr>
          <w:rFonts w:ascii="Calibri" w:hAnsi="Calibri"/>
          <w:szCs w:val="22"/>
        </w:rPr>
        <w:t>o</w:t>
      </w:r>
      <w:r w:rsidR="00F518F8" w:rsidRPr="008F2F40">
        <w:rPr>
          <w:rFonts w:ascii="Calibri" w:hAnsi="Calibri"/>
          <w:szCs w:val="22"/>
        </w:rPr>
        <w:t xml:space="preserve">bjednatel seznámil s předpisy </w:t>
      </w:r>
      <w:r w:rsidR="00977AC3" w:rsidRPr="008F2F40">
        <w:rPr>
          <w:rFonts w:ascii="Calibri" w:hAnsi="Calibri"/>
          <w:szCs w:val="22"/>
        </w:rPr>
        <w:t>požární ochrany</w:t>
      </w:r>
      <w:r w:rsidR="00F518F8" w:rsidRPr="008F2F40">
        <w:rPr>
          <w:rFonts w:ascii="Calibri" w:hAnsi="Calibri"/>
          <w:szCs w:val="22"/>
        </w:rPr>
        <w:t xml:space="preserve"> a </w:t>
      </w:r>
      <w:r w:rsidR="00977AC3" w:rsidRPr="008F2F40">
        <w:rPr>
          <w:rFonts w:ascii="Calibri" w:hAnsi="Calibri"/>
          <w:szCs w:val="22"/>
        </w:rPr>
        <w:t xml:space="preserve">bezpečnosti a ochrany zdraví při práci </w:t>
      </w:r>
      <w:r w:rsidR="00F518F8" w:rsidRPr="008F2F40">
        <w:rPr>
          <w:rFonts w:ascii="Calibri" w:hAnsi="Calibri"/>
          <w:szCs w:val="22"/>
        </w:rPr>
        <w:t>pro dan</w:t>
      </w:r>
      <w:r w:rsidR="0096096B">
        <w:rPr>
          <w:rFonts w:ascii="Calibri" w:hAnsi="Calibri"/>
          <w:szCs w:val="22"/>
        </w:rPr>
        <w:t>é</w:t>
      </w:r>
      <w:r w:rsidR="00F518F8" w:rsidRPr="008F2F40">
        <w:rPr>
          <w:rFonts w:ascii="Calibri" w:hAnsi="Calibri"/>
          <w:szCs w:val="22"/>
        </w:rPr>
        <w:t xml:space="preserve"> objekt</w:t>
      </w:r>
      <w:r w:rsidR="0096096B">
        <w:rPr>
          <w:rFonts w:ascii="Calibri" w:hAnsi="Calibri"/>
          <w:szCs w:val="22"/>
        </w:rPr>
        <w:t>y</w:t>
      </w:r>
      <w:r w:rsidR="00F518F8" w:rsidRPr="008F2F40">
        <w:rPr>
          <w:rFonts w:ascii="Calibri" w:hAnsi="Calibri"/>
          <w:szCs w:val="22"/>
        </w:rPr>
        <w:t>.</w:t>
      </w:r>
    </w:p>
    <w:p w14:paraId="506126F5" w14:textId="6E2FC2E8" w:rsidR="00622522" w:rsidRPr="008F2F40" w:rsidRDefault="001A140A" w:rsidP="001A140A">
      <w:pPr>
        <w:pStyle w:val="odraky1"/>
        <w:spacing w:before="0" w:after="120" w:line="276" w:lineRule="auto"/>
        <w:ind w:left="567" w:hanging="567"/>
        <w:rPr>
          <w:rFonts w:ascii="Calibri" w:hAnsi="Calibri"/>
          <w:szCs w:val="22"/>
        </w:rPr>
      </w:pPr>
      <w:r>
        <w:rPr>
          <w:rFonts w:ascii="Calibri" w:hAnsi="Calibri"/>
          <w:szCs w:val="22"/>
        </w:rPr>
        <w:t>11.3</w:t>
      </w:r>
      <w:r>
        <w:rPr>
          <w:rFonts w:ascii="Calibri" w:hAnsi="Calibri"/>
          <w:szCs w:val="22"/>
        </w:rPr>
        <w:tab/>
      </w:r>
      <w:r w:rsidR="00622522" w:rsidRPr="008F2F40">
        <w:rPr>
          <w:rFonts w:ascii="Calibri" w:hAnsi="Calibri"/>
          <w:szCs w:val="22"/>
        </w:rPr>
        <w:t xml:space="preserve">Tato </w:t>
      </w:r>
      <w:r w:rsidR="0096096B">
        <w:rPr>
          <w:rFonts w:ascii="Calibri" w:hAnsi="Calibri"/>
          <w:szCs w:val="22"/>
        </w:rPr>
        <w:t>s</w:t>
      </w:r>
      <w:r w:rsidR="00622522" w:rsidRPr="008F2F40">
        <w:rPr>
          <w:rFonts w:ascii="Calibri" w:hAnsi="Calibri"/>
          <w:szCs w:val="22"/>
        </w:rPr>
        <w:t xml:space="preserve">mlouva je vypracována </w:t>
      </w:r>
      <w:r w:rsidR="00FE0E9B">
        <w:rPr>
          <w:rFonts w:ascii="Calibri" w:hAnsi="Calibri"/>
          <w:szCs w:val="22"/>
        </w:rPr>
        <w:t>objednatelem</w:t>
      </w:r>
      <w:r w:rsidR="00DE7D02">
        <w:rPr>
          <w:rFonts w:ascii="Calibri" w:hAnsi="Calibri"/>
          <w:szCs w:val="22"/>
        </w:rPr>
        <w:t xml:space="preserve"> a </w:t>
      </w:r>
      <w:r w:rsidR="00FE0E9B">
        <w:rPr>
          <w:rFonts w:ascii="Calibri" w:hAnsi="Calibri"/>
          <w:szCs w:val="22"/>
        </w:rPr>
        <w:t>elektronicky</w:t>
      </w:r>
      <w:r w:rsidR="00DE7D02">
        <w:rPr>
          <w:rFonts w:ascii="Calibri" w:hAnsi="Calibri"/>
          <w:szCs w:val="22"/>
        </w:rPr>
        <w:t xml:space="preserve"> podepsána oběma smluvními stranami. </w:t>
      </w:r>
    </w:p>
    <w:p w14:paraId="3A2066F0" w14:textId="31C8A0EE" w:rsidR="00661D0B" w:rsidRDefault="001A140A" w:rsidP="001A140A">
      <w:pPr>
        <w:suppressAutoHyphens/>
        <w:spacing w:after="120" w:line="276" w:lineRule="auto"/>
        <w:ind w:left="567" w:hanging="567"/>
        <w:rPr>
          <w:rFonts w:ascii="Calibri" w:hAnsi="Calibri" w:cs="Arial"/>
          <w:szCs w:val="22"/>
        </w:rPr>
      </w:pPr>
      <w:r>
        <w:rPr>
          <w:rFonts w:ascii="Calibri" w:hAnsi="Calibri" w:cs="Arial"/>
          <w:szCs w:val="22"/>
        </w:rPr>
        <w:t>11.4</w:t>
      </w:r>
      <w:r>
        <w:rPr>
          <w:rFonts w:ascii="Calibri" w:hAnsi="Calibri" w:cs="Arial"/>
          <w:szCs w:val="22"/>
        </w:rPr>
        <w:tab/>
      </w:r>
      <w:r w:rsidR="00661D0B" w:rsidRPr="00661D0B">
        <w:rPr>
          <w:rFonts w:ascii="Calibri" w:hAnsi="Calibri" w:cs="Arial"/>
          <w:szCs w:val="22"/>
        </w:rPr>
        <w:t xml:space="preserve">Tato smlouva může být měněna a doplňována pouze se souhlasem obou smluvních stran, a to formou písemných vzestupně číslovaných dodatků podepsaných oběma smluvními stranami. </w:t>
      </w:r>
    </w:p>
    <w:p w14:paraId="0819C82D" w14:textId="77777777" w:rsidR="00661D0B" w:rsidRDefault="001A140A" w:rsidP="001A140A">
      <w:pPr>
        <w:suppressAutoHyphens/>
        <w:spacing w:after="120" w:line="276" w:lineRule="auto"/>
        <w:ind w:left="567" w:hanging="567"/>
        <w:rPr>
          <w:rFonts w:ascii="Calibri" w:hAnsi="Calibri" w:cs="Arial"/>
          <w:szCs w:val="22"/>
        </w:rPr>
      </w:pPr>
      <w:r>
        <w:rPr>
          <w:rFonts w:ascii="Calibri" w:hAnsi="Calibri" w:cs="Arial"/>
          <w:szCs w:val="22"/>
        </w:rPr>
        <w:t>11.5</w:t>
      </w:r>
      <w:r>
        <w:rPr>
          <w:rFonts w:ascii="Calibri" w:hAnsi="Calibri" w:cs="Arial"/>
          <w:szCs w:val="22"/>
        </w:rPr>
        <w:tab/>
      </w:r>
      <w:r w:rsidR="00661D0B" w:rsidRPr="00661D0B">
        <w:rPr>
          <w:rFonts w:ascii="Calibri" w:hAnsi="Calibri" w:cs="Arial"/>
          <w:szCs w:val="22"/>
        </w:rPr>
        <w:t xml:space="preserve">Zjistí-li se, že některé ustanovení této smlouvy nebo její budoucí ustanovení je zcela nebo částečně neplatné nebo se neplatným stane, platnost ostatních ustanovení této smlouvy tím nebude dotčena, ledaže takové neplatné ustanovení nemůže být odděleno od zbývajících ustanovení této smlouvy. Příslušné neplatné ustanovení ve smluvní úpravě </w:t>
      </w:r>
      <w:r w:rsidR="00661D0B">
        <w:rPr>
          <w:rFonts w:ascii="Calibri" w:hAnsi="Calibri" w:cs="Arial"/>
          <w:szCs w:val="22"/>
        </w:rPr>
        <w:t>se smluvní strany zavazují nahradit</w:t>
      </w:r>
      <w:r w:rsidR="00661D0B" w:rsidRPr="00661D0B">
        <w:rPr>
          <w:rFonts w:ascii="Calibri" w:hAnsi="Calibri" w:cs="Arial"/>
          <w:szCs w:val="22"/>
        </w:rPr>
        <w:t xml:space="preserve"> takovou úpravou, která se</w:t>
      </w:r>
      <w:r w:rsidR="0085757D">
        <w:rPr>
          <w:rFonts w:ascii="Calibri" w:hAnsi="Calibri" w:cs="Arial"/>
          <w:szCs w:val="22"/>
        </w:rPr>
        <w:t xml:space="preserve"> co nejblíže</w:t>
      </w:r>
      <w:r w:rsidR="00661D0B" w:rsidRPr="00661D0B">
        <w:rPr>
          <w:rFonts w:ascii="Calibri" w:hAnsi="Calibri" w:cs="Arial"/>
          <w:szCs w:val="22"/>
        </w:rPr>
        <w:t xml:space="preserve"> podobá </w:t>
      </w:r>
      <w:r w:rsidR="0085757D">
        <w:rPr>
          <w:rFonts w:ascii="Calibri" w:hAnsi="Calibri" w:cs="Arial"/>
          <w:szCs w:val="22"/>
        </w:rPr>
        <w:t>úmyslu smluvních stran a účelu této smlouvy</w:t>
      </w:r>
      <w:r w:rsidR="00661D0B" w:rsidRPr="00661D0B">
        <w:rPr>
          <w:rFonts w:ascii="Calibri" w:hAnsi="Calibri" w:cs="Arial"/>
          <w:szCs w:val="22"/>
        </w:rPr>
        <w:t>.</w:t>
      </w:r>
    </w:p>
    <w:p w14:paraId="602128A8" w14:textId="77777777" w:rsidR="00622522" w:rsidRPr="003C5488" w:rsidRDefault="001A140A" w:rsidP="001A140A">
      <w:pPr>
        <w:pStyle w:val="odraky1"/>
        <w:spacing w:before="0" w:after="120" w:line="276" w:lineRule="auto"/>
        <w:ind w:left="567" w:hanging="567"/>
        <w:rPr>
          <w:rFonts w:ascii="Calibri" w:hAnsi="Calibri"/>
          <w:szCs w:val="22"/>
        </w:rPr>
      </w:pPr>
      <w:r>
        <w:rPr>
          <w:rFonts w:ascii="Calibri" w:hAnsi="Calibri" w:cs="Arial"/>
          <w:szCs w:val="22"/>
        </w:rPr>
        <w:t>11.6</w:t>
      </w:r>
      <w:r>
        <w:rPr>
          <w:rFonts w:ascii="Calibri" w:hAnsi="Calibri" w:cs="Arial"/>
          <w:szCs w:val="22"/>
        </w:rPr>
        <w:tab/>
      </w:r>
      <w:r w:rsidR="00661D0B" w:rsidRPr="003C5488">
        <w:rPr>
          <w:rFonts w:ascii="Calibri" w:hAnsi="Calibri" w:cs="Arial"/>
          <w:szCs w:val="22"/>
        </w:rPr>
        <w:t>Smluvní strany prohlašují, že tuto smlouvu uzavřely ze své svobodné a pravé vůle, seznámily se s obsahem této smlouvy, jejímu znění rozumí a na důkaz souhlasu s jejím obsahem tuto smlouvu dnešního opatřují svými podpisy.</w:t>
      </w:r>
      <w:r w:rsidR="0096096B">
        <w:rPr>
          <w:rFonts w:ascii="Calibri" w:hAnsi="Calibri" w:cs="Arial"/>
          <w:szCs w:val="22"/>
        </w:rPr>
        <w:t xml:space="preserve"> </w:t>
      </w:r>
      <w:r w:rsidR="00622522" w:rsidRPr="003C5488">
        <w:rPr>
          <w:rFonts w:ascii="Calibri" w:hAnsi="Calibri"/>
          <w:szCs w:val="22"/>
        </w:rPr>
        <w:t xml:space="preserve">Nedílnou součást </w:t>
      </w:r>
      <w:r w:rsidR="00103C94">
        <w:rPr>
          <w:rFonts w:ascii="Calibri" w:hAnsi="Calibri"/>
          <w:szCs w:val="22"/>
        </w:rPr>
        <w:t>s</w:t>
      </w:r>
      <w:r w:rsidR="00622522" w:rsidRPr="003C5488">
        <w:rPr>
          <w:rFonts w:ascii="Calibri" w:hAnsi="Calibri"/>
          <w:szCs w:val="22"/>
        </w:rPr>
        <w:t>mlouvy tvoří tyto přílohy:</w:t>
      </w:r>
    </w:p>
    <w:p w14:paraId="21DF0BD8" w14:textId="6212E74F" w:rsidR="00375731" w:rsidRDefault="00622522" w:rsidP="0096096B">
      <w:pPr>
        <w:pStyle w:val="odraky1"/>
        <w:numPr>
          <w:ilvl w:val="0"/>
          <w:numId w:val="13"/>
        </w:numPr>
        <w:spacing w:before="0" w:after="120" w:line="276" w:lineRule="auto"/>
        <w:rPr>
          <w:rFonts w:ascii="Calibri" w:hAnsi="Calibri"/>
          <w:szCs w:val="22"/>
        </w:rPr>
      </w:pPr>
      <w:r w:rsidRPr="0099069F">
        <w:rPr>
          <w:rFonts w:ascii="Calibri" w:hAnsi="Calibri"/>
          <w:szCs w:val="22"/>
        </w:rPr>
        <w:t>Příloha č. 1:</w:t>
      </w:r>
      <w:r w:rsidR="005E643C" w:rsidRPr="0099069F">
        <w:rPr>
          <w:rFonts w:ascii="Calibri" w:hAnsi="Calibri"/>
          <w:szCs w:val="22"/>
        </w:rPr>
        <w:t xml:space="preserve"> </w:t>
      </w:r>
      <w:r w:rsidR="0096096B" w:rsidRPr="0099069F">
        <w:rPr>
          <w:rFonts w:ascii="Calibri" w:hAnsi="Calibri"/>
          <w:szCs w:val="22"/>
        </w:rPr>
        <w:t>Specifikace předmětu plnění</w:t>
      </w:r>
      <w:r w:rsidR="00FE0E9B">
        <w:rPr>
          <w:rFonts w:ascii="Calibri" w:hAnsi="Calibri"/>
          <w:szCs w:val="22"/>
        </w:rPr>
        <w:t xml:space="preserve"> a popis zátěžového testu</w:t>
      </w:r>
    </w:p>
    <w:p w14:paraId="7907BBF7" w14:textId="4D474425" w:rsidR="001B268D" w:rsidRDefault="001B268D" w:rsidP="0096096B">
      <w:pPr>
        <w:pStyle w:val="odraky1"/>
        <w:numPr>
          <w:ilvl w:val="0"/>
          <w:numId w:val="13"/>
        </w:numPr>
        <w:spacing w:before="0" w:after="120" w:line="276" w:lineRule="auto"/>
        <w:rPr>
          <w:rFonts w:ascii="Calibri" w:hAnsi="Calibri"/>
          <w:szCs w:val="22"/>
        </w:rPr>
      </w:pPr>
      <w:r>
        <w:rPr>
          <w:rFonts w:ascii="Calibri" w:hAnsi="Calibri"/>
          <w:szCs w:val="22"/>
        </w:rPr>
        <w:t xml:space="preserve">Příloha č. </w:t>
      </w:r>
      <w:r w:rsidR="007B0BFB">
        <w:rPr>
          <w:rFonts w:ascii="Calibri" w:hAnsi="Calibri"/>
          <w:szCs w:val="22"/>
        </w:rPr>
        <w:t>2</w:t>
      </w:r>
      <w:r>
        <w:rPr>
          <w:rFonts w:ascii="Calibri" w:hAnsi="Calibri"/>
          <w:szCs w:val="22"/>
        </w:rPr>
        <w:t>: Čestné prohlášení ke společensky odpovědnému plnění veřejné zakázky</w:t>
      </w:r>
    </w:p>
    <w:bookmarkEnd w:id="0"/>
    <w:p w14:paraId="264856AE" w14:textId="77777777" w:rsidR="0096096B" w:rsidRPr="0096096B" w:rsidRDefault="0096096B" w:rsidP="0096096B">
      <w:pPr>
        <w:pStyle w:val="odraky1"/>
        <w:spacing w:before="0" w:after="120" w:line="276" w:lineRule="auto"/>
        <w:rPr>
          <w:rFonts w:ascii="Calibri" w:hAnsi="Calibri"/>
          <w:szCs w:val="22"/>
        </w:rPr>
      </w:pPr>
    </w:p>
    <w:tbl>
      <w:tblPr>
        <w:tblW w:w="0" w:type="auto"/>
        <w:tblLook w:val="04A0" w:firstRow="1" w:lastRow="0" w:firstColumn="1" w:lastColumn="0" w:noHBand="0" w:noVBand="1"/>
      </w:tblPr>
      <w:tblGrid>
        <w:gridCol w:w="4606"/>
        <w:gridCol w:w="4607"/>
      </w:tblGrid>
      <w:tr w:rsidR="0096096B" w:rsidRPr="00891CC0" w14:paraId="116B3440" w14:textId="77777777" w:rsidTr="00852DD1">
        <w:tc>
          <w:tcPr>
            <w:tcW w:w="4606" w:type="dxa"/>
            <w:shd w:val="clear" w:color="auto" w:fill="auto"/>
          </w:tcPr>
          <w:p w14:paraId="40320ECD" w14:textId="3A506D0F" w:rsidR="0096096B" w:rsidRPr="00891CC0" w:rsidRDefault="0096096B" w:rsidP="00891CC0">
            <w:pPr>
              <w:spacing w:line="276" w:lineRule="auto"/>
              <w:rPr>
                <w:rFonts w:ascii="Calibri" w:hAnsi="Calibri"/>
                <w:szCs w:val="22"/>
              </w:rPr>
            </w:pPr>
            <w:r w:rsidRPr="00891CC0">
              <w:rPr>
                <w:rFonts w:ascii="Calibri" w:hAnsi="Calibri"/>
                <w:szCs w:val="22"/>
              </w:rPr>
              <w:t xml:space="preserve">V </w:t>
            </w:r>
            <w:r w:rsidR="001C31FA">
              <w:rPr>
                <w:rFonts w:ascii="Calibri" w:hAnsi="Calibri"/>
                <w:szCs w:val="22"/>
              </w:rPr>
              <w:t xml:space="preserve">                           </w:t>
            </w:r>
            <w:r w:rsidRPr="00891CC0">
              <w:rPr>
                <w:rFonts w:ascii="Calibri" w:hAnsi="Calibri"/>
                <w:szCs w:val="22"/>
              </w:rPr>
              <w:t xml:space="preserve"> dne </w:t>
            </w:r>
            <w:r w:rsidR="001C31FA">
              <w:rPr>
                <w:rFonts w:ascii="Calibri" w:hAnsi="Calibri"/>
                <w:szCs w:val="22"/>
              </w:rPr>
              <w:t xml:space="preserve">                       </w:t>
            </w:r>
          </w:p>
          <w:p w14:paraId="5B6EB426" w14:textId="77777777" w:rsidR="0096096B" w:rsidRPr="00891CC0" w:rsidRDefault="0096096B" w:rsidP="00891CC0">
            <w:pPr>
              <w:spacing w:line="276" w:lineRule="auto"/>
              <w:rPr>
                <w:rFonts w:ascii="Calibri" w:hAnsi="Calibri"/>
                <w:szCs w:val="22"/>
              </w:rPr>
            </w:pPr>
          </w:p>
          <w:p w14:paraId="4102024D" w14:textId="77777777" w:rsidR="00103C94" w:rsidRPr="00891CC0" w:rsidRDefault="00103C94" w:rsidP="00891CC0">
            <w:pPr>
              <w:spacing w:line="276" w:lineRule="auto"/>
              <w:rPr>
                <w:rFonts w:ascii="Calibri" w:hAnsi="Calibri"/>
                <w:szCs w:val="22"/>
              </w:rPr>
            </w:pPr>
            <w:r w:rsidRPr="00891CC0">
              <w:rPr>
                <w:rFonts w:ascii="Calibri" w:hAnsi="Calibri"/>
                <w:szCs w:val="22"/>
              </w:rPr>
              <w:t>Objednatel:</w:t>
            </w:r>
          </w:p>
          <w:p w14:paraId="051F1E6A" w14:textId="77777777" w:rsidR="00103C94" w:rsidRPr="00891CC0" w:rsidRDefault="00103C94" w:rsidP="00891CC0">
            <w:pPr>
              <w:spacing w:line="276" w:lineRule="auto"/>
              <w:rPr>
                <w:rFonts w:ascii="Calibri" w:hAnsi="Calibri"/>
                <w:szCs w:val="22"/>
              </w:rPr>
            </w:pPr>
          </w:p>
          <w:p w14:paraId="15DE8534" w14:textId="77777777" w:rsidR="0096096B" w:rsidRPr="00891CC0" w:rsidRDefault="0096096B" w:rsidP="00891CC0">
            <w:pPr>
              <w:spacing w:line="276" w:lineRule="auto"/>
              <w:rPr>
                <w:rFonts w:ascii="Calibri" w:hAnsi="Calibri"/>
                <w:szCs w:val="22"/>
              </w:rPr>
            </w:pPr>
          </w:p>
          <w:p w14:paraId="14A8D451" w14:textId="77777777" w:rsidR="0096096B" w:rsidRPr="00891CC0" w:rsidRDefault="0096096B" w:rsidP="00891CC0">
            <w:pPr>
              <w:spacing w:line="276" w:lineRule="auto"/>
              <w:jc w:val="center"/>
              <w:rPr>
                <w:rFonts w:ascii="Calibri" w:hAnsi="Calibri"/>
                <w:szCs w:val="22"/>
              </w:rPr>
            </w:pPr>
            <w:r w:rsidRPr="00891CC0">
              <w:rPr>
                <w:rFonts w:ascii="Calibri" w:hAnsi="Calibri"/>
                <w:szCs w:val="22"/>
              </w:rPr>
              <w:t>______________________________</w:t>
            </w:r>
          </w:p>
          <w:p w14:paraId="2BE5D249" w14:textId="77777777" w:rsidR="0096096B" w:rsidRPr="00891CC0" w:rsidRDefault="00103C94" w:rsidP="00891CC0">
            <w:pPr>
              <w:spacing w:line="276" w:lineRule="auto"/>
              <w:jc w:val="center"/>
              <w:rPr>
                <w:rFonts w:ascii="Calibri" w:hAnsi="Calibri"/>
                <w:b/>
                <w:bCs/>
                <w:szCs w:val="22"/>
              </w:rPr>
            </w:pPr>
            <w:r w:rsidRPr="00891CC0">
              <w:rPr>
                <w:rFonts w:ascii="Calibri" w:hAnsi="Calibri"/>
                <w:b/>
                <w:bCs/>
                <w:szCs w:val="22"/>
              </w:rPr>
              <w:t>Městská knihovna v Praze</w:t>
            </w:r>
          </w:p>
          <w:p w14:paraId="2AC11077" w14:textId="77777777" w:rsidR="00103C94" w:rsidRPr="00891CC0" w:rsidRDefault="00103C94" w:rsidP="00891CC0">
            <w:pPr>
              <w:spacing w:line="276" w:lineRule="auto"/>
              <w:jc w:val="center"/>
              <w:rPr>
                <w:rFonts w:ascii="Calibri" w:hAnsi="Calibri"/>
                <w:szCs w:val="22"/>
              </w:rPr>
            </w:pPr>
            <w:r w:rsidRPr="00891CC0">
              <w:rPr>
                <w:rFonts w:ascii="Calibri" w:hAnsi="Calibri"/>
                <w:szCs w:val="22"/>
              </w:rPr>
              <w:t>RNDr. Tomáš Řehák, ředitel</w:t>
            </w:r>
          </w:p>
        </w:tc>
        <w:tc>
          <w:tcPr>
            <w:tcW w:w="4607" w:type="dxa"/>
            <w:shd w:val="clear" w:color="auto" w:fill="auto"/>
          </w:tcPr>
          <w:p w14:paraId="4BA165D1" w14:textId="3A74BBBB" w:rsidR="00103C94" w:rsidRPr="00891CC0" w:rsidRDefault="00103C94" w:rsidP="00891CC0">
            <w:pPr>
              <w:spacing w:line="276" w:lineRule="auto"/>
              <w:rPr>
                <w:rFonts w:ascii="Calibri" w:hAnsi="Calibri"/>
                <w:szCs w:val="22"/>
              </w:rPr>
            </w:pPr>
            <w:r w:rsidRPr="00891CC0">
              <w:rPr>
                <w:rFonts w:ascii="Calibri" w:hAnsi="Calibri"/>
                <w:szCs w:val="22"/>
              </w:rPr>
              <w:t xml:space="preserve">V </w:t>
            </w:r>
            <w:r w:rsidR="0024426E">
              <w:rPr>
                <w:rFonts w:ascii="Calibri" w:hAnsi="Calibri"/>
                <w:szCs w:val="22"/>
              </w:rPr>
              <w:t xml:space="preserve">Praze dne </w:t>
            </w:r>
          </w:p>
          <w:p w14:paraId="09CBF2CC" w14:textId="77777777" w:rsidR="00103C94" w:rsidRPr="00891CC0" w:rsidRDefault="00103C94" w:rsidP="00891CC0">
            <w:pPr>
              <w:spacing w:line="276" w:lineRule="auto"/>
              <w:rPr>
                <w:rFonts w:ascii="Calibri" w:hAnsi="Calibri"/>
                <w:szCs w:val="22"/>
              </w:rPr>
            </w:pPr>
          </w:p>
          <w:p w14:paraId="702E36DA" w14:textId="77777777" w:rsidR="00103C94" w:rsidRPr="00891CC0" w:rsidRDefault="00103C94" w:rsidP="00891CC0">
            <w:pPr>
              <w:spacing w:line="276" w:lineRule="auto"/>
              <w:rPr>
                <w:rFonts w:ascii="Calibri" w:hAnsi="Calibri"/>
                <w:szCs w:val="22"/>
              </w:rPr>
            </w:pPr>
            <w:r w:rsidRPr="00891CC0">
              <w:rPr>
                <w:rFonts w:ascii="Calibri" w:hAnsi="Calibri"/>
                <w:szCs w:val="22"/>
              </w:rPr>
              <w:t>Dodavatel:</w:t>
            </w:r>
          </w:p>
          <w:p w14:paraId="37FB329F" w14:textId="77777777" w:rsidR="00103C94" w:rsidRPr="00891CC0" w:rsidRDefault="00103C94" w:rsidP="00891CC0">
            <w:pPr>
              <w:spacing w:line="276" w:lineRule="auto"/>
              <w:rPr>
                <w:rFonts w:ascii="Calibri" w:hAnsi="Calibri"/>
                <w:szCs w:val="22"/>
              </w:rPr>
            </w:pPr>
          </w:p>
          <w:p w14:paraId="3AD1C71E" w14:textId="77777777" w:rsidR="00103C94" w:rsidRPr="00891CC0" w:rsidRDefault="00103C94" w:rsidP="00891CC0">
            <w:pPr>
              <w:spacing w:line="276" w:lineRule="auto"/>
              <w:rPr>
                <w:rFonts w:ascii="Calibri" w:hAnsi="Calibri"/>
                <w:szCs w:val="22"/>
              </w:rPr>
            </w:pPr>
          </w:p>
          <w:p w14:paraId="1CD09D12" w14:textId="77777777" w:rsidR="00103C94" w:rsidRPr="00891CC0" w:rsidRDefault="00103C94" w:rsidP="00891CC0">
            <w:pPr>
              <w:spacing w:line="276" w:lineRule="auto"/>
              <w:jc w:val="center"/>
              <w:rPr>
                <w:rFonts w:ascii="Calibri" w:hAnsi="Calibri"/>
                <w:szCs w:val="22"/>
              </w:rPr>
            </w:pPr>
            <w:r w:rsidRPr="00891CC0">
              <w:rPr>
                <w:rFonts w:ascii="Calibri" w:hAnsi="Calibri"/>
                <w:szCs w:val="22"/>
              </w:rPr>
              <w:t>______________________________</w:t>
            </w:r>
          </w:p>
          <w:p w14:paraId="0A2686D8" w14:textId="7EF150D7" w:rsidR="00103C94" w:rsidRPr="00891CC0" w:rsidRDefault="0024426E" w:rsidP="00891CC0">
            <w:pPr>
              <w:spacing w:line="276" w:lineRule="auto"/>
              <w:jc w:val="center"/>
              <w:rPr>
                <w:rFonts w:ascii="Calibri" w:hAnsi="Calibri"/>
                <w:b/>
                <w:bCs/>
                <w:szCs w:val="22"/>
              </w:rPr>
            </w:pPr>
            <w:proofErr w:type="spellStart"/>
            <w:r>
              <w:rPr>
                <w:rFonts w:ascii="Calibri" w:hAnsi="Calibri"/>
                <w:b/>
                <w:bCs/>
                <w:szCs w:val="22"/>
              </w:rPr>
              <w:t>Falcon</w:t>
            </w:r>
            <w:proofErr w:type="spellEnd"/>
            <w:r>
              <w:rPr>
                <w:rFonts w:ascii="Calibri" w:hAnsi="Calibri"/>
                <w:b/>
                <w:bCs/>
                <w:szCs w:val="22"/>
              </w:rPr>
              <w:t xml:space="preserve"> </w:t>
            </w:r>
            <w:proofErr w:type="spellStart"/>
            <w:r>
              <w:rPr>
                <w:rFonts w:ascii="Calibri" w:hAnsi="Calibri"/>
                <w:b/>
                <w:bCs/>
                <w:szCs w:val="22"/>
              </w:rPr>
              <w:t>security</w:t>
            </w:r>
            <w:proofErr w:type="spellEnd"/>
            <w:r>
              <w:rPr>
                <w:rFonts w:ascii="Calibri" w:hAnsi="Calibri"/>
                <w:b/>
                <w:bCs/>
                <w:szCs w:val="22"/>
              </w:rPr>
              <w:t>, s.r.o.</w:t>
            </w:r>
          </w:p>
          <w:p w14:paraId="030FD501" w14:textId="25A10404" w:rsidR="0096096B" w:rsidRPr="00891CC0" w:rsidRDefault="0024426E" w:rsidP="00891CC0">
            <w:pPr>
              <w:spacing w:line="276" w:lineRule="auto"/>
              <w:jc w:val="center"/>
              <w:rPr>
                <w:rFonts w:ascii="Calibri" w:hAnsi="Calibri"/>
                <w:szCs w:val="22"/>
              </w:rPr>
            </w:pPr>
            <w:r>
              <w:rPr>
                <w:rFonts w:ascii="Calibri" w:hAnsi="Calibri"/>
                <w:szCs w:val="22"/>
              </w:rPr>
              <w:t xml:space="preserve">Ing. Lenka </w:t>
            </w:r>
            <w:proofErr w:type="spellStart"/>
            <w:r>
              <w:rPr>
                <w:rFonts w:ascii="Calibri" w:hAnsi="Calibri"/>
                <w:szCs w:val="22"/>
              </w:rPr>
              <w:t>Vořechová</w:t>
            </w:r>
            <w:proofErr w:type="spellEnd"/>
          </w:p>
        </w:tc>
      </w:tr>
    </w:tbl>
    <w:p w14:paraId="58C02729" w14:textId="77777777" w:rsidR="00C2672B" w:rsidRPr="003C5488" w:rsidRDefault="00C2672B" w:rsidP="007A177B">
      <w:pPr>
        <w:spacing w:line="276" w:lineRule="auto"/>
        <w:rPr>
          <w:rFonts w:ascii="Calibri" w:hAnsi="Calibri"/>
          <w:szCs w:val="22"/>
        </w:rPr>
      </w:pPr>
    </w:p>
    <w:sectPr w:rsidR="00C2672B" w:rsidRPr="003C5488" w:rsidSect="00C2672B">
      <w:footerReference w:type="default" r:id="rId9"/>
      <w:pgSz w:w="11907" w:h="16840"/>
      <w:pgMar w:top="1417" w:right="1417" w:bottom="1417" w:left="1417" w:header="567" w:footer="851"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AA947" w14:textId="77777777" w:rsidR="00361818" w:rsidRDefault="00361818">
      <w:r>
        <w:separator/>
      </w:r>
    </w:p>
  </w:endnote>
  <w:endnote w:type="continuationSeparator" w:id="0">
    <w:p w14:paraId="3B0C22E4" w14:textId="77777777" w:rsidR="00361818" w:rsidRDefault="00361818">
      <w:r>
        <w:continuationSeparator/>
      </w:r>
    </w:p>
  </w:endnote>
  <w:endnote w:type="continuationNotice" w:id="1">
    <w:p w14:paraId="26650CEE" w14:textId="77777777" w:rsidR="00361818" w:rsidRDefault="00361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94040" w14:textId="41C8A6C0" w:rsidR="00BE1AF2" w:rsidRDefault="00BE1AF2">
    <w:pPr>
      <w:pStyle w:val="Zpat"/>
      <w:jc w:val="right"/>
    </w:pPr>
    <w:r>
      <w:fldChar w:fldCharType="begin"/>
    </w:r>
    <w:r>
      <w:instrText>PAGE   \* MERGEFORMAT</w:instrText>
    </w:r>
    <w:r>
      <w:fldChar w:fldCharType="separate"/>
    </w:r>
    <w:r w:rsidR="008C16F2" w:rsidRPr="008C16F2">
      <w:rPr>
        <w:noProof/>
        <w:lang w:val="cs-CZ"/>
      </w:rPr>
      <w:t>1</w:t>
    </w:r>
    <w:r>
      <w:fldChar w:fldCharType="end"/>
    </w:r>
  </w:p>
  <w:p w14:paraId="6312CD2F" w14:textId="77777777" w:rsidR="006A787B" w:rsidRDefault="006A78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B8620" w14:textId="77777777" w:rsidR="00361818" w:rsidRDefault="00361818">
      <w:r>
        <w:separator/>
      </w:r>
    </w:p>
  </w:footnote>
  <w:footnote w:type="continuationSeparator" w:id="0">
    <w:p w14:paraId="3DCBEF33" w14:textId="77777777" w:rsidR="00361818" w:rsidRDefault="00361818">
      <w:r>
        <w:continuationSeparator/>
      </w:r>
    </w:p>
  </w:footnote>
  <w:footnote w:type="continuationNotice" w:id="1">
    <w:p w14:paraId="5F8ACF12" w14:textId="77777777" w:rsidR="00361818" w:rsidRDefault="003618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536A7BFE"/>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FFFFFF89"/>
    <w:multiLevelType w:val="singleLevel"/>
    <w:tmpl w:val="E9CE2C96"/>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8Num1"/>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D"/>
    <w:multiLevelType w:val="multilevel"/>
    <w:tmpl w:val="0000000D"/>
    <w:name w:val="WW8Num15"/>
    <w:lvl w:ilvl="0">
      <w:start w:val="10"/>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640"/>
        </w:tabs>
        <w:ind w:left="2640" w:hanging="2160"/>
      </w:pPr>
    </w:lvl>
  </w:abstractNum>
  <w:abstractNum w:abstractNumId="4">
    <w:nsid w:val="014A1C68"/>
    <w:multiLevelType w:val="hybridMultilevel"/>
    <w:tmpl w:val="7DE8BAAC"/>
    <w:lvl w:ilvl="0" w:tplc="640A6526">
      <w:start w:val="11"/>
      <w:numFmt w:val="bullet"/>
      <w:pStyle w:val="odrka"/>
      <w:lvlText w:val="-"/>
      <w:lvlJc w:val="left"/>
      <w:pPr>
        <w:tabs>
          <w:tab w:val="num" w:pos="932"/>
        </w:tabs>
        <w:ind w:left="932" w:hanging="365"/>
      </w:pPr>
      <w:rPr>
        <w:rFonts w:ascii="Arial" w:eastAsia="Times New Roman" w:hAnsi="Arial" w:cs="Arial" w:hint="default"/>
      </w:rPr>
    </w:lvl>
    <w:lvl w:ilvl="1" w:tplc="DC38F8FA">
      <w:start w:val="1"/>
      <w:numFmt w:val="bullet"/>
      <w:lvlText w:val="o"/>
      <w:lvlJc w:val="left"/>
      <w:pPr>
        <w:tabs>
          <w:tab w:val="num" w:pos="594"/>
        </w:tabs>
        <w:ind w:left="594" w:hanging="360"/>
      </w:pPr>
      <w:rPr>
        <w:rFonts w:ascii="Courier New" w:hAnsi="Courier New" w:hint="default"/>
      </w:rPr>
    </w:lvl>
    <w:lvl w:ilvl="2" w:tplc="45D08F3A">
      <w:start w:val="1"/>
      <w:numFmt w:val="bullet"/>
      <w:lvlText w:val=""/>
      <w:lvlJc w:val="left"/>
      <w:pPr>
        <w:tabs>
          <w:tab w:val="num" w:pos="1314"/>
        </w:tabs>
        <w:ind w:left="1314" w:hanging="360"/>
      </w:pPr>
      <w:rPr>
        <w:rFonts w:ascii="Wingdings" w:hAnsi="Wingdings" w:hint="default"/>
      </w:rPr>
    </w:lvl>
    <w:lvl w:ilvl="3" w:tplc="13B20970">
      <w:start w:val="1"/>
      <w:numFmt w:val="bullet"/>
      <w:lvlText w:val=""/>
      <w:lvlJc w:val="left"/>
      <w:pPr>
        <w:tabs>
          <w:tab w:val="num" w:pos="2034"/>
        </w:tabs>
        <w:ind w:left="2034" w:hanging="360"/>
      </w:pPr>
      <w:rPr>
        <w:rFonts w:ascii="Symbol" w:hAnsi="Symbol" w:hint="default"/>
      </w:rPr>
    </w:lvl>
    <w:lvl w:ilvl="4" w:tplc="47C60620" w:tentative="1">
      <w:start w:val="1"/>
      <w:numFmt w:val="bullet"/>
      <w:lvlText w:val="o"/>
      <w:lvlJc w:val="left"/>
      <w:pPr>
        <w:tabs>
          <w:tab w:val="num" w:pos="2754"/>
        </w:tabs>
        <w:ind w:left="2754" w:hanging="360"/>
      </w:pPr>
      <w:rPr>
        <w:rFonts w:ascii="Courier New" w:hAnsi="Courier New" w:hint="default"/>
      </w:rPr>
    </w:lvl>
    <w:lvl w:ilvl="5" w:tplc="543E414A" w:tentative="1">
      <w:start w:val="1"/>
      <w:numFmt w:val="bullet"/>
      <w:lvlText w:val=""/>
      <w:lvlJc w:val="left"/>
      <w:pPr>
        <w:tabs>
          <w:tab w:val="num" w:pos="3474"/>
        </w:tabs>
        <w:ind w:left="3474" w:hanging="360"/>
      </w:pPr>
      <w:rPr>
        <w:rFonts w:ascii="Wingdings" w:hAnsi="Wingdings" w:hint="default"/>
      </w:rPr>
    </w:lvl>
    <w:lvl w:ilvl="6" w:tplc="28F82FB6" w:tentative="1">
      <w:start w:val="1"/>
      <w:numFmt w:val="bullet"/>
      <w:lvlText w:val=""/>
      <w:lvlJc w:val="left"/>
      <w:pPr>
        <w:tabs>
          <w:tab w:val="num" w:pos="4194"/>
        </w:tabs>
        <w:ind w:left="4194" w:hanging="360"/>
      </w:pPr>
      <w:rPr>
        <w:rFonts w:ascii="Symbol" w:hAnsi="Symbol" w:hint="default"/>
      </w:rPr>
    </w:lvl>
    <w:lvl w:ilvl="7" w:tplc="A4AE3CBC" w:tentative="1">
      <w:start w:val="1"/>
      <w:numFmt w:val="bullet"/>
      <w:lvlText w:val="o"/>
      <w:lvlJc w:val="left"/>
      <w:pPr>
        <w:tabs>
          <w:tab w:val="num" w:pos="4914"/>
        </w:tabs>
        <w:ind w:left="4914" w:hanging="360"/>
      </w:pPr>
      <w:rPr>
        <w:rFonts w:ascii="Courier New" w:hAnsi="Courier New" w:hint="default"/>
      </w:rPr>
    </w:lvl>
    <w:lvl w:ilvl="8" w:tplc="872AD406" w:tentative="1">
      <w:start w:val="1"/>
      <w:numFmt w:val="bullet"/>
      <w:lvlText w:val=""/>
      <w:lvlJc w:val="left"/>
      <w:pPr>
        <w:tabs>
          <w:tab w:val="num" w:pos="5634"/>
        </w:tabs>
        <w:ind w:left="5634" w:hanging="360"/>
      </w:pPr>
      <w:rPr>
        <w:rFonts w:ascii="Wingdings" w:hAnsi="Wingdings" w:hint="default"/>
      </w:rPr>
    </w:lvl>
  </w:abstractNum>
  <w:abstractNum w:abstractNumId="5">
    <w:nsid w:val="03381978"/>
    <w:multiLevelType w:val="multilevel"/>
    <w:tmpl w:val="6D2835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8AD0F65"/>
    <w:multiLevelType w:val="multilevel"/>
    <w:tmpl w:val="7DDCEF72"/>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9F115F7"/>
    <w:multiLevelType w:val="hybridMultilevel"/>
    <w:tmpl w:val="C45229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BDD5609"/>
    <w:multiLevelType w:val="hybridMultilevel"/>
    <w:tmpl w:val="AAC0FAB4"/>
    <w:lvl w:ilvl="0" w:tplc="3C62032A">
      <w:start w:val="1"/>
      <w:numFmt w:val="decimal"/>
      <w:pStyle w:val="popistabulkyslovan"/>
      <w:lvlText w:val="tabulka č. %1.  "/>
      <w:lvlJc w:val="left"/>
      <w:pPr>
        <w:tabs>
          <w:tab w:val="num" w:pos="2367"/>
        </w:tabs>
        <w:ind w:left="2268" w:hanging="1701"/>
      </w:pPr>
      <w:rPr>
        <w:rFonts w:ascii="Arial" w:hAnsi="Arial" w:hint="default"/>
        <w:b/>
        <w:i/>
        <w:sz w:val="22"/>
      </w:rPr>
    </w:lvl>
    <w:lvl w:ilvl="1" w:tplc="CE041E94" w:tentative="1">
      <w:start w:val="1"/>
      <w:numFmt w:val="lowerLetter"/>
      <w:lvlText w:val="%2."/>
      <w:lvlJc w:val="left"/>
      <w:pPr>
        <w:tabs>
          <w:tab w:val="num" w:pos="1440"/>
        </w:tabs>
        <w:ind w:left="1440" w:hanging="360"/>
      </w:pPr>
    </w:lvl>
    <w:lvl w:ilvl="2" w:tplc="96EC7DAE" w:tentative="1">
      <w:start w:val="1"/>
      <w:numFmt w:val="lowerRoman"/>
      <w:lvlText w:val="%3."/>
      <w:lvlJc w:val="right"/>
      <w:pPr>
        <w:tabs>
          <w:tab w:val="num" w:pos="2160"/>
        </w:tabs>
        <w:ind w:left="2160" w:hanging="180"/>
      </w:pPr>
    </w:lvl>
    <w:lvl w:ilvl="3" w:tplc="DE0AA7AA" w:tentative="1">
      <w:start w:val="1"/>
      <w:numFmt w:val="decimal"/>
      <w:lvlText w:val="%4."/>
      <w:lvlJc w:val="left"/>
      <w:pPr>
        <w:tabs>
          <w:tab w:val="num" w:pos="2880"/>
        </w:tabs>
        <w:ind w:left="2880" w:hanging="360"/>
      </w:pPr>
    </w:lvl>
    <w:lvl w:ilvl="4" w:tplc="B1D85168" w:tentative="1">
      <w:start w:val="1"/>
      <w:numFmt w:val="lowerLetter"/>
      <w:lvlText w:val="%5."/>
      <w:lvlJc w:val="left"/>
      <w:pPr>
        <w:tabs>
          <w:tab w:val="num" w:pos="3600"/>
        </w:tabs>
        <w:ind w:left="3600" w:hanging="360"/>
      </w:pPr>
    </w:lvl>
    <w:lvl w:ilvl="5" w:tplc="8E6E9034" w:tentative="1">
      <w:start w:val="1"/>
      <w:numFmt w:val="lowerRoman"/>
      <w:lvlText w:val="%6."/>
      <w:lvlJc w:val="right"/>
      <w:pPr>
        <w:tabs>
          <w:tab w:val="num" w:pos="4320"/>
        </w:tabs>
        <w:ind w:left="4320" w:hanging="180"/>
      </w:pPr>
    </w:lvl>
    <w:lvl w:ilvl="6" w:tplc="B7E2E23E" w:tentative="1">
      <w:start w:val="1"/>
      <w:numFmt w:val="decimal"/>
      <w:lvlText w:val="%7."/>
      <w:lvlJc w:val="left"/>
      <w:pPr>
        <w:tabs>
          <w:tab w:val="num" w:pos="5040"/>
        </w:tabs>
        <w:ind w:left="5040" w:hanging="360"/>
      </w:pPr>
    </w:lvl>
    <w:lvl w:ilvl="7" w:tplc="F1CE0F10" w:tentative="1">
      <w:start w:val="1"/>
      <w:numFmt w:val="lowerLetter"/>
      <w:lvlText w:val="%8."/>
      <w:lvlJc w:val="left"/>
      <w:pPr>
        <w:tabs>
          <w:tab w:val="num" w:pos="5760"/>
        </w:tabs>
        <w:ind w:left="5760" w:hanging="360"/>
      </w:pPr>
    </w:lvl>
    <w:lvl w:ilvl="8" w:tplc="242283B0" w:tentative="1">
      <w:start w:val="1"/>
      <w:numFmt w:val="lowerRoman"/>
      <w:lvlText w:val="%9."/>
      <w:lvlJc w:val="right"/>
      <w:pPr>
        <w:tabs>
          <w:tab w:val="num" w:pos="6480"/>
        </w:tabs>
        <w:ind w:left="6480" w:hanging="180"/>
      </w:pPr>
    </w:lvl>
  </w:abstractNum>
  <w:abstractNum w:abstractNumId="9">
    <w:nsid w:val="0F740632"/>
    <w:multiLevelType w:val="multilevel"/>
    <w:tmpl w:val="C75E049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nsid w:val="147C11E3"/>
    <w:multiLevelType w:val="singleLevel"/>
    <w:tmpl w:val="0405000F"/>
    <w:lvl w:ilvl="0">
      <w:start w:val="1"/>
      <w:numFmt w:val="decimal"/>
      <w:lvlText w:val="%1."/>
      <w:lvlJc w:val="left"/>
      <w:pPr>
        <w:tabs>
          <w:tab w:val="num" w:pos="360"/>
        </w:tabs>
        <w:ind w:left="360" w:hanging="360"/>
      </w:pPr>
    </w:lvl>
  </w:abstractNum>
  <w:abstractNum w:abstractNumId="12">
    <w:nsid w:val="15093FAD"/>
    <w:multiLevelType w:val="hybridMultilevel"/>
    <w:tmpl w:val="72DE0D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7141D71"/>
    <w:multiLevelType w:val="hybridMultilevel"/>
    <w:tmpl w:val="91CE000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1C90089E"/>
    <w:multiLevelType w:val="hybridMultilevel"/>
    <w:tmpl w:val="6C0ECA04"/>
    <w:lvl w:ilvl="0" w:tplc="A6184F98">
      <w:start w:val="1"/>
      <w:numFmt w:val="decimal"/>
      <w:lvlText w:val="%1.3"/>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22D4F56"/>
    <w:multiLevelType w:val="multilevel"/>
    <w:tmpl w:val="D15A2A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43B2EC2"/>
    <w:multiLevelType w:val="hybridMultilevel"/>
    <w:tmpl w:val="B310EB6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14306C"/>
    <w:multiLevelType w:val="multilevel"/>
    <w:tmpl w:val="98A0AA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5095175"/>
    <w:multiLevelType w:val="hybridMultilevel"/>
    <w:tmpl w:val="764499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62C6FCD"/>
    <w:multiLevelType w:val="multilevel"/>
    <w:tmpl w:val="86584D3A"/>
    <w:lvl w:ilvl="0">
      <w:start w:val="2"/>
      <w:numFmt w:val="decimal"/>
      <w:pStyle w:val="lneksmlouvy"/>
      <w:lvlText w:val="%1."/>
      <w:lvlJc w:val="left"/>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6D42C76"/>
    <w:multiLevelType w:val="multilevel"/>
    <w:tmpl w:val="C490468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390118A2"/>
    <w:multiLevelType w:val="multilevel"/>
    <w:tmpl w:val="4B0A106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BAD0D88"/>
    <w:multiLevelType w:val="multilevel"/>
    <w:tmpl w:val="59B03962"/>
    <w:lvl w:ilvl="0">
      <w:start w:val="1"/>
      <w:numFmt w:val="decimal"/>
      <w:lvlText w:val="%1."/>
      <w:lvlJc w:val="center"/>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412D0B56"/>
    <w:multiLevelType w:val="multilevel"/>
    <w:tmpl w:val="16B8D212"/>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9116454"/>
    <w:multiLevelType w:val="multilevel"/>
    <w:tmpl w:val="07106F9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C772A08"/>
    <w:multiLevelType w:val="hybridMultilevel"/>
    <w:tmpl w:val="63284BD8"/>
    <w:lvl w:ilvl="0" w:tplc="5C386542">
      <w:start w:val="4"/>
      <w:numFmt w:val="bullet"/>
      <w:lvlText w:val="-"/>
      <w:lvlJc w:val="left"/>
      <w:pPr>
        <w:ind w:left="1146" w:hanging="360"/>
      </w:pPr>
      <w:rPr>
        <w:rFonts w:ascii="Arial" w:eastAsia="Times New Roman" w:hAnsi="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nsid w:val="52280D7E"/>
    <w:multiLevelType w:val="multilevel"/>
    <w:tmpl w:val="DD88594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3C03F7B"/>
    <w:multiLevelType w:val="hybridMultilevel"/>
    <w:tmpl w:val="DF846C2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55206FFD"/>
    <w:multiLevelType w:val="multilevel"/>
    <w:tmpl w:val="3C4CA10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BE4B8B"/>
    <w:multiLevelType w:val="multilevel"/>
    <w:tmpl w:val="354C3508"/>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588D51E7"/>
    <w:multiLevelType w:val="multilevel"/>
    <w:tmpl w:val="5F7E00FC"/>
    <w:lvl w:ilvl="0">
      <w:start w:val="1"/>
      <w:numFmt w:val="upperRoman"/>
      <w:pStyle w:val="hltext"/>
      <w:suff w:val="nothing"/>
      <w:lvlText w:val="%1."/>
      <w:lvlJc w:val="center"/>
      <w:pPr>
        <w:ind w:left="0" w:firstLine="0"/>
      </w:pPr>
      <w:rPr>
        <w:rFonts w:ascii="Times New Roman" w:hAnsi="Times New Roman" w:hint="default"/>
        <w:b/>
        <w:i/>
        <w:sz w:val="24"/>
        <w:u w:val="none"/>
      </w:rPr>
    </w:lvl>
    <w:lvl w:ilvl="1">
      <w:start w:val="1"/>
      <w:numFmt w:val="decimal"/>
      <w:lvlText w:val="%2."/>
      <w:lvlJc w:val="left"/>
      <w:pPr>
        <w:tabs>
          <w:tab w:val="num" w:pos="567"/>
        </w:tabs>
        <w:ind w:left="567" w:hanging="567"/>
      </w:pPr>
      <w:rPr>
        <w:rFonts w:ascii="Arial" w:hAnsi="Arial" w:cs="Arial" w:hint="default"/>
        <w:b/>
        <w:i w:val="0"/>
        <w:sz w:val="22"/>
        <w:u w:val="none"/>
      </w:rPr>
    </w:lvl>
    <w:lvl w:ilvl="2">
      <w:start w:val="1"/>
      <w:numFmt w:val="lowerLetter"/>
      <w:suff w:val="space"/>
      <w:lvlText w:val="%2.%3.)"/>
      <w:lvlJc w:val="left"/>
      <w:pPr>
        <w:ind w:left="1224" w:hanging="504"/>
      </w:pPr>
      <w:rPr>
        <w:rFonts w:ascii="Arial" w:hAnsi="Arial" w:cs="Arial" w:hint="default"/>
        <w:b/>
        <w:i w:val="0"/>
        <w:sz w:val="22"/>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2">
    <w:nsid w:val="5F2F4E87"/>
    <w:multiLevelType w:val="multilevel"/>
    <w:tmpl w:val="9C54D660"/>
    <w:lvl w:ilvl="0">
      <w:start w:val="1"/>
      <w:numFmt w:val="decimal"/>
      <w:lvlText w:val="%1."/>
      <w:lvlJc w:val="left"/>
      <w:pPr>
        <w:ind w:left="360" w:hanging="360"/>
      </w:pPr>
      <w:rPr>
        <w:rFonts w:ascii="Arial" w:hAnsi="Arial" w:cs="Arial" w:hint="default"/>
        <w:b/>
      </w:rPr>
    </w:lvl>
    <w:lvl w:ilvl="1">
      <w:start w:val="1"/>
      <w:numFmt w:val="decimal"/>
      <w:lvlText w:val="%1.%2."/>
      <w:lvlJc w:val="left"/>
      <w:pPr>
        <w:ind w:left="858" w:hanging="858"/>
      </w:pPr>
      <w:rPr>
        <w:rFonts w:ascii="Arial" w:hAnsi="Arial" w:cs="Aria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FD52C58"/>
    <w:multiLevelType w:val="multilevel"/>
    <w:tmpl w:val="E5441A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0B7241F"/>
    <w:multiLevelType w:val="multilevel"/>
    <w:tmpl w:val="E800062E"/>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67591D91"/>
    <w:multiLevelType w:val="hybridMultilevel"/>
    <w:tmpl w:val="E9063750"/>
    <w:lvl w:ilvl="0" w:tplc="611619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AE808F3"/>
    <w:multiLevelType w:val="hybridMultilevel"/>
    <w:tmpl w:val="07D00D76"/>
    <w:lvl w:ilvl="0" w:tplc="D83E70B2">
      <w:start w:val="3"/>
      <w:numFmt w:val="decimal"/>
      <w:lvlText w:val="%1.3"/>
      <w:lvlJc w:val="left"/>
      <w:pPr>
        <w:ind w:left="36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C4277C7"/>
    <w:multiLevelType w:val="multilevel"/>
    <w:tmpl w:val="8A92AC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500"/>
        </w:tabs>
        <w:ind w:left="1500" w:hanging="4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CD27C54"/>
    <w:multiLevelType w:val="hybridMultilevel"/>
    <w:tmpl w:val="94E8001E"/>
    <w:lvl w:ilvl="0" w:tplc="DCB243F6">
      <w:start w:val="1"/>
      <w:numFmt w:val="bullet"/>
      <w:pStyle w:val="odrka2"/>
      <w:lvlText w:val=""/>
      <w:lvlJc w:val="left"/>
      <w:pPr>
        <w:tabs>
          <w:tab w:val="num" w:pos="750"/>
        </w:tabs>
        <w:ind w:left="390" w:firstLine="0"/>
      </w:pPr>
      <w:rPr>
        <w:rFonts w:ascii="Wingdings" w:hAnsi="Wingdings" w:hint="default"/>
      </w:rPr>
    </w:lvl>
    <w:lvl w:ilvl="1" w:tplc="ACB41274">
      <w:start w:val="1"/>
      <w:numFmt w:val="bullet"/>
      <w:lvlText w:val="o"/>
      <w:lvlJc w:val="left"/>
      <w:pPr>
        <w:tabs>
          <w:tab w:val="num" w:pos="417"/>
        </w:tabs>
        <w:ind w:left="417" w:hanging="360"/>
      </w:pPr>
      <w:rPr>
        <w:rFonts w:ascii="Courier New" w:hAnsi="Courier New" w:hint="default"/>
      </w:rPr>
    </w:lvl>
    <w:lvl w:ilvl="2" w:tplc="39E6A10E">
      <w:start w:val="1"/>
      <w:numFmt w:val="bullet"/>
      <w:lvlText w:val=""/>
      <w:lvlJc w:val="left"/>
      <w:pPr>
        <w:tabs>
          <w:tab w:val="num" w:pos="1137"/>
        </w:tabs>
        <w:ind w:left="1137" w:hanging="360"/>
      </w:pPr>
      <w:rPr>
        <w:rFonts w:ascii="Wingdings" w:hAnsi="Wingdings" w:hint="default"/>
      </w:rPr>
    </w:lvl>
    <w:lvl w:ilvl="3" w:tplc="FDB0E692">
      <w:start w:val="1"/>
      <w:numFmt w:val="bullet"/>
      <w:lvlText w:val=""/>
      <w:lvlJc w:val="left"/>
      <w:pPr>
        <w:tabs>
          <w:tab w:val="num" w:pos="1857"/>
        </w:tabs>
        <w:ind w:left="1857" w:hanging="360"/>
      </w:pPr>
      <w:rPr>
        <w:rFonts w:ascii="Symbol" w:hAnsi="Symbol" w:hint="default"/>
      </w:rPr>
    </w:lvl>
    <w:lvl w:ilvl="4" w:tplc="352C3DC2" w:tentative="1">
      <w:start w:val="1"/>
      <w:numFmt w:val="bullet"/>
      <w:lvlText w:val="o"/>
      <w:lvlJc w:val="left"/>
      <w:pPr>
        <w:tabs>
          <w:tab w:val="num" w:pos="2577"/>
        </w:tabs>
        <w:ind w:left="2577" w:hanging="360"/>
      </w:pPr>
      <w:rPr>
        <w:rFonts w:ascii="Courier New" w:hAnsi="Courier New" w:hint="default"/>
      </w:rPr>
    </w:lvl>
    <w:lvl w:ilvl="5" w:tplc="C700D51C" w:tentative="1">
      <w:start w:val="1"/>
      <w:numFmt w:val="bullet"/>
      <w:lvlText w:val=""/>
      <w:lvlJc w:val="left"/>
      <w:pPr>
        <w:tabs>
          <w:tab w:val="num" w:pos="3297"/>
        </w:tabs>
        <w:ind w:left="3297" w:hanging="360"/>
      </w:pPr>
      <w:rPr>
        <w:rFonts w:ascii="Wingdings" w:hAnsi="Wingdings" w:hint="default"/>
      </w:rPr>
    </w:lvl>
    <w:lvl w:ilvl="6" w:tplc="54862360" w:tentative="1">
      <w:start w:val="1"/>
      <w:numFmt w:val="bullet"/>
      <w:lvlText w:val=""/>
      <w:lvlJc w:val="left"/>
      <w:pPr>
        <w:tabs>
          <w:tab w:val="num" w:pos="4017"/>
        </w:tabs>
        <w:ind w:left="4017" w:hanging="360"/>
      </w:pPr>
      <w:rPr>
        <w:rFonts w:ascii="Symbol" w:hAnsi="Symbol" w:hint="default"/>
      </w:rPr>
    </w:lvl>
    <w:lvl w:ilvl="7" w:tplc="721040E4" w:tentative="1">
      <w:start w:val="1"/>
      <w:numFmt w:val="bullet"/>
      <w:lvlText w:val="o"/>
      <w:lvlJc w:val="left"/>
      <w:pPr>
        <w:tabs>
          <w:tab w:val="num" w:pos="4737"/>
        </w:tabs>
        <w:ind w:left="4737" w:hanging="360"/>
      </w:pPr>
      <w:rPr>
        <w:rFonts w:ascii="Courier New" w:hAnsi="Courier New" w:hint="default"/>
      </w:rPr>
    </w:lvl>
    <w:lvl w:ilvl="8" w:tplc="BF1E6FD8" w:tentative="1">
      <w:start w:val="1"/>
      <w:numFmt w:val="bullet"/>
      <w:lvlText w:val=""/>
      <w:lvlJc w:val="left"/>
      <w:pPr>
        <w:tabs>
          <w:tab w:val="num" w:pos="5457"/>
        </w:tabs>
        <w:ind w:left="5457" w:hanging="360"/>
      </w:pPr>
      <w:rPr>
        <w:rFonts w:ascii="Wingdings" w:hAnsi="Wingdings" w:hint="default"/>
      </w:rPr>
    </w:lvl>
  </w:abstractNum>
  <w:abstractNum w:abstractNumId="39">
    <w:nsid w:val="6D31345F"/>
    <w:multiLevelType w:val="hybridMultilevel"/>
    <w:tmpl w:val="A900E72C"/>
    <w:lvl w:ilvl="0" w:tplc="1538625A">
      <w:start w:val="2"/>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nsid w:val="6F2653AA"/>
    <w:multiLevelType w:val="multilevel"/>
    <w:tmpl w:val="08A0526E"/>
    <w:lvl w:ilvl="0">
      <w:start w:val="1"/>
      <w:numFmt w:val="decimal"/>
      <w:pStyle w:val="Nadpis1slovan"/>
      <w:lvlText w:val="%1 "/>
      <w:lvlJc w:val="left"/>
      <w:pPr>
        <w:tabs>
          <w:tab w:val="num" w:pos="1134"/>
        </w:tabs>
        <w:ind w:left="1134" w:hanging="1134"/>
      </w:pPr>
      <w:rPr>
        <w:rFonts w:hint="default"/>
      </w:rPr>
    </w:lvl>
    <w:lvl w:ilvl="1">
      <w:start w:val="1"/>
      <w:numFmt w:val="decimal"/>
      <w:lvlText w:val="%1.%2 "/>
      <w:lvlJc w:val="left"/>
      <w:pPr>
        <w:tabs>
          <w:tab w:val="num" w:pos="1134"/>
        </w:tabs>
        <w:ind w:left="1134" w:hanging="1134"/>
      </w:pPr>
      <w:rPr>
        <w:rFonts w:hint="default"/>
      </w:rPr>
    </w:lvl>
    <w:lvl w:ilvl="2">
      <w:start w:val="1"/>
      <w:numFmt w:val="decimal"/>
      <w:pStyle w:val="Nadpis3"/>
      <w:lvlText w:val="%1.%2.%3 "/>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3804"/>
        </w:tabs>
        <w:ind w:left="3444" w:hanging="1080"/>
      </w:pPr>
      <w:rPr>
        <w:rFonts w:hint="default"/>
      </w:rPr>
    </w:lvl>
    <w:lvl w:ilvl="7">
      <w:start w:val="1"/>
      <w:numFmt w:val="decimal"/>
      <w:lvlText w:val="%1.%2.%3.%4.%5.%6.%7.%8."/>
      <w:lvlJc w:val="left"/>
      <w:pPr>
        <w:tabs>
          <w:tab w:val="num" w:pos="4164"/>
        </w:tabs>
        <w:ind w:left="3948" w:hanging="1224"/>
      </w:pPr>
      <w:rPr>
        <w:rFonts w:hint="default"/>
      </w:rPr>
    </w:lvl>
    <w:lvl w:ilvl="8">
      <w:start w:val="1"/>
      <w:numFmt w:val="decimal"/>
      <w:lvlText w:val="%1.%2.%3.%4.%5.%6.%7.%8.%9."/>
      <w:lvlJc w:val="left"/>
      <w:pPr>
        <w:tabs>
          <w:tab w:val="num" w:pos="4884"/>
        </w:tabs>
        <w:ind w:left="4524" w:hanging="1440"/>
      </w:pPr>
      <w:rPr>
        <w:rFonts w:hint="default"/>
      </w:rPr>
    </w:lvl>
  </w:abstractNum>
  <w:abstractNum w:abstractNumId="41">
    <w:nsid w:val="6FE02248"/>
    <w:multiLevelType w:val="multilevel"/>
    <w:tmpl w:val="33C2E88E"/>
    <w:lvl w:ilvl="0">
      <w:start w:val="1"/>
      <w:numFmt w:val="upperRoman"/>
      <w:pStyle w:val="sloseznamu"/>
      <w:suff w:val="nothing"/>
      <w:lvlText w:val="%1."/>
      <w:lvlJc w:val="center"/>
      <w:pPr>
        <w:ind w:left="0" w:firstLine="0"/>
      </w:pPr>
      <w:rPr>
        <w:b/>
        <w:i/>
        <w:sz w:val="24"/>
      </w:rPr>
    </w:lvl>
    <w:lvl w:ilvl="1">
      <w:start w:val="1"/>
      <w:numFmt w:val="decimal"/>
      <w:lvlText w:val="%2."/>
      <w:lvlJc w:val="left"/>
      <w:pPr>
        <w:tabs>
          <w:tab w:val="num" w:pos="454"/>
        </w:tabs>
        <w:ind w:left="454" w:hanging="454"/>
      </w:pPr>
      <w:rPr>
        <w:b/>
        <w:i w:val="0"/>
        <w:sz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2">
    <w:nsid w:val="7182463E"/>
    <w:multiLevelType w:val="hybridMultilevel"/>
    <w:tmpl w:val="A2529DAE"/>
    <w:lvl w:ilvl="0" w:tplc="FFFFFFFF">
      <w:start w:val="1"/>
      <w:numFmt w:val="bullet"/>
      <w:lvlText w:val=""/>
      <w:lvlJc w:val="left"/>
      <w:pPr>
        <w:tabs>
          <w:tab w:val="num" w:pos="750"/>
        </w:tabs>
        <w:ind w:left="390" w:firstLine="0"/>
      </w:pPr>
      <w:rPr>
        <w:rFonts w:ascii="Wingdings" w:hAnsi="Wingdings" w:hint="default"/>
      </w:rPr>
    </w:lvl>
    <w:lvl w:ilvl="1" w:tplc="FFFFFFFF">
      <w:start w:val="1"/>
      <w:numFmt w:val="bullet"/>
      <w:lvlText w:val="o"/>
      <w:lvlJc w:val="left"/>
      <w:pPr>
        <w:tabs>
          <w:tab w:val="num" w:pos="417"/>
        </w:tabs>
        <w:ind w:left="417" w:hanging="360"/>
      </w:pPr>
      <w:rPr>
        <w:rFonts w:ascii="Courier New" w:hAnsi="Courier New" w:hint="default"/>
      </w:rPr>
    </w:lvl>
    <w:lvl w:ilvl="2" w:tplc="FFFFFFFF">
      <w:start w:val="27"/>
      <w:numFmt w:val="bullet"/>
      <w:pStyle w:val="odrka3"/>
      <w:lvlText w:val="-"/>
      <w:lvlJc w:val="left"/>
      <w:pPr>
        <w:tabs>
          <w:tab w:val="num" w:pos="1101"/>
        </w:tabs>
        <w:ind w:left="1101" w:hanging="360"/>
      </w:pPr>
      <w:rPr>
        <w:rFonts w:ascii="Times New Roman" w:eastAsia="Times New Roman" w:hAnsi="Times New Roman" w:cs="Times New Roman" w:hint="default"/>
      </w:rPr>
    </w:lvl>
    <w:lvl w:ilvl="3" w:tplc="FFFFFFFF">
      <w:start w:val="1"/>
      <w:numFmt w:val="bullet"/>
      <w:lvlText w:val=""/>
      <w:lvlJc w:val="left"/>
      <w:pPr>
        <w:tabs>
          <w:tab w:val="num" w:pos="1857"/>
        </w:tabs>
        <w:ind w:left="1857" w:hanging="360"/>
      </w:pPr>
      <w:rPr>
        <w:rFonts w:ascii="Symbol" w:hAnsi="Symbol" w:hint="default"/>
      </w:rPr>
    </w:lvl>
    <w:lvl w:ilvl="4" w:tplc="04050001">
      <w:start w:val="1"/>
      <w:numFmt w:val="bullet"/>
      <w:lvlText w:val=""/>
      <w:lvlJc w:val="left"/>
      <w:pPr>
        <w:tabs>
          <w:tab w:val="num" w:pos="2577"/>
        </w:tabs>
        <w:ind w:left="2577" w:hanging="360"/>
      </w:pPr>
      <w:rPr>
        <w:rFonts w:ascii="Symbol" w:hAnsi="Symbol" w:hint="default"/>
      </w:rPr>
    </w:lvl>
    <w:lvl w:ilvl="5" w:tplc="FFFFFFFF" w:tentative="1">
      <w:start w:val="1"/>
      <w:numFmt w:val="bullet"/>
      <w:lvlText w:val=""/>
      <w:lvlJc w:val="left"/>
      <w:pPr>
        <w:tabs>
          <w:tab w:val="num" w:pos="3297"/>
        </w:tabs>
        <w:ind w:left="3297" w:hanging="360"/>
      </w:pPr>
      <w:rPr>
        <w:rFonts w:ascii="Wingdings" w:hAnsi="Wingdings" w:hint="default"/>
      </w:rPr>
    </w:lvl>
    <w:lvl w:ilvl="6" w:tplc="FFFFFFFF" w:tentative="1">
      <w:start w:val="1"/>
      <w:numFmt w:val="bullet"/>
      <w:lvlText w:val=""/>
      <w:lvlJc w:val="left"/>
      <w:pPr>
        <w:tabs>
          <w:tab w:val="num" w:pos="4017"/>
        </w:tabs>
        <w:ind w:left="4017" w:hanging="360"/>
      </w:pPr>
      <w:rPr>
        <w:rFonts w:ascii="Symbol" w:hAnsi="Symbol" w:hint="default"/>
      </w:rPr>
    </w:lvl>
    <w:lvl w:ilvl="7" w:tplc="FFFFFFFF" w:tentative="1">
      <w:start w:val="1"/>
      <w:numFmt w:val="bullet"/>
      <w:lvlText w:val="o"/>
      <w:lvlJc w:val="left"/>
      <w:pPr>
        <w:tabs>
          <w:tab w:val="num" w:pos="4737"/>
        </w:tabs>
        <w:ind w:left="4737" w:hanging="360"/>
      </w:pPr>
      <w:rPr>
        <w:rFonts w:ascii="Courier New" w:hAnsi="Courier New" w:hint="default"/>
      </w:rPr>
    </w:lvl>
    <w:lvl w:ilvl="8" w:tplc="FFFFFFFF" w:tentative="1">
      <w:start w:val="1"/>
      <w:numFmt w:val="bullet"/>
      <w:lvlText w:val=""/>
      <w:lvlJc w:val="left"/>
      <w:pPr>
        <w:tabs>
          <w:tab w:val="num" w:pos="5457"/>
        </w:tabs>
        <w:ind w:left="5457" w:hanging="360"/>
      </w:pPr>
      <w:rPr>
        <w:rFonts w:ascii="Wingdings" w:hAnsi="Wingdings" w:hint="default"/>
      </w:rPr>
    </w:lvl>
  </w:abstractNum>
  <w:abstractNum w:abstractNumId="43">
    <w:nsid w:val="75D65F63"/>
    <w:multiLevelType w:val="multilevel"/>
    <w:tmpl w:val="4BFEE5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C5068CC"/>
    <w:multiLevelType w:val="hybridMultilevel"/>
    <w:tmpl w:val="4A1A5BC0"/>
    <w:lvl w:ilvl="0" w:tplc="1EB09174">
      <w:start w:val="1"/>
      <w:numFmt w:val="bullet"/>
      <w:lvlText w:val="-"/>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nsid w:val="7D201891"/>
    <w:multiLevelType w:val="hybridMultilevel"/>
    <w:tmpl w:val="4754A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F814D06"/>
    <w:multiLevelType w:val="multilevel"/>
    <w:tmpl w:val="399A1446"/>
    <w:lvl w:ilvl="0">
      <w:start w:val="2"/>
      <w:numFmt w:val="decimal"/>
      <w:lvlText w:val="%1"/>
      <w:lvlJc w:val="left"/>
      <w:pPr>
        <w:ind w:left="480" w:hanging="480"/>
      </w:pPr>
      <w:rPr>
        <w:rFonts w:hint="default"/>
      </w:rPr>
    </w:lvl>
    <w:lvl w:ilvl="1">
      <w:start w:val="2"/>
      <w:numFmt w:val="decimal"/>
      <w:lvlText w:val="%1.%2"/>
      <w:lvlJc w:val="left"/>
      <w:pPr>
        <w:ind w:left="848" w:hanging="48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47">
    <w:nsid w:val="7F9F40B1"/>
    <w:multiLevelType w:val="multilevel"/>
    <w:tmpl w:val="FA18F30E"/>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40"/>
  </w:num>
  <w:num w:numId="2">
    <w:abstractNumId w:val="4"/>
  </w:num>
  <w:num w:numId="3">
    <w:abstractNumId w:val="38"/>
  </w:num>
  <w:num w:numId="4">
    <w:abstractNumId w:val="42"/>
  </w:num>
  <w:num w:numId="5">
    <w:abstractNumId w:val="8"/>
  </w:num>
  <w:num w:numId="6">
    <w:abstractNumId w:val="1"/>
  </w:num>
  <w:num w:numId="7">
    <w:abstractNumId w:val="0"/>
  </w:num>
  <w:num w:numId="8">
    <w:abstractNumId w:val="31"/>
  </w:num>
  <w:num w:numId="9">
    <w:abstractNumId w:val="41"/>
  </w:num>
  <w:num w:numId="10">
    <w:abstractNumId w:val="20"/>
  </w:num>
  <w:num w:numId="11">
    <w:abstractNumId w:val="23"/>
  </w:num>
  <w:num w:numId="12">
    <w:abstractNumId w:val="5"/>
  </w:num>
  <w:num w:numId="13">
    <w:abstractNumId w:val="10"/>
  </w:num>
  <w:num w:numId="14">
    <w:abstractNumId w:val="46"/>
  </w:num>
  <w:num w:numId="15">
    <w:abstractNumId w:val="43"/>
  </w:num>
  <w:num w:numId="16">
    <w:abstractNumId w:val="33"/>
  </w:num>
  <w:num w:numId="17">
    <w:abstractNumId w:val="9"/>
  </w:num>
  <w:num w:numId="18">
    <w:abstractNumId w:val="30"/>
  </w:num>
  <w:num w:numId="19">
    <w:abstractNumId w:val="21"/>
  </w:num>
  <w:num w:numId="20">
    <w:abstractNumId w:val="15"/>
  </w:num>
  <w:num w:numId="21">
    <w:abstractNumId w:val="34"/>
  </w:num>
  <w:num w:numId="22">
    <w:abstractNumId w:val="24"/>
  </w:num>
  <w:num w:numId="23">
    <w:abstractNumId w:val="22"/>
  </w:num>
  <w:num w:numId="24">
    <w:abstractNumId w:val="27"/>
  </w:num>
  <w:num w:numId="25">
    <w:abstractNumId w:val="47"/>
  </w:num>
  <w:num w:numId="26">
    <w:abstractNumId w:val="25"/>
  </w:num>
  <w:num w:numId="27">
    <w:abstractNumId w:val="29"/>
  </w:num>
  <w:num w:numId="28">
    <w:abstractNumId w:val="12"/>
  </w:num>
  <w:num w:numId="29">
    <w:abstractNumId w:val="45"/>
  </w:num>
  <w:num w:numId="30">
    <w:abstractNumId w:val="14"/>
  </w:num>
  <w:num w:numId="31">
    <w:abstractNumId w:val="36"/>
  </w:num>
  <w:num w:numId="32">
    <w:abstractNumId w:val="28"/>
  </w:num>
  <w:num w:numId="33">
    <w:abstractNumId w:val="44"/>
  </w:num>
  <w:num w:numId="34">
    <w:abstractNumId w:val="39"/>
  </w:num>
  <w:num w:numId="35">
    <w:abstractNumId w:val="4"/>
  </w:num>
  <w:num w:numId="36">
    <w:abstractNumId w:val="40"/>
  </w:num>
  <w:num w:numId="37">
    <w:abstractNumId w:val="37"/>
  </w:num>
  <w:num w:numId="38">
    <w:abstractNumId w:val="11"/>
  </w:num>
  <w:num w:numId="39">
    <w:abstractNumId w:val="13"/>
  </w:num>
  <w:num w:numId="40">
    <w:abstractNumId w:val="18"/>
  </w:num>
  <w:num w:numId="41">
    <w:abstractNumId w:val="19"/>
  </w:num>
  <w:num w:numId="42">
    <w:abstractNumId w:val="16"/>
  </w:num>
  <w:num w:numId="43">
    <w:abstractNumId w:val="17"/>
  </w:num>
  <w:num w:numId="44">
    <w:abstractNumId w:val="6"/>
  </w:num>
  <w:num w:numId="45">
    <w:abstractNumId w:val="20"/>
  </w:num>
  <w:num w:numId="46">
    <w:abstractNumId w:val="7"/>
  </w:num>
  <w:num w:numId="47">
    <w:abstractNumId w:val="26"/>
  </w:num>
  <w:num w:numId="48">
    <w:abstractNumId w:val="32"/>
  </w:num>
  <w:num w:numId="49">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25"/>
    <w:rsid w:val="000055BD"/>
    <w:rsid w:val="000153B7"/>
    <w:rsid w:val="0002405B"/>
    <w:rsid w:val="00027F00"/>
    <w:rsid w:val="000517B6"/>
    <w:rsid w:val="00051A8F"/>
    <w:rsid w:val="000623CD"/>
    <w:rsid w:val="00070C32"/>
    <w:rsid w:val="00076EBF"/>
    <w:rsid w:val="00081BED"/>
    <w:rsid w:val="00085B84"/>
    <w:rsid w:val="00091F7C"/>
    <w:rsid w:val="000923A0"/>
    <w:rsid w:val="00097E07"/>
    <w:rsid w:val="000A6F7F"/>
    <w:rsid w:val="000B0636"/>
    <w:rsid w:val="000B1D95"/>
    <w:rsid w:val="000B4B94"/>
    <w:rsid w:val="000B6FDE"/>
    <w:rsid w:val="000C199F"/>
    <w:rsid w:val="000C726F"/>
    <w:rsid w:val="000D2C23"/>
    <w:rsid w:val="000D3601"/>
    <w:rsid w:val="000D4283"/>
    <w:rsid w:val="000E0B0A"/>
    <w:rsid w:val="000F0705"/>
    <w:rsid w:val="000F2F82"/>
    <w:rsid w:val="00103C94"/>
    <w:rsid w:val="001138AE"/>
    <w:rsid w:val="00114166"/>
    <w:rsid w:val="001144DC"/>
    <w:rsid w:val="00117740"/>
    <w:rsid w:val="00120006"/>
    <w:rsid w:val="00122FCF"/>
    <w:rsid w:val="00123351"/>
    <w:rsid w:val="0012390A"/>
    <w:rsid w:val="00123FCA"/>
    <w:rsid w:val="001324D5"/>
    <w:rsid w:val="00135DC1"/>
    <w:rsid w:val="001363E4"/>
    <w:rsid w:val="00136CC3"/>
    <w:rsid w:val="0014231F"/>
    <w:rsid w:val="00143DA2"/>
    <w:rsid w:val="00145C2B"/>
    <w:rsid w:val="00160699"/>
    <w:rsid w:val="0017386D"/>
    <w:rsid w:val="0018577C"/>
    <w:rsid w:val="001A140A"/>
    <w:rsid w:val="001A2F27"/>
    <w:rsid w:val="001A6307"/>
    <w:rsid w:val="001B268D"/>
    <w:rsid w:val="001C2D4D"/>
    <w:rsid w:val="001C31FA"/>
    <w:rsid w:val="001D35AF"/>
    <w:rsid w:val="001E69B0"/>
    <w:rsid w:val="001F18ED"/>
    <w:rsid w:val="001F3EAC"/>
    <w:rsid w:val="001F7F5C"/>
    <w:rsid w:val="00200AFD"/>
    <w:rsid w:val="00203385"/>
    <w:rsid w:val="0021533E"/>
    <w:rsid w:val="002226E5"/>
    <w:rsid w:val="00225E0C"/>
    <w:rsid w:val="0023090C"/>
    <w:rsid w:val="00230DCF"/>
    <w:rsid w:val="00231A9D"/>
    <w:rsid w:val="00232FB3"/>
    <w:rsid w:val="002343A0"/>
    <w:rsid w:val="00234C12"/>
    <w:rsid w:val="00236BBE"/>
    <w:rsid w:val="0024426E"/>
    <w:rsid w:val="00251ECE"/>
    <w:rsid w:val="0025411A"/>
    <w:rsid w:val="00256816"/>
    <w:rsid w:val="0025769D"/>
    <w:rsid w:val="00270B38"/>
    <w:rsid w:val="00271361"/>
    <w:rsid w:val="00271424"/>
    <w:rsid w:val="00273270"/>
    <w:rsid w:val="0027341E"/>
    <w:rsid w:val="00276558"/>
    <w:rsid w:val="00281D2C"/>
    <w:rsid w:val="00293984"/>
    <w:rsid w:val="00297560"/>
    <w:rsid w:val="002A10CC"/>
    <w:rsid w:val="002A220F"/>
    <w:rsid w:val="002A7C0D"/>
    <w:rsid w:val="002B1F8C"/>
    <w:rsid w:val="002B71CD"/>
    <w:rsid w:val="002B75C1"/>
    <w:rsid w:val="002C2CB8"/>
    <w:rsid w:val="002C4340"/>
    <w:rsid w:val="002C4772"/>
    <w:rsid w:val="002F581D"/>
    <w:rsid w:val="002F7AE9"/>
    <w:rsid w:val="00301F96"/>
    <w:rsid w:val="00304905"/>
    <w:rsid w:val="003054CA"/>
    <w:rsid w:val="00320B0A"/>
    <w:rsid w:val="003238C3"/>
    <w:rsid w:val="003336DE"/>
    <w:rsid w:val="00341A25"/>
    <w:rsid w:val="00357DBE"/>
    <w:rsid w:val="00361818"/>
    <w:rsid w:val="00363435"/>
    <w:rsid w:val="00363B74"/>
    <w:rsid w:val="00364950"/>
    <w:rsid w:val="00365935"/>
    <w:rsid w:val="00374183"/>
    <w:rsid w:val="00375731"/>
    <w:rsid w:val="00387757"/>
    <w:rsid w:val="00391899"/>
    <w:rsid w:val="003A3B3C"/>
    <w:rsid w:val="003A761D"/>
    <w:rsid w:val="003B452A"/>
    <w:rsid w:val="003B6D0B"/>
    <w:rsid w:val="003C4EE5"/>
    <w:rsid w:val="003C52B6"/>
    <w:rsid w:val="003C5488"/>
    <w:rsid w:val="003C6B46"/>
    <w:rsid w:val="003C7319"/>
    <w:rsid w:val="003C739A"/>
    <w:rsid w:val="003E21C2"/>
    <w:rsid w:val="003F4684"/>
    <w:rsid w:val="003F5C65"/>
    <w:rsid w:val="004009C3"/>
    <w:rsid w:val="00400B05"/>
    <w:rsid w:val="0040633A"/>
    <w:rsid w:val="00411216"/>
    <w:rsid w:val="00411856"/>
    <w:rsid w:val="00413C1A"/>
    <w:rsid w:val="00422708"/>
    <w:rsid w:val="004263FF"/>
    <w:rsid w:val="004359E5"/>
    <w:rsid w:val="004408B2"/>
    <w:rsid w:val="00444C9B"/>
    <w:rsid w:val="00454634"/>
    <w:rsid w:val="00455ED8"/>
    <w:rsid w:val="0045698A"/>
    <w:rsid w:val="0046316E"/>
    <w:rsid w:val="00482AF4"/>
    <w:rsid w:val="00484F0D"/>
    <w:rsid w:val="00485219"/>
    <w:rsid w:val="004906F4"/>
    <w:rsid w:val="004925B2"/>
    <w:rsid w:val="0049435D"/>
    <w:rsid w:val="00496A38"/>
    <w:rsid w:val="004A7314"/>
    <w:rsid w:val="004C3FF5"/>
    <w:rsid w:val="004C68F1"/>
    <w:rsid w:val="004E05C2"/>
    <w:rsid w:val="004E1FFA"/>
    <w:rsid w:val="004E56D0"/>
    <w:rsid w:val="004F34DC"/>
    <w:rsid w:val="0050695C"/>
    <w:rsid w:val="00511108"/>
    <w:rsid w:val="00512D58"/>
    <w:rsid w:val="00513BAA"/>
    <w:rsid w:val="00533D98"/>
    <w:rsid w:val="005402A1"/>
    <w:rsid w:val="00550768"/>
    <w:rsid w:val="005540E0"/>
    <w:rsid w:val="005728E5"/>
    <w:rsid w:val="005762A8"/>
    <w:rsid w:val="005828D2"/>
    <w:rsid w:val="0058333A"/>
    <w:rsid w:val="005839E0"/>
    <w:rsid w:val="0059371A"/>
    <w:rsid w:val="005A0B88"/>
    <w:rsid w:val="005A5814"/>
    <w:rsid w:val="005A59B9"/>
    <w:rsid w:val="005B4E3F"/>
    <w:rsid w:val="005B77DB"/>
    <w:rsid w:val="005D4930"/>
    <w:rsid w:val="005D4F75"/>
    <w:rsid w:val="005D6934"/>
    <w:rsid w:val="005E24CA"/>
    <w:rsid w:val="005E3912"/>
    <w:rsid w:val="005E643C"/>
    <w:rsid w:val="005E6B50"/>
    <w:rsid w:val="005E6FCF"/>
    <w:rsid w:val="005F1372"/>
    <w:rsid w:val="005F2BE1"/>
    <w:rsid w:val="0060538E"/>
    <w:rsid w:val="00606FDA"/>
    <w:rsid w:val="006073BE"/>
    <w:rsid w:val="00607751"/>
    <w:rsid w:val="00612651"/>
    <w:rsid w:val="00620B9C"/>
    <w:rsid w:val="00622522"/>
    <w:rsid w:val="00623AB7"/>
    <w:rsid w:val="006247C1"/>
    <w:rsid w:val="00631A5A"/>
    <w:rsid w:val="00636765"/>
    <w:rsid w:val="0063750C"/>
    <w:rsid w:val="006441CF"/>
    <w:rsid w:val="006456C1"/>
    <w:rsid w:val="00645F61"/>
    <w:rsid w:val="00647C01"/>
    <w:rsid w:val="0065190C"/>
    <w:rsid w:val="00652BF6"/>
    <w:rsid w:val="006563E2"/>
    <w:rsid w:val="00661D0B"/>
    <w:rsid w:val="00670288"/>
    <w:rsid w:val="0067652D"/>
    <w:rsid w:val="00680A02"/>
    <w:rsid w:val="0068515C"/>
    <w:rsid w:val="00693BDD"/>
    <w:rsid w:val="00696816"/>
    <w:rsid w:val="00696E93"/>
    <w:rsid w:val="006A5C71"/>
    <w:rsid w:val="006A787B"/>
    <w:rsid w:val="006B0ED7"/>
    <w:rsid w:val="006B463E"/>
    <w:rsid w:val="006B7394"/>
    <w:rsid w:val="006C1597"/>
    <w:rsid w:val="006C7CB5"/>
    <w:rsid w:val="006D28DD"/>
    <w:rsid w:val="006D2AB2"/>
    <w:rsid w:val="006D7FA0"/>
    <w:rsid w:val="006E764A"/>
    <w:rsid w:val="006F0222"/>
    <w:rsid w:val="006F048E"/>
    <w:rsid w:val="006F0B04"/>
    <w:rsid w:val="006F6A2B"/>
    <w:rsid w:val="006F6F2B"/>
    <w:rsid w:val="00704851"/>
    <w:rsid w:val="00721048"/>
    <w:rsid w:val="00723F3A"/>
    <w:rsid w:val="00730B6A"/>
    <w:rsid w:val="00734151"/>
    <w:rsid w:val="00737397"/>
    <w:rsid w:val="00751449"/>
    <w:rsid w:val="00751471"/>
    <w:rsid w:val="0075660A"/>
    <w:rsid w:val="00761279"/>
    <w:rsid w:val="00771F76"/>
    <w:rsid w:val="00790A2C"/>
    <w:rsid w:val="007930CC"/>
    <w:rsid w:val="00793275"/>
    <w:rsid w:val="007A0FB5"/>
    <w:rsid w:val="007A177B"/>
    <w:rsid w:val="007B0BFB"/>
    <w:rsid w:val="007B6DE5"/>
    <w:rsid w:val="007C7FE0"/>
    <w:rsid w:val="007D2078"/>
    <w:rsid w:val="007E7034"/>
    <w:rsid w:val="007F1566"/>
    <w:rsid w:val="007F261D"/>
    <w:rsid w:val="007F470F"/>
    <w:rsid w:val="007F5C8F"/>
    <w:rsid w:val="007F665E"/>
    <w:rsid w:val="007F6912"/>
    <w:rsid w:val="00800243"/>
    <w:rsid w:val="0080099E"/>
    <w:rsid w:val="008009C0"/>
    <w:rsid w:val="00806593"/>
    <w:rsid w:val="00807CD1"/>
    <w:rsid w:val="008207D6"/>
    <w:rsid w:val="00827E36"/>
    <w:rsid w:val="00836FA2"/>
    <w:rsid w:val="00837B15"/>
    <w:rsid w:val="00842C43"/>
    <w:rsid w:val="008434DD"/>
    <w:rsid w:val="00843561"/>
    <w:rsid w:val="008472E2"/>
    <w:rsid w:val="008474AE"/>
    <w:rsid w:val="00852DD1"/>
    <w:rsid w:val="0085757D"/>
    <w:rsid w:val="0086106A"/>
    <w:rsid w:val="008616E9"/>
    <w:rsid w:val="00863356"/>
    <w:rsid w:val="00864356"/>
    <w:rsid w:val="00864D5C"/>
    <w:rsid w:val="00871CCB"/>
    <w:rsid w:val="00877286"/>
    <w:rsid w:val="008777AA"/>
    <w:rsid w:val="0088063C"/>
    <w:rsid w:val="00882F0B"/>
    <w:rsid w:val="0089034C"/>
    <w:rsid w:val="00891CC0"/>
    <w:rsid w:val="00895178"/>
    <w:rsid w:val="008A28A1"/>
    <w:rsid w:val="008A2D24"/>
    <w:rsid w:val="008B72D0"/>
    <w:rsid w:val="008C0659"/>
    <w:rsid w:val="008C16F2"/>
    <w:rsid w:val="008C335E"/>
    <w:rsid w:val="008C33F1"/>
    <w:rsid w:val="008C41E7"/>
    <w:rsid w:val="008C6678"/>
    <w:rsid w:val="008F2F40"/>
    <w:rsid w:val="008F380C"/>
    <w:rsid w:val="008F3957"/>
    <w:rsid w:val="008F5938"/>
    <w:rsid w:val="00900FC6"/>
    <w:rsid w:val="0090154C"/>
    <w:rsid w:val="009019E5"/>
    <w:rsid w:val="00905874"/>
    <w:rsid w:val="0091337F"/>
    <w:rsid w:val="00921271"/>
    <w:rsid w:val="00922590"/>
    <w:rsid w:val="00932CA1"/>
    <w:rsid w:val="0093706B"/>
    <w:rsid w:val="00947D2D"/>
    <w:rsid w:val="00950E6A"/>
    <w:rsid w:val="00953703"/>
    <w:rsid w:val="009539D7"/>
    <w:rsid w:val="0096096B"/>
    <w:rsid w:val="009717C5"/>
    <w:rsid w:val="00971B5E"/>
    <w:rsid w:val="00977AC3"/>
    <w:rsid w:val="009806A3"/>
    <w:rsid w:val="00980A7B"/>
    <w:rsid w:val="00987D44"/>
    <w:rsid w:val="0099069F"/>
    <w:rsid w:val="0099318A"/>
    <w:rsid w:val="00993384"/>
    <w:rsid w:val="00994FE1"/>
    <w:rsid w:val="009A3ECF"/>
    <w:rsid w:val="009B25D9"/>
    <w:rsid w:val="009B4E69"/>
    <w:rsid w:val="009B7C13"/>
    <w:rsid w:val="009C58F6"/>
    <w:rsid w:val="009D0962"/>
    <w:rsid w:val="009D260C"/>
    <w:rsid w:val="009E0FE8"/>
    <w:rsid w:val="009F610E"/>
    <w:rsid w:val="00A0001F"/>
    <w:rsid w:val="00A01FF4"/>
    <w:rsid w:val="00A03BFA"/>
    <w:rsid w:val="00A06D9B"/>
    <w:rsid w:val="00A107DA"/>
    <w:rsid w:val="00A11E69"/>
    <w:rsid w:val="00A13263"/>
    <w:rsid w:val="00A1740F"/>
    <w:rsid w:val="00A20B17"/>
    <w:rsid w:val="00A22561"/>
    <w:rsid w:val="00A25A36"/>
    <w:rsid w:val="00A25FD7"/>
    <w:rsid w:val="00A26587"/>
    <w:rsid w:val="00A32F08"/>
    <w:rsid w:val="00A40D55"/>
    <w:rsid w:val="00A44307"/>
    <w:rsid w:val="00A449D3"/>
    <w:rsid w:val="00A536F7"/>
    <w:rsid w:val="00A636E4"/>
    <w:rsid w:val="00A71C59"/>
    <w:rsid w:val="00A84310"/>
    <w:rsid w:val="00A8475C"/>
    <w:rsid w:val="00A9072F"/>
    <w:rsid w:val="00A94553"/>
    <w:rsid w:val="00AA1181"/>
    <w:rsid w:val="00AA1487"/>
    <w:rsid w:val="00AA5BD6"/>
    <w:rsid w:val="00AA6876"/>
    <w:rsid w:val="00AA6F39"/>
    <w:rsid w:val="00AA7307"/>
    <w:rsid w:val="00AB397D"/>
    <w:rsid w:val="00AC00F7"/>
    <w:rsid w:val="00AC091A"/>
    <w:rsid w:val="00AD1E0D"/>
    <w:rsid w:val="00AD3BEA"/>
    <w:rsid w:val="00AD7EEF"/>
    <w:rsid w:val="00AE24DC"/>
    <w:rsid w:val="00AF0640"/>
    <w:rsid w:val="00AF1ADD"/>
    <w:rsid w:val="00AF7F84"/>
    <w:rsid w:val="00B00D68"/>
    <w:rsid w:val="00B0274A"/>
    <w:rsid w:val="00B073F5"/>
    <w:rsid w:val="00B17784"/>
    <w:rsid w:val="00B17E22"/>
    <w:rsid w:val="00B212D1"/>
    <w:rsid w:val="00B227F9"/>
    <w:rsid w:val="00B2409F"/>
    <w:rsid w:val="00B31470"/>
    <w:rsid w:val="00B3148C"/>
    <w:rsid w:val="00B34C1C"/>
    <w:rsid w:val="00B4111D"/>
    <w:rsid w:val="00B4644E"/>
    <w:rsid w:val="00B478B6"/>
    <w:rsid w:val="00B547DD"/>
    <w:rsid w:val="00B55176"/>
    <w:rsid w:val="00B612E5"/>
    <w:rsid w:val="00B62ED2"/>
    <w:rsid w:val="00B6409B"/>
    <w:rsid w:val="00B65EF1"/>
    <w:rsid w:val="00B66239"/>
    <w:rsid w:val="00B714F6"/>
    <w:rsid w:val="00B73116"/>
    <w:rsid w:val="00B83687"/>
    <w:rsid w:val="00B83A2E"/>
    <w:rsid w:val="00B84798"/>
    <w:rsid w:val="00B87888"/>
    <w:rsid w:val="00BA059A"/>
    <w:rsid w:val="00BA0F3D"/>
    <w:rsid w:val="00BB5196"/>
    <w:rsid w:val="00BC2905"/>
    <w:rsid w:val="00BC2C99"/>
    <w:rsid w:val="00BC62A1"/>
    <w:rsid w:val="00BC6954"/>
    <w:rsid w:val="00BD47E4"/>
    <w:rsid w:val="00BD5E25"/>
    <w:rsid w:val="00BD7E97"/>
    <w:rsid w:val="00BE0D4E"/>
    <w:rsid w:val="00BE1AF2"/>
    <w:rsid w:val="00BE3C51"/>
    <w:rsid w:val="00BE7DE4"/>
    <w:rsid w:val="00BF7BFA"/>
    <w:rsid w:val="00BF7CF2"/>
    <w:rsid w:val="00C10AF6"/>
    <w:rsid w:val="00C2025C"/>
    <w:rsid w:val="00C206FF"/>
    <w:rsid w:val="00C212A0"/>
    <w:rsid w:val="00C228E0"/>
    <w:rsid w:val="00C2672B"/>
    <w:rsid w:val="00C27997"/>
    <w:rsid w:val="00C31B63"/>
    <w:rsid w:val="00C32FC3"/>
    <w:rsid w:val="00C3344B"/>
    <w:rsid w:val="00C457B7"/>
    <w:rsid w:val="00C47ACC"/>
    <w:rsid w:val="00C53578"/>
    <w:rsid w:val="00C5385A"/>
    <w:rsid w:val="00C53FC3"/>
    <w:rsid w:val="00C57109"/>
    <w:rsid w:val="00C61B9A"/>
    <w:rsid w:val="00C62602"/>
    <w:rsid w:val="00C632F4"/>
    <w:rsid w:val="00C641B6"/>
    <w:rsid w:val="00C67F1E"/>
    <w:rsid w:val="00C72C23"/>
    <w:rsid w:val="00C817EF"/>
    <w:rsid w:val="00C97FFB"/>
    <w:rsid w:val="00CA0A6D"/>
    <w:rsid w:val="00CA302C"/>
    <w:rsid w:val="00CA3ABC"/>
    <w:rsid w:val="00CA7EE8"/>
    <w:rsid w:val="00CC165E"/>
    <w:rsid w:val="00CC4B08"/>
    <w:rsid w:val="00CD546E"/>
    <w:rsid w:val="00CD7FF5"/>
    <w:rsid w:val="00CE369D"/>
    <w:rsid w:val="00CF1657"/>
    <w:rsid w:val="00CF2FF7"/>
    <w:rsid w:val="00D057CE"/>
    <w:rsid w:val="00D10089"/>
    <w:rsid w:val="00D12D79"/>
    <w:rsid w:val="00D13DC7"/>
    <w:rsid w:val="00D14EF3"/>
    <w:rsid w:val="00D158BD"/>
    <w:rsid w:val="00D37212"/>
    <w:rsid w:val="00D420C5"/>
    <w:rsid w:val="00D43D16"/>
    <w:rsid w:val="00D4578D"/>
    <w:rsid w:val="00D52589"/>
    <w:rsid w:val="00D56884"/>
    <w:rsid w:val="00D622AE"/>
    <w:rsid w:val="00D62B42"/>
    <w:rsid w:val="00D70586"/>
    <w:rsid w:val="00D71F1D"/>
    <w:rsid w:val="00D81AD8"/>
    <w:rsid w:val="00D85F94"/>
    <w:rsid w:val="00D861D9"/>
    <w:rsid w:val="00D91402"/>
    <w:rsid w:val="00D94C5A"/>
    <w:rsid w:val="00D96A5D"/>
    <w:rsid w:val="00DA1B7D"/>
    <w:rsid w:val="00DA6D33"/>
    <w:rsid w:val="00DB03D6"/>
    <w:rsid w:val="00DB5433"/>
    <w:rsid w:val="00DC1283"/>
    <w:rsid w:val="00DD5F93"/>
    <w:rsid w:val="00DE53F7"/>
    <w:rsid w:val="00DE6421"/>
    <w:rsid w:val="00DE7D02"/>
    <w:rsid w:val="00DF7900"/>
    <w:rsid w:val="00E03F30"/>
    <w:rsid w:val="00E120BB"/>
    <w:rsid w:val="00E16BF4"/>
    <w:rsid w:val="00E16D94"/>
    <w:rsid w:val="00E211A9"/>
    <w:rsid w:val="00E23CBC"/>
    <w:rsid w:val="00E4508A"/>
    <w:rsid w:val="00E4534E"/>
    <w:rsid w:val="00E51E0A"/>
    <w:rsid w:val="00E56C26"/>
    <w:rsid w:val="00E61B07"/>
    <w:rsid w:val="00E62BDC"/>
    <w:rsid w:val="00E638CB"/>
    <w:rsid w:val="00E665DA"/>
    <w:rsid w:val="00E67EED"/>
    <w:rsid w:val="00E774F2"/>
    <w:rsid w:val="00E93B61"/>
    <w:rsid w:val="00E967AA"/>
    <w:rsid w:val="00EA3DDA"/>
    <w:rsid w:val="00EA4354"/>
    <w:rsid w:val="00EB2528"/>
    <w:rsid w:val="00EB6CD0"/>
    <w:rsid w:val="00EC1688"/>
    <w:rsid w:val="00EE25C3"/>
    <w:rsid w:val="00EF39B0"/>
    <w:rsid w:val="00F01EA9"/>
    <w:rsid w:val="00F070E6"/>
    <w:rsid w:val="00F1254B"/>
    <w:rsid w:val="00F136E1"/>
    <w:rsid w:val="00F16DDE"/>
    <w:rsid w:val="00F20ABC"/>
    <w:rsid w:val="00F22373"/>
    <w:rsid w:val="00F301E3"/>
    <w:rsid w:val="00F31BA3"/>
    <w:rsid w:val="00F43503"/>
    <w:rsid w:val="00F46B3B"/>
    <w:rsid w:val="00F4769B"/>
    <w:rsid w:val="00F500A2"/>
    <w:rsid w:val="00F51093"/>
    <w:rsid w:val="00F518F8"/>
    <w:rsid w:val="00F52C01"/>
    <w:rsid w:val="00F6186A"/>
    <w:rsid w:val="00F61C49"/>
    <w:rsid w:val="00F6391D"/>
    <w:rsid w:val="00F76418"/>
    <w:rsid w:val="00F86B09"/>
    <w:rsid w:val="00F93C37"/>
    <w:rsid w:val="00F95A8B"/>
    <w:rsid w:val="00FA25E6"/>
    <w:rsid w:val="00FA4328"/>
    <w:rsid w:val="00FA6FCD"/>
    <w:rsid w:val="00FB64A5"/>
    <w:rsid w:val="00FB684B"/>
    <w:rsid w:val="00FB70FB"/>
    <w:rsid w:val="00FC1AE9"/>
    <w:rsid w:val="00FC2219"/>
    <w:rsid w:val="00FC3B56"/>
    <w:rsid w:val="00FC5A19"/>
    <w:rsid w:val="00FC6F23"/>
    <w:rsid w:val="00FD28FF"/>
    <w:rsid w:val="00FD2D24"/>
    <w:rsid w:val="00FD3995"/>
    <w:rsid w:val="00FD5D6F"/>
    <w:rsid w:val="00FD7E6A"/>
    <w:rsid w:val="00FE0E9B"/>
    <w:rsid w:val="00FE6BF3"/>
    <w:rsid w:val="00FF09E5"/>
    <w:rsid w:val="00FF2052"/>
    <w:rsid w:val="00FF7EEE"/>
    <w:rsid w:val="011DDBD7"/>
    <w:rsid w:val="428392BD"/>
    <w:rsid w:val="5D1B3363"/>
    <w:rsid w:val="6688C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7BB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2"/>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aliases w:val="Nadpis 2 číslovaný,Nadpis 2  číslovaný"/>
    <w:next w:val="Normln"/>
    <w:autoRedefine/>
    <w:qFormat/>
    <w:rsid w:val="00C32FC3"/>
    <w:pPr>
      <w:keepNext/>
      <w:tabs>
        <w:tab w:val="left" w:pos="0"/>
      </w:tabs>
      <w:spacing w:before="120"/>
      <w:ind w:right="-32"/>
      <w:jc w:val="right"/>
      <w:outlineLvl w:val="1"/>
    </w:pPr>
    <w:rPr>
      <w:bCs/>
      <w:sz w:val="24"/>
      <w:szCs w:val="24"/>
    </w:rPr>
  </w:style>
  <w:style w:type="paragraph" w:styleId="Nadpis3">
    <w:name w:val="heading 3"/>
    <w:aliases w:val="Nadpis 3 číslovaný"/>
    <w:basedOn w:val="Obsah3"/>
    <w:next w:val="Normln"/>
    <w:qFormat/>
    <w:pPr>
      <w:keepNext/>
      <w:numPr>
        <w:ilvl w:val="2"/>
        <w:numId w:val="1"/>
      </w:numPr>
      <w:tabs>
        <w:tab w:val="left" w:pos="969"/>
        <w:tab w:val="right" w:leader="dot" w:pos="9344"/>
      </w:tabs>
      <w:spacing w:before="120" w:after="240"/>
      <w:outlineLvl w:val="2"/>
    </w:pPr>
    <w:rPr>
      <w:b/>
      <w:noProof/>
      <w:sz w:val="28"/>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slovan">
    <w:name w:val="Nadpis 1 číslovaný"/>
    <w:basedOn w:val="Nadpis1"/>
    <w:next w:val="Normln"/>
    <w:autoRedefine/>
    <w:pPr>
      <w:numPr>
        <w:numId w:val="1"/>
      </w:numPr>
      <w:spacing w:before="40" w:after="0"/>
    </w:pPr>
    <w:rPr>
      <w:rFonts w:ascii="Times New Roman" w:hAnsi="Times New Roman" w:cs="Times New Roman"/>
      <w:bCs w:val="0"/>
      <w:caps/>
      <w:kern w:val="28"/>
      <w:szCs w:val="20"/>
    </w:rPr>
  </w:style>
  <w:style w:type="paragraph" w:styleId="Obsah3">
    <w:name w:val="toc 3"/>
    <w:basedOn w:val="Normln"/>
    <w:next w:val="Normln"/>
    <w:autoRedefine/>
    <w:semiHidden/>
    <w:pPr>
      <w:ind w:left="480"/>
    </w:pPr>
  </w:style>
  <w:style w:type="paragraph" w:customStyle="1" w:styleId="Nadpis4slovan">
    <w:name w:val="Nadpis 4 číslovaný"/>
    <w:basedOn w:val="Nadpis4"/>
    <w:next w:val="Normln"/>
    <w:autoRedefine/>
    <w:pPr>
      <w:spacing w:before="120" w:after="240"/>
    </w:pPr>
    <w:rPr>
      <w:b w:val="0"/>
      <w:bCs w:val="0"/>
      <w:color w:val="000000"/>
      <w:szCs w:val="20"/>
    </w:rPr>
  </w:style>
  <w:style w:type="paragraph" w:customStyle="1" w:styleId="odrka">
    <w:name w:val="odrážka"/>
    <w:basedOn w:val="Normln"/>
    <w:pPr>
      <w:numPr>
        <w:numId w:val="2"/>
      </w:numPr>
      <w:spacing w:before="120"/>
    </w:pPr>
  </w:style>
  <w:style w:type="paragraph" w:customStyle="1" w:styleId="odrka2">
    <w:name w:val="odrážka 2"/>
    <w:basedOn w:val="odrka"/>
    <w:pPr>
      <w:numPr>
        <w:numId w:val="3"/>
      </w:numPr>
    </w:pPr>
  </w:style>
  <w:style w:type="paragraph" w:customStyle="1" w:styleId="odrka3">
    <w:name w:val="odrážka 3"/>
    <w:basedOn w:val="odrka"/>
    <w:pPr>
      <w:numPr>
        <w:ilvl w:val="2"/>
        <w:numId w:val="4"/>
      </w:numPr>
    </w:pPr>
  </w:style>
  <w:style w:type="paragraph" w:customStyle="1" w:styleId="popistabulkyslovan">
    <w:name w:val="popis tabulky číslovaný"/>
    <w:basedOn w:val="Normln"/>
    <w:next w:val="Normln"/>
    <w:pPr>
      <w:numPr>
        <w:numId w:val="5"/>
      </w:numPr>
      <w:tabs>
        <w:tab w:val="left" w:pos="2268"/>
      </w:tabs>
      <w:spacing w:before="120" w:after="120"/>
    </w:pPr>
    <w:rPr>
      <w:rFonts w:ascii="Arial" w:hAnsi="Arial" w:cs="Arial"/>
    </w:rPr>
  </w:style>
  <w:style w:type="paragraph" w:customStyle="1" w:styleId="Styl1">
    <w:name w:val="Styl1"/>
    <w:basedOn w:val="Seznamsodrkami"/>
    <w:pPr>
      <w:numPr>
        <w:numId w:val="0"/>
      </w:numPr>
      <w:jc w:val="left"/>
    </w:pPr>
    <w:rPr>
      <w:rFonts w:ascii="Arial" w:hAnsi="Arial" w:cs="Arial"/>
      <w:bCs/>
    </w:rPr>
  </w:style>
  <w:style w:type="paragraph" w:styleId="Seznamsodrkami">
    <w:name w:val="List Bullet"/>
    <w:basedOn w:val="Normln"/>
    <w:semiHidden/>
    <w:pPr>
      <w:numPr>
        <w:numId w:val="6"/>
      </w:numPr>
    </w:pPr>
  </w:style>
  <w:style w:type="paragraph" w:customStyle="1" w:styleId="Styl2">
    <w:name w:val="Styl2"/>
    <w:basedOn w:val="Seznamsodrkami5"/>
    <w:pPr>
      <w:numPr>
        <w:numId w:val="0"/>
      </w:numPr>
      <w:jc w:val="left"/>
    </w:pPr>
  </w:style>
  <w:style w:type="paragraph" w:styleId="Seznamsodrkami5">
    <w:name w:val="List Bullet 5"/>
    <w:basedOn w:val="Normln"/>
    <w:semiHidden/>
    <w:pPr>
      <w:numPr>
        <w:numId w:val="7"/>
      </w:numPr>
    </w:pPr>
  </w:style>
  <w:style w:type="paragraph" w:styleId="Revize">
    <w:name w:val="Revision"/>
    <w:hidden/>
    <w:uiPriority w:val="99"/>
    <w:semiHidden/>
    <w:rsid w:val="00B227F9"/>
    <w:rPr>
      <w:sz w:val="22"/>
    </w:rPr>
  </w:style>
  <w:style w:type="paragraph" w:styleId="Zkladntext">
    <w:name w:val="Body Text"/>
    <w:basedOn w:val="Normln"/>
    <w:link w:val="ZkladntextChar"/>
    <w:uiPriority w:val="99"/>
    <w:pPr>
      <w:jc w:val="left"/>
    </w:pPr>
    <w:rPr>
      <w:color w:val="000000"/>
      <w:sz w:val="24"/>
      <w:lang w:val="x-none" w:eastAsia="x-none"/>
    </w:rPr>
  </w:style>
  <w:style w:type="paragraph" w:customStyle="1" w:styleId="hltext">
    <w:name w:val="hl_text"/>
    <w:basedOn w:val="Zkladntext"/>
    <w:pPr>
      <w:numPr>
        <w:numId w:val="8"/>
      </w:numPr>
      <w:jc w:val="center"/>
    </w:pPr>
    <w:rPr>
      <w:b/>
      <w:i/>
      <w:caps/>
      <w:u w:val="single"/>
    </w:rPr>
  </w:style>
  <w:style w:type="paragraph" w:customStyle="1" w:styleId="odraky1">
    <w:name w:val="odražky1"/>
    <w:pPr>
      <w:spacing w:before="120"/>
      <w:jc w:val="both"/>
      <w:outlineLvl w:val="1"/>
    </w:pPr>
    <w:rPr>
      <w:noProof/>
      <w:sz w:val="22"/>
    </w:rPr>
  </w:style>
  <w:style w:type="paragraph" w:customStyle="1" w:styleId="sloseznamu">
    <w:name w:val="Číslo seznamu"/>
    <w:autoRedefine/>
    <w:pPr>
      <w:widowControl w:val="0"/>
      <w:numPr>
        <w:numId w:val="9"/>
      </w:numPr>
    </w:pPr>
    <w:rPr>
      <w:color w:val="000000"/>
      <w:sz w:val="22"/>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emiHidden/>
  </w:style>
  <w:style w:type="paragraph" w:styleId="Nzev">
    <w:name w:val="Title"/>
    <w:basedOn w:val="Normln"/>
    <w:qFormat/>
    <w:pPr>
      <w:jc w:val="center"/>
    </w:pPr>
    <w:rPr>
      <w:b/>
      <w:sz w:val="36"/>
    </w:rPr>
  </w:style>
  <w:style w:type="character" w:customStyle="1" w:styleId="odraky1Char">
    <w:name w:val="odražky1 Char"/>
    <w:rPr>
      <w:noProof/>
      <w:sz w:val="22"/>
      <w:lang w:val="cs-CZ" w:eastAsia="cs-CZ" w:bidi="ar-SA"/>
    </w:rPr>
  </w:style>
  <w:style w:type="paragraph" w:styleId="Rozloendokumentu">
    <w:name w:val="Document Map"/>
    <w:aliases w:val="Rozvržení dokumentu"/>
    <w:basedOn w:val="Normln"/>
    <w:semiHidden/>
    <w:rsid w:val="00C32FC3"/>
    <w:pPr>
      <w:shd w:val="clear" w:color="auto" w:fill="000080"/>
    </w:pPr>
    <w:rPr>
      <w:rFonts w:ascii="Tahoma" w:hAnsi="Tahoma" w:cs="Tahoma"/>
      <w:sz w:val="20"/>
    </w:rPr>
  </w:style>
  <w:style w:type="paragraph" w:customStyle="1" w:styleId="dajeosmluvnstran">
    <w:name w:val="údaje o smluvní straně"/>
    <w:basedOn w:val="Normln"/>
    <w:pPr>
      <w:spacing w:after="120" w:line="280" w:lineRule="exact"/>
      <w:jc w:val="center"/>
    </w:pPr>
    <w:rPr>
      <w:rFonts w:ascii="Garamond" w:hAnsi="Garamond"/>
      <w:sz w:val="24"/>
      <w:szCs w:val="24"/>
      <w:lang w:eastAsia="en-US"/>
    </w:rPr>
  </w:style>
  <w:style w:type="paragraph" w:customStyle="1" w:styleId="Prohlensmluvnchstran">
    <w:name w:val="Prohlášení smluvních stran"/>
    <w:basedOn w:val="Normln"/>
    <w:pPr>
      <w:spacing w:after="120" w:line="280" w:lineRule="exact"/>
      <w:jc w:val="center"/>
    </w:pPr>
    <w:rPr>
      <w:rFonts w:ascii="Garamond" w:hAnsi="Garamond"/>
      <w:b/>
      <w:sz w:val="24"/>
      <w:szCs w:val="24"/>
    </w:rPr>
  </w:style>
  <w:style w:type="character" w:customStyle="1" w:styleId="ProhlensmluvnchstranChar">
    <w:name w:val="Prohlášení smluvních stran Char"/>
    <w:locked/>
    <w:rPr>
      <w:rFonts w:ascii="Garamond" w:hAnsi="Garamond"/>
      <w:b/>
      <w:sz w:val="24"/>
      <w:szCs w:val="24"/>
    </w:rPr>
  </w:style>
  <w:style w:type="paragraph" w:customStyle="1" w:styleId="Textlnkuslovan">
    <w:name w:val="Text článku číslovaný"/>
    <w:basedOn w:val="Normln"/>
    <w:pPr>
      <w:numPr>
        <w:ilvl w:val="1"/>
        <w:numId w:val="10"/>
      </w:numPr>
      <w:spacing w:after="120" w:line="280" w:lineRule="exact"/>
    </w:pPr>
    <w:rPr>
      <w:rFonts w:ascii="Garamond" w:hAnsi="Garamond"/>
      <w:sz w:val="24"/>
      <w:szCs w:val="24"/>
    </w:rPr>
  </w:style>
  <w:style w:type="paragraph" w:customStyle="1" w:styleId="lneksmlouvy">
    <w:name w:val="Článek smlouvy"/>
    <w:basedOn w:val="Normln"/>
    <w:next w:val="Textlnkuslovan"/>
    <w:rsid w:val="00C32FC3"/>
    <w:pPr>
      <w:keepNext/>
      <w:numPr>
        <w:numId w:val="10"/>
      </w:numPr>
      <w:suppressAutoHyphens/>
      <w:spacing w:before="360" w:after="120" w:line="280" w:lineRule="exact"/>
      <w:outlineLvl w:val="0"/>
    </w:pPr>
    <w:rPr>
      <w:rFonts w:ascii="Garamond" w:hAnsi="Garamond"/>
      <w:b/>
      <w:sz w:val="24"/>
      <w:szCs w:val="24"/>
      <w:lang w:eastAsia="en-US"/>
    </w:rPr>
  </w:style>
  <w:style w:type="character" w:customStyle="1" w:styleId="TextlnkuslovanChar">
    <w:name w:val="Text článku číslovaný Char"/>
    <w:locked/>
    <w:rPr>
      <w:rFonts w:ascii="Garamond" w:hAnsi="Garamond"/>
      <w:sz w:val="24"/>
      <w:szCs w:val="24"/>
    </w:rPr>
  </w:style>
  <w:style w:type="paragraph" w:styleId="Textbubliny">
    <w:name w:val="Balloon Text"/>
    <w:basedOn w:val="Normln"/>
    <w:rPr>
      <w:rFonts w:ascii="Tahoma" w:hAnsi="Tahoma" w:cs="Tahoma"/>
      <w:sz w:val="16"/>
      <w:szCs w:val="16"/>
    </w:rPr>
  </w:style>
  <w:style w:type="character" w:customStyle="1" w:styleId="TextbublinyChar">
    <w:name w:val="Text bubliny Char"/>
    <w:rPr>
      <w:rFonts w:ascii="Tahoma" w:hAnsi="Tahoma" w:cs="Tahoma"/>
      <w:sz w:val="16"/>
      <w:szCs w:val="16"/>
    </w:rPr>
  </w:style>
  <w:style w:type="paragraph" w:styleId="Odstavecseseznamem">
    <w:name w:val="List Paragraph"/>
    <w:basedOn w:val="Normln"/>
    <w:uiPriority w:val="34"/>
    <w:qFormat/>
    <w:pPr>
      <w:ind w:left="708"/>
    </w:pPr>
  </w:style>
  <w:style w:type="paragraph" w:styleId="Zkladntext2">
    <w:name w:val="Body Text 2"/>
    <w:basedOn w:val="Normln"/>
    <w:semiHidden/>
    <w:pPr>
      <w:jc w:val="center"/>
    </w:pPr>
    <w:rPr>
      <w:bCs/>
      <w:sz w:val="28"/>
    </w:rPr>
  </w:style>
  <w:style w:type="character" w:customStyle="1" w:styleId="Standardnpsmoodstavce1">
    <w:name w:val="Standardní písmo odstavce1"/>
  </w:style>
  <w:style w:type="paragraph" w:styleId="Prosttext">
    <w:name w:val="Plain Text"/>
    <w:basedOn w:val="Normln"/>
    <w:semiHidden/>
    <w:pPr>
      <w:jc w:val="left"/>
    </w:pPr>
    <w:rPr>
      <w:rFonts w:ascii="Courier New" w:hAnsi="Courier New" w:cs="Courier New"/>
      <w:sz w:val="20"/>
    </w:rPr>
  </w:style>
  <w:style w:type="character" w:customStyle="1" w:styleId="ProsttextChar">
    <w:name w:val="Prostý text Char"/>
    <w:rPr>
      <w:rFonts w:ascii="Courier New" w:hAnsi="Courier New" w:cs="Courier New"/>
    </w:rPr>
  </w:style>
  <w:style w:type="paragraph" w:customStyle="1" w:styleId="Seznamploh">
    <w:name w:val="Seznam příloh"/>
    <w:basedOn w:val="Textlnkuslovan"/>
    <w:pPr>
      <w:numPr>
        <w:ilvl w:val="0"/>
        <w:numId w:val="0"/>
      </w:numPr>
      <w:ind w:left="3572" w:hanging="1361"/>
    </w:pPr>
    <w:rPr>
      <w:szCs w:val="20"/>
      <w:lang w:eastAsia="en-US"/>
    </w:rPr>
  </w:style>
  <w:style w:type="character" w:customStyle="1" w:styleId="platne">
    <w:name w:val="platne"/>
    <w:basedOn w:val="Standardnpsmoodstavce"/>
  </w:style>
  <w:style w:type="paragraph" w:customStyle="1" w:styleId="HLAVICKA">
    <w:name w:val="HLAVICKA"/>
    <w:basedOn w:val="Normln"/>
    <w:pPr>
      <w:tabs>
        <w:tab w:val="left" w:pos="284"/>
        <w:tab w:val="left" w:pos="1134"/>
      </w:tabs>
      <w:overflowPunct w:val="0"/>
      <w:autoSpaceDE w:val="0"/>
      <w:autoSpaceDN w:val="0"/>
      <w:adjustRightInd w:val="0"/>
      <w:spacing w:after="60"/>
      <w:jc w:val="left"/>
      <w:textAlignment w:val="baseline"/>
    </w:pPr>
    <w:rPr>
      <w:sz w:val="20"/>
    </w:rPr>
  </w:style>
  <w:style w:type="character" w:customStyle="1" w:styleId="Znakypropoznmkupodarou">
    <w:name w:val="Znaky pro poznámku pod čarou"/>
    <w:rPr>
      <w:rFonts w:cs="Tahoma"/>
      <w:vertAlign w:val="superscript"/>
    </w:rPr>
  </w:style>
  <w:style w:type="character" w:styleId="Odkaznakoment">
    <w:name w:val="annotation reference"/>
    <w:uiPriority w:val="99"/>
    <w:semiHidden/>
    <w:rPr>
      <w:sz w:val="16"/>
      <w:szCs w:val="16"/>
    </w:rPr>
  </w:style>
  <w:style w:type="paragraph" w:styleId="Textkomente">
    <w:name w:val="annotation text"/>
    <w:basedOn w:val="Normln"/>
    <w:uiPriority w:val="99"/>
    <w:rPr>
      <w:sz w:val="20"/>
    </w:rPr>
  </w:style>
  <w:style w:type="character" w:customStyle="1" w:styleId="TextkomenteChar">
    <w:name w:val="Text komentáře Char"/>
    <w:basedOn w:val="Standardnpsmoodstavce"/>
    <w:uiPriority w:val="99"/>
  </w:style>
  <w:style w:type="paragraph" w:styleId="Pedmtkomente">
    <w:name w:val="annotation subject"/>
    <w:basedOn w:val="Textkomente"/>
    <w:next w:val="Textkomente"/>
    <w:rPr>
      <w:b/>
      <w:bCs/>
    </w:rPr>
  </w:style>
  <w:style w:type="character" w:customStyle="1" w:styleId="PedmtkomenteChar">
    <w:name w:val="Předmět komentáře Char"/>
    <w:rPr>
      <w:b/>
      <w:bCs/>
    </w:rPr>
  </w:style>
  <w:style w:type="paragraph" w:customStyle="1" w:styleId="ODDL">
    <w:name w:val="ODDÍL"/>
    <w:basedOn w:val="Nadpis2"/>
    <w:rsid w:val="00C32FC3"/>
    <w:pPr>
      <w:keepNext w:val="0"/>
      <w:widowControl w:val="0"/>
      <w:tabs>
        <w:tab w:val="clear" w:pos="0"/>
        <w:tab w:val="left" w:pos="360"/>
        <w:tab w:val="num" w:pos="432"/>
      </w:tabs>
      <w:overflowPunct w:val="0"/>
      <w:autoSpaceDE w:val="0"/>
      <w:autoSpaceDN w:val="0"/>
      <w:adjustRightInd w:val="0"/>
      <w:spacing w:before="240" w:after="60"/>
      <w:ind w:right="0"/>
      <w:textAlignment w:val="baseline"/>
      <w:outlineLvl w:val="9"/>
    </w:pPr>
    <w:rPr>
      <w:rFonts w:ascii="Arial" w:hAnsi="Arial"/>
      <w:b/>
      <w:bCs w:val="0"/>
      <w:caps/>
      <w:sz w:val="22"/>
    </w:rPr>
  </w:style>
  <w:style w:type="paragraph" w:styleId="Zkladntextodsazen2">
    <w:name w:val="Body Text Indent 2"/>
    <w:basedOn w:val="Normln"/>
    <w:semiHidden/>
    <w:pPr>
      <w:spacing w:after="120" w:line="480" w:lineRule="auto"/>
      <w:ind w:left="283"/>
      <w:jc w:val="left"/>
    </w:pPr>
    <w:rPr>
      <w:sz w:val="24"/>
      <w:szCs w:val="24"/>
    </w:rPr>
  </w:style>
  <w:style w:type="character" w:customStyle="1" w:styleId="ZpatChar">
    <w:name w:val="Zápatí Char"/>
    <w:link w:val="Zpat"/>
    <w:uiPriority w:val="99"/>
    <w:rsid w:val="009C58F6"/>
    <w:rPr>
      <w:sz w:val="22"/>
    </w:rPr>
  </w:style>
  <w:style w:type="character" w:customStyle="1" w:styleId="ZkladntextChar">
    <w:name w:val="Základní text Char"/>
    <w:link w:val="Zkladntext"/>
    <w:uiPriority w:val="99"/>
    <w:rsid w:val="00620B9C"/>
    <w:rPr>
      <w:color w:val="000000"/>
      <w:sz w:val="24"/>
    </w:rPr>
  </w:style>
  <w:style w:type="paragraph" w:customStyle="1" w:styleId="koprav">
    <w:name w:val="k opravě"/>
    <w:basedOn w:val="Normln"/>
    <w:link w:val="kopravChar"/>
    <w:qFormat/>
    <w:rsid w:val="00620B9C"/>
    <w:pPr>
      <w:tabs>
        <w:tab w:val="num" w:pos="360"/>
      </w:tabs>
      <w:spacing w:line="280" w:lineRule="exact"/>
      <w:ind w:left="360" w:hanging="360"/>
    </w:pPr>
    <w:rPr>
      <w:rFonts w:ascii="Arial" w:hAnsi="Arial"/>
      <w:sz w:val="20"/>
      <w:lang w:val="x-none" w:eastAsia="x-none"/>
    </w:rPr>
  </w:style>
  <w:style w:type="character" w:customStyle="1" w:styleId="kopravChar">
    <w:name w:val="k opravě Char"/>
    <w:link w:val="koprav"/>
    <w:rsid w:val="00842C43"/>
    <w:rPr>
      <w:rFonts w:ascii="Arial" w:hAnsi="Arial" w:cs="Arial"/>
      <w:lang w:val="x-none" w:eastAsia="x-none"/>
    </w:rPr>
  </w:style>
  <w:style w:type="paragraph" w:styleId="Bezmezer">
    <w:name w:val="No Spacing"/>
    <w:uiPriority w:val="1"/>
    <w:qFormat/>
    <w:rsid w:val="003054CA"/>
    <w:pPr>
      <w:jc w:val="both"/>
    </w:pPr>
    <w:rPr>
      <w:sz w:val="22"/>
    </w:rPr>
  </w:style>
  <w:style w:type="paragraph" w:styleId="Zkladntextodsazen">
    <w:name w:val="Body Text Indent"/>
    <w:basedOn w:val="Normln"/>
    <w:link w:val="ZkladntextodsazenChar"/>
    <w:uiPriority w:val="99"/>
    <w:semiHidden/>
    <w:unhideWhenUsed/>
    <w:rsid w:val="004E1FFA"/>
    <w:pPr>
      <w:spacing w:after="120"/>
      <w:ind w:left="283"/>
    </w:pPr>
  </w:style>
  <w:style w:type="character" w:customStyle="1" w:styleId="ZkladntextodsazenChar">
    <w:name w:val="Základní text odsazený Char"/>
    <w:link w:val="Zkladntextodsazen"/>
    <w:uiPriority w:val="99"/>
    <w:semiHidden/>
    <w:rsid w:val="004E1FFA"/>
    <w:rPr>
      <w:sz w:val="22"/>
    </w:rPr>
  </w:style>
  <w:style w:type="table" w:styleId="Mkatabulky">
    <w:name w:val="Table Grid"/>
    <w:basedOn w:val="Normlntabulka"/>
    <w:uiPriority w:val="59"/>
    <w:rsid w:val="0096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2"/>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aliases w:val="Nadpis 2 číslovaný,Nadpis 2  číslovaný"/>
    <w:next w:val="Normln"/>
    <w:autoRedefine/>
    <w:qFormat/>
    <w:rsid w:val="00C32FC3"/>
    <w:pPr>
      <w:keepNext/>
      <w:tabs>
        <w:tab w:val="left" w:pos="0"/>
      </w:tabs>
      <w:spacing w:before="120"/>
      <w:ind w:right="-32"/>
      <w:jc w:val="right"/>
      <w:outlineLvl w:val="1"/>
    </w:pPr>
    <w:rPr>
      <w:bCs/>
      <w:sz w:val="24"/>
      <w:szCs w:val="24"/>
    </w:rPr>
  </w:style>
  <w:style w:type="paragraph" w:styleId="Nadpis3">
    <w:name w:val="heading 3"/>
    <w:aliases w:val="Nadpis 3 číslovaný"/>
    <w:basedOn w:val="Obsah3"/>
    <w:next w:val="Normln"/>
    <w:qFormat/>
    <w:pPr>
      <w:keepNext/>
      <w:numPr>
        <w:ilvl w:val="2"/>
        <w:numId w:val="1"/>
      </w:numPr>
      <w:tabs>
        <w:tab w:val="left" w:pos="969"/>
        <w:tab w:val="right" w:leader="dot" w:pos="9344"/>
      </w:tabs>
      <w:spacing w:before="120" w:after="240"/>
      <w:outlineLvl w:val="2"/>
    </w:pPr>
    <w:rPr>
      <w:b/>
      <w:noProof/>
      <w:sz w:val="28"/>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slovan">
    <w:name w:val="Nadpis 1 číslovaný"/>
    <w:basedOn w:val="Nadpis1"/>
    <w:next w:val="Normln"/>
    <w:autoRedefine/>
    <w:pPr>
      <w:numPr>
        <w:numId w:val="1"/>
      </w:numPr>
      <w:spacing w:before="40" w:after="0"/>
    </w:pPr>
    <w:rPr>
      <w:rFonts w:ascii="Times New Roman" w:hAnsi="Times New Roman" w:cs="Times New Roman"/>
      <w:bCs w:val="0"/>
      <w:caps/>
      <w:kern w:val="28"/>
      <w:szCs w:val="20"/>
    </w:rPr>
  </w:style>
  <w:style w:type="paragraph" w:styleId="Obsah3">
    <w:name w:val="toc 3"/>
    <w:basedOn w:val="Normln"/>
    <w:next w:val="Normln"/>
    <w:autoRedefine/>
    <w:semiHidden/>
    <w:pPr>
      <w:ind w:left="480"/>
    </w:pPr>
  </w:style>
  <w:style w:type="paragraph" w:customStyle="1" w:styleId="Nadpis4slovan">
    <w:name w:val="Nadpis 4 číslovaný"/>
    <w:basedOn w:val="Nadpis4"/>
    <w:next w:val="Normln"/>
    <w:autoRedefine/>
    <w:pPr>
      <w:spacing w:before="120" w:after="240"/>
    </w:pPr>
    <w:rPr>
      <w:b w:val="0"/>
      <w:bCs w:val="0"/>
      <w:color w:val="000000"/>
      <w:szCs w:val="20"/>
    </w:rPr>
  </w:style>
  <w:style w:type="paragraph" w:customStyle="1" w:styleId="odrka">
    <w:name w:val="odrážka"/>
    <w:basedOn w:val="Normln"/>
    <w:pPr>
      <w:numPr>
        <w:numId w:val="2"/>
      </w:numPr>
      <w:spacing w:before="120"/>
    </w:pPr>
  </w:style>
  <w:style w:type="paragraph" w:customStyle="1" w:styleId="odrka2">
    <w:name w:val="odrážka 2"/>
    <w:basedOn w:val="odrka"/>
    <w:pPr>
      <w:numPr>
        <w:numId w:val="3"/>
      </w:numPr>
    </w:pPr>
  </w:style>
  <w:style w:type="paragraph" w:customStyle="1" w:styleId="odrka3">
    <w:name w:val="odrážka 3"/>
    <w:basedOn w:val="odrka"/>
    <w:pPr>
      <w:numPr>
        <w:ilvl w:val="2"/>
        <w:numId w:val="4"/>
      </w:numPr>
    </w:pPr>
  </w:style>
  <w:style w:type="paragraph" w:customStyle="1" w:styleId="popistabulkyslovan">
    <w:name w:val="popis tabulky číslovaný"/>
    <w:basedOn w:val="Normln"/>
    <w:next w:val="Normln"/>
    <w:pPr>
      <w:numPr>
        <w:numId w:val="5"/>
      </w:numPr>
      <w:tabs>
        <w:tab w:val="left" w:pos="2268"/>
      </w:tabs>
      <w:spacing w:before="120" w:after="120"/>
    </w:pPr>
    <w:rPr>
      <w:rFonts w:ascii="Arial" w:hAnsi="Arial" w:cs="Arial"/>
    </w:rPr>
  </w:style>
  <w:style w:type="paragraph" w:customStyle="1" w:styleId="Styl1">
    <w:name w:val="Styl1"/>
    <w:basedOn w:val="Seznamsodrkami"/>
    <w:pPr>
      <w:numPr>
        <w:numId w:val="0"/>
      </w:numPr>
      <w:jc w:val="left"/>
    </w:pPr>
    <w:rPr>
      <w:rFonts w:ascii="Arial" w:hAnsi="Arial" w:cs="Arial"/>
      <w:bCs/>
    </w:rPr>
  </w:style>
  <w:style w:type="paragraph" w:styleId="Seznamsodrkami">
    <w:name w:val="List Bullet"/>
    <w:basedOn w:val="Normln"/>
    <w:semiHidden/>
    <w:pPr>
      <w:numPr>
        <w:numId w:val="6"/>
      </w:numPr>
    </w:pPr>
  </w:style>
  <w:style w:type="paragraph" w:customStyle="1" w:styleId="Styl2">
    <w:name w:val="Styl2"/>
    <w:basedOn w:val="Seznamsodrkami5"/>
    <w:pPr>
      <w:numPr>
        <w:numId w:val="0"/>
      </w:numPr>
      <w:jc w:val="left"/>
    </w:pPr>
  </w:style>
  <w:style w:type="paragraph" w:styleId="Seznamsodrkami5">
    <w:name w:val="List Bullet 5"/>
    <w:basedOn w:val="Normln"/>
    <w:semiHidden/>
    <w:pPr>
      <w:numPr>
        <w:numId w:val="7"/>
      </w:numPr>
    </w:pPr>
  </w:style>
  <w:style w:type="paragraph" w:styleId="Revize">
    <w:name w:val="Revision"/>
    <w:hidden/>
    <w:uiPriority w:val="99"/>
    <w:semiHidden/>
    <w:rsid w:val="00B227F9"/>
    <w:rPr>
      <w:sz w:val="22"/>
    </w:rPr>
  </w:style>
  <w:style w:type="paragraph" w:styleId="Zkladntext">
    <w:name w:val="Body Text"/>
    <w:basedOn w:val="Normln"/>
    <w:link w:val="ZkladntextChar"/>
    <w:uiPriority w:val="99"/>
    <w:pPr>
      <w:jc w:val="left"/>
    </w:pPr>
    <w:rPr>
      <w:color w:val="000000"/>
      <w:sz w:val="24"/>
      <w:lang w:val="x-none" w:eastAsia="x-none"/>
    </w:rPr>
  </w:style>
  <w:style w:type="paragraph" w:customStyle="1" w:styleId="hltext">
    <w:name w:val="hl_text"/>
    <w:basedOn w:val="Zkladntext"/>
    <w:pPr>
      <w:numPr>
        <w:numId w:val="8"/>
      </w:numPr>
      <w:jc w:val="center"/>
    </w:pPr>
    <w:rPr>
      <w:b/>
      <w:i/>
      <w:caps/>
      <w:u w:val="single"/>
    </w:rPr>
  </w:style>
  <w:style w:type="paragraph" w:customStyle="1" w:styleId="odraky1">
    <w:name w:val="odražky1"/>
    <w:pPr>
      <w:spacing w:before="120"/>
      <w:jc w:val="both"/>
      <w:outlineLvl w:val="1"/>
    </w:pPr>
    <w:rPr>
      <w:noProof/>
      <w:sz w:val="22"/>
    </w:rPr>
  </w:style>
  <w:style w:type="paragraph" w:customStyle="1" w:styleId="sloseznamu">
    <w:name w:val="Číslo seznamu"/>
    <w:autoRedefine/>
    <w:pPr>
      <w:widowControl w:val="0"/>
      <w:numPr>
        <w:numId w:val="9"/>
      </w:numPr>
    </w:pPr>
    <w:rPr>
      <w:color w:val="000000"/>
      <w:sz w:val="22"/>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emiHidden/>
  </w:style>
  <w:style w:type="paragraph" w:styleId="Nzev">
    <w:name w:val="Title"/>
    <w:basedOn w:val="Normln"/>
    <w:qFormat/>
    <w:pPr>
      <w:jc w:val="center"/>
    </w:pPr>
    <w:rPr>
      <w:b/>
      <w:sz w:val="36"/>
    </w:rPr>
  </w:style>
  <w:style w:type="character" w:customStyle="1" w:styleId="odraky1Char">
    <w:name w:val="odražky1 Char"/>
    <w:rPr>
      <w:noProof/>
      <w:sz w:val="22"/>
      <w:lang w:val="cs-CZ" w:eastAsia="cs-CZ" w:bidi="ar-SA"/>
    </w:rPr>
  </w:style>
  <w:style w:type="paragraph" w:styleId="Rozloendokumentu">
    <w:name w:val="Document Map"/>
    <w:aliases w:val="Rozvržení dokumentu"/>
    <w:basedOn w:val="Normln"/>
    <w:semiHidden/>
    <w:rsid w:val="00C32FC3"/>
    <w:pPr>
      <w:shd w:val="clear" w:color="auto" w:fill="000080"/>
    </w:pPr>
    <w:rPr>
      <w:rFonts w:ascii="Tahoma" w:hAnsi="Tahoma" w:cs="Tahoma"/>
      <w:sz w:val="20"/>
    </w:rPr>
  </w:style>
  <w:style w:type="paragraph" w:customStyle="1" w:styleId="dajeosmluvnstran">
    <w:name w:val="údaje o smluvní straně"/>
    <w:basedOn w:val="Normln"/>
    <w:pPr>
      <w:spacing w:after="120" w:line="280" w:lineRule="exact"/>
      <w:jc w:val="center"/>
    </w:pPr>
    <w:rPr>
      <w:rFonts w:ascii="Garamond" w:hAnsi="Garamond"/>
      <w:sz w:val="24"/>
      <w:szCs w:val="24"/>
      <w:lang w:eastAsia="en-US"/>
    </w:rPr>
  </w:style>
  <w:style w:type="paragraph" w:customStyle="1" w:styleId="Prohlensmluvnchstran">
    <w:name w:val="Prohlášení smluvních stran"/>
    <w:basedOn w:val="Normln"/>
    <w:pPr>
      <w:spacing w:after="120" w:line="280" w:lineRule="exact"/>
      <w:jc w:val="center"/>
    </w:pPr>
    <w:rPr>
      <w:rFonts w:ascii="Garamond" w:hAnsi="Garamond"/>
      <w:b/>
      <w:sz w:val="24"/>
      <w:szCs w:val="24"/>
    </w:rPr>
  </w:style>
  <w:style w:type="character" w:customStyle="1" w:styleId="ProhlensmluvnchstranChar">
    <w:name w:val="Prohlášení smluvních stran Char"/>
    <w:locked/>
    <w:rPr>
      <w:rFonts w:ascii="Garamond" w:hAnsi="Garamond"/>
      <w:b/>
      <w:sz w:val="24"/>
      <w:szCs w:val="24"/>
    </w:rPr>
  </w:style>
  <w:style w:type="paragraph" w:customStyle="1" w:styleId="Textlnkuslovan">
    <w:name w:val="Text článku číslovaný"/>
    <w:basedOn w:val="Normln"/>
    <w:pPr>
      <w:numPr>
        <w:ilvl w:val="1"/>
        <w:numId w:val="10"/>
      </w:numPr>
      <w:spacing w:after="120" w:line="280" w:lineRule="exact"/>
    </w:pPr>
    <w:rPr>
      <w:rFonts w:ascii="Garamond" w:hAnsi="Garamond"/>
      <w:sz w:val="24"/>
      <w:szCs w:val="24"/>
    </w:rPr>
  </w:style>
  <w:style w:type="paragraph" w:customStyle="1" w:styleId="lneksmlouvy">
    <w:name w:val="Článek smlouvy"/>
    <w:basedOn w:val="Normln"/>
    <w:next w:val="Textlnkuslovan"/>
    <w:rsid w:val="00C32FC3"/>
    <w:pPr>
      <w:keepNext/>
      <w:numPr>
        <w:numId w:val="10"/>
      </w:numPr>
      <w:suppressAutoHyphens/>
      <w:spacing w:before="360" w:after="120" w:line="280" w:lineRule="exact"/>
      <w:outlineLvl w:val="0"/>
    </w:pPr>
    <w:rPr>
      <w:rFonts w:ascii="Garamond" w:hAnsi="Garamond"/>
      <w:b/>
      <w:sz w:val="24"/>
      <w:szCs w:val="24"/>
      <w:lang w:eastAsia="en-US"/>
    </w:rPr>
  </w:style>
  <w:style w:type="character" w:customStyle="1" w:styleId="TextlnkuslovanChar">
    <w:name w:val="Text článku číslovaný Char"/>
    <w:locked/>
    <w:rPr>
      <w:rFonts w:ascii="Garamond" w:hAnsi="Garamond"/>
      <w:sz w:val="24"/>
      <w:szCs w:val="24"/>
    </w:rPr>
  </w:style>
  <w:style w:type="paragraph" w:styleId="Textbubliny">
    <w:name w:val="Balloon Text"/>
    <w:basedOn w:val="Normln"/>
    <w:rPr>
      <w:rFonts w:ascii="Tahoma" w:hAnsi="Tahoma" w:cs="Tahoma"/>
      <w:sz w:val="16"/>
      <w:szCs w:val="16"/>
    </w:rPr>
  </w:style>
  <w:style w:type="character" w:customStyle="1" w:styleId="TextbublinyChar">
    <w:name w:val="Text bubliny Char"/>
    <w:rPr>
      <w:rFonts w:ascii="Tahoma" w:hAnsi="Tahoma" w:cs="Tahoma"/>
      <w:sz w:val="16"/>
      <w:szCs w:val="16"/>
    </w:rPr>
  </w:style>
  <w:style w:type="paragraph" w:styleId="Odstavecseseznamem">
    <w:name w:val="List Paragraph"/>
    <w:basedOn w:val="Normln"/>
    <w:uiPriority w:val="34"/>
    <w:qFormat/>
    <w:pPr>
      <w:ind w:left="708"/>
    </w:pPr>
  </w:style>
  <w:style w:type="paragraph" w:styleId="Zkladntext2">
    <w:name w:val="Body Text 2"/>
    <w:basedOn w:val="Normln"/>
    <w:semiHidden/>
    <w:pPr>
      <w:jc w:val="center"/>
    </w:pPr>
    <w:rPr>
      <w:bCs/>
      <w:sz w:val="28"/>
    </w:rPr>
  </w:style>
  <w:style w:type="character" w:customStyle="1" w:styleId="Standardnpsmoodstavce1">
    <w:name w:val="Standardní písmo odstavce1"/>
  </w:style>
  <w:style w:type="paragraph" w:styleId="Prosttext">
    <w:name w:val="Plain Text"/>
    <w:basedOn w:val="Normln"/>
    <w:semiHidden/>
    <w:pPr>
      <w:jc w:val="left"/>
    </w:pPr>
    <w:rPr>
      <w:rFonts w:ascii="Courier New" w:hAnsi="Courier New" w:cs="Courier New"/>
      <w:sz w:val="20"/>
    </w:rPr>
  </w:style>
  <w:style w:type="character" w:customStyle="1" w:styleId="ProsttextChar">
    <w:name w:val="Prostý text Char"/>
    <w:rPr>
      <w:rFonts w:ascii="Courier New" w:hAnsi="Courier New" w:cs="Courier New"/>
    </w:rPr>
  </w:style>
  <w:style w:type="paragraph" w:customStyle="1" w:styleId="Seznamploh">
    <w:name w:val="Seznam příloh"/>
    <w:basedOn w:val="Textlnkuslovan"/>
    <w:pPr>
      <w:numPr>
        <w:ilvl w:val="0"/>
        <w:numId w:val="0"/>
      </w:numPr>
      <w:ind w:left="3572" w:hanging="1361"/>
    </w:pPr>
    <w:rPr>
      <w:szCs w:val="20"/>
      <w:lang w:eastAsia="en-US"/>
    </w:rPr>
  </w:style>
  <w:style w:type="character" w:customStyle="1" w:styleId="platne">
    <w:name w:val="platne"/>
    <w:basedOn w:val="Standardnpsmoodstavce"/>
  </w:style>
  <w:style w:type="paragraph" w:customStyle="1" w:styleId="HLAVICKA">
    <w:name w:val="HLAVICKA"/>
    <w:basedOn w:val="Normln"/>
    <w:pPr>
      <w:tabs>
        <w:tab w:val="left" w:pos="284"/>
        <w:tab w:val="left" w:pos="1134"/>
      </w:tabs>
      <w:overflowPunct w:val="0"/>
      <w:autoSpaceDE w:val="0"/>
      <w:autoSpaceDN w:val="0"/>
      <w:adjustRightInd w:val="0"/>
      <w:spacing w:after="60"/>
      <w:jc w:val="left"/>
      <w:textAlignment w:val="baseline"/>
    </w:pPr>
    <w:rPr>
      <w:sz w:val="20"/>
    </w:rPr>
  </w:style>
  <w:style w:type="character" w:customStyle="1" w:styleId="Znakypropoznmkupodarou">
    <w:name w:val="Znaky pro poznámku pod čarou"/>
    <w:rPr>
      <w:rFonts w:cs="Tahoma"/>
      <w:vertAlign w:val="superscript"/>
    </w:rPr>
  </w:style>
  <w:style w:type="character" w:styleId="Odkaznakoment">
    <w:name w:val="annotation reference"/>
    <w:uiPriority w:val="99"/>
    <w:semiHidden/>
    <w:rPr>
      <w:sz w:val="16"/>
      <w:szCs w:val="16"/>
    </w:rPr>
  </w:style>
  <w:style w:type="paragraph" w:styleId="Textkomente">
    <w:name w:val="annotation text"/>
    <w:basedOn w:val="Normln"/>
    <w:uiPriority w:val="99"/>
    <w:rPr>
      <w:sz w:val="20"/>
    </w:rPr>
  </w:style>
  <w:style w:type="character" w:customStyle="1" w:styleId="TextkomenteChar">
    <w:name w:val="Text komentáře Char"/>
    <w:basedOn w:val="Standardnpsmoodstavce"/>
    <w:uiPriority w:val="99"/>
  </w:style>
  <w:style w:type="paragraph" w:styleId="Pedmtkomente">
    <w:name w:val="annotation subject"/>
    <w:basedOn w:val="Textkomente"/>
    <w:next w:val="Textkomente"/>
    <w:rPr>
      <w:b/>
      <w:bCs/>
    </w:rPr>
  </w:style>
  <w:style w:type="character" w:customStyle="1" w:styleId="PedmtkomenteChar">
    <w:name w:val="Předmět komentáře Char"/>
    <w:rPr>
      <w:b/>
      <w:bCs/>
    </w:rPr>
  </w:style>
  <w:style w:type="paragraph" w:customStyle="1" w:styleId="ODDL">
    <w:name w:val="ODDÍL"/>
    <w:basedOn w:val="Nadpis2"/>
    <w:rsid w:val="00C32FC3"/>
    <w:pPr>
      <w:keepNext w:val="0"/>
      <w:widowControl w:val="0"/>
      <w:tabs>
        <w:tab w:val="clear" w:pos="0"/>
        <w:tab w:val="left" w:pos="360"/>
        <w:tab w:val="num" w:pos="432"/>
      </w:tabs>
      <w:overflowPunct w:val="0"/>
      <w:autoSpaceDE w:val="0"/>
      <w:autoSpaceDN w:val="0"/>
      <w:adjustRightInd w:val="0"/>
      <w:spacing w:before="240" w:after="60"/>
      <w:ind w:right="0"/>
      <w:textAlignment w:val="baseline"/>
      <w:outlineLvl w:val="9"/>
    </w:pPr>
    <w:rPr>
      <w:rFonts w:ascii="Arial" w:hAnsi="Arial"/>
      <w:b/>
      <w:bCs w:val="0"/>
      <w:caps/>
      <w:sz w:val="22"/>
    </w:rPr>
  </w:style>
  <w:style w:type="paragraph" w:styleId="Zkladntextodsazen2">
    <w:name w:val="Body Text Indent 2"/>
    <w:basedOn w:val="Normln"/>
    <w:semiHidden/>
    <w:pPr>
      <w:spacing w:after="120" w:line="480" w:lineRule="auto"/>
      <w:ind w:left="283"/>
      <w:jc w:val="left"/>
    </w:pPr>
    <w:rPr>
      <w:sz w:val="24"/>
      <w:szCs w:val="24"/>
    </w:rPr>
  </w:style>
  <w:style w:type="character" w:customStyle="1" w:styleId="ZpatChar">
    <w:name w:val="Zápatí Char"/>
    <w:link w:val="Zpat"/>
    <w:uiPriority w:val="99"/>
    <w:rsid w:val="009C58F6"/>
    <w:rPr>
      <w:sz w:val="22"/>
    </w:rPr>
  </w:style>
  <w:style w:type="character" w:customStyle="1" w:styleId="ZkladntextChar">
    <w:name w:val="Základní text Char"/>
    <w:link w:val="Zkladntext"/>
    <w:uiPriority w:val="99"/>
    <w:rsid w:val="00620B9C"/>
    <w:rPr>
      <w:color w:val="000000"/>
      <w:sz w:val="24"/>
    </w:rPr>
  </w:style>
  <w:style w:type="paragraph" w:customStyle="1" w:styleId="koprav">
    <w:name w:val="k opravě"/>
    <w:basedOn w:val="Normln"/>
    <w:link w:val="kopravChar"/>
    <w:qFormat/>
    <w:rsid w:val="00620B9C"/>
    <w:pPr>
      <w:tabs>
        <w:tab w:val="num" w:pos="360"/>
      </w:tabs>
      <w:spacing w:line="280" w:lineRule="exact"/>
      <w:ind w:left="360" w:hanging="360"/>
    </w:pPr>
    <w:rPr>
      <w:rFonts w:ascii="Arial" w:hAnsi="Arial"/>
      <w:sz w:val="20"/>
      <w:lang w:val="x-none" w:eastAsia="x-none"/>
    </w:rPr>
  </w:style>
  <w:style w:type="character" w:customStyle="1" w:styleId="kopravChar">
    <w:name w:val="k opravě Char"/>
    <w:link w:val="koprav"/>
    <w:rsid w:val="00842C43"/>
    <w:rPr>
      <w:rFonts w:ascii="Arial" w:hAnsi="Arial" w:cs="Arial"/>
      <w:lang w:val="x-none" w:eastAsia="x-none"/>
    </w:rPr>
  </w:style>
  <w:style w:type="paragraph" w:styleId="Bezmezer">
    <w:name w:val="No Spacing"/>
    <w:uiPriority w:val="1"/>
    <w:qFormat/>
    <w:rsid w:val="003054CA"/>
    <w:pPr>
      <w:jc w:val="both"/>
    </w:pPr>
    <w:rPr>
      <w:sz w:val="22"/>
    </w:rPr>
  </w:style>
  <w:style w:type="paragraph" w:styleId="Zkladntextodsazen">
    <w:name w:val="Body Text Indent"/>
    <w:basedOn w:val="Normln"/>
    <w:link w:val="ZkladntextodsazenChar"/>
    <w:uiPriority w:val="99"/>
    <w:semiHidden/>
    <w:unhideWhenUsed/>
    <w:rsid w:val="004E1FFA"/>
    <w:pPr>
      <w:spacing w:after="120"/>
      <w:ind w:left="283"/>
    </w:pPr>
  </w:style>
  <w:style w:type="character" w:customStyle="1" w:styleId="ZkladntextodsazenChar">
    <w:name w:val="Základní text odsazený Char"/>
    <w:link w:val="Zkladntextodsazen"/>
    <w:uiPriority w:val="99"/>
    <w:semiHidden/>
    <w:rsid w:val="004E1FFA"/>
    <w:rPr>
      <w:sz w:val="22"/>
    </w:rPr>
  </w:style>
  <w:style w:type="table" w:styleId="Mkatabulky">
    <w:name w:val="Table Grid"/>
    <w:basedOn w:val="Normlntabulka"/>
    <w:uiPriority w:val="59"/>
    <w:rsid w:val="0096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8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CC91-1EAF-4180-9800-462C5A22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3538</Words>
  <Characters>21457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2023-01-05T09:11:00Z</dcterms:created>
  <dcterms:modified xsi:type="dcterms:W3CDTF">2023-11-30T13:21:00Z</dcterms:modified>
</cp:coreProperties>
</file>