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F9" w:rsidRDefault="00D32675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5211200163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516F9" w:rsidRDefault="00D3267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516F9" w:rsidRDefault="002516F9">
      <w:pPr>
        <w:pStyle w:val="Zkladntext"/>
        <w:ind w:left="0"/>
        <w:rPr>
          <w:sz w:val="60"/>
        </w:rPr>
      </w:pPr>
    </w:p>
    <w:p w:rsidR="002516F9" w:rsidRDefault="00D32675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516F9" w:rsidRDefault="002516F9">
      <w:pPr>
        <w:pStyle w:val="Zkladntext"/>
        <w:spacing w:before="1"/>
        <w:ind w:left="0"/>
      </w:pPr>
    </w:p>
    <w:p w:rsidR="002516F9" w:rsidRDefault="00D32675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516F9" w:rsidRDefault="00D3267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516F9" w:rsidRDefault="00D32675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516F9" w:rsidRDefault="00D32675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2516F9" w:rsidRDefault="00D32675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516F9" w:rsidRDefault="00D3267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516F9" w:rsidRDefault="00D32675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516F9" w:rsidRDefault="002516F9">
      <w:pPr>
        <w:pStyle w:val="Zkladntext"/>
        <w:spacing w:before="1"/>
        <w:ind w:left="0"/>
      </w:pPr>
    </w:p>
    <w:p w:rsidR="002516F9" w:rsidRDefault="00D32675">
      <w:pPr>
        <w:pStyle w:val="Zkladntext"/>
        <w:spacing w:before="1"/>
        <w:ind w:left="382"/>
      </w:pPr>
      <w:r>
        <w:rPr>
          <w:w w:val="99"/>
        </w:rPr>
        <w:t>a</w:t>
      </w:r>
    </w:p>
    <w:p w:rsidR="002516F9" w:rsidRDefault="002516F9">
      <w:pPr>
        <w:pStyle w:val="Zkladntext"/>
        <w:ind w:left="0"/>
      </w:pPr>
    </w:p>
    <w:p w:rsidR="002516F9" w:rsidRDefault="00D32675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Stonava</w:t>
      </w:r>
    </w:p>
    <w:p w:rsidR="002516F9" w:rsidRDefault="00D32675">
      <w:pPr>
        <w:pStyle w:val="Zkladntext"/>
        <w:tabs>
          <w:tab w:val="left" w:pos="3262"/>
        </w:tabs>
        <w:spacing w:before="3" w:line="237" w:lineRule="auto"/>
        <w:ind w:left="382" w:right="177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Stonava , Stonava č.p. 730, 735 34 Stonava</w:t>
      </w:r>
      <w:r>
        <w:rPr>
          <w:spacing w:val="-53"/>
        </w:rPr>
        <w:t xml:space="preserve"> </w:t>
      </w:r>
      <w:r>
        <w:t>IČO:</w:t>
      </w:r>
      <w:r>
        <w:tab/>
        <w:t>00297658</w:t>
      </w:r>
    </w:p>
    <w:p w:rsidR="002516F9" w:rsidRDefault="00D32675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Tomášem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2516F9" w:rsidRDefault="00D32675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516F9" w:rsidRDefault="00D32675">
      <w:pPr>
        <w:pStyle w:val="Zkladntext"/>
        <w:tabs>
          <w:tab w:val="left" w:pos="3262"/>
        </w:tabs>
        <w:ind w:left="38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94-511791/0710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516F9" w:rsidRDefault="002516F9">
      <w:pPr>
        <w:pStyle w:val="Zkladntext"/>
        <w:spacing w:before="1"/>
        <w:ind w:left="0"/>
      </w:pPr>
    </w:p>
    <w:p w:rsidR="002516F9" w:rsidRDefault="00D32675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516F9" w:rsidRDefault="002516F9">
      <w:pPr>
        <w:pStyle w:val="Zkladntext"/>
        <w:spacing w:before="12"/>
        <w:ind w:left="0"/>
        <w:rPr>
          <w:sz w:val="35"/>
        </w:rPr>
      </w:pPr>
    </w:p>
    <w:p w:rsidR="002516F9" w:rsidRDefault="00D32675">
      <w:pPr>
        <w:pStyle w:val="Nadpis1"/>
      </w:pPr>
      <w:r>
        <w:t>I.</w:t>
      </w:r>
    </w:p>
    <w:p w:rsidR="002516F9" w:rsidRDefault="00D32675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516F9" w:rsidRDefault="002516F9">
      <w:pPr>
        <w:pStyle w:val="Zkladntext"/>
        <w:ind w:left="0"/>
        <w:rPr>
          <w:b/>
          <w:sz w:val="18"/>
        </w:rPr>
      </w:pPr>
    </w:p>
    <w:p w:rsidR="002516F9" w:rsidRDefault="00D3267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516F9" w:rsidRDefault="00D32675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5211200163 o poskytnutí</w:t>
      </w:r>
      <w:r>
        <w:rPr>
          <w:spacing w:val="1"/>
        </w:rPr>
        <w:t xml:space="preserve"> </w:t>
      </w:r>
      <w:r>
        <w:t>finančních prostředků ze Státního fondu životního prostředí ČR ze dne 16. 9. 2022 ve znění změny č. 1</w:t>
      </w:r>
      <w:r>
        <w:rPr>
          <w:spacing w:val="1"/>
        </w:rPr>
        <w:t xml:space="preserve"> </w:t>
      </w:r>
      <w:r>
        <w:t>ze dne 2</w:t>
      </w:r>
      <w:r>
        <w:t>. 10. 2023 a Směrnice Ministerstva životního prostředí č. 4/2015 o poskytování finančních</w:t>
      </w:r>
      <w:r>
        <w:rPr>
          <w:spacing w:val="1"/>
        </w:rPr>
        <w:t xml:space="preserve"> </w:t>
      </w:r>
      <w:r>
        <w:t>prostředků ze Státního fondu životního prostředí České republiky prostřednictvím Národního programu</w:t>
      </w:r>
      <w:r>
        <w:rPr>
          <w:spacing w:val="-52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prostředí (dále</w:t>
      </w:r>
      <w:r>
        <w:rPr>
          <w:spacing w:val="-2"/>
        </w:rPr>
        <w:t xml:space="preserve"> </w:t>
      </w:r>
      <w:r>
        <w:t>jen „Směrnice</w:t>
      </w:r>
      <w:r>
        <w:rPr>
          <w:spacing w:val="-1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2516F9" w:rsidRDefault="00D3267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516F9" w:rsidRDefault="002516F9">
      <w:pPr>
        <w:jc w:val="both"/>
        <w:rPr>
          <w:sz w:val="20"/>
        </w:rPr>
        <w:sectPr w:rsidR="002516F9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2516F9" w:rsidRDefault="00D3267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516F9" w:rsidRDefault="00D32675">
      <w:pPr>
        <w:pStyle w:val="Nadpis2"/>
        <w:spacing w:before="120"/>
        <w:ind w:left="2657"/>
        <w:jc w:val="left"/>
      </w:pPr>
      <w:r>
        <w:t>„Snížení</w:t>
      </w:r>
      <w:r>
        <w:rPr>
          <w:spacing w:val="-2"/>
        </w:rPr>
        <w:t xml:space="preserve"> </w:t>
      </w:r>
      <w:r>
        <w:t>energetické</w:t>
      </w:r>
      <w:r>
        <w:rPr>
          <w:spacing w:val="-1"/>
        </w:rPr>
        <w:t xml:space="preserve"> </w:t>
      </w:r>
      <w:r>
        <w:t>náročnosti</w:t>
      </w:r>
      <w:r>
        <w:rPr>
          <w:spacing w:val="-2"/>
        </w:rPr>
        <w:t xml:space="preserve"> </w:t>
      </w:r>
      <w:r>
        <w:t>OÚ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Stonava“</w:t>
      </w:r>
    </w:p>
    <w:p w:rsidR="002516F9" w:rsidRDefault="00D3267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2516F9" w:rsidRDefault="002516F9">
      <w:pPr>
        <w:pStyle w:val="Zkladntext"/>
        <w:ind w:left="0"/>
        <w:rPr>
          <w:sz w:val="26"/>
        </w:rPr>
      </w:pPr>
    </w:p>
    <w:p w:rsidR="002516F9" w:rsidRDefault="002516F9">
      <w:pPr>
        <w:pStyle w:val="Zkladntext"/>
        <w:spacing w:before="2"/>
        <w:ind w:left="0"/>
        <w:rPr>
          <w:sz w:val="30"/>
        </w:rPr>
      </w:pPr>
    </w:p>
    <w:p w:rsidR="002516F9" w:rsidRDefault="00D32675">
      <w:pPr>
        <w:pStyle w:val="Nadpis1"/>
      </w:pPr>
      <w:r>
        <w:t>II.</w:t>
      </w:r>
    </w:p>
    <w:p w:rsidR="002516F9" w:rsidRDefault="00D32675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516F9" w:rsidRDefault="002516F9">
      <w:pPr>
        <w:pStyle w:val="Zkladntext"/>
        <w:spacing w:before="12"/>
        <w:ind w:left="0"/>
        <w:rPr>
          <w:b/>
          <w:sz w:val="17"/>
        </w:rPr>
      </w:pP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809"/>
          <w:tab w:val="left" w:pos="810"/>
        </w:tabs>
        <w:spacing w:before="0"/>
        <w:ind w:right="131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988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561,04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 set</w:t>
      </w:r>
      <w:r>
        <w:rPr>
          <w:spacing w:val="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jedna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 w:hanging="360"/>
        <w:rPr>
          <w:sz w:val="20"/>
        </w:rPr>
      </w:pPr>
      <w:r>
        <w:rPr>
          <w:sz w:val="20"/>
        </w:rPr>
        <w:t>Základ</w:t>
      </w:r>
      <w:r>
        <w:rPr>
          <w:spacing w:val="5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977</w:t>
      </w:r>
      <w:r>
        <w:rPr>
          <w:spacing w:val="1"/>
          <w:sz w:val="20"/>
        </w:rPr>
        <w:t xml:space="preserve"> </w:t>
      </w:r>
      <w:r>
        <w:rPr>
          <w:sz w:val="20"/>
        </w:rPr>
        <w:t>122,08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742"/>
        </w:tabs>
        <w:ind w:left="742" w:hanging="36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19"/>
          <w:sz w:val="20"/>
        </w:rPr>
        <w:t xml:space="preserve"> </w:t>
      </w:r>
      <w:r>
        <w:rPr>
          <w:sz w:val="20"/>
        </w:rPr>
        <w:t>skutečné</w:t>
      </w:r>
      <w:r>
        <w:rPr>
          <w:spacing w:val="25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i průběžně,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</w:t>
      </w:r>
      <w:r>
        <w:rPr>
          <w:spacing w:val="-11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</w:t>
      </w:r>
      <w:r>
        <w:rPr>
          <w:sz w:val="20"/>
        </w:rPr>
        <w:t>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516F9" w:rsidRDefault="00D3267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 w:hanging="360"/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níže</w:t>
      </w:r>
      <w:r>
        <w:rPr>
          <w:spacing w:val="-1"/>
          <w:sz w:val="20"/>
        </w:rPr>
        <w:t xml:space="preserve"> </w:t>
      </w:r>
      <w:r>
        <w:rPr>
          <w:sz w:val="20"/>
        </w:rPr>
        <w:t>popsaného pochybení</w:t>
      </w:r>
      <w:r>
        <w:rPr>
          <w:spacing w:val="-1"/>
          <w:sz w:val="20"/>
        </w:rPr>
        <w:t xml:space="preserve"> </w:t>
      </w:r>
      <w:r>
        <w:rPr>
          <w:sz w:val="20"/>
        </w:rPr>
        <w:t>identifikovaného v rámci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řízení.</w:t>
      </w:r>
    </w:p>
    <w:p w:rsidR="002516F9" w:rsidRDefault="00D32675">
      <w:pPr>
        <w:pStyle w:val="Zkladntext"/>
        <w:spacing w:before="121" w:line="264" w:lineRule="auto"/>
        <w:ind w:left="809" w:right="129"/>
        <w:jc w:val="both"/>
      </w:pPr>
      <w:r>
        <w:t>Příjemce podpory jako zadavatel porušil zásadu diskriminace a zásadu přiměřenosti podle § 6 zákona</w:t>
      </w:r>
      <w:r>
        <w:rPr>
          <w:spacing w:val="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134/2016</w:t>
      </w:r>
      <w:r>
        <w:rPr>
          <w:spacing w:val="-9"/>
        </w:rPr>
        <w:t xml:space="preserve"> </w:t>
      </w:r>
      <w:r>
        <w:t>Sb.,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zadávání</w:t>
      </w:r>
      <w:r>
        <w:rPr>
          <w:spacing w:val="-8"/>
        </w:rPr>
        <w:t xml:space="preserve"> </w:t>
      </w:r>
      <w:r>
        <w:t>veřejných</w:t>
      </w:r>
      <w:r>
        <w:rPr>
          <w:spacing w:val="-9"/>
        </w:rPr>
        <w:t xml:space="preserve"> </w:t>
      </w:r>
      <w:r>
        <w:t>zakázek,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zahájení</w:t>
      </w:r>
      <w:r>
        <w:rPr>
          <w:spacing w:val="-11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52"/>
        </w:rPr>
        <w:t xml:space="preserve"> </w:t>
      </w:r>
      <w:r>
        <w:rPr>
          <w:spacing w:val="-1"/>
        </w:rPr>
        <w:t>jen</w:t>
      </w:r>
      <w:r>
        <w:rPr>
          <w:spacing w:val="-13"/>
        </w:rPr>
        <w:t xml:space="preserve"> </w:t>
      </w:r>
      <w:r>
        <w:rPr>
          <w:spacing w:val="-1"/>
        </w:rPr>
        <w:t>„zákon“)</w:t>
      </w:r>
      <w:r>
        <w:rPr>
          <w:spacing w:val="-12"/>
        </w:rPr>
        <w:t xml:space="preserve"> </w:t>
      </w:r>
      <w:r>
        <w:t>tím,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veřejné</w:t>
      </w:r>
      <w:r>
        <w:rPr>
          <w:spacing w:val="-13"/>
        </w:rPr>
        <w:t xml:space="preserve"> </w:t>
      </w:r>
      <w:r>
        <w:t>zakázky</w:t>
      </w:r>
      <w:r>
        <w:rPr>
          <w:spacing w:val="-11"/>
        </w:rPr>
        <w:t xml:space="preserve"> </w:t>
      </w:r>
      <w:r>
        <w:t>požadoval</w:t>
      </w:r>
      <w:r>
        <w:rPr>
          <w:spacing w:val="-12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potenciálních</w:t>
      </w:r>
      <w:r>
        <w:rPr>
          <w:spacing w:val="-12"/>
        </w:rPr>
        <w:t xml:space="preserve"> </w:t>
      </w:r>
      <w:r>
        <w:t>dodavatelích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přílohy</w:t>
      </w:r>
    </w:p>
    <w:p w:rsidR="002516F9" w:rsidRDefault="00D32675">
      <w:pPr>
        <w:pStyle w:val="Zkladntext"/>
        <w:spacing w:line="264" w:lineRule="auto"/>
        <w:ind w:left="809" w:right="127"/>
        <w:jc w:val="both"/>
      </w:pPr>
      <w:r>
        <w:t>b) kvalifikační dokumentace realizaci minimálně 5 zakázek, jež měly být obdobného předmětu plnění,</w:t>
      </w:r>
      <w:r>
        <w:rPr>
          <w:spacing w:val="1"/>
        </w:rPr>
        <w:t xml:space="preserve"> </w:t>
      </w:r>
      <w:r>
        <w:t>tj.</w:t>
      </w:r>
      <w:r>
        <w:rPr>
          <w:spacing w:val="-8"/>
        </w:rPr>
        <w:t xml:space="preserve"> </w:t>
      </w:r>
      <w:r>
        <w:t>sanace</w:t>
      </w:r>
      <w:r>
        <w:rPr>
          <w:spacing w:val="-9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rekonstrukce</w:t>
      </w:r>
      <w:r>
        <w:rPr>
          <w:spacing w:val="-9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občanského</w:t>
      </w:r>
      <w:r>
        <w:rPr>
          <w:spacing w:val="-7"/>
        </w:rPr>
        <w:t xml:space="preserve"> </w:t>
      </w:r>
      <w:r>
        <w:t>vybavení</w:t>
      </w:r>
      <w:r>
        <w:rPr>
          <w:spacing w:val="-8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definice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vyhlášky</w:t>
      </w:r>
      <w:r>
        <w:rPr>
          <w:spacing w:val="-1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398/2009</w:t>
      </w:r>
      <w:r>
        <w:rPr>
          <w:spacing w:val="-7"/>
        </w:rPr>
        <w:t xml:space="preserve"> </w:t>
      </w:r>
      <w:r>
        <w:t>Sb.,</w:t>
      </w:r>
      <w:r>
        <w:rPr>
          <w:spacing w:val="-8"/>
        </w:rPr>
        <w:t xml:space="preserve"> </w:t>
      </w:r>
      <w:r>
        <w:t>kd</w:t>
      </w:r>
      <w:r>
        <w:t>e</w:t>
      </w:r>
      <w:r>
        <w:rPr>
          <w:spacing w:val="-52"/>
        </w:rPr>
        <w:t xml:space="preserve"> </w:t>
      </w:r>
      <w:r>
        <w:t>hodnota 5 staveb činila minimálně 11 000 000,00 Kč bez DPH za každou zakázku. Příjemce podpory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zadavatel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omezil</w:t>
      </w:r>
      <w:r>
        <w:rPr>
          <w:spacing w:val="1"/>
        </w:rPr>
        <w:t xml:space="preserve"> </w:t>
      </w:r>
      <w:r>
        <w:t>okruh</w:t>
      </w:r>
      <w:r>
        <w:rPr>
          <w:spacing w:val="1"/>
        </w:rPr>
        <w:t xml:space="preserve"> </w:t>
      </w:r>
      <w:r>
        <w:t>potenciálních</w:t>
      </w:r>
      <w:r>
        <w:rPr>
          <w:spacing w:val="1"/>
        </w:rPr>
        <w:t xml:space="preserve"> </w:t>
      </w:r>
      <w:r>
        <w:t>dodavatelů,</w:t>
      </w:r>
      <w:r>
        <w:rPr>
          <w:spacing w:val="1"/>
        </w:rPr>
        <w:t xml:space="preserve"> </w:t>
      </w:r>
      <w:r>
        <w:t>když</w:t>
      </w:r>
      <w:r>
        <w:rPr>
          <w:spacing w:val="1"/>
        </w:rPr>
        <w:t xml:space="preserve"> </w:t>
      </w:r>
      <w:r>
        <w:t>neumožnil</w:t>
      </w:r>
      <w:r>
        <w:rPr>
          <w:spacing w:val="1"/>
        </w:rPr>
        <w:t xml:space="preserve"> </w:t>
      </w:r>
      <w:r>
        <w:t>prokázat</w:t>
      </w:r>
      <w:r>
        <w:rPr>
          <w:spacing w:val="1"/>
        </w:rPr>
        <w:t xml:space="preserve"> </w:t>
      </w:r>
      <w:r>
        <w:t>technickou</w:t>
      </w:r>
      <w:r>
        <w:rPr>
          <w:spacing w:val="1"/>
        </w:rPr>
        <w:t xml:space="preserve"> </w:t>
      </w:r>
      <w:r>
        <w:t>kvalifikaci</w:t>
      </w:r>
      <w:r>
        <w:rPr>
          <w:spacing w:val="1"/>
        </w:rPr>
        <w:t xml:space="preserve"> </w:t>
      </w:r>
      <w:r>
        <w:t>zkušenostmi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stavbami</w:t>
      </w:r>
      <w:r>
        <w:rPr>
          <w:spacing w:val="1"/>
        </w:rPr>
        <w:t xml:space="preserve"> </w:t>
      </w:r>
      <w:r>
        <w:t>obdobnými</w:t>
      </w:r>
      <w:r>
        <w:rPr>
          <w:spacing w:val="1"/>
        </w:rPr>
        <w:t xml:space="preserve"> </w:t>
      </w:r>
      <w:r>
        <w:t>stavbám</w:t>
      </w:r>
      <w:r>
        <w:rPr>
          <w:spacing w:val="1"/>
        </w:rPr>
        <w:t xml:space="preserve"> </w:t>
      </w:r>
      <w:r>
        <w:t>občanské</w:t>
      </w:r>
      <w:r>
        <w:rPr>
          <w:spacing w:val="1"/>
        </w:rPr>
        <w:t xml:space="preserve"> </w:t>
      </w:r>
      <w:r>
        <w:t>vybavenosti,</w:t>
      </w:r>
      <w:r>
        <w:rPr>
          <w:spacing w:val="1"/>
        </w:rPr>
        <w:t xml:space="preserve"> </w:t>
      </w:r>
      <w:r>
        <w:t>přestože</w:t>
      </w:r>
      <w:r>
        <w:rPr>
          <w:spacing w:val="1"/>
        </w:rPr>
        <w:t xml:space="preserve"> </w:t>
      </w:r>
      <w:r>
        <w:t>taková</w:t>
      </w:r>
      <w:r>
        <w:rPr>
          <w:spacing w:val="1"/>
        </w:rPr>
        <w:t xml:space="preserve"> </w:t>
      </w:r>
      <w:r>
        <w:t>zkušenost</w:t>
      </w:r>
      <w:r>
        <w:rPr>
          <w:spacing w:val="1"/>
        </w:rPr>
        <w:t xml:space="preserve"> </w:t>
      </w:r>
      <w:r>
        <w:t>může být</w:t>
      </w:r>
      <w:r>
        <w:rPr>
          <w:spacing w:val="1"/>
        </w:rPr>
        <w:t xml:space="preserve"> </w:t>
      </w:r>
      <w:r>
        <w:t>stejně relevantní</w:t>
      </w:r>
      <w:r>
        <w:rPr>
          <w:spacing w:val="1"/>
        </w:rPr>
        <w:t xml:space="preserve"> </w:t>
      </w:r>
      <w:r>
        <w:t>k požadovanému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plnění.</w:t>
      </w:r>
      <w:r>
        <w:rPr>
          <w:spacing w:val="1"/>
        </w:rPr>
        <w:t xml:space="preserve"> </w:t>
      </w:r>
      <w:r>
        <w:t>Příjemce podpory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zadavatel</w:t>
      </w:r>
      <w:r>
        <w:rPr>
          <w:spacing w:val="-2"/>
        </w:rPr>
        <w:t xml:space="preserve"> </w:t>
      </w:r>
      <w:r>
        <w:t>svým</w:t>
      </w:r>
      <w:r>
        <w:rPr>
          <w:spacing w:val="-2"/>
        </w:rPr>
        <w:t xml:space="preserve"> </w:t>
      </w:r>
      <w:r>
        <w:t>jednáním</w:t>
      </w:r>
      <w:r>
        <w:rPr>
          <w:spacing w:val="-1"/>
        </w:rPr>
        <w:t xml:space="preserve"> </w:t>
      </w:r>
      <w:r>
        <w:t>omezil</w:t>
      </w:r>
      <w:r>
        <w:rPr>
          <w:spacing w:val="-2"/>
        </w:rPr>
        <w:t xml:space="preserve"> </w:t>
      </w:r>
      <w:r>
        <w:t>řádný</w:t>
      </w:r>
      <w:r>
        <w:rPr>
          <w:spacing w:val="-1"/>
        </w:rPr>
        <w:t xml:space="preserve"> </w:t>
      </w:r>
      <w:r>
        <w:t>průběh hospodářské</w:t>
      </w:r>
      <w:r>
        <w:rPr>
          <w:spacing w:val="-1"/>
        </w:rPr>
        <w:t xml:space="preserve"> </w:t>
      </w:r>
      <w:r>
        <w:t>soutěže.</w:t>
      </w:r>
    </w:p>
    <w:p w:rsidR="002516F9" w:rsidRDefault="00D32675">
      <w:pPr>
        <w:pStyle w:val="Zkladntext"/>
        <w:spacing w:before="120" w:line="264" w:lineRule="auto"/>
        <w:ind w:left="809" w:right="134"/>
        <w:jc w:val="both"/>
      </w:pPr>
      <w:r>
        <w:t>Požadavky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prokázání</w:t>
      </w:r>
      <w:r>
        <w:rPr>
          <w:spacing w:val="-8"/>
        </w:rPr>
        <w:t xml:space="preserve"> </w:t>
      </w:r>
      <w:r>
        <w:t>technické</w:t>
      </w:r>
      <w:r>
        <w:rPr>
          <w:spacing w:val="-9"/>
        </w:rPr>
        <w:t xml:space="preserve"> </w:t>
      </w:r>
      <w:r>
        <w:t>kvalifikace</w:t>
      </w:r>
      <w:r>
        <w:rPr>
          <w:spacing w:val="-6"/>
        </w:rPr>
        <w:t xml:space="preserve"> </w:t>
      </w:r>
      <w:r>
        <w:t>musejí</w:t>
      </w:r>
      <w:r>
        <w:rPr>
          <w:spacing w:val="-8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přitom</w:t>
      </w:r>
      <w:r>
        <w:rPr>
          <w:spacing w:val="-9"/>
        </w:rPr>
        <w:t xml:space="preserve"> </w:t>
      </w:r>
      <w:r>
        <w:t>formulov</w:t>
      </w:r>
      <w:r>
        <w:t>ány</w:t>
      </w:r>
      <w:r>
        <w:rPr>
          <w:spacing w:val="-9"/>
        </w:rPr>
        <w:t xml:space="preserve"> </w:t>
      </w:r>
      <w:r>
        <w:t>způsobem,</w:t>
      </w:r>
      <w:r>
        <w:rPr>
          <w:spacing w:val="-5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zajišťuje</w:t>
      </w:r>
      <w:r>
        <w:rPr>
          <w:spacing w:val="-52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přímou</w:t>
      </w:r>
      <w:r>
        <w:rPr>
          <w:spacing w:val="1"/>
        </w:rPr>
        <w:t xml:space="preserve"> </w:t>
      </w:r>
      <w:r>
        <w:t>vázanost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veřejnou</w:t>
      </w:r>
      <w:r>
        <w:rPr>
          <w:spacing w:val="1"/>
        </w:rPr>
        <w:t xml:space="preserve"> </w:t>
      </w:r>
      <w:r>
        <w:t>zakázku,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odůvodněné</w:t>
      </w:r>
      <w:r>
        <w:rPr>
          <w:spacing w:val="1"/>
        </w:rPr>
        <w:t xml:space="preserve"> </w:t>
      </w:r>
      <w:r>
        <w:t>předmětem veřejné zakázky a skutečně povede k tomu, že zadavatel získá pro plnění veřejné zakázky</w:t>
      </w:r>
      <w:r>
        <w:rPr>
          <w:spacing w:val="1"/>
        </w:rPr>
        <w:t xml:space="preserve"> </w:t>
      </w:r>
      <w:r>
        <w:t>kvalitního dodavatele. Omezit okruh potenciálních dodavatelů stanovením kvalifikačních kritérií může</w:t>
      </w:r>
      <w:r>
        <w:rPr>
          <w:spacing w:val="1"/>
        </w:rPr>
        <w:t xml:space="preserve"> </w:t>
      </w:r>
      <w:r>
        <w:t>zadavatel</w:t>
      </w:r>
      <w:r>
        <w:rPr>
          <w:spacing w:val="13"/>
        </w:rPr>
        <w:t xml:space="preserve"> </w:t>
      </w:r>
      <w:r>
        <w:t>pouze</w:t>
      </w:r>
      <w:r>
        <w:rPr>
          <w:spacing w:val="16"/>
        </w:rPr>
        <w:t xml:space="preserve"> </w:t>
      </w:r>
      <w:r>
        <w:t>tehdy,</w:t>
      </w:r>
      <w:r>
        <w:rPr>
          <w:spacing w:val="13"/>
        </w:rPr>
        <w:t xml:space="preserve"> </w:t>
      </w:r>
      <w:r>
        <w:t>je-li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odůvodněno</w:t>
      </w:r>
      <w:r>
        <w:rPr>
          <w:spacing w:val="14"/>
        </w:rPr>
        <w:t xml:space="preserve"> </w:t>
      </w:r>
      <w:r>
        <w:t>objektivními</w:t>
      </w:r>
      <w:r>
        <w:rPr>
          <w:spacing w:val="14"/>
        </w:rPr>
        <w:t xml:space="preserve"> </w:t>
      </w:r>
      <w:r>
        <w:t>okolnostmi,</w:t>
      </w:r>
      <w:r>
        <w:rPr>
          <w:spacing w:val="14"/>
        </w:rPr>
        <w:t xml:space="preserve"> </w:t>
      </w:r>
      <w:r>
        <w:t>navíc</w:t>
      </w:r>
      <w:r>
        <w:rPr>
          <w:spacing w:val="15"/>
        </w:rPr>
        <w:t xml:space="preserve"> </w:t>
      </w:r>
      <w:r>
        <w:t>tyto</w:t>
      </w:r>
      <w:r>
        <w:rPr>
          <w:spacing w:val="17"/>
        </w:rPr>
        <w:t xml:space="preserve"> </w:t>
      </w:r>
      <w:r>
        <w:t>požadavky</w:t>
      </w:r>
      <w:r>
        <w:rPr>
          <w:spacing w:val="16"/>
        </w:rPr>
        <w:t xml:space="preserve"> </w:t>
      </w:r>
      <w:r>
        <w:t>musí</w:t>
      </w:r>
      <w:r>
        <w:rPr>
          <w:spacing w:val="13"/>
        </w:rPr>
        <w:t xml:space="preserve"> </w:t>
      </w:r>
      <w:r>
        <w:t>být</w:t>
      </w:r>
    </w:p>
    <w:p w:rsidR="002516F9" w:rsidRDefault="002516F9">
      <w:pPr>
        <w:spacing w:line="264" w:lineRule="auto"/>
        <w:jc w:val="both"/>
        <w:sectPr w:rsidR="002516F9">
          <w:pgSz w:w="12240" w:h="15840"/>
          <w:pgMar w:top="1060" w:right="1000" w:bottom="1660" w:left="1320" w:header="0" w:footer="1384" w:gutter="0"/>
          <w:cols w:space="708"/>
        </w:sectPr>
      </w:pPr>
    </w:p>
    <w:p w:rsidR="002516F9" w:rsidRDefault="00D32675">
      <w:pPr>
        <w:pStyle w:val="Zkladntext"/>
        <w:spacing w:before="73" w:line="264" w:lineRule="auto"/>
        <w:ind w:left="809" w:right="132"/>
        <w:jc w:val="both"/>
      </w:pPr>
      <w:r>
        <w:lastRenderedPageBreak/>
        <w:t>vždy</w:t>
      </w:r>
      <w:r>
        <w:rPr>
          <w:spacing w:val="-8"/>
        </w:rPr>
        <w:t xml:space="preserve"> </w:t>
      </w:r>
      <w:r>
        <w:t>přiměřené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vztahu</w:t>
      </w:r>
      <w:r>
        <w:rPr>
          <w:spacing w:val="-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druhu,</w:t>
      </w:r>
      <w:r>
        <w:rPr>
          <w:spacing w:val="-7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složitosti</w:t>
      </w:r>
      <w:r>
        <w:rPr>
          <w:spacing w:val="-8"/>
        </w:rPr>
        <w:t xml:space="preserve"> </w:t>
      </w:r>
      <w:r>
        <w:t>veřejné</w:t>
      </w:r>
      <w:r>
        <w:rPr>
          <w:spacing w:val="-8"/>
        </w:rPr>
        <w:t xml:space="preserve"> </w:t>
      </w:r>
      <w:r>
        <w:t>zakázky.</w:t>
      </w:r>
      <w:r>
        <w:rPr>
          <w:spacing w:val="-8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kvalifikačních</w:t>
      </w:r>
      <w:r>
        <w:rPr>
          <w:spacing w:val="-5"/>
        </w:rPr>
        <w:t xml:space="preserve"> </w:t>
      </w:r>
      <w:r>
        <w:t>kritérií,</w:t>
      </w:r>
      <w:r>
        <w:rPr>
          <w:spacing w:val="-52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minimální</w:t>
      </w:r>
      <w:r>
        <w:rPr>
          <w:spacing w:val="-3"/>
        </w:rPr>
        <w:t xml:space="preserve"> </w:t>
      </w:r>
      <w:r>
        <w:t>úrovně,</w:t>
      </w:r>
      <w:r>
        <w:rPr>
          <w:spacing w:val="-4"/>
        </w:rPr>
        <w:t xml:space="preserve"> </w:t>
      </w:r>
      <w:r>
        <w:t>nesmí</w:t>
      </w:r>
      <w:r>
        <w:rPr>
          <w:spacing w:val="-6"/>
        </w:rPr>
        <w:t xml:space="preserve"> </w:t>
      </w:r>
      <w:r>
        <w:t>vést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bezdůvodnému</w:t>
      </w:r>
      <w:r>
        <w:rPr>
          <w:spacing w:val="-5"/>
        </w:rPr>
        <w:t xml:space="preserve"> </w:t>
      </w:r>
      <w:r>
        <w:t>omezení</w:t>
      </w:r>
      <w:r>
        <w:rPr>
          <w:spacing w:val="-4"/>
        </w:rPr>
        <w:t xml:space="preserve"> </w:t>
      </w:r>
      <w:r>
        <w:t>možnosti</w:t>
      </w:r>
      <w:r>
        <w:rPr>
          <w:spacing w:val="-4"/>
        </w:rPr>
        <w:t xml:space="preserve"> </w:t>
      </w:r>
      <w:r>
        <w:t>dodavatelů</w:t>
      </w:r>
      <w:r>
        <w:rPr>
          <w:spacing w:val="-5"/>
        </w:rPr>
        <w:t xml:space="preserve"> </w:t>
      </w:r>
      <w:r>
        <w:t>účastnit</w:t>
      </w:r>
      <w:r>
        <w:rPr>
          <w:spacing w:val="-4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zadávacího řízení, či k jakémukoliv zvýhodnění některého z potenciálních dodavatelů. Referenci na</w:t>
      </w:r>
      <w:r>
        <w:rPr>
          <w:spacing w:val="1"/>
        </w:rPr>
        <w:t xml:space="preserve"> </w:t>
      </w:r>
      <w:r>
        <w:rPr>
          <w:spacing w:val="-1"/>
        </w:rPr>
        <w:t>stavební</w:t>
      </w:r>
      <w:r>
        <w:rPr>
          <w:spacing w:val="-12"/>
        </w:rPr>
        <w:t xml:space="preserve"> </w:t>
      </w:r>
      <w:r>
        <w:rPr>
          <w:spacing w:val="-1"/>
        </w:rPr>
        <w:t>práce</w:t>
      </w:r>
      <w:r>
        <w:rPr>
          <w:spacing w:val="-13"/>
        </w:rPr>
        <w:t xml:space="preserve"> </w:t>
      </w:r>
      <w:r>
        <w:rPr>
          <w:spacing w:val="-1"/>
        </w:rPr>
        <w:t>sice</w:t>
      </w:r>
      <w:r>
        <w:rPr>
          <w:spacing w:val="-11"/>
        </w:rPr>
        <w:t xml:space="preserve"> </w:t>
      </w:r>
      <w:r>
        <w:rPr>
          <w:spacing w:val="-1"/>
        </w:rPr>
        <w:t>příjemce</w:t>
      </w:r>
      <w:r>
        <w:rPr>
          <w:spacing w:val="-11"/>
        </w:rPr>
        <w:t xml:space="preserve"> </w:t>
      </w:r>
      <w:r>
        <w:rPr>
          <w:spacing w:val="-1"/>
        </w:rPr>
        <w:t>podpory</w:t>
      </w:r>
      <w:r>
        <w:rPr>
          <w:spacing w:val="-11"/>
        </w:rPr>
        <w:t xml:space="preserve"> </w:t>
      </w:r>
      <w:r>
        <w:rPr>
          <w:spacing w:val="-1"/>
        </w:rPr>
        <w:t>jako</w:t>
      </w:r>
      <w:r>
        <w:rPr>
          <w:spacing w:val="-9"/>
        </w:rPr>
        <w:t xml:space="preserve"> </w:t>
      </w:r>
      <w:r>
        <w:rPr>
          <w:spacing w:val="-1"/>
        </w:rPr>
        <w:t>zadavatel</w:t>
      </w:r>
      <w:r>
        <w:rPr>
          <w:spacing w:val="-11"/>
        </w:rPr>
        <w:t xml:space="preserve"> </w:t>
      </w:r>
      <w:r>
        <w:t>umožnil</w:t>
      </w:r>
      <w:r>
        <w:rPr>
          <w:spacing w:val="-12"/>
        </w:rPr>
        <w:t xml:space="preserve"> </w:t>
      </w:r>
      <w:r>
        <w:t>prokázat</w:t>
      </w:r>
      <w:r>
        <w:rPr>
          <w:spacing w:val="-11"/>
        </w:rPr>
        <w:t xml:space="preserve"> </w:t>
      </w:r>
      <w:r>
        <w:t>celým</w:t>
      </w:r>
      <w:r>
        <w:rPr>
          <w:spacing w:val="-13"/>
        </w:rPr>
        <w:t xml:space="preserve"> </w:t>
      </w:r>
      <w:r>
        <w:t>spektrem</w:t>
      </w:r>
      <w:r>
        <w:rPr>
          <w:spacing w:val="-10"/>
        </w:rPr>
        <w:t xml:space="preserve"> </w:t>
      </w:r>
      <w:r>
        <w:t>staveb</w:t>
      </w:r>
      <w:r>
        <w:rPr>
          <w:spacing w:val="-12"/>
        </w:rPr>
        <w:t xml:space="preserve"> </w:t>
      </w:r>
      <w:r>
        <w:t>občanské</w:t>
      </w:r>
      <w:r>
        <w:rPr>
          <w:spacing w:val="-52"/>
        </w:rPr>
        <w:t xml:space="preserve"> </w:t>
      </w:r>
      <w:r>
        <w:t>vybavenosti,</w:t>
      </w:r>
      <w:r>
        <w:rPr>
          <w:spacing w:val="-4"/>
        </w:rPr>
        <w:t xml:space="preserve"> </w:t>
      </w:r>
      <w:r>
        <w:t>nicméně</w:t>
      </w:r>
      <w:r>
        <w:rPr>
          <w:spacing w:val="-4"/>
        </w:rPr>
        <w:t xml:space="preserve"> </w:t>
      </w:r>
      <w:r>
        <w:t>neumožnil</w:t>
      </w:r>
      <w:r>
        <w:rPr>
          <w:spacing w:val="-4"/>
        </w:rPr>
        <w:t xml:space="preserve"> </w:t>
      </w:r>
      <w:r>
        <w:t>prokázat</w:t>
      </w:r>
      <w:r>
        <w:rPr>
          <w:spacing w:val="-3"/>
        </w:rPr>
        <w:t xml:space="preserve"> </w:t>
      </w:r>
      <w:r>
        <w:t>kvalifikaci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dalš</w:t>
      </w:r>
      <w:r>
        <w:t>ími</w:t>
      </w:r>
      <w:r>
        <w:rPr>
          <w:spacing w:val="-4"/>
        </w:rPr>
        <w:t xml:space="preserve"> </w:t>
      </w:r>
      <w:r>
        <w:t>obdobnými</w:t>
      </w:r>
      <w:r>
        <w:rPr>
          <w:spacing w:val="-3"/>
        </w:rPr>
        <w:t xml:space="preserve"> </w:t>
      </w:r>
      <w:r>
        <w:t>stavbami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těmto</w:t>
      </w:r>
      <w:r>
        <w:rPr>
          <w:spacing w:val="-3"/>
        </w:rPr>
        <w:t xml:space="preserve"> </w:t>
      </w:r>
      <w:r>
        <w:t>stavbám.</w:t>
      </w:r>
    </w:p>
    <w:p w:rsidR="002516F9" w:rsidRDefault="00D32675">
      <w:pPr>
        <w:pStyle w:val="Zkladntext"/>
        <w:spacing w:before="121" w:line="264" w:lineRule="auto"/>
        <w:ind w:left="809" w:right="129"/>
        <w:jc w:val="both"/>
      </w:pPr>
      <w:r>
        <w:t>Způsob vymezení požadavků na</w:t>
      </w:r>
      <w:r>
        <w:rPr>
          <w:spacing w:val="1"/>
        </w:rPr>
        <w:t xml:space="preserve"> </w:t>
      </w:r>
      <w:r>
        <w:t>technickou</w:t>
      </w:r>
      <w:r>
        <w:rPr>
          <w:spacing w:val="1"/>
        </w:rPr>
        <w:t xml:space="preserve"> </w:t>
      </w:r>
      <w:r>
        <w:t>kvalifikaci, tak nebyl</w:t>
      </w:r>
      <w:r>
        <w:rPr>
          <w:spacing w:val="1"/>
        </w:rPr>
        <w:t xml:space="preserve"> </w:t>
      </w:r>
      <w:r>
        <w:t>zvolen přiměřeně vzhledem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složitosti a rozsahu předmětné veřejné zakázky, čímž došlo k diskriminačnímu a nepřiměřenému</w:t>
      </w:r>
      <w:r>
        <w:rPr>
          <w:spacing w:val="1"/>
        </w:rPr>
        <w:t xml:space="preserve"> </w:t>
      </w:r>
      <w:r>
        <w:t>způsobu stanovení zadávacích podmínek, které potenciálně mohly omezit účast i jiných dodavatelů,</w:t>
      </w:r>
      <w:r>
        <w:rPr>
          <w:spacing w:val="1"/>
        </w:rPr>
        <w:t xml:space="preserve"> </w:t>
      </w:r>
      <w:r>
        <w:t>kteří měli sice zkušenosti se stavebními pracemi, avšak nikoli přímo se stavebními pracemi, jejichž</w:t>
      </w:r>
      <w:r>
        <w:rPr>
          <w:spacing w:val="1"/>
        </w:rPr>
        <w:t xml:space="preserve"> </w:t>
      </w:r>
      <w:r>
        <w:t>předmětem byly stavby občanské vybavenosti, a došlo tak k n</w:t>
      </w:r>
      <w:r>
        <w:t>arušení hospodářské soutěže. Uvedená</w:t>
      </w:r>
      <w:r>
        <w:rPr>
          <w:spacing w:val="1"/>
        </w:rPr>
        <w:t xml:space="preserve"> </w:t>
      </w:r>
      <w:r>
        <w:t>skutečnost mohla odradit některé dodavatele od účasti v zadávacím řízení a v konečném důsledku</w:t>
      </w:r>
      <w:r>
        <w:rPr>
          <w:spacing w:val="1"/>
        </w:rPr>
        <w:t xml:space="preserve"> </w:t>
      </w:r>
      <w:r>
        <w:t>mohla</w:t>
      </w:r>
      <w:r>
        <w:rPr>
          <w:spacing w:val="-2"/>
        </w:rPr>
        <w:t xml:space="preserve"> </w:t>
      </w:r>
      <w:r>
        <w:t>podstatně</w:t>
      </w:r>
      <w:r>
        <w:rPr>
          <w:spacing w:val="-1"/>
        </w:rPr>
        <w:t xml:space="preserve"> </w:t>
      </w:r>
      <w:r>
        <w:t>ovlivnit</w:t>
      </w:r>
      <w:r>
        <w:rPr>
          <w:spacing w:val="-1"/>
        </w:rPr>
        <w:t xml:space="preserve"> </w:t>
      </w:r>
      <w:r>
        <w:t>výběr</w:t>
      </w:r>
      <w:r>
        <w:rPr>
          <w:spacing w:val="-1"/>
        </w:rPr>
        <w:t xml:space="preserve"> </w:t>
      </w:r>
      <w:r>
        <w:t>nejvhodnější</w:t>
      </w:r>
      <w:r>
        <w:rPr>
          <w:spacing w:val="-1"/>
        </w:rPr>
        <w:t xml:space="preserve"> </w:t>
      </w:r>
      <w:r>
        <w:t>nabídky.</w:t>
      </w:r>
    </w:p>
    <w:p w:rsidR="002516F9" w:rsidRDefault="00D32675">
      <w:pPr>
        <w:pStyle w:val="Zkladntext"/>
        <w:spacing w:before="121" w:line="264" w:lineRule="auto"/>
        <w:ind w:left="809" w:right="130"/>
        <w:jc w:val="both"/>
      </w:pP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pravidel</w:t>
      </w:r>
      <w:r>
        <w:rPr>
          <w:spacing w:val="-12"/>
        </w:rPr>
        <w:t xml:space="preserve"> </w:t>
      </w:r>
      <w:r>
        <w:rPr>
          <w:spacing w:val="-1"/>
        </w:rPr>
        <w:t>pro</w:t>
      </w:r>
      <w:r>
        <w:rPr>
          <w:spacing w:val="-10"/>
        </w:rPr>
        <w:t xml:space="preserve"> </w:t>
      </w:r>
      <w:r>
        <w:rPr>
          <w:spacing w:val="-1"/>
        </w:rPr>
        <w:t>zadávání</w:t>
      </w:r>
      <w:r>
        <w:rPr>
          <w:spacing w:val="-12"/>
        </w:rPr>
        <w:t xml:space="preserve"> </w:t>
      </w:r>
      <w:r>
        <w:rPr>
          <w:spacing w:val="-1"/>
        </w:rPr>
        <w:t>veřejných</w:t>
      </w:r>
      <w:r>
        <w:rPr>
          <w:spacing w:val="-12"/>
        </w:rPr>
        <w:t xml:space="preserve"> </w:t>
      </w:r>
      <w:r>
        <w:t>zakázek</w:t>
      </w:r>
      <w:r>
        <w:rPr>
          <w:spacing w:val="-9"/>
        </w:rPr>
        <w:t xml:space="preserve"> </w:t>
      </w:r>
      <w:r>
        <w:t>byla</w:t>
      </w:r>
      <w:r>
        <w:rPr>
          <w:spacing w:val="-13"/>
        </w:rPr>
        <w:t xml:space="preserve"> </w:t>
      </w:r>
      <w:r>
        <w:t>stanovena</w:t>
      </w:r>
      <w:r>
        <w:rPr>
          <w:spacing w:val="-13"/>
        </w:rPr>
        <w:t xml:space="preserve"> </w:t>
      </w:r>
      <w:r>
        <w:t>přís</w:t>
      </w:r>
      <w:r>
        <w:t>lušná</w:t>
      </w:r>
      <w:r>
        <w:rPr>
          <w:spacing w:val="-12"/>
        </w:rPr>
        <w:t xml:space="preserve"> </w:t>
      </w:r>
      <w:r>
        <w:t>finanční</w:t>
      </w:r>
      <w:r>
        <w:rPr>
          <w:spacing w:val="-12"/>
        </w:rPr>
        <w:t xml:space="preserve"> </w:t>
      </w:r>
      <w:r>
        <w:t>oprava</w:t>
      </w:r>
      <w:r>
        <w:rPr>
          <w:spacing w:val="-13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souladu</w:t>
      </w:r>
      <w:r>
        <w:rPr>
          <w:spacing w:val="-5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přílohou č. 1 této Smlouvy,</w:t>
      </w:r>
      <w:r>
        <w:rPr>
          <w:spacing w:val="-1"/>
        </w:rPr>
        <w:t xml:space="preserve"> </w:t>
      </w:r>
      <w:r>
        <w:t>kdy se toto</w:t>
      </w:r>
      <w:r>
        <w:rPr>
          <w:spacing w:val="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podřazuje</w:t>
      </w:r>
    </w:p>
    <w:p w:rsidR="002516F9" w:rsidRDefault="00D32675">
      <w:pPr>
        <w:pStyle w:val="Zkladntext"/>
        <w:spacing w:before="119" w:line="264" w:lineRule="auto"/>
        <w:ind w:left="1161" w:right="136" w:hanging="360"/>
        <w:jc w:val="both"/>
      </w:pPr>
      <w:r>
        <w:t>-</w:t>
      </w:r>
      <w:r>
        <w:rPr>
          <w:spacing w:val="1"/>
        </w:rPr>
        <w:t xml:space="preserve"> </w:t>
      </w:r>
      <w:r>
        <w:t>pod typ porušení č. 11 - Stanovení diskriminačních kritérií pro vyloučení, požadavků na kvalifikaci</w:t>
      </w:r>
      <w:r>
        <w:rPr>
          <w:spacing w:val="1"/>
        </w:rPr>
        <w:t xml:space="preserve"> </w:t>
      </w:r>
      <w:r>
        <w:t>dodavatelů, kritérií hodnocení nabídek, podmínek pro plnění v</w:t>
      </w:r>
      <w:r>
        <w:t>eřejné zakázky nebo technických</w:t>
      </w:r>
      <w:r>
        <w:rPr>
          <w:spacing w:val="1"/>
        </w:rPr>
        <w:t xml:space="preserve"> </w:t>
      </w:r>
      <w:r>
        <w:t>specifikací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rozporu se</w:t>
      </w:r>
      <w:r>
        <w:rPr>
          <w:spacing w:val="-2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Pokyny</w:t>
      </w:r>
      <w:r>
        <w:rPr>
          <w:spacing w:val="-2"/>
        </w:rPr>
        <w:t xml:space="preserve"> </w:t>
      </w:r>
      <w:r>
        <w:t>SFŽP</w:t>
      </w:r>
      <w:r>
        <w:rPr>
          <w:spacing w:val="-2"/>
        </w:rPr>
        <w:t xml:space="preserve"> </w:t>
      </w:r>
      <w:r>
        <w:t>ČR</w:t>
      </w:r>
    </w:p>
    <w:p w:rsidR="002516F9" w:rsidRDefault="00D32675">
      <w:pPr>
        <w:pStyle w:val="Zkladntext"/>
        <w:spacing w:before="120" w:line="264" w:lineRule="auto"/>
        <w:ind w:left="739"/>
      </w:pPr>
      <w:r>
        <w:t>s</w:t>
      </w:r>
      <w:r>
        <w:rPr>
          <w:spacing w:val="-3"/>
        </w:rPr>
        <w:t xml:space="preserve"> </w:t>
      </w:r>
      <w:r>
        <w:t>tím,</w:t>
      </w:r>
      <w:r>
        <w:rPr>
          <w:spacing w:val="5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porušení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stanovena</w:t>
      </w:r>
      <w:r>
        <w:rPr>
          <w:spacing w:val="4"/>
        </w:rPr>
        <w:t xml:space="preserve"> </w:t>
      </w:r>
      <w:r>
        <w:t>finanční</w:t>
      </w:r>
      <w:r>
        <w:rPr>
          <w:spacing w:val="5"/>
        </w:rPr>
        <w:t xml:space="preserve"> </w:t>
      </w:r>
      <w:r>
        <w:t>oprava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výši</w:t>
      </w:r>
      <w:r>
        <w:rPr>
          <w:spacing w:val="5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celkové</w:t>
      </w:r>
      <w:r>
        <w:rPr>
          <w:spacing w:val="5"/>
        </w:rPr>
        <w:t xml:space="preserve"> </w:t>
      </w:r>
      <w:r>
        <w:t>možné</w:t>
      </w:r>
      <w:r>
        <w:rPr>
          <w:spacing w:val="4"/>
        </w:rPr>
        <w:t xml:space="preserve"> </w:t>
      </w:r>
      <w:r>
        <w:t>částky</w:t>
      </w:r>
      <w:r>
        <w:rPr>
          <w:spacing w:val="2"/>
        </w:rPr>
        <w:t xml:space="preserve"> </w:t>
      </w:r>
      <w:r>
        <w:t>dotace</w:t>
      </w:r>
      <w:r>
        <w:rPr>
          <w:spacing w:val="-51"/>
        </w:rPr>
        <w:t xml:space="preserve"> </w:t>
      </w:r>
      <w:r>
        <w:t>použité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financování</w:t>
      </w:r>
      <w:r>
        <w:rPr>
          <w:spacing w:val="-1"/>
        </w:rPr>
        <w:t xml:space="preserve"> </w:t>
      </w:r>
      <w:r>
        <w:t>předmětné</w:t>
      </w:r>
      <w:r>
        <w:rPr>
          <w:spacing w:val="-1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zakázky.</w:t>
      </w:r>
    </w:p>
    <w:p w:rsidR="002516F9" w:rsidRDefault="00D32675">
      <w:pPr>
        <w:pStyle w:val="Zkladntext"/>
        <w:spacing w:before="121"/>
        <w:ind w:left="741" w:right="75"/>
      </w:pPr>
      <w:r>
        <w:t>Daná</w:t>
      </w:r>
      <w:r>
        <w:rPr>
          <w:spacing w:val="50"/>
        </w:rPr>
        <w:t xml:space="preserve"> </w:t>
      </w:r>
      <w:r>
        <w:t>finanční</w:t>
      </w:r>
      <w:r>
        <w:rPr>
          <w:spacing w:val="49"/>
        </w:rPr>
        <w:t xml:space="preserve"> </w:t>
      </w:r>
      <w:r>
        <w:t>oprava</w:t>
      </w:r>
      <w:r>
        <w:rPr>
          <w:spacing w:val="48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vztahuje</w:t>
      </w:r>
      <w:r>
        <w:rPr>
          <w:spacing w:val="5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finančním</w:t>
      </w:r>
      <w:r>
        <w:rPr>
          <w:spacing w:val="48"/>
        </w:rPr>
        <w:t xml:space="preserve"> </w:t>
      </w:r>
      <w:r>
        <w:t>prostředkům</w:t>
      </w:r>
      <w:r>
        <w:rPr>
          <w:spacing w:val="47"/>
        </w:rPr>
        <w:t xml:space="preserve"> </w:t>
      </w:r>
      <w:r>
        <w:t>poskytnutým</w:t>
      </w:r>
      <w:r>
        <w:rPr>
          <w:spacing w:val="48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předmětnou</w:t>
      </w:r>
      <w:r>
        <w:rPr>
          <w:spacing w:val="50"/>
        </w:rPr>
        <w:t xml:space="preserve"> </w:t>
      </w:r>
      <w:r>
        <w:t>zakázku</w:t>
      </w:r>
      <w:r>
        <w:rPr>
          <w:spacing w:val="-52"/>
        </w:rPr>
        <w:t xml:space="preserve"> </w:t>
      </w:r>
      <w:r>
        <w:t>v následujícím</w:t>
      </w:r>
      <w:r>
        <w:rPr>
          <w:spacing w:val="-2"/>
        </w:rPr>
        <w:t xml:space="preserve"> </w:t>
      </w:r>
      <w:r>
        <w:t>členění:</w:t>
      </w:r>
    </w:p>
    <w:p w:rsidR="002516F9" w:rsidRDefault="00D32675">
      <w:pPr>
        <w:pStyle w:val="Zkladntext"/>
        <w:tabs>
          <w:tab w:val="left" w:pos="7906"/>
        </w:tabs>
        <w:spacing w:before="121"/>
        <w:ind w:left="741"/>
      </w:pPr>
      <w:r>
        <w:t>Způsobilé</w:t>
      </w:r>
      <w:r>
        <w:rPr>
          <w:spacing w:val="-2"/>
        </w:rPr>
        <w:t xml:space="preserve"> </w:t>
      </w:r>
      <w:r>
        <w:t>výdaje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zakázku</w:t>
      </w:r>
      <w:r>
        <w:tab/>
        <w:t>5</w:t>
      </w:r>
      <w:r>
        <w:rPr>
          <w:spacing w:val="-1"/>
        </w:rPr>
        <w:t xml:space="preserve"> </w:t>
      </w:r>
      <w:r>
        <w:t>306</w:t>
      </w:r>
      <w:r>
        <w:rPr>
          <w:spacing w:val="-1"/>
        </w:rPr>
        <w:t xml:space="preserve"> </w:t>
      </w:r>
      <w:r>
        <w:t>614,50</w:t>
      </w:r>
      <w:r>
        <w:rPr>
          <w:spacing w:val="-1"/>
        </w:rPr>
        <w:t xml:space="preserve"> </w:t>
      </w:r>
      <w:r>
        <w:t>Kč</w:t>
      </w:r>
    </w:p>
    <w:p w:rsidR="002516F9" w:rsidRDefault="00D32675">
      <w:pPr>
        <w:pStyle w:val="Zkladntext"/>
        <w:tabs>
          <w:tab w:val="left" w:pos="7957"/>
          <w:tab w:val="left" w:pos="8065"/>
        </w:tabs>
        <w:spacing w:before="120" w:line="348" w:lineRule="auto"/>
        <w:ind w:left="741" w:right="572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Kč,</w:t>
      </w:r>
      <w:r>
        <w:rPr>
          <w:spacing w:val="-3"/>
        </w:rPr>
        <w:t xml:space="preserve"> </w:t>
      </w:r>
      <w:r>
        <w:t>uplatněná</w:t>
      </w:r>
      <w:r>
        <w:rPr>
          <w:spacing w:val="-2"/>
        </w:rPr>
        <w:t xml:space="preserve"> </w:t>
      </w:r>
      <w:r>
        <w:t>vůči</w:t>
      </w:r>
      <w:r>
        <w:rPr>
          <w:spacing w:val="-3"/>
        </w:rPr>
        <w:t xml:space="preserve"> </w:t>
      </w:r>
      <w:r>
        <w:t>výdajům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danou</w:t>
      </w:r>
      <w:r>
        <w:rPr>
          <w:spacing w:val="-2"/>
        </w:rPr>
        <w:t xml:space="preserve"> </w:t>
      </w:r>
      <w:r>
        <w:t>zakázku</w:t>
      </w:r>
      <w:r>
        <w:tab/>
      </w:r>
      <w:r>
        <w:tab/>
        <w:t>139 647,75 Kč</w:t>
      </w:r>
      <w:r>
        <w:rPr>
          <w:spacing w:val="1"/>
        </w:rPr>
        <w:t xml:space="preserve"> </w:t>
      </w:r>
      <w:r>
        <w:t>Poskytnutá</w:t>
      </w:r>
      <w:r>
        <w:rPr>
          <w:spacing w:val="-3"/>
        </w:rPr>
        <w:t xml:space="preserve"> </w:t>
      </w:r>
      <w:r>
        <w:t>podpora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dané zakázce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odečtení</w:t>
      </w:r>
      <w:r>
        <w:rPr>
          <w:spacing w:val="-3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opravy</w:t>
      </w:r>
      <w:r>
        <w:tab/>
        <w:t>2</w:t>
      </w:r>
      <w:r>
        <w:rPr>
          <w:spacing w:val="-5"/>
        </w:rPr>
        <w:t xml:space="preserve"> </w:t>
      </w:r>
      <w:r>
        <w:t>653</w:t>
      </w:r>
      <w:r>
        <w:rPr>
          <w:spacing w:val="-6"/>
        </w:rPr>
        <w:t xml:space="preserve"> </w:t>
      </w:r>
      <w:r>
        <w:t>307,25</w:t>
      </w:r>
      <w:r>
        <w:rPr>
          <w:spacing w:val="-5"/>
        </w:rPr>
        <w:t xml:space="preserve"> </w:t>
      </w:r>
      <w:r>
        <w:t>Kč</w:t>
      </w:r>
    </w:p>
    <w:p w:rsidR="002516F9" w:rsidRDefault="002516F9">
      <w:pPr>
        <w:pStyle w:val="Zkladntext"/>
        <w:ind w:left="0"/>
        <w:rPr>
          <w:sz w:val="27"/>
        </w:rPr>
      </w:pPr>
    </w:p>
    <w:p w:rsidR="002516F9" w:rsidRDefault="00D32675">
      <w:pPr>
        <w:pStyle w:val="Nadpis1"/>
        <w:ind w:left="3415"/>
      </w:pPr>
      <w:r>
        <w:t>III.</w:t>
      </w:r>
    </w:p>
    <w:p w:rsidR="002516F9" w:rsidRDefault="00D32675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516F9" w:rsidRDefault="002516F9">
      <w:pPr>
        <w:pStyle w:val="Zkladntext"/>
        <w:ind w:left="0"/>
        <w:rPr>
          <w:b/>
          <w:sz w:val="18"/>
        </w:rPr>
      </w:pP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7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516F9" w:rsidRDefault="002516F9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2516F9">
        <w:trPr>
          <w:trHeight w:val="505"/>
        </w:trPr>
        <w:tc>
          <w:tcPr>
            <w:tcW w:w="3829" w:type="dxa"/>
          </w:tcPr>
          <w:p w:rsidR="002516F9" w:rsidRDefault="00D3267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 w:rsidR="002516F9" w:rsidRDefault="00D3267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516F9">
        <w:trPr>
          <w:trHeight w:val="506"/>
        </w:trPr>
        <w:tc>
          <w:tcPr>
            <w:tcW w:w="3829" w:type="dxa"/>
          </w:tcPr>
          <w:p w:rsidR="002516F9" w:rsidRDefault="00D3267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2516F9" w:rsidRDefault="00D3267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988 561,04</w:t>
            </w:r>
          </w:p>
        </w:tc>
      </w:tr>
    </w:tbl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</w:t>
      </w:r>
      <w:r>
        <w:rPr>
          <w:sz w:val="20"/>
        </w:rPr>
        <w:t>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2516F9" w:rsidRDefault="002516F9">
      <w:pPr>
        <w:jc w:val="both"/>
        <w:rPr>
          <w:sz w:val="20"/>
        </w:rPr>
        <w:sectPr w:rsidR="002516F9">
          <w:pgSz w:w="12240" w:h="15840"/>
          <w:pgMar w:top="1060" w:right="1000" w:bottom="1600" w:left="1320" w:header="0" w:footer="1384" w:gutter="0"/>
          <w:cols w:space="708"/>
        </w:sectPr>
      </w:pP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3" w:hanging="425"/>
        <w:jc w:val="both"/>
        <w:rPr>
          <w:sz w:val="20"/>
        </w:rPr>
      </w:pPr>
      <w:r>
        <w:rPr>
          <w:sz w:val="20"/>
        </w:rPr>
        <w:lastRenderedPageBreak/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neplní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 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</w:t>
      </w:r>
      <w:r>
        <w:rPr>
          <w:sz w:val="20"/>
        </w:rPr>
        <w:t>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</w:t>
      </w:r>
      <w:r>
        <w:rPr>
          <w:sz w:val="20"/>
        </w:rPr>
        <w:t>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</w:t>
      </w:r>
      <w:r>
        <w:rPr>
          <w:sz w:val="20"/>
        </w:rPr>
        <w:t>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2516F9" w:rsidRDefault="00D32675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2516F9" w:rsidRDefault="002516F9">
      <w:pPr>
        <w:pStyle w:val="Zkladntext"/>
        <w:spacing w:before="9"/>
        <w:ind w:left="0"/>
        <w:rPr>
          <w:sz w:val="28"/>
        </w:rPr>
      </w:pPr>
    </w:p>
    <w:p w:rsidR="002516F9" w:rsidRDefault="00D32675">
      <w:pPr>
        <w:pStyle w:val="Nadpis1"/>
        <w:spacing w:before="99"/>
        <w:ind w:left="3419"/>
      </w:pPr>
      <w:r>
        <w:t>IV.</w:t>
      </w:r>
    </w:p>
    <w:p w:rsidR="002516F9" w:rsidRDefault="00D32675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516F9" w:rsidRDefault="002516F9">
      <w:pPr>
        <w:pStyle w:val="Zkladntext"/>
        <w:ind w:left="0"/>
        <w:rPr>
          <w:b/>
          <w:sz w:val="18"/>
        </w:rPr>
      </w:pPr>
    </w:p>
    <w:p w:rsidR="002516F9" w:rsidRDefault="00D32675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90"/>
        </w:tabs>
        <w:spacing w:before="120"/>
        <w:ind w:right="135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right="141" w:hanging="286"/>
        <w:rPr>
          <w:sz w:val="20"/>
        </w:rPr>
      </w:pPr>
      <w:r>
        <w:rPr>
          <w:sz w:val="20"/>
        </w:rPr>
        <w:t>do 12/2022 došlo k zateplení obvodového pláště a střešních konstrukcí, výměně otvorových výplní,</w:t>
      </w:r>
      <w:r>
        <w:rPr>
          <w:spacing w:val="-52"/>
          <w:sz w:val="20"/>
        </w:rPr>
        <w:t xml:space="preserve"> </w:t>
      </w:r>
      <w:r>
        <w:rPr>
          <w:sz w:val="20"/>
        </w:rPr>
        <w:t>instalaci</w:t>
      </w:r>
      <w:r>
        <w:rPr>
          <w:spacing w:val="-2"/>
          <w:sz w:val="20"/>
        </w:rPr>
        <w:t xml:space="preserve"> </w:t>
      </w:r>
      <w:r>
        <w:rPr>
          <w:sz w:val="20"/>
        </w:rPr>
        <w:t>fotovoltaického</w:t>
      </w:r>
      <w:r>
        <w:rPr>
          <w:spacing w:val="1"/>
          <w:sz w:val="20"/>
        </w:rPr>
        <w:t xml:space="preserve"> </w:t>
      </w:r>
      <w:r>
        <w:rPr>
          <w:sz w:val="20"/>
        </w:rPr>
        <w:t>systému,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nstalaci</w:t>
      </w:r>
      <w:r>
        <w:rPr>
          <w:spacing w:val="-1"/>
          <w:sz w:val="20"/>
        </w:rPr>
        <w:t xml:space="preserve"> </w:t>
      </w:r>
      <w:r>
        <w:rPr>
          <w:sz w:val="20"/>
        </w:rPr>
        <w:t>vnějších žaluzií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hanging="286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516F9" w:rsidRDefault="002516F9">
      <w:pPr>
        <w:jc w:val="both"/>
        <w:rPr>
          <w:sz w:val="20"/>
        </w:rPr>
        <w:sectPr w:rsidR="002516F9">
          <w:pgSz w:w="12240" w:h="15840"/>
          <w:pgMar w:top="1060" w:right="1000" w:bottom="1660" w:left="1320" w:header="0" w:footer="1384" w:gutter="0"/>
          <w:cols w:space="708"/>
        </w:sectPr>
      </w:pPr>
    </w:p>
    <w:p w:rsidR="002516F9" w:rsidRDefault="00D32675">
      <w:pPr>
        <w:pStyle w:val="Zkladntext"/>
        <w:spacing w:before="73"/>
        <w:ind w:left="1063" w:right="133"/>
        <w:jc w:val="both"/>
      </w:pPr>
      <w:r>
        <w:lastRenderedPageBreak/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státního fondu ve smyslu zákona č. 218/2000 Sb., o rozpočtových pravidlech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zákonů</w:t>
      </w:r>
      <w:r>
        <w:rPr>
          <w:spacing w:val="-10"/>
        </w:rPr>
        <w:t xml:space="preserve"> </w:t>
      </w:r>
      <w:r>
        <w:t>(rozpočtová</w:t>
      </w:r>
      <w:r>
        <w:rPr>
          <w:spacing w:val="-10"/>
        </w:rPr>
        <w:t xml:space="preserve"> </w:t>
      </w:r>
      <w:r>
        <w:t>pravidla),</w:t>
      </w:r>
      <w:r>
        <w:rPr>
          <w:spacing w:val="-10"/>
        </w:rPr>
        <w:t xml:space="preserve"> </w:t>
      </w:r>
      <w:r>
        <w:t>v platném</w:t>
      </w:r>
      <w:r>
        <w:rPr>
          <w:spacing w:val="-12"/>
        </w:rPr>
        <w:t xml:space="preserve"> </w:t>
      </w:r>
      <w:r>
        <w:t>znění,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moho</w:t>
      </w:r>
      <w:r>
        <w:t>u</w:t>
      </w:r>
      <w:r>
        <w:rPr>
          <w:spacing w:val="-9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uplatněny</w:t>
      </w:r>
      <w:r>
        <w:rPr>
          <w:spacing w:val="-10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 12 písm. f) Výzvy, včetně poznámky pod čarou č. 10 Výzvy) a zajistí, že po dobu 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splňovat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bodu 13.1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g)</w:t>
      </w:r>
      <w:r>
        <w:rPr>
          <w:spacing w:val="-1"/>
          <w:sz w:val="20"/>
        </w:rPr>
        <w:t xml:space="preserve"> </w:t>
      </w:r>
      <w:r>
        <w:rPr>
          <w:sz w:val="20"/>
        </w:rPr>
        <w:t>Výzvy,,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2516F9" w:rsidRDefault="002516F9">
      <w:pPr>
        <w:pStyle w:val="Zkladntext"/>
        <w:spacing w:before="12"/>
        <w:ind w:left="0"/>
        <w:rPr>
          <w:sz w:val="8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2516F9">
        <w:trPr>
          <w:trHeight w:val="506"/>
        </w:trPr>
        <w:tc>
          <w:tcPr>
            <w:tcW w:w="3545" w:type="dxa"/>
          </w:tcPr>
          <w:p w:rsidR="002516F9" w:rsidRDefault="00D32675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 w:rsidR="002516F9" w:rsidRDefault="00D32675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2516F9" w:rsidRDefault="00D32675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2516F9" w:rsidRDefault="00D32675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2516F9">
        <w:trPr>
          <w:trHeight w:val="532"/>
        </w:trPr>
        <w:tc>
          <w:tcPr>
            <w:tcW w:w="3545" w:type="dxa"/>
          </w:tcPr>
          <w:p w:rsidR="002516F9" w:rsidRDefault="00D32675">
            <w:pPr>
              <w:pStyle w:val="TableParagraph"/>
              <w:spacing w:line="266" w:lineRule="exact"/>
              <w:ind w:left="388" w:right="164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2516F9" w:rsidRDefault="00D32675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38" w:type="dxa"/>
          </w:tcPr>
          <w:p w:rsidR="002516F9" w:rsidRDefault="00D32675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2516F9" w:rsidRDefault="00D32675"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2516F9">
        <w:trPr>
          <w:trHeight w:val="505"/>
        </w:trPr>
        <w:tc>
          <w:tcPr>
            <w:tcW w:w="3545" w:type="dxa"/>
          </w:tcPr>
          <w:p w:rsidR="002516F9" w:rsidRDefault="00D3267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2516F9" w:rsidRDefault="00D3267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2516F9" w:rsidRDefault="00D3267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38.92</w:t>
            </w:r>
          </w:p>
        </w:tc>
        <w:tc>
          <w:tcPr>
            <w:tcW w:w="1761" w:type="dxa"/>
          </w:tcPr>
          <w:p w:rsidR="002516F9" w:rsidRDefault="00D3267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22.46</w:t>
            </w:r>
          </w:p>
        </w:tc>
      </w:tr>
      <w:tr w:rsidR="002516F9">
        <w:trPr>
          <w:trHeight w:val="506"/>
        </w:trPr>
        <w:tc>
          <w:tcPr>
            <w:tcW w:w="3545" w:type="dxa"/>
          </w:tcPr>
          <w:p w:rsidR="002516F9" w:rsidRDefault="00D3267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2516F9" w:rsidRDefault="00D3267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2516F9" w:rsidRDefault="00D3267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181.04</w:t>
            </w:r>
          </w:p>
        </w:tc>
        <w:tc>
          <w:tcPr>
            <w:tcW w:w="1761" w:type="dxa"/>
          </w:tcPr>
          <w:p w:rsidR="002516F9" w:rsidRDefault="00D3267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2516F9">
        <w:trPr>
          <w:trHeight w:val="532"/>
        </w:trPr>
        <w:tc>
          <w:tcPr>
            <w:tcW w:w="3545" w:type="dxa"/>
          </w:tcPr>
          <w:p w:rsidR="002516F9" w:rsidRDefault="00D32675">
            <w:pPr>
              <w:pStyle w:val="TableParagraph"/>
              <w:spacing w:line="266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2516F9" w:rsidRDefault="00D3267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2516F9" w:rsidRDefault="00D3267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425.06</w:t>
            </w:r>
          </w:p>
        </w:tc>
        <w:tc>
          <w:tcPr>
            <w:tcW w:w="1761" w:type="dxa"/>
          </w:tcPr>
          <w:p w:rsidR="002516F9" w:rsidRDefault="00D3267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245.18</w:t>
            </w:r>
          </w:p>
        </w:tc>
      </w:tr>
      <w:tr w:rsidR="002516F9">
        <w:trPr>
          <w:trHeight w:val="505"/>
        </w:trPr>
        <w:tc>
          <w:tcPr>
            <w:tcW w:w="3545" w:type="dxa"/>
          </w:tcPr>
          <w:p w:rsidR="002516F9" w:rsidRDefault="00D3267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2516F9" w:rsidRDefault="00D3267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2516F9" w:rsidRDefault="00D3267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2516F9" w:rsidRDefault="00D3267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32.75</w:t>
            </w:r>
          </w:p>
        </w:tc>
      </w:tr>
    </w:tbl>
    <w:p w:rsidR="002516F9" w:rsidRDefault="002516F9">
      <w:pPr>
        <w:pStyle w:val="Zkladntext"/>
        <w:spacing w:before="4"/>
        <w:ind w:left="0"/>
        <w:rPr>
          <w:sz w:val="29"/>
        </w:rPr>
      </w:pP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spacing w:before="0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0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</w:t>
      </w:r>
      <w:r>
        <w:rPr>
          <w:spacing w:val="1"/>
          <w:sz w:val="20"/>
        </w:rPr>
        <w:t xml:space="preserve"> </w:t>
      </w:r>
      <w:r>
        <w:rPr>
          <w:sz w:val="20"/>
        </w:rPr>
        <w:t>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2516F9" w:rsidRDefault="00D32675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12/2023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516F9" w:rsidRDefault="00D32675">
      <w:pPr>
        <w:pStyle w:val="Zkladntext"/>
        <w:spacing w:before="118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 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2516F9" w:rsidRDefault="002516F9">
      <w:pPr>
        <w:jc w:val="both"/>
        <w:sectPr w:rsidR="002516F9">
          <w:pgSz w:w="12240" w:h="15840"/>
          <w:pgMar w:top="1060" w:right="1000" w:bottom="1660" w:left="1320" w:header="0" w:footer="1384" w:gutter="0"/>
          <w:cols w:space="708"/>
        </w:sectPr>
      </w:pPr>
    </w:p>
    <w:p w:rsidR="002516F9" w:rsidRDefault="00D32675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</w:t>
      </w:r>
      <w:r>
        <w:rPr>
          <w:sz w:val="20"/>
        </w:rPr>
        <w:t>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</w:t>
      </w:r>
      <w:r>
        <w:rPr>
          <w:sz w:val="20"/>
        </w:rPr>
        <w:t xml:space="preserve">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516F9" w:rsidRDefault="00D3267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akce. V této souvislosti se konstatuje,</w:t>
      </w:r>
      <w:r>
        <w:rPr>
          <w:spacing w:val="1"/>
          <w:sz w:val="20"/>
        </w:rPr>
        <w:t xml:space="preserve"> </w:t>
      </w:r>
      <w:r>
        <w:rPr>
          <w:sz w:val="20"/>
        </w:rPr>
        <w:t>že byla stanovena finanční oprava podle článku II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8 Smlouvy.</w:t>
      </w:r>
    </w:p>
    <w:p w:rsidR="002516F9" w:rsidRDefault="002516F9">
      <w:pPr>
        <w:pStyle w:val="Zkladntext"/>
        <w:spacing w:before="3"/>
        <w:ind w:left="0"/>
        <w:rPr>
          <w:sz w:val="36"/>
        </w:rPr>
      </w:pPr>
    </w:p>
    <w:p w:rsidR="002516F9" w:rsidRDefault="00D32675">
      <w:pPr>
        <w:pStyle w:val="Nadpis1"/>
        <w:ind w:left="3414"/>
      </w:pPr>
      <w:r>
        <w:t>V.</w:t>
      </w:r>
    </w:p>
    <w:p w:rsidR="002516F9" w:rsidRDefault="00D32675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516F9" w:rsidRDefault="002516F9">
      <w:pPr>
        <w:pStyle w:val="Zkladntext"/>
        <w:spacing w:before="12"/>
        <w:ind w:left="0"/>
        <w:rPr>
          <w:b/>
          <w:sz w:val="17"/>
        </w:rPr>
      </w:pPr>
    </w:p>
    <w:p w:rsidR="002516F9" w:rsidRDefault="00D32675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516F9" w:rsidRDefault="00D32675">
      <w:pPr>
        <w:pStyle w:val="Odstavecseseznamem"/>
        <w:numPr>
          <w:ilvl w:val="0"/>
          <w:numId w:val="6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 nebo podle článku IV bodu 2 písm. a) nebo c),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2516F9" w:rsidRDefault="00D3267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nebo podle článku IV bodu 1 písm. b) za třetí odrážkou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méně</w:t>
      </w:r>
      <w:r>
        <w:rPr>
          <w:spacing w:val="33"/>
          <w:sz w:val="20"/>
        </w:rPr>
        <w:t xml:space="preserve"> </w:t>
      </w:r>
      <w:r>
        <w:rPr>
          <w:sz w:val="20"/>
        </w:rPr>
        <w:t>než</w:t>
      </w:r>
      <w:r>
        <w:rPr>
          <w:spacing w:val="36"/>
          <w:sz w:val="20"/>
        </w:rPr>
        <w:t xml:space="preserve"> </w:t>
      </w:r>
      <w:r>
        <w:rPr>
          <w:sz w:val="20"/>
        </w:rPr>
        <w:t>50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  <w:r>
        <w:rPr>
          <w:spacing w:val="3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toto</w:t>
      </w:r>
      <w:r>
        <w:rPr>
          <w:spacing w:val="36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3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100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</w:p>
    <w:p w:rsidR="002516F9" w:rsidRDefault="002516F9">
      <w:pPr>
        <w:jc w:val="both"/>
        <w:rPr>
          <w:sz w:val="20"/>
        </w:rPr>
        <w:sectPr w:rsidR="002516F9">
          <w:pgSz w:w="12240" w:h="15840"/>
          <w:pgMar w:top="1060" w:right="1000" w:bottom="1660" w:left="1320" w:header="0" w:footer="1384" w:gutter="0"/>
          <w:cols w:space="708"/>
        </w:sectPr>
      </w:pPr>
    </w:p>
    <w:p w:rsidR="002516F9" w:rsidRDefault="00D32675">
      <w:pPr>
        <w:pStyle w:val="Zkladntext"/>
        <w:spacing w:before="73"/>
        <w:ind w:right="132"/>
        <w:jc w:val="both"/>
      </w:pPr>
      <w:r>
        <w:lastRenderedPageBreak/>
        <w:t>z poskytnuté podpory. V případě plnění účelu akce v rozmezí 50-89,99 % stanovených indikátorů, bude</w:t>
      </w:r>
      <w:r>
        <w:rPr>
          <w:spacing w:val="-52"/>
        </w:rPr>
        <w:t xml:space="preserve"> </w:t>
      </w:r>
      <w:r>
        <w:t>toto</w:t>
      </w:r>
      <w:r>
        <w:rPr>
          <w:spacing w:val="-9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postiženo</w:t>
      </w:r>
      <w:r>
        <w:rPr>
          <w:spacing w:val="-9"/>
        </w:rPr>
        <w:t xml:space="preserve"> </w:t>
      </w:r>
      <w:r>
        <w:t>odvodem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1"/>
        </w:rPr>
        <w:t xml:space="preserve"> </w:t>
      </w:r>
      <w:r>
        <w:t>10-50</w:t>
      </w:r>
      <w:r>
        <w:rPr>
          <w:spacing w:val="-10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míře</w:t>
      </w:r>
      <w:r>
        <w:rPr>
          <w:spacing w:val="-10"/>
        </w:rPr>
        <w:t xml:space="preserve"> </w:t>
      </w:r>
      <w:r>
        <w:t>porušení</w:t>
      </w:r>
      <w:r>
        <w:rPr>
          <w:spacing w:val="-53"/>
        </w:rPr>
        <w:t xml:space="preserve"> </w:t>
      </w:r>
      <w:r>
        <w:rPr>
          <w:spacing w:val="-1"/>
        </w:rPr>
        <w:t>stanovených</w:t>
      </w:r>
      <w:r>
        <w:rPr>
          <w:spacing w:val="-13"/>
        </w:rPr>
        <w:t xml:space="preserve"> </w:t>
      </w:r>
      <w:r>
        <w:rPr>
          <w:spacing w:val="-1"/>
        </w:rPr>
        <w:t>indikátorů</w:t>
      </w:r>
      <w:r>
        <w:rPr>
          <w:spacing w:val="-12"/>
        </w:rPr>
        <w:t xml:space="preserve"> </w:t>
      </w:r>
      <w:r>
        <w:rPr>
          <w:spacing w:val="-1"/>
        </w:rPr>
        <w:t>účelu</w:t>
      </w:r>
      <w:r>
        <w:rPr>
          <w:spacing w:val="-13"/>
        </w:rPr>
        <w:t xml:space="preserve"> </w:t>
      </w:r>
      <w:r>
        <w:rPr>
          <w:spacing w:val="-1"/>
        </w:rPr>
        <w:t>akce.</w:t>
      </w:r>
      <w:r>
        <w:rPr>
          <w:spacing w:val="-10"/>
        </w:rPr>
        <w:t xml:space="preserve"> </w:t>
      </w:r>
      <w:r>
        <w:rPr>
          <w:spacing w:val="-1"/>
        </w:rPr>
        <w:t>Plnění</w:t>
      </w:r>
      <w:r>
        <w:rPr>
          <w:spacing w:val="-12"/>
        </w:rPr>
        <w:t xml:space="preserve"> </w:t>
      </w:r>
      <w:r>
        <w:rPr>
          <w:spacing w:val="-1"/>
        </w:rPr>
        <w:t>účelu</w:t>
      </w:r>
      <w:r>
        <w:rPr>
          <w:spacing w:val="-13"/>
        </w:rPr>
        <w:t xml:space="preserve"> </w:t>
      </w:r>
      <w:r>
        <w:t>akce</w:t>
      </w:r>
      <w:r>
        <w:rPr>
          <w:spacing w:val="-1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rozmezí</w:t>
      </w:r>
      <w:r>
        <w:rPr>
          <w:spacing w:val="-12"/>
        </w:rPr>
        <w:t xml:space="preserve"> </w:t>
      </w:r>
      <w:r>
        <w:t>90-100</w:t>
      </w:r>
      <w:r>
        <w:rPr>
          <w:spacing w:val="-12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stanovených</w:t>
      </w:r>
      <w:r>
        <w:rPr>
          <w:spacing w:val="-12"/>
        </w:rPr>
        <w:t xml:space="preserve"> </w:t>
      </w:r>
      <w:r>
        <w:t>indikátorů</w:t>
      </w:r>
      <w:r>
        <w:rPr>
          <w:spacing w:val="-12"/>
        </w:rPr>
        <w:t xml:space="preserve"> </w:t>
      </w:r>
      <w:r>
        <w:t>nebude</w:t>
      </w:r>
      <w:r>
        <w:rPr>
          <w:spacing w:val="-53"/>
        </w:rPr>
        <w:t xml:space="preserve"> </w:t>
      </w:r>
      <w:r>
        <w:t>postiženo odvodem.</w:t>
      </w:r>
    </w:p>
    <w:p w:rsidR="002516F9" w:rsidRDefault="00D32675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516F9" w:rsidRDefault="00D32675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516F9" w:rsidRDefault="00D32675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516F9" w:rsidRDefault="002516F9">
      <w:pPr>
        <w:pStyle w:val="Zkladntext"/>
        <w:spacing w:before="13"/>
        <w:ind w:left="0"/>
        <w:rPr>
          <w:sz w:val="35"/>
        </w:rPr>
      </w:pPr>
    </w:p>
    <w:p w:rsidR="002516F9" w:rsidRDefault="00D32675">
      <w:pPr>
        <w:pStyle w:val="Nadpis1"/>
        <w:ind w:left="3417"/>
      </w:pPr>
      <w:r>
        <w:t>VI.</w:t>
      </w:r>
    </w:p>
    <w:p w:rsidR="002516F9" w:rsidRDefault="00D32675">
      <w:pPr>
        <w:pStyle w:val="Nadpis2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2516F9" w:rsidRDefault="002516F9">
      <w:pPr>
        <w:pStyle w:val="Zkladntext"/>
        <w:spacing w:before="1"/>
        <w:ind w:left="0"/>
        <w:rPr>
          <w:b/>
        </w:rPr>
      </w:pPr>
    </w:p>
    <w:p w:rsidR="002516F9" w:rsidRDefault="00D3267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516F9" w:rsidRDefault="00D32675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</w:t>
      </w:r>
      <w:r>
        <w:rPr>
          <w:sz w:val="20"/>
        </w:rPr>
        <w:t>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2516F9" w:rsidRDefault="002516F9">
      <w:pPr>
        <w:pStyle w:val="Zkladntext"/>
        <w:ind w:left="0"/>
        <w:rPr>
          <w:sz w:val="36"/>
        </w:rPr>
      </w:pPr>
    </w:p>
    <w:p w:rsidR="002516F9" w:rsidRDefault="00D32675">
      <w:pPr>
        <w:pStyle w:val="Nadpis1"/>
        <w:spacing w:before="1"/>
        <w:ind w:left="3419"/>
      </w:pPr>
      <w:r>
        <w:t>VII.</w:t>
      </w:r>
    </w:p>
    <w:p w:rsidR="002516F9" w:rsidRDefault="00D32675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516F9" w:rsidRDefault="002516F9">
      <w:pPr>
        <w:pStyle w:val="Zkladntext"/>
        <w:spacing w:before="12"/>
        <w:ind w:left="0"/>
        <w:rPr>
          <w:b/>
          <w:sz w:val="17"/>
        </w:rPr>
      </w:pP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</w:p>
    <w:p w:rsidR="002516F9" w:rsidRDefault="002516F9">
      <w:pPr>
        <w:rPr>
          <w:sz w:val="20"/>
        </w:rPr>
        <w:sectPr w:rsidR="002516F9">
          <w:pgSz w:w="12240" w:h="15840"/>
          <w:pgMar w:top="1060" w:right="1000" w:bottom="1580" w:left="1320" w:header="0" w:footer="1384" w:gutter="0"/>
          <w:cols w:space="708"/>
        </w:sectPr>
      </w:pPr>
    </w:p>
    <w:p w:rsidR="002516F9" w:rsidRDefault="00D32675">
      <w:pPr>
        <w:pStyle w:val="Zkladntext"/>
        <w:spacing w:before="73"/>
        <w:jc w:val="both"/>
      </w:pPr>
      <w:r>
        <w:lastRenderedPageBreak/>
        <w:t>v</w:t>
      </w:r>
      <w:r>
        <w:rPr>
          <w:spacing w:val="-3"/>
        </w:rPr>
        <w:t xml:space="preserve"> </w:t>
      </w:r>
      <w:r>
        <w:t>písemné</w:t>
      </w:r>
      <w:r>
        <w:rPr>
          <w:spacing w:val="-11"/>
        </w:rPr>
        <w:t xml:space="preserve"> </w:t>
      </w:r>
      <w:r>
        <w:t>podobě,</w:t>
      </w:r>
      <w:r>
        <w:rPr>
          <w:spacing w:val="-11"/>
        </w:rPr>
        <w:t xml:space="preserve"> </w:t>
      </w:r>
      <w:r>
        <w:t>případně</w:t>
      </w:r>
      <w:r>
        <w:rPr>
          <w:spacing w:val="-10"/>
        </w:rPr>
        <w:t xml:space="preserve"> </w:t>
      </w:r>
      <w:r>
        <w:t>e-mailem</w:t>
      </w:r>
      <w:r>
        <w:rPr>
          <w:spacing w:val="-12"/>
        </w:rPr>
        <w:t xml:space="preserve"> </w:t>
      </w:r>
      <w:r>
        <w:t>příslušnému</w:t>
      </w:r>
      <w:r>
        <w:rPr>
          <w:spacing w:val="-9"/>
        </w:rPr>
        <w:t xml:space="preserve"> </w:t>
      </w:r>
      <w:r>
        <w:t>projektovému</w:t>
      </w:r>
      <w:r>
        <w:rPr>
          <w:spacing w:val="-10"/>
        </w:rPr>
        <w:t xml:space="preserve"> </w:t>
      </w:r>
      <w:r>
        <w:t>manažerovi</w:t>
      </w:r>
      <w:r>
        <w:rPr>
          <w:spacing w:val="-9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datovou</w:t>
      </w:r>
      <w:r>
        <w:rPr>
          <w:spacing w:val="-9"/>
        </w:rPr>
        <w:t xml:space="preserve"> </w:t>
      </w:r>
      <w:r>
        <w:t>schránkou.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516F9" w:rsidRDefault="00D3267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2516F9" w:rsidRDefault="002516F9">
      <w:pPr>
        <w:pStyle w:val="Zkladntext"/>
        <w:ind w:left="0"/>
        <w:rPr>
          <w:sz w:val="36"/>
        </w:rPr>
      </w:pPr>
    </w:p>
    <w:p w:rsidR="002516F9" w:rsidRDefault="00D32675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2516F9" w:rsidRDefault="002516F9">
      <w:pPr>
        <w:pStyle w:val="Zkladntext"/>
        <w:spacing w:before="1"/>
        <w:ind w:left="0"/>
        <w:rPr>
          <w:sz w:val="18"/>
        </w:rPr>
      </w:pPr>
    </w:p>
    <w:p w:rsidR="002516F9" w:rsidRDefault="00D32675">
      <w:pPr>
        <w:pStyle w:val="Zkladntext"/>
        <w:ind w:left="382"/>
      </w:pPr>
      <w:r>
        <w:t>dne:</w:t>
      </w:r>
    </w:p>
    <w:p w:rsidR="002516F9" w:rsidRDefault="002516F9">
      <w:pPr>
        <w:pStyle w:val="Zkladntext"/>
        <w:ind w:left="0"/>
        <w:rPr>
          <w:sz w:val="26"/>
        </w:rPr>
      </w:pPr>
    </w:p>
    <w:p w:rsidR="002516F9" w:rsidRDefault="002516F9">
      <w:pPr>
        <w:pStyle w:val="Zkladntext"/>
        <w:spacing w:before="3"/>
        <w:ind w:left="0"/>
        <w:rPr>
          <w:sz w:val="28"/>
        </w:rPr>
      </w:pPr>
    </w:p>
    <w:p w:rsidR="002516F9" w:rsidRDefault="00D3267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516F9" w:rsidRDefault="00D32675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516F9" w:rsidRDefault="002516F9">
      <w:pPr>
        <w:pStyle w:val="Zkladntext"/>
        <w:ind w:left="0"/>
        <w:rPr>
          <w:sz w:val="26"/>
        </w:rPr>
      </w:pPr>
    </w:p>
    <w:p w:rsidR="002516F9" w:rsidRDefault="002516F9">
      <w:pPr>
        <w:pStyle w:val="Zkladntext"/>
        <w:ind w:left="0"/>
        <w:rPr>
          <w:sz w:val="32"/>
        </w:rPr>
      </w:pPr>
    </w:p>
    <w:p w:rsidR="002516F9" w:rsidRDefault="00D32675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516F9" w:rsidRDefault="002516F9">
      <w:pPr>
        <w:spacing w:line="264" w:lineRule="auto"/>
        <w:sectPr w:rsidR="002516F9">
          <w:pgSz w:w="12240" w:h="15840"/>
          <w:pgMar w:top="1060" w:right="1000" w:bottom="1660" w:left="1320" w:header="0" w:footer="1384" w:gutter="0"/>
          <w:cols w:space="708"/>
        </w:sectPr>
      </w:pPr>
    </w:p>
    <w:p w:rsidR="002516F9" w:rsidRDefault="00D32675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516F9" w:rsidRDefault="002516F9">
      <w:pPr>
        <w:pStyle w:val="Zkladntext"/>
        <w:ind w:left="0"/>
        <w:rPr>
          <w:sz w:val="26"/>
        </w:rPr>
      </w:pPr>
    </w:p>
    <w:p w:rsidR="002516F9" w:rsidRDefault="002516F9">
      <w:pPr>
        <w:pStyle w:val="Zkladntext"/>
        <w:spacing w:before="2"/>
        <w:ind w:left="0"/>
        <w:rPr>
          <w:sz w:val="32"/>
        </w:rPr>
      </w:pPr>
    </w:p>
    <w:p w:rsidR="002516F9" w:rsidRDefault="00D32675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516F9" w:rsidRDefault="002516F9">
      <w:pPr>
        <w:pStyle w:val="Zkladntext"/>
        <w:spacing w:before="1"/>
        <w:ind w:left="0"/>
        <w:rPr>
          <w:b/>
          <w:sz w:val="27"/>
        </w:rPr>
      </w:pPr>
    </w:p>
    <w:p w:rsidR="002516F9" w:rsidRDefault="00D3267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2516F9" w:rsidRDefault="002516F9">
      <w:pPr>
        <w:pStyle w:val="Zkladntext"/>
        <w:spacing w:before="1"/>
        <w:ind w:left="0"/>
        <w:rPr>
          <w:b/>
          <w:sz w:val="29"/>
        </w:rPr>
      </w:pPr>
    </w:p>
    <w:p w:rsidR="002516F9" w:rsidRDefault="00D326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516F9" w:rsidRDefault="00D3267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516F9" w:rsidRDefault="00D326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516F9" w:rsidRDefault="00D3267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516F9" w:rsidRDefault="00D326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516F9" w:rsidRDefault="00D326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516F9" w:rsidRDefault="00D3267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2516F9" w:rsidRDefault="002516F9">
      <w:pPr>
        <w:spacing w:line="312" w:lineRule="auto"/>
        <w:jc w:val="both"/>
        <w:rPr>
          <w:sz w:val="20"/>
        </w:rPr>
        <w:sectPr w:rsidR="002516F9">
          <w:pgSz w:w="12240" w:h="15840"/>
          <w:pgMar w:top="1060" w:right="1000" w:bottom="1660" w:left="1320" w:header="0" w:footer="1384" w:gutter="0"/>
          <w:cols w:space="708"/>
        </w:sectPr>
      </w:pPr>
    </w:p>
    <w:p w:rsidR="002516F9" w:rsidRDefault="00D3267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516F9" w:rsidRDefault="002516F9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516F9" w:rsidRDefault="00D32675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516F9" w:rsidRDefault="00D3267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516F9" w:rsidRDefault="00D326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516F9" w:rsidRDefault="00D3267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16F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516F9" w:rsidRDefault="00D3267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516F9" w:rsidRDefault="00D3267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516F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516F9" w:rsidRDefault="00D326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516F9" w:rsidRDefault="00D3267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516F9" w:rsidRDefault="00D32675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516F9" w:rsidRDefault="00D32675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516F9" w:rsidRDefault="00D3267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516F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516F9" w:rsidRDefault="00D3267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516F9" w:rsidRDefault="00D3267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516F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516F9" w:rsidRDefault="00D3267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516F9" w:rsidRDefault="00D32675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516F9" w:rsidRDefault="00D3267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516F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516F9" w:rsidRDefault="00D3267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516F9" w:rsidRDefault="00D326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516F9" w:rsidRDefault="00D3267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516F9" w:rsidRDefault="002516F9">
      <w:pPr>
        <w:rPr>
          <w:sz w:val="20"/>
        </w:rPr>
        <w:sectPr w:rsidR="002516F9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516F9" w:rsidRDefault="00D32675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516F9" w:rsidRDefault="00D326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516F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516F9" w:rsidRDefault="00D3267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516F9" w:rsidRDefault="00D3267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516F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516F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516F9" w:rsidRDefault="00D3267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516F9" w:rsidRDefault="00D3267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516F9" w:rsidRDefault="00D3267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516F9" w:rsidRDefault="00D3267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516F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516F9" w:rsidRDefault="00D3267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516F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516F9" w:rsidRDefault="00D3267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516F9" w:rsidRDefault="00D3267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516F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516F9" w:rsidRDefault="00D326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516F9" w:rsidRDefault="002516F9">
      <w:pPr>
        <w:rPr>
          <w:sz w:val="20"/>
        </w:rPr>
        <w:sectPr w:rsidR="002516F9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516F9" w:rsidRDefault="00D326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516F9" w:rsidRDefault="00D3267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516F9" w:rsidRDefault="00D3267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516F9" w:rsidRDefault="00D3267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516F9" w:rsidRDefault="00D32675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516F9" w:rsidRDefault="00D3267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516F9" w:rsidRDefault="00D32675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516F9" w:rsidRDefault="00D326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516F9" w:rsidRDefault="00D326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516F9" w:rsidRDefault="00D3267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516F9" w:rsidRDefault="00D32675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516F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516F9" w:rsidRDefault="00D32675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516F9" w:rsidRDefault="00D32675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516F9" w:rsidRDefault="00D32675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16F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516F9" w:rsidRDefault="00D32675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516F9" w:rsidRDefault="00D3267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516F9" w:rsidRDefault="00D3267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516F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516F9" w:rsidRDefault="00D3267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16F9" w:rsidRDefault="00D3267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516F9" w:rsidRDefault="002516F9">
      <w:pPr>
        <w:pStyle w:val="Zkladntext"/>
        <w:ind w:left="0"/>
        <w:rPr>
          <w:b/>
        </w:rPr>
      </w:pPr>
    </w:p>
    <w:p w:rsidR="002516F9" w:rsidRDefault="0006109A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F55B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516F9" w:rsidRDefault="002516F9">
      <w:pPr>
        <w:pStyle w:val="Zkladntext"/>
        <w:ind w:left="0"/>
        <w:rPr>
          <w:b/>
        </w:rPr>
      </w:pPr>
    </w:p>
    <w:p w:rsidR="002516F9" w:rsidRDefault="002516F9">
      <w:pPr>
        <w:pStyle w:val="Zkladntext"/>
        <w:spacing w:before="3"/>
        <w:ind w:left="0"/>
        <w:rPr>
          <w:b/>
          <w:sz w:val="14"/>
        </w:rPr>
      </w:pPr>
    </w:p>
    <w:p w:rsidR="002516F9" w:rsidRDefault="00D3267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516F9" w:rsidRDefault="002516F9">
      <w:pPr>
        <w:rPr>
          <w:sz w:val="16"/>
        </w:rPr>
        <w:sectPr w:rsidR="002516F9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516F9" w:rsidRDefault="00D3267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516F9" w:rsidRDefault="00D3267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516F9" w:rsidRDefault="00D32675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516F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516F9" w:rsidRDefault="00D3267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516F9" w:rsidRDefault="00D326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516F9" w:rsidRDefault="00D3267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516F9" w:rsidRDefault="00D3267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516F9" w:rsidRDefault="00D3267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516F9" w:rsidRDefault="00D32675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516F9" w:rsidRDefault="00D32675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516F9" w:rsidRDefault="00D3267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516F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516F9" w:rsidRDefault="00D3267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516F9" w:rsidRDefault="00D3267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516F9" w:rsidRDefault="00D3267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516F9" w:rsidRDefault="00D3267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516F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516F9" w:rsidRDefault="00D3267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516F9" w:rsidRDefault="00D3267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516F9" w:rsidRDefault="00D32675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516F9" w:rsidRDefault="00D3267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516F9" w:rsidRDefault="00D3267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516F9" w:rsidRDefault="00D32675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16F9" w:rsidRDefault="00D3267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16F9" w:rsidRDefault="00D32675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516F9" w:rsidRDefault="00D32675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516F9" w:rsidRDefault="00D326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16F9" w:rsidRDefault="00D3267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516F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516F9" w:rsidRDefault="002516F9">
      <w:pPr>
        <w:rPr>
          <w:sz w:val="20"/>
        </w:rPr>
        <w:sectPr w:rsidR="002516F9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516F9" w:rsidRDefault="00D3267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516F9" w:rsidRDefault="00D3267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516F9" w:rsidRDefault="00D32675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516F9" w:rsidRDefault="00D3267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516F9" w:rsidRDefault="00D32675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16F9" w:rsidRDefault="00D3267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16F9" w:rsidRDefault="00D3267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516F9" w:rsidRDefault="00D326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516F9" w:rsidRDefault="00D32675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516F9" w:rsidRDefault="00D32675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516F9" w:rsidRDefault="00D3267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516F9" w:rsidRDefault="00D3267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516F9" w:rsidRDefault="00D326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516F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516F9" w:rsidRDefault="00D3267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516F9" w:rsidRDefault="00D3267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516F9" w:rsidRDefault="00D3267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516F9" w:rsidRDefault="00D3267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516F9" w:rsidRDefault="00D326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516F9" w:rsidRDefault="00D3267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516F9" w:rsidRDefault="00D326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2516F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516F9" w:rsidRDefault="00D326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516F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16F9" w:rsidRDefault="00D3267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516F9" w:rsidRDefault="002516F9">
      <w:pPr>
        <w:rPr>
          <w:sz w:val="20"/>
        </w:rPr>
        <w:sectPr w:rsidR="002516F9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516F9" w:rsidRDefault="00D3267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16F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516F9" w:rsidRDefault="00D3267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516F9" w:rsidRDefault="00D3267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516F9" w:rsidRDefault="00D3267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516F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516F9" w:rsidRDefault="00D3267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516F9" w:rsidRDefault="00D3267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516F9" w:rsidRDefault="00D326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516F9" w:rsidRDefault="00D3267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516F9" w:rsidRDefault="00D3267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16F9" w:rsidRDefault="00D326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516F9" w:rsidRDefault="00D32675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516F9" w:rsidRDefault="00D3267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16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516F9" w:rsidRDefault="00D3267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516F9" w:rsidRDefault="00D32675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516F9" w:rsidRDefault="00D3267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516F9" w:rsidRDefault="00D326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516F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516F9" w:rsidRDefault="00D3267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516F9" w:rsidRDefault="00D3267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2516F9" w:rsidRDefault="002516F9">
      <w:pPr>
        <w:rPr>
          <w:sz w:val="20"/>
        </w:rPr>
        <w:sectPr w:rsidR="002516F9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516F9" w:rsidRDefault="00D32675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516F9" w:rsidRDefault="00D3267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16F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16F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516F9" w:rsidRDefault="00D326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516F9" w:rsidRDefault="00D3267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516F9" w:rsidRDefault="00D326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516F9" w:rsidRDefault="00D3267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516F9" w:rsidRDefault="00D3267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516F9" w:rsidRDefault="00D32675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516F9" w:rsidRDefault="00D32675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16F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516F9" w:rsidRDefault="00D3267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516F9" w:rsidRDefault="00D326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516F9" w:rsidRDefault="00D32675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516F9" w:rsidRDefault="00D326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516F9" w:rsidRDefault="00D3267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516F9" w:rsidRDefault="002516F9">
      <w:pPr>
        <w:rPr>
          <w:sz w:val="20"/>
        </w:rPr>
        <w:sectPr w:rsidR="002516F9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516F9" w:rsidRDefault="00D3267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516F9" w:rsidRDefault="00D3267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516F9" w:rsidRDefault="00D3267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16F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516F9" w:rsidRDefault="00D3267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516F9" w:rsidRDefault="00D326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516F9" w:rsidRDefault="00D326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516F9" w:rsidRDefault="00D3267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516F9" w:rsidRDefault="00D32675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16F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516F9" w:rsidRDefault="00D3267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516F9" w:rsidRDefault="00D3267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516F9" w:rsidRDefault="00D3267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16F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516F9" w:rsidRDefault="0006109A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B63A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516F9" w:rsidRDefault="002516F9">
      <w:pPr>
        <w:pStyle w:val="Zkladntext"/>
        <w:ind w:left="0"/>
      </w:pPr>
    </w:p>
    <w:p w:rsidR="002516F9" w:rsidRDefault="002516F9">
      <w:pPr>
        <w:pStyle w:val="Zkladntext"/>
        <w:spacing w:before="3"/>
        <w:ind w:left="0"/>
        <w:rPr>
          <w:sz w:val="14"/>
        </w:rPr>
      </w:pPr>
    </w:p>
    <w:p w:rsidR="002516F9" w:rsidRDefault="00D3267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2516F9" w:rsidRDefault="002516F9">
      <w:pPr>
        <w:rPr>
          <w:sz w:val="16"/>
        </w:rPr>
        <w:sectPr w:rsidR="002516F9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516F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516F9" w:rsidRDefault="00D32675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516F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516F9" w:rsidRDefault="00D32675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516F9" w:rsidRDefault="00D3267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516F9" w:rsidRDefault="00D3267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516F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16F9" w:rsidRDefault="00D3267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16F9" w:rsidRDefault="002516F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516F9" w:rsidRDefault="00D326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516F9" w:rsidRDefault="002516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516F9" w:rsidRDefault="00D3267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516F9" w:rsidRDefault="00D326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516F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16F9" w:rsidRDefault="002516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516F9" w:rsidRDefault="00D326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516F9" w:rsidRDefault="002516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516F9" w:rsidRDefault="00D3267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516F9" w:rsidRDefault="00D32675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516F9" w:rsidRDefault="00D326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516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516F9" w:rsidRDefault="00D3267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16F9" w:rsidRDefault="00D326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16F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516F9" w:rsidRDefault="002516F9">
      <w:pPr>
        <w:spacing w:line="237" w:lineRule="auto"/>
        <w:rPr>
          <w:sz w:val="20"/>
        </w:rPr>
        <w:sectPr w:rsidR="002516F9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16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D326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16F9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16F9" w:rsidRDefault="00D32675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článku </w:t>
            </w:r>
            <w:r>
              <w:t xml:space="preserve">IV bodu </w:t>
            </w:r>
            <w:r>
              <w:rPr>
                <w:sz w:val="20"/>
              </w:rPr>
              <w:t xml:space="preserve">2 </w:t>
            </w:r>
            <w:r>
              <w:t xml:space="preserve">písm. </w:t>
            </w:r>
            <w:r>
              <w:rPr>
                <w:sz w:val="20"/>
              </w:rPr>
              <w:t>i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16F9" w:rsidRDefault="002516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32675" w:rsidRDefault="00D32675"/>
    <w:sectPr w:rsidR="00D32675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75" w:rsidRDefault="00D32675">
      <w:r>
        <w:separator/>
      </w:r>
    </w:p>
  </w:endnote>
  <w:endnote w:type="continuationSeparator" w:id="0">
    <w:p w:rsidR="00D32675" w:rsidRDefault="00D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9" w:rsidRDefault="0006109A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F9" w:rsidRDefault="00D3267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0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516F9" w:rsidRDefault="00D3267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10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75" w:rsidRDefault="00D32675">
      <w:r>
        <w:separator/>
      </w:r>
    </w:p>
  </w:footnote>
  <w:footnote w:type="continuationSeparator" w:id="0">
    <w:p w:rsidR="00D32675" w:rsidRDefault="00D3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8A"/>
    <w:multiLevelType w:val="hybridMultilevel"/>
    <w:tmpl w:val="5BEA9848"/>
    <w:lvl w:ilvl="0" w:tplc="826CD05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1091C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2" w:tplc="40681F4A">
      <w:numFmt w:val="bullet"/>
      <w:lvlText w:val="•"/>
      <w:lvlJc w:val="left"/>
      <w:pPr>
        <w:ind w:left="1831" w:hanging="284"/>
      </w:pPr>
      <w:rPr>
        <w:rFonts w:hint="default"/>
        <w:lang w:val="cs-CZ" w:eastAsia="en-US" w:bidi="ar-SA"/>
      </w:rPr>
    </w:lvl>
    <w:lvl w:ilvl="3" w:tplc="E3D63052">
      <w:numFmt w:val="bullet"/>
      <w:lvlText w:val="•"/>
      <w:lvlJc w:val="left"/>
      <w:pPr>
        <w:ind w:left="2842" w:hanging="284"/>
      </w:pPr>
      <w:rPr>
        <w:rFonts w:hint="default"/>
        <w:lang w:val="cs-CZ" w:eastAsia="en-US" w:bidi="ar-SA"/>
      </w:rPr>
    </w:lvl>
    <w:lvl w:ilvl="4" w:tplc="FF6A0CAC">
      <w:numFmt w:val="bullet"/>
      <w:lvlText w:val="•"/>
      <w:lvlJc w:val="left"/>
      <w:pPr>
        <w:ind w:left="3853" w:hanging="284"/>
      </w:pPr>
      <w:rPr>
        <w:rFonts w:hint="default"/>
        <w:lang w:val="cs-CZ" w:eastAsia="en-US" w:bidi="ar-SA"/>
      </w:rPr>
    </w:lvl>
    <w:lvl w:ilvl="5" w:tplc="6ABC29A6">
      <w:numFmt w:val="bullet"/>
      <w:lvlText w:val="•"/>
      <w:lvlJc w:val="left"/>
      <w:pPr>
        <w:ind w:left="4864" w:hanging="284"/>
      </w:pPr>
      <w:rPr>
        <w:rFonts w:hint="default"/>
        <w:lang w:val="cs-CZ" w:eastAsia="en-US" w:bidi="ar-SA"/>
      </w:rPr>
    </w:lvl>
    <w:lvl w:ilvl="6" w:tplc="4D54F932">
      <w:numFmt w:val="bullet"/>
      <w:lvlText w:val="•"/>
      <w:lvlJc w:val="left"/>
      <w:pPr>
        <w:ind w:left="5875" w:hanging="284"/>
      </w:pPr>
      <w:rPr>
        <w:rFonts w:hint="default"/>
        <w:lang w:val="cs-CZ" w:eastAsia="en-US" w:bidi="ar-SA"/>
      </w:rPr>
    </w:lvl>
    <w:lvl w:ilvl="7" w:tplc="BC383F82">
      <w:numFmt w:val="bullet"/>
      <w:lvlText w:val="•"/>
      <w:lvlJc w:val="left"/>
      <w:pPr>
        <w:ind w:left="6886" w:hanging="284"/>
      </w:pPr>
      <w:rPr>
        <w:rFonts w:hint="default"/>
        <w:lang w:val="cs-CZ" w:eastAsia="en-US" w:bidi="ar-SA"/>
      </w:rPr>
    </w:lvl>
    <w:lvl w:ilvl="8" w:tplc="C53E916A">
      <w:numFmt w:val="bullet"/>
      <w:lvlText w:val="•"/>
      <w:lvlJc w:val="left"/>
      <w:pPr>
        <w:ind w:left="7897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8C14BD4"/>
    <w:multiLevelType w:val="hybridMultilevel"/>
    <w:tmpl w:val="99F00518"/>
    <w:lvl w:ilvl="0" w:tplc="CB16ACC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4CFD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8CCC0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C62E7A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BB829B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F869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E6649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3A240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BE8DE7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76A44C9"/>
    <w:multiLevelType w:val="hybridMultilevel"/>
    <w:tmpl w:val="35E88272"/>
    <w:lvl w:ilvl="0" w:tplc="C508790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778799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FC6C72A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624466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E9F63D7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53A991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CC7A02F2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A06425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0978B9D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29AF5C8E"/>
    <w:multiLevelType w:val="hybridMultilevel"/>
    <w:tmpl w:val="EC96F130"/>
    <w:lvl w:ilvl="0" w:tplc="77009E0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848ED1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CAA2F8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E98E59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4A28A2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92CB14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AECE9F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7829FC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9D2B76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AD6199E"/>
    <w:multiLevelType w:val="hybridMultilevel"/>
    <w:tmpl w:val="ED3CD496"/>
    <w:lvl w:ilvl="0" w:tplc="259090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BCF7E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6DE2692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A88500E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B4E08882"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 w:tplc="73BA23CA"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 w:tplc="640EF0D8"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 w:tplc="285838DC"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 w:tplc="C8BED660"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5" w15:restartNumberingAfterBreak="0">
    <w:nsid w:val="302E21BD"/>
    <w:multiLevelType w:val="hybridMultilevel"/>
    <w:tmpl w:val="03E6F910"/>
    <w:lvl w:ilvl="0" w:tplc="8CA2AD94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329B38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5BA2C2DA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B016C944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BC545D54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C44AC8A4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C0AE69B6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F21E243C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72CA473A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4D0F06ED"/>
    <w:multiLevelType w:val="hybridMultilevel"/>
    <w:tmpl w:val="E4BC9338"/>
    <w:lvl w:ilvl="0" w:tplc="43EAB67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A2B64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BF6973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88EC5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A2CE4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360E9E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DEAD21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42AFC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062F2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AEB11ED"/>
    <w:multiLevelType w:val="hybridMultilevel"/>
    <w:tmpl w:val="D29C5DD8"/>
    <w:lvl w:ilvl="0" w:tplc="A80092D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A1EE4F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D28860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6429D2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2CE0A8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ACC5C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560AB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BD89B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0D822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6421E17"/>
    <w:multiLevelType w:val="hybridMultilevel"/>
    <w:tmpl w:val="0CB491D6"/>
    <w:lvl w:ilvl="0" w:tplc="5FB07EC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D2F4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F2838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30627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940324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66EE66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3A804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5C818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95A94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D836F58"/>
    <w:multiLevelType w:val="hybridMultilevel"/>
    <w:tmpl w:val="A6B60476"/>
    <w:lvl w:ilvl="0" w:tplc="5DCAA14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526F6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D3E99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2AAA5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9C2E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740467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95A107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70E25F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0CE42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9"/>
    <w:rsid w:val="0006109A"/>
    <w:rsid w:val="002516F9"/>
    <w:rsid w:val="00D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26565-913D-4DC7-884F-66A2FCE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5358</Words>
  <Characters>31617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2023-11-30T12:47:00Z</dcterms:created>
  <dcterms:modified xsi:type="dcterms:W3CDTF">2023-11-30T12:47:00Z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