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66DA53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3B1EE7">
        <w:rPr>
          <w:rFonts w:ascii="Arial" w:hAnsi="Arial"/>
          <w:szCs w:val="22"/>
        </w:rPr>
        <w:t>9</w:t>
      </w:r>
    </w:p>
    <w:p w14:paraId="2B871BEE" w14:textId="6BCC7BA6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F6599">
        <w:rPr>
          <w:rFonts w:cs="Arial"/>
          <w:sz w:val="22"/>
        </w:rPr>
        <w:t>10</w:t>
      </w:r>
      <w:r w:rsidR="006F11EF">
        <w:rPr>
          <w:rFonts w:cs="Arial"/>
          <w:sz w:val="22"/>
        </w:rPr>
        <w:t>-20</w:t>
      </w:r>
      <w:r w:rsidR="00E426EB">
        <w:rPr>
          <w:rFonts w:cs="Arial"/>
          <w:sz w:val="22"/>
        </w:rPr>
        <w:t>1</w:t>
      </w:r>
      <w:r w:rsidR="00DF6599">
        <w:rPr>
          <w:rFonts w:cs="Arial"/>
          <w:sz w:val="22"/>
        </w:rPr>
        <w:t>7</w:t>
      </w:r>
      <w:r w:rsidR="006F11EF">
        <w:rPr>
          <w:rFonts w:cs="Arial"/>
          <w:sz w:val="22"/>
        </w:rPr>
        <w:t>-504204</w:t>
      </w:r>
      <w:r w:rsidRPr="00BF554C">
        <w:rPr>
          <w:rFonts w:cs="Arial"/>
          <w:sz w:val="22"/>
        </w:rPr>
        <w:t xml:space="preserve"> ze dne </w:t>
      </w:r>
      <w:r w:rsidR="003E7771">
        <w:rPr>
          <w:rFonts w:cs="Arial"/>
          <w:sz w:val="22"/>
        </w:rPr>
        <w:t>24</w:t>
      </w:r>
      <w:r w:rsidR="00037EA1">
        <w:rPr>
          <w:rFonts w:cs="Arial"/>
          <w:sz w:val="22"/>
        </w:rPr>
        <w:t>.</w:t>
      </w:r>
      <w:r w:rsidR="003E7771">
        <w:rPr>
          <w:rFonts w:cs="Arial"/>
          <w:sz w:val="22"/>
        </w:rPr>
        <w:t>1</w:t>
      </w:r>
      <w:r w:rsidR="00037EA1">
        <w:rPr>
          <w:rFonts w:cs="Arial"/>
          <w:sz w:val="22"/>
        </w:rPr>
        <w:t>.20</w:t>
      </w:r>
      <w:r w:rsidR="00E426EB">
        <w:rPr>
          <w:rFonts w:cs="Arial"/>
          <w:sz w:val="22"/>
        </w:rPr>
        <w:t>1</w:t>
      </w:r>
      <w:r w:rsidR="003E7771">
        <w:rPr>
          <w:rFonts w:cs="Arial"/>
          <w:sz w:val="22"/>
        </w:rPr>
        <w:t>7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6EB130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037EA1">
        <w:rPr>
          <w:rFonts w:ascii="Arial" w:hAnsi="Arial" w:cs="Arial"/>
        </w:rPr>
        <w:t>Plzeňský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037EA1">
        <w:rPr>
          <w:rFonts w:ascii="Arial" w:hAnsi="Arial" w:cs="Arial"/>
        </w:rPr>
        <w:t>Tachov</w:t>
      </w:r>
      <w:r w:rsidRPr="00BF554C">
        <w:rPr>
          <w:rFonts w:ascii="Arial" w:hAnsi="Arial" w:cs="Arial"/>
          <w:snapToGrid w:val="0"/>
        </w:rPr>
        <w:t xml:space="preserve">, na adrese </w:t>
      </w:r>
      <w:r w:rsidR="0010096F">
        <w:rPr>
          <w:rFonts w:ascii="Arial" w:hAnsi="Arial" w:cs="Arial"/>
          <w:snapToGrid w:val="0"/>
        </w:rPr>
        <w:t>T.G.Masaryka 1326, 34701 Tachov</w:t>
      </w:r>
      <w:r w:rsidRPr="00BF554C">
        <w:rPr>
          <w:rFonts w:ascii="Arial" w:hAnsi="Arial" w:cs="Arial"/>
          <w:snapToGrid w:val="0"/>
        </w:rPr>
        <w:t>.</w:t>
      </w:r>
      <w:r w:rsidRPr="00BF554C">
        <w:rPr>
          <w:rFonts w:ascii="Arial" w:hAnsi="Arial" w:cs="Arial"/>
        </w:rPr>
        <w:t xml:space="preserve"> </w:t>
      </w:r>
    </w:p>
    <w:p w14:paraId="2BB55C1B" w14:textId="701F98E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775A45">
        <w:rPr>
          <w:rFonts w:ascii="Arial" w:hAnsi="Arial" w:cs="Arial"/>
        </w:rPr>
        <w:t xml:space="preserve"> </w:t>
      </w:r>
      <w:r w:rsidR="0010096F">
        <w:rPr>
          <w:rFonts w:ascii="Arial" w:hAnsi="Arial" w:cs="Arial"/>
        </w:rPr>
        <w:t xml:space="preserve">Ing. </w:t>
      </w:r>
      <w:r w:rsidR="00D80408">
        <w:rPr>
          <w:rFonts w:ascii="Arial" w:hAnsi="Arial" w:cs="Arial"/>
        </w:rPr>
        <w:t>Jiří Papež</w:t>
      </w:r>
      <w:r w:rsidR="00775A45">
        <w:rPr>
          <w:rFonts w:ascii="Arial" w:hAnsi="Arial" w:cs="Arial"/>
        </w:rPr>
        <w:t xml:space="preserve">, </w:t>
      </w:r>
      <w:r w:rsidR="00D80408">
        <w:rPr>
          <w:rFonts w:ascii="Arial" w:hAnsi="Arial" w:cs="Arial"/>
        </w:rPr>
        <w:t>ředitel KPÚ pro Plzeňský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17C21F6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775A45">
        <w:rPr>
          <w:rFonts w:ascii="Arial" w:hAnsi="Arial" w:cs="Arial"/>
        </w:rPr>
        <w:t xml:space="preserve">Ing. </w:t>
      </w:r>
      <w:r w:rsidR="00D80408">
        <w:rPr>
          <w:rFonts w:ascii="Arial" w:hAnsi="Arial" w:cs="Arial"/>
        </w:rPr>
        <w:t>Jiří Papež</w:t>
      </w:r>
      <w:r w:rsidRPr="00BF554C">
        <w:rPr>
          <w:rFonts w:ascii="Arial" w:hAnsi="Arial" w:cs="Arial"/>
        </w:rPr>
        <w:t xml:space="preserve"> </w:t>
      </w:r>
    </w:p>
    <w:p w14:paraId="4939C5C6" w14:textId="04D608C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75A45">
        <w:rPr>
          <w:rFonts w:ascii="Arial" w:hAnsi="Arial" w:cs="Arial"/>
          <w:snapToGrid w:val="0"/>
        </w:rPr>
        <w:t>Bc. Iveta Matoušová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ABEE21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C7EE1">
        <w:rPr>
          <w:rFonts w:ascii="Arial" w:hAnsi="Arial" w:cs="Arial"/>
        </w:rPr>
        <w:t>+420 727 956 757</w:t>
      </w:r>
    </w:p>
    <w:p w14:paraId="073F5E87" w14:textId="58073D0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EC7EE1">
        <w:rPr>
          <w:rFonts w:ascii="Arial" w:hAnsi="Arial" w:cs="Arial"/>
        </w:rPr>
        <w:t>i.matousova@spucr.cz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0A76BC4E" w14:textId="08229FB5" w:rsidR="000A1307" w:rsidRPr="00BF554C" w:rsidRDefault="000A1307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</w:t>
      </w:r>
    </w:p>
    <w:p w14:paraId="62357B85" w14:textId="4DFA8DC0" w:rsidR="000A1307" w:rsidRPr="00BF554C" w:rsidRDefault="000A1307" w:rsidP="000A1307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allGEO s.r.o.</w:t>
      </w:r>
    </w:p>
    <w:p w14:paraId="38D08EAF" w14:textId="77777777" w:rsidR="000A1307" w:rsidRPr="00BF554C" w:rsidRDefault="000A1307" w:rsidP="000A130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Radobyčická 729/10, 30100 Plzeň</w:t>
      </w:r>
      <w:r w:rsidRPr="00BF554C">
        <w:rPr>
          <w:rFonts w:ascii="Arial" w:hAnsi="Arial" w:cs="Arial"/>
          <w:snapToGrid w:val="0"/>
        </w:rPr>
        <w:t>, IČO:</w:t>
      </w:r>
      <w:r>
        <w:rPr>
          <w:rFonts w:ascii="Arial" w:hAnsi="Arial" w:cs="Arial"/>
          <w:snapToGrid w:val="0"/>
        </w:rPr>
        <w:t xml:space="preserve"> 263 49 469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 soudu</w:t>
      </w:r>
      <w:r w:rsidRPr="00BF554C">
        <w:rPr>
          <w:rFonts w:ascii="Arial" w:hAnsi="Arial" w:cs="Arial"/>
          <w:snapToGrid w:val="0"/>
        </w:rPr>
        <w:t xml:space="preserve"> v </w:t>
      </w:r>
      <w:r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14611</w:t>
      </w:r>
    </w:p>
    <w:p w14:paraId="33FEA299" w14:textId="77777777" w:rsidR="000A1307" w:rsidRPr="00BF554C" w:rsidRDefault="000A1307" w:rsidP="000A1307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Ing. Lubor Pekarský, jednatel společnosti</w:t>
      </w:r>
    </w:p>
    <w:p w14:paraId="4AB084F3" w14:textId="77777777" w:rsidR="000A1307" w:rsidRPr="00BF554C" w:rsidRDefault="000A1307" w:rsidP="000A130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 Ing. Lubor Pekarský</w:t>
      </w:r>
      <w:r w:rsidRPr="00BF554C">
        <w:rPr>
          <w:rFonts w:ascii="Arial" w:hAnsi="Arial" w:cs="Arial"/>
          <w:bCs/>
        </w:rPr>
        <w:t xml:space="preserve"> </w:t>
      </w:r>
    </w:p>
    <w:p w14:paraId="70E92F0C" w14:textId="614B1C20" w:rsidR="000A1307" w:rsidRPr="00BF554C" w:rsidRDefault="000A1307" w:rsidP="000A130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893717">
        <w:rPr>
          <w:rFonts w:ascii="Arial" w:hAnsi="Arial" w:cs="Arial"/>
        </w:rPr>
        <w:t>xxxxxx</w:t>
      </w:r>
      <w:r w:rsidRPr="00BF554C">
        <w:rPr>
          <w:rFonts w:ascii="Arial" w:hAnsi="Arial" w:cs="Arial"/>
          <w:snapToGrid w:val="0"/>
        </w:rPr>
        <w:t xml:space="preserve"> </w:t>
      </w:r>
    </w:p>
    <w:p w14:paraId="3CBED838" w14:textId="77777777" w:rsidR="000A1307" w:rsidRPr="00BF554C" w:rsidRDefault="000A1307" w:rsidP="000A13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079B5BD" w14:textId="2878B6B3" w:rsidR="000A1307" w:rsidRPr="00BF554C" w:rsidRDefault="000A1307" w:rsidP="000A13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+420 </w:t>
      </w:r>
      <w:r w:rsidR="00893717">
        <w:rPr>
          <w:rFonts w:ascii="Arial" w:hAnsi="Arial" w:cs="Arial"/>
        </w:rPr>
        <w:t>xxxxxx</w:t>
      </w:r>
    </w:p>
    <w:p w14:paraId="583DBB85" w14:textId="22046990" w:rsidR="000A1307" w:rsidRPr="00BF554C" w:rsidRDefault="000A1307" w:rsidP="000A13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893717">
        <w:rPr>
          <w:rFonts w:ascii="Arial" w:hAnsi="Arial" w:cs="Arial"/>
          <w:snapToGrid w:val="0"/>
        </w:rPr>
        <w:t>xxxxxx</w:t>
      </w:r>
    </w:p>
    <w:p w14:paraId="534FCF6F" w14:textId="77777777" w:rsidR="000A1307" w:rsidRPr="00BF554C" w:rsidRDefault="000A1307" w:rsidP="000A130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7pp75x5</w:t>
      </w:r>
    </w:p>
    <w:p w14:paraId="37D5ACC4" w14:textId="77777777" w:rsidR="000A1307" w:rsidRPr="00BF554C" w:rsidRDefault="000A1307" w:rsidP="000A13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banka-Plzeň</w:t>
      </w:r>
    </w:p>
    <w:p w14:paraId="1B51B412" w14:textId="77777777" w:rsidR="000A1307" w:rsidRPr="00BF554C" w:rsidRDefault="000A1307" w:rsidP="000A130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2485160297/0100</w:t>
      </w:r>
    </w:p>
    <w:p w14:paraId="2875DA5A" w14:textId="77777777" w:rsidR="000A1307" w:rsidRPr="00BF554C" w:rsidRDefault="000A1307" w:rsidP="000A130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CZ26349469</w:t>
      </w:r>
    </w:p>
    <w:p w14:paraId="4C4670EE" w14:textId="77777777" w:rsidR="000A1307" w:rsidRPr="00BF554C" w:rsidRDefault="000A1307" w:rsidP="000A130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7E3C0C14" w14:textId="45674A2E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000A634" w14:textId="77777777" w:rsidR="000A1307" w:rsidRPr="00BF554C" w:rsidRDefault="000A1307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2AE0F678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34E08">
        <w:rPr>
          <w:rFonts w:ascii="Arial" w:hAnsi="Arial" w:cs="Arial"/>
          <w:b w:val="0"/>
          <w:bCs w:val="0"/>
          <w:szCs w:val="22"/>
        </w:rPr>
        <w:t>9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434E08">
        <w:rPr>
          <w:rFonts w:ascii="Arial" w:hAnsi="Arial" w:cs="Arial"/>
          <w:b w:val="0"/>
          <w:bCs w:val="0"/>
          <w:caps w:val="0"/>
          <w:szCs w:val="22"/>
        </w:rPr>
        <w:t>9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4D430C" w:rsidRPr="004D430C">
        <w:rPr>
          <w:rFonts w:ascii="Arial" w:hAnsi="Arial" w:cs="Arial"/>
          <w:caps w:val="0"/>
          <w:color w:val="242424"/>
          <w:szCs w:val="22"/>
          <w:shd w:val="clear" w:color="auto" w:fill="FFFFFF"/>
        </w:rPr>
        <w:t>IV</w:t>
      </w:r>
      <w:r w:rsidR="00723C84" w:rsidRPr="004D430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62BE886C" w14:textId="77777777" w:rsidR="00592008" w:rsidRPr="00592008" w:rsidRDefault="00592008" w:rsidP="00592008"/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61D3E0F0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4D430C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B04810F" w14:textId="1B6FF2D5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4D430C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649AD78D" w14:textId="75E5C72A" w:rsidR="00213E37" w:rsidRPr="00BF554C" w:rsidRDefault="004D430C" w:rsidP="004D430C">
      <w:pPr>
        <w:pStyle w:val="Claneka"/>
        <w:keepLines w:val="0"/>
        <w:widowControl/>
        <w:numPr>
          <w:ilvl w:val="2"/>
          <w:numId w:val="2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Polohopisné za</w:t>
      </w:r>
      <w:r w:rsidR="00213E37" w:rsidRPr="00BF554C">
        <w:rPr>
          <w:rFonts w:ascii="Arial" w:hAnsi="Arial" w:cs="Arial"/>
        </w:rPr>
        <w:t xml:space="preserve">měření </w:t>
      </w:r>
      <w:r>
        <w:rPr>
          <w:rFonts w:ascii="Arial" w:hAnsi="Arial" w:cs="Arial"/>
        </w:rPr>
        <w:t xml:space="preserve">zájmového území </w:t>
      </w:r>
      <w:r w:rsidR="00213E37" w:rsidRPr="00BF55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13E37" w:rsidRPr="00BF554C">
        <w:rPr>
          <w:rFonts w:ascii="Arial" w:hAnsi="Arial" w:cs="Arial"/>
        </w:rPr>
        <w:t>digitální vyhotovení určené Objednateli;</w:t>
      </w:r>
    </w:p>
    <w:p w14:paraId="708F9B2C" w14:textId="728FDCBD" w:rsidR="00510013" w:rsidRPr="00510013" w:rsidRDefault="004D430C" w:rsidP="004D430C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425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4.2.3. </w:t>
      </w:r>
      <w:r w:rsidR="00213E37" w:rsidRPr="00510013">
        <w:rPr>
          <w:rFonts w:ascii="Arial" w:hAnsi="Arial" w:cs="Arial"/>
        </w:rPr>
        <w:t xml:space="preserve">Zjišťování průběhu hranic obvodu KoPÚ – </w:t>
      </w:r>
      <w:r w:rsidR="00024365" w:rsidRPr="00510013">
        <w:rPr>
          <w:rFonts w:ascii="Arial" w:hAnsi="Arial" w:cs="Arial"/>
        </w:rPr>
        <w:t>2</w:t>
      </w:r>
      <w:r w:rsidR="00213E37" w:rsidRPr="00510013">
        <w:rPr>
          <w:rFonts w:ascii="Arial" w:hAnsi="Arial" w:cs="Arial"/>
        </w:rPr>
        <w:t>x listinné a digitální vyhotovení určené Objednateli; geometrické plány budou odevzdány jen v digitálním vyhotovení;</w:t>
      </w:r>
    </w:p>
    <w:p w14:paraId="4FA1E667" w14:textId="78ABCBD2" w:rsidR="00213E37" w:rsidRDefault="004D430C" w:rsidP="004D430C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4.2.4. </w:t>
      </w:r>
      <w:r w:rsidR="00213E37" w:rsidRPr="00BF554C">
        <w:rPr>
          <w:rFonts w:ascii="Arial" w:hAnsi="Arial" w:cs="Arial"/>
        </w:rPr>
        <w:t xml:space="preserve">Rozbor současného stavu – </w:t>
      </w:r>
      <w:r w:rsidR="00B15B45">
        <w:rPr>
          <w:rFonts w:ascii="Arial" w:hAnsi="Arial" w:cs="Arial"/>
        </w:rPr>
        <w:t>1</w:t>
      </w:r>
      <w:r w:rsidR="00213E37" w:rsidRPr="00BF554C">
        <w:rPr>
          <w:rFonts w:ascii="Arial" w:hAnsi="Arial" w:cs="Arial"/>
        </w:rPr>
        <w:t>x listinné a digitální vyhotovení určené Objednateli;</w:t>
      </w:r>
    </w:p>
    <w:p w14:paraId="1110D623" w14:textId="56741DE2" w:rsidR="00213E37" w:rsidRDefault="004D430C" w:rsidP="004D430C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4.2.5. </w:t>
      </w:r>
      <w:r w:rsidR="00213E37" w:rsidRPr="00BF554C">
        <w:rPr>
          <w:rFonts w:ascii="Arial" w:hAnsi="Arial" w:cs="Arial"/>
        </w:rPr>
        <w:t xml:space="preserve">Dokumentace nároků vlastníků – </w:t>
      </w:r>
      <w:r w:rsidR="009C0337">
        <w:rPr>
          <w:rFonts w:ascii="Arial" w:hAnsi="Arial" w:cs="Arial"/>
        </w:rPr>
        <w:t>2</w:t>
      </w:r>
      <w:r w:rsidR="00213E37" w:rsidRPr="00BF554C">
        <w:rPr>
          <w:rFonts w:ascii="Arial" w:hAnsi="Arial" w:cs="Arial"/>
        </w:rPr>
        <w:t>x listinné vyhotovení určené – 1x Objednateli, 1x příslušné obci k vyložení a 2x k rozeslání účastníkům řízení; digitální vyhotovení určené Objednateli;</w:t>
      </w:r>
    </w:p>
    <w:p w14:paraId="7F80E689" w14:textId="08D73BAE" w:rsidR="004D430C" w:rsidRDefault="004D430C" w:rsidP="004D430C">
      <w:pPr>
        <w:pStyle w:val="Claneki"/>
        <w:keepNext w:val="0"/>
        <w:numPr>
          <w:ilvl w:val="0"/>
          <w:numId w:val="0"/>
        </w:numPr>
        <w:spacing w:line="240" w:lineRule="auto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4.2.6. Vypracování </w:t>
      </w:r>
      <w:r w:rsidR="00213E37" w:rsidRPr="00BF554C">
        <w:rPr>
          <w:rFonts w:ascii="Arial" w:hAnsi="Arial" w:cs="Arial"/>
        </w:rPr>
        <w:t>PSZ</w:t>
      </w:r>
      <w:r w:rsidRPr="00BF554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 xml:space="preserve">x listinné vyhotovení určené – 1x Objednateli a </w:t>
      </w:r>
      <w:r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příslušné obci; digitální vyhotovení určené Objednateli;</w:t>
      </w:r>
      <w:r w:rsidR="00434E08" w:rsidRPr="00434E08">
        <w:rPr>
          <w:rFonts w:ascii="Arial" w:hAnsi="Arial" w:cs="Arial"/>
        </w:rPr>
        <w:t xml:space="preserve"> </w:t>
      </w:r>
      <w:r w:rsidR="00434E08" w:rsidRPr="00BF554C">
        <w:rPr>
          <w:rFonts w:ascii="Arial" w:hAnsi="Arial" w:cs="Arial"/>
        </w:rPr>
        <w:t xml:space="preserve">– </w:t>
      </w:r>
      <w:r w:rsidR="00434E08">
        <w:rPr>
          <w:rFonts w:ascii="Arial" w:hAnsi="Arial" w:cs="Arial"/>
        </w:rPr>
        <w:t>3</w:t>
      </w:r>
      <w:r w:rsidR="00434E08" w:rsidRPr="00BF554C">
        <w:rPr>
          <w:rFonts w:ascii="Arial" w:hAnsi="Arial" w:cs="Arial"/>
        </w:rPr>
        <w:t>x</w:t>
      </w:r>
      <w:r w:rsidR="00434E08">
        <w:rPr>
          <w:rFonts w:ascii="Arial" w:hAnsi="Arial" w:cs="Arial"/>
        </w:rPr>
        <w:t xml:space="preserve"> aktualizované</w:t>
      </w:r>
      <w:r w:rsidR="00434E08" w:rsidRPr="00BF554C">
        <w:rPr>
          <w:rFonts w:ascii="Arial" w:hAnsi="Arial" w:cs="Arial"/>
        </w:rPr>
        <w:t xml:space="preserve"> listinné vyhotovení určené – 1x Objednateli a </w:t>
      </w:r>
      <w:r w:rsidR="00434E08">
        <w:rPr>
          <w:rFonts w:ascii="Arial" w:hAnsi="Arial" w:cs="Arial"/>
        </w:rPr>
        <w:t>2</w:t>
      </w:r>
      <w:r w:rsidR="00434E08" w:rsidRPr="00BF554C">
        <w:rPr>
          <w:rFonts w:ascii="Arial" w:hAnsi="Arial" w:cs="Arial"/>
        </w:rPr>
        <w:t>x příslušné obci; digitální vyhotovení určené Objednateli;</w:t>
      </w:r>
    </w:p>
    <w:p w14:paraId="343ABBF8" w14:textId="4C40759B" w:rsidR="004D430C" w:rsidRDefault="004D430C" w:rsidP="00C02F01">
      <w:pPr>
        <w:pStyle w:val="Claneki"/>
        <w:keepNext w:val="0"/>
        <w:numPr>
          <w:ilvl w:val="0"/>
          <w:numId w:val="0"/>
        </w:numPr>
        <w:spacing w:line="240" w:lineRule="auto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4.2.7. </w:t>
      </w: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66790838" w14:textId="42C6794C" w:rsidR="00C02F01" w:rsidRDefault="00C02F01" w:rsidP="00C02F01">
      <w:pPr>
        <w:pStyle w:val="Claneki"/>
        <w:keepNext w:val="0"/>
        <w:numPr>
          <w:ilvl w:val="0"/>
          <w:numId w:val="0"/>
        </w:numPr>
        <w:spacing w:line="240" w:lineRule="auto"/>
        <w:ind w:left="993" w:hanging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4.2.8. </w:t>
      </w:r>
      <w:r w:rsidRPr="00EF66EA">
        <w:rPr>
          <w:rFonts w:ascii="Arial" w:hAnsi="Arial" w:cs="Arial"/>
        </w:rPr>
        <w:t>Potřebné podélné a příč</w:t>
      </w:r>
      <w:r>
        <w:rPr>
          <w:rFonts w:ascii="Arial" w:hAnsi="Arial" w:cs="Arial"/>
        </w:rPr>
        <w:t xml:space="preserve">né </w:t>
      </w:r>
      <w:r w:rsidRPr="00EF66EA">
        <w:rPr>
          <w:rFonts w:ascii="Arial" w:hAnsi="Arial" w:cs="Arial"/>
        </w:rPr>
        <w:t>profily společných zařízení – 1x listinné a digitální vyhotovení určené Objednateli</w:t>
      </w:r>
      <w:r w:rsidRPr="00EF66EA">
        <w:rPr>
          <w:rFonts w:ascii="Arial" w:hAnsi="Arial" w:cs="Arial"/>
          <w:color w:val="FF0000"/>
        </w:rPr>
        <w:t xml:space="preserve"> </w:t>
      </w:r>
    </w:p>
    <w:p w14:paraId="7C4B930E" w14:textId="0A43935E" w:rsidR="00C02F01" w:rsidRDefault="00C02F01" w:rsidP="00434E08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1134" w:hanging="708"/>
        <w:jc w:val="both"/>
        <w:rPr>
          <w:rFonts w:ascii="Arial" w:hAnsi="Arial" w:cs="Arial"/>
        </w:rPr>
      </w:pPr>
      <w:r w:rsidRPr="00434E08">
        <w:rPr>
          <w:rFonts w:ascii="Arial" w:hAnsi="Arial" w:cs="Arial"/>
        </w:rPr>
        <w:t xml:space="preserve">4.2.9. </w:t>
      </w:r>
      <w:bookmarkStart w:id="4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0A1ACBA2" w14:textId="5A66AABE" w:rsidR="00434E08" w:rsidRDefault="00434E08" w:rsidP="000C1AE0">
      <w:pPr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4.2.10. </w:t>
      </w:r>
      <w:bookmarkStart w:id="5" w:name="_Ref51580601"/>
      <w:r w:rsidRPr="00BF554C">
        <w:rPr>
          <w:rFonts w:ascii="Arial" w:hAnsi="Arial" w:cs="Arial"/>
        </w:rPr>
        <w:t xml:space="preserve">Předložení aktuální dokumentace návrhu nového uspořádání pozemků – </w:t>
      </w:r>
      <w:bookmarkEnd w:id="5"/>
      <w:r w:rsidR="000C1AE0" w:rsidRPr="000C1AE0">
        <w:rPr>
          <w:rFonts w:ascii="Arial" w:hAnsi="Arial" w:cs="Arial"/>
          <w:color w:val="000000"/>
          <w:lang w:eastAsia="cs-CZ"/>
        </w:rPr>
        <w:t xml:space="preserve">2x listinné vyhotovení určené – 1x Objednateli (paré č. 1) a 1x příslušné obci k uložení (v obou </w:t>
      </w:r>
      <w:r w:rsidR="000C1AE0" w:rsidRPr="000C1AE0">
        <w:rPr>
          <w:rFonts w:ascii="Arial" w:hAnsi="Arial" w:cs="Arial"/>
          <w:color w:val="000000"/>
          <w:lang w:eastAsia="cs-CZ"/>
        </w:rPr>
        <w:lastRenderedPageBreak/>
        <w:t>případech se doplňují pouze ty části dokumentace dle čl</w:t>
      </w:r>
      <w:r w:rsidR="000C1AE0" w:rsidRPr="000C1AE0">
        <w:rPr>
          <w:rFonts w:ascii="Arial" w:hAnsi="Arial" w:cs="Arial"/>
          <w:lang w:eastAsia="cs-CZ"/>
        </w:rPr>
        <w:t xml:space="preserve">. 3.5.3, </w:t>
      </w:r>
      <w:r w:rsidR="000C1AE0" w:rsidRPr="000C1AE0">
        <w:rPr>
          <w:rFonts w:ascii="Arial" w:hAnsi="Arial" w:cs="Arial"/>
          <w:color w:val="000000"/>
          <w:lang w:eastAsia="cs-CZ"/>
        </w:rPr>
        <w:t>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</w:t>
      </w:r>
    </w:p>
    <w:p w14:paraId="7D49C1DA" w14:textId="76F1B377" w:rsidR="00434E08" w:rsidRDefault="00434E08" w:rsidP="00434E08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1276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4.2.11. </w:t>
      </w:r>
      <w:r w:rsidRPr="00BF554C">
        <w:rPr>
          <w:rFonts w:ascii="Arial" w:hAnsi="Arial" w:cs="Arial"/>
        </w:rPr>
        <w:t xml:space="preserve">Zpracování mapového díla – </w:t>
      </w:r>
      <w:r>
        <w:rPr>
          <w:rFonts w:ascii="Arial" w:hAnsi="Arial" w:cs="Arial"/>
        </w:rPr>
        <w:t xml:space="preserve">2x listinné-1x Objednatel, 1x předání na katastrální úřad a </w:t>
      </w:r>
      <w:r w:rsidRPr="00BF554C">
        <w:rPr>
          <w:rFonts w:ascii="Arial" w:hAnsi="Arial" w:cs="Arial"/>
        </w:rPr>
        <w:t>digitální vyhotovení určené Objednateli;</w:t>
      </w:r>
    </w:p>
    <w:p w14:paraId="601D6825" w14:textId="4DBFD15F" w:rsidR="00434E08" w:rsidRDefault="00434E08" w:rsidP="00434E0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1276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4.2.12. </w:t>
      </w:r>
      <w:bookmarkStart w:id="6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6"/>
      <w:r w:rsidRPr="00BF554C">
        <w:rPr>
          <w:rFonts w:ascii="Arial" w:hAnsi="Arial" w:cs="Arial"/>
        </w:rPr>
        <w:t>“</w:t>
      </w:r>
    </w:p>
    <w:p w14:paraId="4A9E30A3" w14:textId="2D774066" w:rsidR="00434E08" w:rsidRDefault="00434E08" w:rsidP="00434E0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4.2.13.</w:t>
      </w:r>
      <w:r w:rsidRPr="00434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Vypracování stejnopisu dokumentace o vytyčení hranic pozemků – 2x listinné -1x Objednatel, 1x předání na katastrální úřad) a digitální vyhotovení určené Objednateli </w:t>
      </w:r>
    </w:p>
    <w:p w14:paraId="6CD2DE74" w14:textId="77777777" w:rsidR="003429B5" w:rsidRDefault="003429B5" w:rsidP="00434E0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7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66D13F7C" w14:textId="4DE65252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F5E579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1C75">
        <w:rPr>
          <w:rFonts w:ascii="Arial" w:eastAsia="Times New Roman" w:hAnsi="Arial" w:cs="Arial"/>
          <w:b/>
          <w:lang w:eastAsia="cs-CZ"/>
        </w:rPr>
        <w:t>allGEO s.r.o.</w:t>
      </w:r>
    </w:p>
    <w:p w14:paraId="58996297" w14:textId="3449F5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34E08">
        <w:rPr>
          <w:rFonts w:ascii="Arial" w:eastAsia="Times New Roman" w:hAnsi="Arial" w:cs="Arial"/>
          <w:bCs/>
          <w:lang w:eastAsia="cs-CZ"/>
        </w:rPr>
        <w:t>Plzeň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34E08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6AA1D19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93717">
        <w:rPr>
          <w:rFonts w:ascii="Arial" w:eastAsia="Times New Roman" w:hAnsi="Arial" w:cs="Arial"/>
          <w:bCs/>
          <w:lang w:eastAsia="cs-CZ"/>
        </w:rPr>
        <w:t>29. 11. 2023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93717">
        <w:rPr>
          <w:rFonts w:ascii="Arial" w:eastAsia="Times New Roman" w:hAnsi="Arial" w:cs="Arial"/>
          <w:bCs/>
          <w:lang w:eastAsia="cs-CZ"/>
        </w:rPr>
        <w:t>22. 11. 2023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B5DD82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434E08">
        <w:rPr>
          <w:rFonts w:ascii="Arial" w:eastAsia="Times New Roman" w:hAnsi="Arial" w:cs="Arial"/>
          <w:bCs/>
          <w:lang w:eastAsia="cs-CZ"/>
        </w:rPr>
        <w:t>Ing. Jiří Papež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34E08">
        <w:rPr>
          <w:rFonts w:ascii="Arial" w:eastAsia="Times New Roman" w:hAnsi="Arial" w:cs="Arial"/>
          <w:bCs/>
          <w:lang w:eastAsia="cs-CZ"/>
        </w:rPr>
        <w:t>Ing. Lubor Pekarský</w:t>
      </w:r>
    </w:p>
    <w:p w14:paraId="302B1564" w14:textId="2620F96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434E08">
        <w:rPr>
          <w:rFonts w:ascii="Arial" w:eastAsia="Times New Roman" w:hAnsi="Arial" w:cs="Arial"/>
          <w:bCs/>
          <w:lang w:eastAsia="cs-CZ"/>
        </w:rPr>
        <w:t>ředitel KPÚ pro Plzeňský kraj, SPÚ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434E08">
        <w:rPr>
          <w:rFonts w:ascii="Arial" w:eastAsia="Times New Roman" w:hAnsi="Arial" w:cs="Arial"/>
          <w:bCs/>
          <w:lang w:eastAsia="cs-CZ"/>
        </w:rPr>
        <w:t>jednatel společnosti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6675" w14:textId="77777777" w:rsidR="00D1401C" w:rsidRDefault="00D1401C" w:rsidP="007936E4">
      <w:pPr>
        <w:spacing w:after="0"/>
      </w:pPr>
      <w:r>
        <w:separator/>
      </w:r>
    </w:p>
  </w:endnote>
  <w:endnote w:type="continuationSeparator" w:id="0">
    <w:p w14:paraId="22FDFE81" w14:textId="77777777" w:rsidR="00D1401C" w:rsidRDefault="00D1401C" w:rsidP="007936E4">
      <w:pPr>
        <w:spacing w:after="0"/>
      </w:pPr>
      <w:r>
        <w:continuationSeparator/>
      </w:r>
    </w:p>
  </w:endnote>
  <w:endnote w:type="continuationNotice" w:id="1">
    <w:p w14:paraId="3A7FA781" w14:textId="77777777" w:rsidR="00D1401C" w:rsidRDefault="00D1401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D47D" w14:textId="77777777" w:rsidR="00D1401C" w:rsidRDefault="00D1401C" w:rsidP="007936E4">
      <w:pPr>
        <w:spacing w:after="0"/>
      </w:pPr>
      <w:r>
        <w:separator/>
      </w:r>
    </w:p>
  </w:footnote>
  <w:footnote w:type="continuationSeparator" w:id="0">
    <w:p w14:paraId="674F31C3" w14:textId="77777777" w:rsidR="00D1401C" w:rsidRDefault="00D1401C" w:rsidP="007936E4">
      <w:pPr>
        <w:spacing w:after="0"/>
      </w:pPr>
      <w:r>
        <w:continuationSeparator/>
      </w:r>
    </w:p>
  </w:footnote>
  <w:footnote w:type="continuationNotice" w:id="1">
    <w:p w14:paraId="6094ACE9" w14:textId="77777777" w:rsidR="00D1401C" w:rsidRDefault="00D1401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7DD4A7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E7771">
      <w:rPr>
        <w:szCs w:val="16"/>
      </w:rPr>
      <w:t>Studánka u Tachova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88A5" w14:textId="7F17721B" w:rsidR="00CA5684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4D430C">
      <w:rPr>
        <w:rFonts w:cs="Arial"/>
        <w:szCs w:val="16"/>
        <w:lang w:val="fr-FR" w:eastAsia="cs-CZ"/>
      </w:rPr>
      <w:t xml:space="preserve"> 10-2017-504204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3BEE9D91" w14:textId="19217F64" w:rsidR="00CA5684" w:rsidRPr="001D4BED" w:rsidRDefault="00CA568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</w:t>
    </w:r>
    <w:r w:rsidR="004D430C">
      <w:rPr>
        <w:rFonts w:cs="Arial"/>
        <w:szCs w:val="16"/>
        <w:lang w:val="fr-FR" w:eastAsia="cs-CZ"/>
      </w:rPr>
      <w:t xml:space="preserve"> UID</w:t>
    </w:r>
    <w:r w:rsidR="00043079" w:rsidRPr="001D4BED">
      <w:rPr>
        <w:rFonts w:cs="Arial"/>
        <w:szCs w:val="16"/>
        <w:lang w:val="fr-FR" w:eastAsia="cs-CZ"/>
      </w:rPr>
      <w:t>:</w:t>
    </w:r>
    <w:r w:rsidR="004D430C">
      <w:rPr>
        <w:rFonts w:cs="Arial"/>
        <w:szCs w:val="16"/>
        <w:lang w:val="fr-FR" w:eastAsia="cs-CZ"/>
      </w:rPr>
      <w:t xml:space="preserve"> spudms00000014064116</w:t>
    </w:r>
  </w:p>
  <w:p w14:paraId="6F75F815" w14:textId="7F363B3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F6599">
      <w:rPr>
        <w:rFonts w:cs="Arial"/>
        <w:szCs w:val="16"/>
        <w:lang w:val="fr-FR" w:eastAsia="cs-CZ"/>
      </w:rPr>
      <w:t>Studánka u Tachova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5274D6"/>
    <w:multiLevelType w:val="multilevel"/>
    <w:tmpl w:val="F8C417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78179863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72B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365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EA1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BAD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307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D96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AE0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84B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96F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DB5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491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F5C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393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D22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2A8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587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099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EE7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77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E08"/>
    <w:rsid w:val="00435696"/>
    <w:rsid w:val="004362E3"/>
    <w:rsid w:val="0044100B"/>
    <w:rsid w:val="004416DF"/>
    <w:rsid w:val="00441890"/>
    <w:rsid w:val="004440B2"/>
    <w:rsid w:val="0044460E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AF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5C9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3D2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BF6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30C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013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2D6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D18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05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894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4D67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259"/>
    <w:rsid w:val="006E7601"/>
    <w:rsid w:val="006E761D"/>
    <w:rsid w:val="006F062B"/>
    <w:rsid w:val="006F11EF"/>
    <w:rsid w:val="006F1699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D90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A45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372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E9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C75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07E"/>
    <w:rsid w:val="008624EC"/>
    <w:rsid w:val="0086251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9F2"/>
    <w:rsid w:val="00887D83"/>
    <w:rsid w:val="00891EE6"/>
    <w:rsid w:val="00892B8D"/>
    <w:rsid w:val="00892D01"/>
    <w:rsid w:val="00893717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337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6A3"/>
    <w:rsid w:val="008F6438"/>
    <w:rsid w:val="0090058F"/>
    <w:rsid w:val="00900CDC"/>
    <w:rsid w:val="009025E9"/>
    <w:rsid w:val="00902D7C"/>
    <w:rsid w:val="00902EBC"/>
    <w:rsid w:val="009038B3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EE6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9E4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706"/>
    <w:rsid w:val="009B38C6"/>
    <w:rsid w:val="009B424F"/>
    <w:rsid w:val="009B4A89"/>
    <w:rsid w:val="009B50A2"/>
    <w:rsid w:val="009B5E32"/>
    <w:rsid w:val="009B61DB"/>
    <w:rsid w:val="009C0337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230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45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C40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9FC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3CA"/>
    <w:rsid w:val="00BF75F9"/>
    <w:rsid w:val="00BF7C39"/>
    <w:rsid w:val="00C007B3"/>
    <w:rsid w:val="00C018AA"/>
    <w:rsid w:val="00C023E6"/>
    <w:rsid w:val="00C028D5"/>
    <w:rsid w:val="00C02F01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6E9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1EB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84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15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042"/>
    <w:rsid w:val="00CF4732"/>
    <w:rsid w:val="00CF4D97"/>
    <w:rsid w:val="00CF4F60"/>
    <w:rsid w:val="00CF52B5"/>
    <w:rsid w:val="00CF5DEF"/>
    <w:rsid w:val="00CF6DA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01C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AEA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408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D41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599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A16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6EB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47C8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E1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6EA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214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606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D82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3E8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71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937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937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3</cp:revision>
  <cp:lastPrinted>2023-11-15T14:35:00Z</cp:lastPrinted>
  <dcterms:created xsi:type="dcterms:W3CDTF">2023-11-30T09:41:00Z</dcterms:created>
  <dcterms:modified xsi:type="dcterms:W3CDTF">2023-11-30T09:42:00Z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