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D577" w14:textId="77777777" w:rsidR="00E617C3" w:rsidRDefault="00E617C3" w:rsidP="00E617C3">
      <w:pPr>
        <w:jc w:val="center"/>
        <w:rPr>
          <w:rFonts w:ascii="Century Gothic" w:hAnsi="Century Gothic"/>
          <w:b/>
          <w:sz w:val="36"/>
          <w:szCs w:val="36"/>
        </w:rPr>
      </w:pPr>
    </w:p>
    <w:p w14:paraId="6BDD2A24" w14:textId="77777777" w:rsidR="00E617C3" w:rsidRDefault="00E617C3" w:rsidP="00E617C3">
      <w:pPr>
        <w:jc w:val="center"/>
        <w:rPr>
          <w:rFonts w:ascii="Century Gothic" w:hAnsi="Century Gothic"/>
          <w:b/>
          <w:sz w:val="36"/>
          <w:szCs w:val="36"/>
        </w:rPr>
      </w:pPr>
    </w:p>
    <w:p w14:paraId="1EA6A735" w14:textId="77777777" w:rsidR="00E617C3" w:rsidRDefault="00E617C3" w:rsidP="00E617C3">
      <w:pPr>
        <w:jc w:val="center"/>
        <w:rPr>
          <w:rFonts w:ascii="Century Gothic" w:hAnsi="Century Gothic"/>
          <w:b/>
          <w:sz w:val="36"/>
          <w:szCs w:val="36"/>
        </w:rPr>
      </w:pPr>
    </w:p>
    <w:p w14:paraId="7A69671B" w14:textId="77777777" w:rsidR="00E617C3" w:rsidRDefault="00E617C3" w:rsidP="00E617C3">
      <w:pPr>
        <w:jc w:val="center"/>
        <w:rPr>
          <w:rFonts w:ascii="Century Gothic" w:hAnsi="Century Gothic"/>
          <w:b/>
          <w:sz w:val="36"/>
          <w:szCs w:val="36"/>
        </w:rPr>
      </w:pPr>
    </w:p>
    <w:p w14:paraId="38A56242" w14:textId="77777777" w:rsidR="00E617C3" w:rsidRDefault="00E617C3" w:rsidP="00E617C3">
      <w:pPr>
        <w:jc w:val="center"/>
        <w:rPr>
          <w:rFonts w:ascii="Century Gothic" w:hAnsi="Century Gothic"/>
          <w:b/>
          <w:sz w:val="36"/>
          <w:szCs w:val="36"/>
        </w:rPr>
      </w:pPr>
    </w:p>
    <w:p w14:paraId="3BB743BC" w14:textId="77777777" w:rsidR="00E617C3" w:rsidRPr="00176702" w:rsidRDefault="003103DB" w:rsidP="00E617C3">
      <w:pPr>
        <w:jc w:val="center"/>
        <w:rPr>
          <w:rFonts w:ascii="Century Schoolbook" w:hAnsi="Century Schoolbook"/>
          <w:b/>
          <w:sz w:val="36"/>
          <w:szCs w:val="36"/>
        </w:rPr>
      </w:pPr>
      <w:r>
        <w:rPr>
          <w:rFonts w:ascii="Century Schoolbook" w:hAnsi="Century Schoolbook"/>
          <w:b/>
          <w:sz w:val="36"/>
          <w:szCs w:val="36"/>
        </w:rPr>
        <w:t>PŘÍLOHA Č</w:t>
      </w:r>
      <w:r w:rsidR="00E617C3" w:rsidRPr="00176702">
        <w:rPr>
          <w:rFonts w:ascii="Century Schoolbook" w:hAnsi="Century Schoolbook"/>
          <w:b/>
          <w:sz w:val="36"/>
          <w:szCs w:val="36"/>
        </w:rPr>
        <w:t>.</w:t>
      </w:r>
      <w:r w:rsidR="00564D0A">
        <w:rPr>
          <w:rFonts w:ascii="Century Schoolbook" w:hAnsi="Century Schoolbook"/>
          <w:b/>
          <w:sz w:val="36"/>
          <w:szCs w:val="36"/>
        </w:rPr>
        <w:t xml:space="preserve"> 2</w:t>
      </w:r>
      <w:r w:rsidR="00E617C3" w:rsidRPr="00176702">
        <w:rPr>
          <w:rFonts w:ascii="Century Schoolbook" w:hAnsi="Century Schoolbook"/>
          <w:b/>
          <w:sz w:val="36"/>
          <w:szCs w:val="36"/>
        </w:rPr>
        <w:t xml:space="preserve"> - SOUPIS SERVISNÍCH ÚKONŮ PRAVIDELNÉ ÚDRŽBY</w:t>
      </w:r>
    </w:p>
    <w:p w14:paraId="00AE6143" w14:textId="77777777" w:rsidR="001B0AC5" w:rsidRDefault="005357AC" w:rsidP="001B0AC5">
      <w:pPr>
        <w:spacing w:after="218" w:line="256" w:lineRule="auto"/>
        <w:ind w:right="63"/>
        <w:jc w:val="center"/>
        <w:rPr>
          <w:rFonts w:ascii="Century Gothic" w:eastAsia="Century Gothic" w:hAnsi="Century Gothic" w:cs="Century Gothic"/>
          <w:sz w:val="20"/>
          <w:lang w:eastAsia="cs-CZ"/>
        </w:rPr>
      </w:pPr>
      <w:r>
        <w:rPr>
          <w:rFonts w:ascii="Century Gothic" w:hAnsi="Century Gothic"/>
          <w:b/>
          <w:caps/>
          <w:color w:val="2F5496"/>
        </w:rPr>
        <w:t>klimatizace budovy burešova</w:t>
      </w:r>
    </w:p>
    <w:p w14:paraId="3CD5F246" w14:textId="77777777" w:rsidR="00E617C3" w:rsidRPr="00176702" w:rsidRDefault="00E617C3" w:rsidP="008D3D38">
      <w:pPr>
        <w:ind w:left="0" w:right="-2"/>
        <w:jc w:val="right"/>
        <w:rPr>
          <w:rFonts w:ascii="Century Schoolbook" w:hAnsi="Century Schoolbook"/>
        </w:rPr>
      </w:pPr>
    </w:p>
    <w:p w14:paraId="76BC4457" w14:textId="77777777" w:rsidR="00E617C3" w:rsidRPr="00176702" w:rsidRDefault="00E617C3" w:rsidP="008D3D38">
      <w:pPr>
        <w:ind w:left="0" w:right="-2"/>
        <w:jc w:val="right"/>
        <w:rPr>
          <w:rFonts w:ascii="Century Schoolbook" w:hAnsi="Century Schoolbook"/>
        </w:rPr>
      </w:pPr>
    </w:p>
    <w:p w14:paraId="2F96ABE7" w14:textId="77777777" w:rsidR="00E617C3" w:rsidRPr="00176702" w:rsidRDefault="00E617C3" w:rsidP="008D3D38">
      <w:pPr>
        <w:ind w:left="0" w:right="-2"/>
        <w:jc w:val="right"/>
        <w:rPr>
          <w:rFonts w:ascii="Century Schoolbook" w:hAnsi="Century Schoolbook"/>
        </w:rPr>
      </w:pPr>
    </w:p>
    <w:p w14:paraId="424D7EC8" w14:textId="77777777" w:rsidR="00E617C3" w:rsidRPr="00176702" w:rsidRDefault="00E617C3" w:rsidP="008D3D38">
      <w:pPr>
        <w:ind w:left="0" w:right="-2"/>
        <w:jc w:val="right"/>
        <w:rPr>
          <w:rFonts w:ascii="Century Schoolbook" w:hAnsi="Century Schoolbook"/>
        </w:rPr>
      </w:pPr>
    </w:p>
    <w:p w14:paraId="32058B89" w14:textId="77777777" w:rsidR="00E617C3" w:rsidRPr="00176702" w:rsidRDefault="00E617C3" w:rsidP="008D3D38">
      <w:pPr>
        <w:ind w:left="0" w:right="-2"/>
        <w:jc w:val="right"/>
        <w:rPr>
          <w:rFonts w:ascii="Century Schoolbook" w:hAnsi="Century Schoolbook"/>
        </w:rPr>
      </w:pPr>
    </w:p>
    <w:p w14:paraId="19C6C82F" w14:textId="77777777" w:rsidR="00E617C3" w:rsidRPr="00176702" w:rsidRDefault="00E617C3" w:rsidP="008D3D38">
      <w:pPr>
        <w:ind w:left="0" w:right="-2"/>
        <w:jc w:val="right"/>
        <w:rPr>
          <w:rFonts w:ascii="Century Schoolbook" w:hAnsi="Century Schoolbook"/>
        </w:rPr>
      </w:pPr>
    </w:p>
    <w:p w14:paraId="79FA7C80" w14:textId="77777777" w:rsidR="00E617C3" w:rsidRPr="00176702" w:rsidRDefault="00E617C3" w:rsidP="008D3D38">
      <w:pPr>
        <w:ind w:left="0" w:right="-2"/>
        <w:jc w:val="right"/>
        <w:rPr>
          <w:rFonts w:ascii="Century Schoolbook" w:hAnsi="Century Schoolbook"/>
        </w:rPr>
      </w:pPr>
    </w:p>
    <w:p w14:paraId="19873B01" w14:textId="77777777" w:rsidR="00E617C3" w:rsidRPr="00176702" w:rsidRDefault="00E617C3" w:rsidP="008D3D38">
      <w:pPr>
        <w:ind w:left="0" w:right="-2"/>
        <w:jc w:val="right"/>
        <w:rPr>
          <w:rFonts w:ascii="Century Schoolbook" w:hAnsi="Century Schoolbook"/>
        </w:rPr>
      </w:pPr>
    </w:p>
    <w:p w14:paraId="73EF5C9E" w14:textId="77777777" w:rsidR="00E617C3" w:rsidRPr="00176702" w:rsidRDefault="00E617C3" w:rsidP="008D3D38">
      <w:pPr>
        <w:ind w:left="0" w:right="-2"/>
        <w:jc w:val="right"/>
        <w:rPr>
          <w:rFonts w:ascii="Century Schoolbook" w:hAnsi="Century Schoolbook"/>
        </w:rPr>
      </w:pPr>
    </w:p>
    <w:p w14:paraId="40C10FA3" w14:textId="77777777" w:rsidR="00E617C3" w:rsidRPr="00176702" w:rsidRDefault="00E617C3" w:rsidP="008D3D38">
      <w:pPr>
        <w:ind w:left="0" w:right="-2"/>
        <w:jc w:val="right"/>
        <w:rPr>
          <w:rFonts w:ascii="Century Schoolbook" w:hAnsi="Century Schoolbook"/>
        </w:rPr>
      </w:pPr>
    </w:p>
    <w:p w14:paraId="4981ABF8" w14:textId="77777777" w:rsidR="00E617C3" w:rsidRPr="00176702" w:rsidRDefault="00E617C3" w:rsidP="008D3D38">
      <w:pPr>
        <w:ind w:left="0" w:right="-2"/>
        <w:jc w:val="right"/>
        <w:rPr>
          <w:rFonts w:ascii="Century Schoolbook" w:hAnsi="Century Schoolbook"/>
        </w:rPr>
      </w:pPr>
    </w:p>
    <w:p w14:paraId="0EAF1513" w14:textId="77777777" w:rsidR="00E617C3" w:rsidRPr="00176702" w:rsidRDefault="00E617C3" w:rsidP="008D3D38">
      <w:pPr>
        <w:ind w:left="0" w:right="-2"/>
        <w:jc w:val="right"/>
        <w:rPr>
          <w:rFonts w:ascii="Century Schoolbook" w:hAnsi="Century Schoolbook"/>
        </w:rPr>
      </w:pPr>
    </w:p>
    <w:p w14:paraId="6DC8346B" w14:textId="77777777" w:rsidR="00E617C3" w:rsidRPr="00176702" w:rsidRDefault="00E617C3" w:rsidP="008D3D38">
      <w:pPr>
        <w:ind w:left="0" w:right="-2"/>
        <w:jc w:val="right"/>
        <w:rPr>
          <w:rFonts w:ascii="Century Schoolbook" w:hAnsi="Century Schoolbook"/>
        </w:rPr>
      </w:pPr>
    </w:p>
    <w:p w14:paraId="348FE7C1" w14:textId="77777777" w:rsidR="00E617C3" w:rsidRPr="00176702" w:rsidRDefault="00E617C3" w:rsidP="008D3D38">
      <w:pPr>
        <w:ind w:left="0" w:right="-2"/>
        <w:jc w:val="right"/>
        <w:rPr>
          <w:rFonts w:ascii="Century Schoolbook" w:hAnsi="Century Schoolbook"/>
        </w:rPr>
      </w:pPr>
    </w:p>
    <w:p w14:paraId="0FBAACC2" w14:textId="77777777" w:rsidR="00E617C3" w:rsidRPr="00176702" w:rsidRDefault="00E617C3" w:rsidP="008D3D38">
      <w:pPr>
        <w:ind w:left="0" w:right="-2"/>
        <w:jc w:val="right"/>
        <w:rPr>
          <w:rFonts w:ascii="Century Schoolbook" w:hAnsi="Century Schoolbook"/>
        </w:rPr>
      </w:pPr>
    </w:p>
    <w:p w14:paraId="0782598F" w14:textId="77777777" w:rsidR="00E617C3" w:rsidRPr="00176702" w:rsidRDefault="00E617C3" w:rsidP="008D3D38">
      <w:pPr>
        <w:ind w:left="0" w:right="-2"/>
        <w:jc w:val="right"/>
        <w:rPr>
          <w:rFonts w:ascii="Century Schoolbook" w:hAnsi="Century Schoolbook"/>
        </w:rPr>
      </w:pPr>
    </w:p>
    <w:p w14:paraId="2EB27694" w14:textId="77777777" w:rsidR="00E617C3" w:rsidRPr="00176702" w:rsidRDefault="00E617C3" w:rsidP="008D3D38">
      <w:pPr>
        <w:ind w:left="0" w:right="-2"/>
        <w:jc w:val="right"/>
        <w:rPr>
          <w:rFonts w:ascii="Century Schoolbook" w:hAnsi="Century Schoolbook"/>
        </w:rPr>
      </w:pPr>
    </w:p>
    <w:p w14:paraId="0F7BC504" w14:textId="77777777" w:rsidR="00E617C3" w:rsidRPr="00176702" w:rsidRDefault="00E617C3" w:rsidP="008D3D38">
      <w:pPr>
        <w:ind w:left="0" w:right="-2"/>
        <w:jc w:val="right"/>
        <w:rPr>
          <w:rFonts w:ascii="Century Schoolbook" w:hAnsi="Century Schoolbook"/>
        </w:rPr>
      </w:pPr>
    </w:p>
    <w:p w14:paraId="1A41D53D" w14:textId="77777777" w:rsidR="00E617C3" w:rsidRPr="00176702" w:rsidRDefault="00E617C3" w:rsidP="008D3D38">
      <w:pPr>
        <w:ind w:left="0" w:right="-2"/>
        <w:jc w:val="right"/>
        <w:rPr>
          <w:rFonts w:ascii="Century Schoolbook" w:hAnsi="Century Schoolbook"/>
        </w:rPr>
      </w:pPr>
    </w:p>
    <w:p w14:paraId="6A9E5422" w14:textId="77777777" w:rsidR="00E617C3" w:rsidRPr="00176702" w:rsidRDefault="00E617C3" w:rsidP="008D3D38">
      <w:pPr>
        <w:ind w:left="0" w:right="-2"/>
        <w:jc w:val="right"/>
        <w:rPr>
          <w:rFonts w:ascii="Century Schoolbook" w:hAnsi="Century Schoolbook"/>
        </w:rPr>
      </w:pPr>
    </w:p>
    <w:p w14:paraId="570E876C" w14:textId="77777777" w:rsidR="00E617C3" w:rsidRPr="00176702" w:rsidRDefault="00E617C3" w:rsidP="008D3D38">
      <w:pPr>
        <w:ind w:left="0" w:right="-2"/>
        <w:jc w:val="right"/>
        <w:rPr>
          <w:rFonts w:ascii="Century Schoolbook" w:hAnsi="Century Schoolbook"/>
        </w:rPr>
      </w:pPr>
    </w:p>
    <w:p w14:paraId="636E29BA" w14:textId="77777777" w:rsidR="00E617C3" w:rsidRPr="00176702" w:rsidRDefault="00E617C3" w:rsidP="00176702">
      <w:pPr>
        <w:ind w:left="0" w:right="-2"/>
        <w:rPr>
          <w:rFonts w:ascii="Century Schoolbook" w:hAnsi="Century Schoolbook"/>
        </w:rPr>
      </w:pPr>
    </w:p>
    <w:p w14:paraId="1443A934" w14:textId="77777777" w:rsidR="00BE3744" w:rsidRPr="00176702" w:rsidRDefault="00BE3744" w:rsidP="008D3D38">
      <w:pPr>
        <w:ind w:left="0" w:right="-2"/>
        <w:jc w:val="right"/>
        <w:rPr>
          <w:rFonts w:ascii="Century Schoolbook" w:hAnsi="Century Schoolbook"/>
        </w:rPr>
        <w:sectPr w:rsidR="00BE3744" w:rsidRPr="00176702" w:rsidSect="00CA4C17">
          <w:headerReference w:type="default" r:id="rId8"/>
          <w:footerReference w:type="default" r:id="rId9"/>
          <w:pgSz w:w="11906" w:h="16838" w:code="9"/>
          <w:pgMar w:top="1985" w:right="1134" w:bottom="1134" w:left="1134" w:header="567" w:footer="454" w:gutter="0"/>
          <w:pgNumType w:start="1"/>
          <w:cols w:space="708"/>
          <w:docGrid w:linePitch="360"/>
        </w:sectPr>
      </w:pPr>
    </w:p>
    <w:p w14:paraId="02BEE133" w14:textId="77777777" w:rsidR="000131BF" w:rsidRPr="00176702" w:rsidRDefault="000131BF" w:rsidP="002223BB">
      <w:pPr>
        <w:pStyle w:val="Nadpis1"/>
        <w:spacing w:before="720" w:after="360"/>
        <w:rPr>
          <w:rFonts w:ascii="Century Schoolbook" w:hAnsi="Century Schoolbook"/>
        </w:rPr>
      </w:pPr>
      <w:bookmarkStart w:id="0" w:name="_Toc967234"/>
      <w:r w:rsidRPr="00176702">
        <w:rPr>
          <w:rFonts w:ascii="Century Schoolbook" w:hAnsi="Century Schoolbook"/>
        </w:rPr>
        <w:lastRenderedPageBreak/>
        <w:t>Obsah</w:t>
      </w:r>
      <w:bookmarkEnd w:id="0"/>
    </w:p>
    <w:p w14:paraId="6FD20291" w14:textId="77777777" w:rsidR="002223BB" w:rsidRPr="00176702" w:rsidRDefault="000131BF" w:rsidP="00870E23">
      <w:pPr>
        <w:pStyle w:val="Obsah1"/>
        <w:rPr>
          <w:rFonts w:ascii="Century Schoolbook" w:eastAsia="Times New Roman" w:hAnsi="Century Schoolbook"/>
          <w:sz w:val="28"/>
          <w:lang w:eastAsia="cs-CZ"/>
        </w:rPr>
      </w:pPr>
      <w:r w:rsidRPr="00176702">
        <w:rPr>
          <w:rFonts w:ascii="Century Schoolbook" w:hAnsi="Century Schoolbook"/>
        </w:rPr>
        <w:fldChar w:fldCharType="begin"/>
      </w:r>
      <w:r w:rsidRPr="00176702">
        <w:rPr>
          <w:rFonts w:ascii="Century Schoolbook" w:hAnsi="Century Schoolbook"/>
        </w:rPr>
        <w:instrText xml:space="preserve"> TOC \o "1-3" \h \z \u </w:instrText>
      </w:r>
      <w:r w:rsidRPr="00176702">
        <w:rPr>
          <w:rFonts w:ascii="Century Schoolbook" w:hAnsi="Century Schoolbook"/>
        </w:rPr>
        <w:fldChar w:fldCharType="separate"/>
      </w:r>
    </w:p>
    <w:p w14:paraId="66B978D9" w14:textId="77777777" w:rsidR="002223BB" w:rsidRPr="00176702" w:rsidRDefault="0064437E" w:rsidP="002223BB">
      <w:pPr>
        <w:pStyle w:val="Obsah1"/>
        <w:rPr>
          <w:rFonts w:ascii="Century Schoolbook" w:eastAsia="Times New Roman" w:hAnsi="Century Schoolbook"/>
          <w:sz w:val="28"/>
          <w:lang w:eastAsia="cs-CZ"/>
        </w:rPr>
      </w:pPr>
      <w:hyperlink w:anchor="_Toc967306" w:history="1">
        <w:r w:rsidR="00870E23" w:rsidRPr="00176702">
          <w:rPr>
            <w:rStyle w:val="Hypertextovodkaz"/>
            <w:rFonts w:ascii="Century Schoolbook" w:hAnsi="Century Schoolbook"/>
            <w:sz w:val="28"/>
          </w:rPr>
          <w:t>1</w:t>
        </w:r>
        <w:r w:rsidR="002223BB" w:rsidRPr="00176702">
          <w:rPr>
            <w:rStyle w:val="Hypertextovodkaz"/>
            <w:rFonts w:ascii="Century Schoolbook" w:hAnsi="Century Schoolbook"/>
            <w:sz w:val="28"/>
          </w:rPr>
          <w:t>.</w:t>
        </w:r>
        <w:r w:rsidR="002223BB" w:rsidRPr="00176702">
          <w:rPr>
            <w:rFonts w:ascii="Century Schoolbook" w:eastAsia="Times New Roman" w:hAnsi="Century Schoolbook"/>
            <w:sz w:val="28"/>
            <w:lang w:eastAsia="cs-CZ"/>
          </w:rPr>
          <w:tab/>
        </w:r>
        <w:r w:rsidR="002223BB" w:rsidRPr="00176702">
          <w:rPr>
            <w:rStyle w:val="Hypertextovodkaz"/>
            <w:rFonts w:ascii="Century Schoolbook" w:hAnsi="Century Schoolbook"/>
            <w:sz w:val="28"/>
          </w:rPr>
          <w:t>Klimatizační systémy typu split, multipslit, VFR</w:t>
        </w:r>
        <w:r w:rsidR="002223BB" w:rsidRPr="00176702">
          <w:rPr>
            <w:rFonts w:ascii="Century Schoolbook" w:hAnsi="Century Schoolbook"/>
            <w:webHidden/>
            <w:sz w:val="28"/>
          </w:rPr>
          <w:tab/>
        </w:r>
        <w:r w:rsidR="007C4CFD">
          <w:rPr>
            <w:rFonts w:ascii="Century Schoolbook" w:hAnsi="Century Schoolbook"/>
            <w:webHidden/>
            <w:sz w:val="28"/>
          </w:rPr>
          <w:t>3</w:t>
        </w:r>
      </w:hyperlink>
    </w:p>
    <w:p w14:paraId="745E1DA2" w14:textId="77777777" w:rsidR="002223BB" w:rsidRPr="00176702" w:rsidRDefault="0064437E" w:rsidP="002223BB">
      <w:pPr>
        <w:pStyle w:val="Obsah2"/>
        <w:ind w:left="426"/>
        <w:rPr>
          <w:rFonts w:ascii="Century Schoolbook" w:eastAsia="Times New Roman" w:hAnsi="Century Schoolbook"/>
          <w:sz w:val="28"/>
          <w:lang w:eastAsia="cs-CZ"/>
        </w:rPr>
      </w:pPr>
      <w:hyperlink w:anchor="_Toc967307" w:history="1">
        <w:r w:rsidR="002223BB" w:rsidRPr="00176702">
          <w:rPr>
            <w:rStyle w:val="Hypertextovodkaz"/>
            <w:rFonts w:ascii="Century Schoolbook" w:hAnsi="Century Schoolbook"/>
            <w:sz w:val="28"/>
          </w:rPr>
          <w:t>Venkovní (kondenzační) jednotka</w:t>
        </w:r>
        <w:r w:rsidR="002223BB" w:rsidRPr="00176702">
          <w:rPr>
            <w:rFonts w:ascii="Century Schoolbook" w:hAnsi="Century Schoolbook"/>
            <w:webHidden/>
            <w:sz w:val="28"/>
          </w:rPr>
          <w:tab/>
        </w:r>
        <w:r w:rsidR="007C4CFD">
          <w:rPr>
            <w:rFonts w:ascii="Century Schoolbook" w:hAnsi="Century Schoolbook"/>
            <w:webHidden/>
            <w:sz w:val="28"/>
          </w:rPr>
          <w:t>3</w:t>
        </w:r>
      </w:hyperlink>
    </w:p>
    <w:p w14:paraId="59A3B2E8" w14:textId="77777777" w:rsidR="002223BB" w:rsidRPr="00176702" w:rsidRDefault="0064437E" w:rsidP="002223BB">
      <w:pPr>
        <w:pStyle w:val="Obsah2"/>
        <w:ind w:left="426"/>
        <w:rPr>
          <w:rFonts w:ascii="Century Schoolbook" w:eastAsia="Times New Roman" w:hAnsi="Century Schoolbook"/>
          <w:sz w:val="28"/>
          <w:lang w:eastAsia="cs-CZ"/>
        </w:rPr>
      </w:pPr>
      <w:hyperlink w:anchor="_Toc967324" w:history="1">
        <w:r w:rsidR="002223BB" w:rsidRPr="00176702">
          <w:rPr>
            <w:rStyle w:val="Hypertextovodkaz"/>
            <w:rFonts w:ascii="Century Schoolbook" w:hAnsi="Century Schoolbook"/>
            <w:sz w:val="28"/>
          </w:rPr>
          <w:t>Vnitřní jednotka (výparník)</w:t>
        </w:r>
        <w:r w:rsidR="002223BB" w:rsidRPr="00176702">
          <w:rPr>
            <w:rFonts w:ascii="Century Schoolbook" w:hAnsi="Century Schoolbook"/>
            <w:webHidden/>
            <w:sz w:val="28"/>
          </w:rPr>
          <w:tab/>
        </w:r>
        <w:r w:rsidR="007C4CFD">
          <w:rPr>
            <w:rFonts w:ascii="Century Schoolbook" w:hAnsi="Century Schoolbook"/>
            <w:webHidden/>
            <w:sz w:val="28"/>
          </w:rPr>
          <w:t>4</w:t>
        </w:r>
      </w:hyperlink>
    </w:p>
    <w:p w14:paraId="78134D36" w14:textId="77777777" w:rsidR="002223BB" w:rsidRPr="00176702" w:rsidRDefault="002223BB" w:rsidP="002223BB">
      <w:pPr>
        <w:rPr>
          <w:rFonts w:ascii="Century Schoolbook" w:hAnsi="Century Schoolbook"/>
        </w:rPr>
      </w:pPr>
    </w:p>
    <w:p w14:paraId="17861624" w14:textId="77777777" w:rsidR="002223BB" w:rsidRPr="00176702" w:rsidRDefault="002223BB" w:rsidP="002223BB">
      <w:pPr>
        <w:rPr>
          <w:rFonts w:ascii="Century Schoolbook" w:hAnsi="Century Schoolbook"/>
        </w:rPr>
        <w:sectPr w:rsidR="002223BB" w:rsidRPr="00176702" w:rsidSect="00CA4C17">
          <w:pgSz w:w="11906" w:h="16838" w:code="9"/>
          <w:pgMar w:top="1985" w:right="1134" w:bottom="1134" w:left="1134" w:header="567" w:footer="454" w:gutter="0"/>
          <w:cols w:space="708"/>
          <w:docGrid w:linePitch="360"/>
        </w:sectPr>
      </w:pPr>
    </w:p>
    <w:p w14:paraId="0E0C30EF" w14:textId="77777777" w:rsidR="00DE4FA0" w:rsidRPr="00176702" w:rsidRDefault="000131BF" w:rsidP="00F107F8">
      <w:pPr>
        <w:pStyle w:val="Nadpis1"/>
        <w:numPr>
          <w:ilvl w:val="0"/>
          <w:numId w:val="27"/>
        </w:numPr>
        <w:jc w:val="both"/>
        <w:rPr>
          <w:rFonts w:ascii="Century Schoolbook" w:hAnsi="Century Schoolbook"/>
        </w:rPr>
      </w:pPr>
      <w:r w:rsidRPr="00176702">
        <w:rPr>
          <w:rFonts w:ascii="Century Schoolbook" w:hAnsi="Century Schoolbook"/>
        </w:rPr>
        <w:lastRenderedPageBreak/>
        <w:fldChar w:fldCharType="end"/>
      </w:r>
      <w:bookmarkStart w:id="1" w:name="_Toc967306"/>
      <w:r w:rsidR="00DE4FA0" w:rsidRPr="00176702">
        <w:rPr>
          <w:rFonts w:ascii="Century Schoolbook" w:hAnsi="Century Schoolbook"/>
        </w:rPr>
        <w:t>Klimatizační</w:t>
      </w:r>
      <w:r w:rsidR="00F107F8">
        <w:rPr>
          <w:rFonts w:ascii="Century Schoolbook" w:hAnsi="Century Schoolbook"/>
        </w:rPr>
        <w:t xml:space="preserve"> </w:t>
      </w:r>
      <w:r w:rsidR="00DE4FA0" w:rsidRPr="00176702">
        <w:rPr>
          <w:rFonts w:ascii="Century Schoolbook" w:hAnsi="Century Schoolbook"/>
        </w:rPr>
        <w:t>systémy typu split, multipslit,</w:t>
      </w:r>
      <w:r w:rsidR="00F107F8">
        <w:rPr>
          <w:rFonts w:ascii="Century Schoolbook" w:hAnsi="Century Schoolbook"/>
        </w:rPr>
        <w:t xml:space="preserve"> </w:t>
      </w:r>
      <w:r w:rsidR="00DE4FA0" w:rsidRPr="00176702">
        <w:rPr>
          <w:rFonts w:ascii="Century Schoolbook" w:hAnsi="Century Schoolbook"/>
        </w:rPr>
        <w:t>VFR</w:t>
      </w:r>
      <w:r w:rsidR="00F107F8">
        <w:rPr>
          <w:rFonts w:ascii="Century Schoolbook" w:hAnsi="Century Schoolbook"/>
        </w:rPr>
        <w:t xml:space="preserve">, </w:t>
      </w:r>
      <w:r w:rsidR="00DE4FA0" w:rsidRPr="00176702">
        <w:rPr>
          <w:rFonts w:ascii="Century Schoolbook" w:hAnsi="Century Schoolbook"/>
        </w:rPr>
        <w:t>(Kompresorové chladicí systémy)</w:t>
      </w:r>
      <w:bookmarkEnd w:id="1"/>
    </w:p>
    <w:p w14:paraId="04BDE9BD" w14:textId="77777777" w:rsidR="00DE4FA0" w:rsidRPr="00176702" w:rsidRDefault="00DE4FA0" w:rsidP="00DE4FA0">
      <w:pPr>
        <w:pStyle w:val="Nadpis2"/>
        <w:rPr>
          <w:rFonts w:ascii="Century Schoolbook" w:hAnsi="Century Schoolbook"/>
        </w:rPr>
      </w:pPr>
      <w:bookmarkStart w:id="2" w:name="_Toc967307"/>
      <w:r w:rsidRPr="00176702">
        <w:rPr>
          <w:rFonts w:ascii="Century Schoolbook" w:hAnsi="Century Schoolbook"/>
        </w:rPr>
        <w:t>Venkovní (kondenzační) jednotka</w:t>
      </w:r>
      <w:bookmarkEnd w:id="2"/>
    </w:p>
    <w:p w14:paraId="04BCB1E2" w14:textId="77777777" w:rsidR="00DE4FA0" w:rsidRPr="00176702" w:rsidRDefault="00DE4FA0" w:rsidP="00DE4FA0">
      <w:pPr>
        <w:pStyle w:val="Nadpis3"/>
        <w:numPr>
          <w:ilvl w:val="0"/>
          <w:numId w:val="16"/>
        </w:numPr>
        <w:ind w:left="284" w:hanging="284"/>
        <w:rPr>
          <w:rFonts w:ascii="Century Schoolbook" w:hAnsi="Century Schoolbook"/>
        </w:rPr>
      </w:pPr>
      <w:bookmarkStart w:id="3" w:name="_Toc966834"/>
      <w:bookmarkStart w:id="4" w:name="_Toc967308"/>
      <w:r w:rsidRPr="00176702">
        <w:rPr>
          <w:rFonts w:ascii="Century Schoolbook" w:hAnsi="Century Schoolbook"/>
        </w:rPr>
        <w:t>Kontrola provozuschopnosti, nastavení a alarmů před údržbou</w:t>
      </w:r>
      <w:bookmarkEnd w:id="3"/>
      <w:bookmarkEnd w:id="4"/>
    </w:p>
    <w:p w14:paraId="5600E3BF" w14:textId="77777777" w:rsidR="00DE4FA0" w:rsidRPr="00176702" w:rsidRDefault="00DE4FA0" w:rsidP="00DE4FA0">
      <w:pPr>
        <w:pStyle w:val="Nadpis3"/>
        <w:numPr>
          <w:ilvl w:val="0"/>
          <w:numId w:val="16"/>
        </w:numPr>
        <w:ind w:left="284" w:hanging="284"/>
        <w:rPr>
          <w:rFonts w:ascii="Century Schoolbook" w:hAnsi="Century Schoolbook"/>
        </w:rPr>
      </w:pPr>
      <w:bookmarkStart w:id="5" w:name="_Toc966835"/>
      <w:bookmarkStart w:id="6" w:name="_Toc967309"/>
      <w:r w:rsidRPr="00176702">
        <w:rPr>
          <w:rFonts w:ascii="Century Schoolbook" w:hAnsi="Century Schoolbook"/>
        </w:rPr>
        <w:t>Vizuální kontrola vnějšího a vnitřního stavu a čistoty zařízení</w:t>
      </w:r>
      <w:bookmarkEnd w:id="5"/>
      <w:bookmarkEnd w:id="6"/>
    </w:p>
    <w:p w14:paraId="7B2DFC83" w14:textId="77777777" w:rsidR="00DE4FA0" w:rsidRPr="00176702" w:rsidRDefault="00DE4FA0" w:rsidP="00DE4FA0">
      <w:pPr>
        <w:pStyle w:val="Nadpis3"/>
        <w:numPr>
          <w:ilvl w:val="0"/>
          <w:numId w:val="16"/>
        </w:numPr>
        <w:ind w:left="284" w:hanging="284"/>
        <w:rPr>
          <w:rFonts w:ascii="Century Schoolbook" w:hAnsi="Century Schoolbook"/>
        </w:rPr>
      </w:pPr>
      <w:bookmarkStart w:id="7" w:name="_Toc966836"/>
      <w:bookmarkStart w:id="8" w:name="_Toc967310"/>
      <w:r w:rsidRPr="00176702">
        <w:rPr>
          <w:rFonts w:ascii="Century Schoolbook" w:hAnsi="Century Schoolbook"/>
        </w:rPr>
        <w:t>Kontrola potrubních rozvodů, připojení a stavu tepelných izolací</w:t>
      </w:r>
      <w:bookmarkEnd w:id="7"/>
      <w:bookmarkEnd w:id="8"/>
    </w:p>
    <w:p w14:paraId="2E3D1D89" w14:textId="77777777" w:rsidR="00DE4FA0" w:rsidRPr="00176702" w:rsidRDefault="00C5547E" w:rsidP="00DE4FA0">
      <w:pPr>
        <w:pStyle w:val="Nadpis3"/>
        <w:numPr>
          <w:ilvl w:val="0"/>
          <w:numId w:val="16"/>
        </w:numPr>
        <w:ind w:left="284" w:hanging="284"/>
        <w:rPr>
          <w:rFonts w:ascii="Century Schoolbook" w:hAnsi="Century Schoolbook"/>
        </w:rPr>
      </w:pPr>
      <w:bookmarkStart w:id="9" w:name="_Toc966837"/>
      <w:bookmarkStart w:id="10" w:name="_Toc967311"/>
      <w:r w:rsidRPr="00176702">
        <w:rPr>
          <w:rFonts w:ascii="Century Schoolbook" w:hAnsi="Century Schoolbook"/>
          <w:sz w:val="28"/>
          <w:szCs w:val="32"/>
          <w:vertAlign w:val="superscript"/>
        </w:rPr>
        <w:t>3</w:t>
      </w:r>
      <w:r w:rsidR="00DE4FA0" w:rsidRPr="00176702">
        <w:rPr>
          <w:rFonts w:ascii="Century Schoolbook" w:hAnsi="Century Schoolbook"/>
        </w:rPr>
        <w:t>Kontrola stavu, čistoty a zanesení tepelného výměníku</w:t>
      </w:r>
      <w:bookmarkEnd w:id="9"/>
      <w:bookmarkEnd w:id="10"/>
    </w:p>
    <w:p w14:paraId="79A2D2A1" w14:textId="77777777" w:rsidR="00DE4FA0" w:rsidRPr="00176702" w:rsidRDefault="00DE4FA0" w:rsidP="00DE4FA0">
      <w:pPr>
        <w:pStyle w:val="Nadpis3"/>
        <w:numPr>
          <w:ilvl w:val="0"/>
          <w:numId w:val="16"/>
        </w:numPr>
        <w:ind w:left="284" w:hanging="284"/>
        <w:rPr>
          <w:rFonts w:ascii="Century Schoolbook" w:hAnsi="Century Schoolbook"/>
        </w:rPr>
      </w:pPr>
      <w:bookmarkStart w:id="11" w:name="_Toc966838"/>
      <w:bookmarkStart w:id="12" w:name="_Toc967312"/>
      <w:r w:rsidRPr="00176702">
        <w:rPr>
          <w:rFonts w:ascii="Century Schoolbook" w:hAnsi="Century Schoolbook"/>
        </w:rPr>
        <w:t xml:space="preserve">Kontrola konstrukce, upevnění, stavu </w:t>
      </w:r>
      <w:proofErr w:type="spellStart"/>
      <w:r w:rsidRPr="00176702">
        <w:rPr>
          <w:rFonts w:ascii="Century Schoolbook" w:hAnsi="Century Schoolbook"/>
        </w:rPr>
        <w:t>silentbloků</w:t>
      </w:r>
      <w:proofErr w:type="spellEnd"/>
      <w:r w:rsidRPr="00176702">
        <w:rPr>
          <w:rFonts w:ascii="Century Schoolbook" w:hAnsi="Century Schoolbook"/>
        </w:rPr>
        <w:t xml:space="preserve"> a dotažení spojů</w:t>
      </w:r>
      <w:bookmarkEnd w:id="11"/>
      <w:bookmarkEnd w:id="12"/>
    </w:p>
    <w:p w14:paraId="76775DBA" w14:textId="77777777" w:rsidR="00DE4FA0" w:rsidRPr="00176702" w:rsidRDefault="00DE4FA0" w:rsidP="00DE4FA0">
      <w:pPr>
        <w:pStyle w:val="Nadpis3"/>
        <w:numPr>
          <w:ilvl w:val="0"/>
          <w:numId w:val="16"/>
        </w:numPr>
        <w:ind w:left="284" w:hanging="284"/>
        <w:rPr>
          <w:rFonts w:ascii="Century Schoolbook" w:hAnsi="Century Schoolbook"/>
        </w:rPr>
      </w:pPr>
      <w:bookmarkStart w:id="13" w:name="_Toc966839"/>
      <w:bookmarkStart w:id="14" w:name="_Toc967313"/>
      <w:r w:rsidRPr="00176702">
        <w:rPr>
          <w:rFonts w:ascii="Century Schoolbook" w:hAnsi="Century Schoolbook"/>
        </w:rPr>
        <w:t>Kontrola stavu, uložení, vibrací a akustických projevů ventilátoru</w:t>
      </w:r>
      <w:bookmarkEnd w:id="13"/>
      <w:bookmarkEnd w:id="14"/>
    </w:p>
    <w:p w14:paraId="5C53907F" w14:textId="77777777" w:rsidR="00DE4FA0" w:rsidRPr="00176702" w:rsidRDefault="00DE4FA0" w:rsidP="00DE4FA0">
      <w:pPr>
        <w:pStyle w:val="Nadpis3"/>
        <w:numPr>
          <w:ilvl w:val="0"/>
          <w:numId w:val="16"/>
        </w:numPr>
        <w:ind w:left="284" w:hanging="284"/>
        <w:rPr>
          <w:rFonts w:ascii="Century Schoolbook" w:hAnsi="Century Schoolbook"/>
        </w:rPr>
      </w:pPr>
      <w:bookmarkStart w:id="15" w:name="_Toc966840"/>
      <w:bookmarkStart w:id="16" w:name="_Toc967314"/>
      <w:r w:rsidRPr="00176702">
        <w:rPr>
          <w:rFonts w:ascii="Century Schoolbook" w:hAnsi="Century Schoolbook"/>
        </w:rPr>
        <w:t>Kontrola stavu, uložení, vibrací a akustických projevů kompresoru</w:t>
      </w:r>
      <w:bookmarkEnd w:id="15"/>
      <w:bookmarkEnd w:id="16"/>
    </w:p>
    <w:p w14:paraId="0CDB2F95" w14:textId="77777777" w:rsidR="00DE4FA0" w:rsidRPr="00176702" w:rsidRDefault="00DE4FA0" w:rsidP="00DE4FA0">
      <w:pPr>
        <w:pStyle w:val="Nadpis3"/>
        <w:numPr>
          <w:ilvl w:val="0"/>
          <w:numId w:val="16"/>
        </w:numPr>
        <w:ind w:left="284" w:hanging="284"/>
        <w:rPr>
          <w:rFonts w:ascii="Century Schoolbook" w:hAnsi="Century Schoolbook"/>
        </w:rPr>
      </w:pPr>
      <w:bookmarkStart w:id="17" w:name="_Toc966841"/>
      <w:bookmarkStart w:id="18" w:name="_Toc967315"/>
      <w:r w:rsidRPr="00176702">
        <w:rPr>
          <w:rFonts w:ascii="Century Schoolbook" w:hAnsi="Century Schoolbook"/>
        </w:rPr>
        <w:t xml:space="preserve">Kontrola stavu a čistoty elektra, svorkovnic, </w:t>
      </w:r>
      <w:proofErr w:type="spellStart"/>
      <w:r w:rsidRPr="00176702">
        <w:rPr>
          <w:rFonts w:ascii="Century Schoolbook" w:hAnsi="Century Schoolbook"/>
        </w:rPr>
        <w:t>elektrokabeláže</w:t>
      </w:r>
      <w:proofErr w:type="spellEnd"/>
      <w:r w:rsidR="00E168F4" w:rsidRPr="00176702">
        <w:rPr>
          <w:rFonts w:ascii="Century Schoolbook" w:hAnsi="Century Schoolbook"/>
        </w:rPr>
        <w:t>, ochranných vodičů</w:t>
      </w:r>
      <w:r w:rsidRPr="00176702">
        <w:rPr>
          <w:rFonts w:ascii="Century Schoolbook" w:hAnsi="Century Schoolbook"/>
        </w:rPr>
        <w:t xml:space="preserve"> a stykačů</w:t>
      </w:r>
      <w:bookmarkEnd w:id="17"/>
      <w:bookmarkEnd w:id="18"/>
    </w:p>
    <w:p w14:paraId="4FBD19A1" w14:textId="77777777" w:rsidR="00DE4FA0" w:rsidRPr="00176702" w:rsidRDefault="00DE4FA0" w:rsidP="00DE4FA0">
      <w:pPr>
        <w:pStyle w:val="Nadpis3"/>
        <w:numPr>
          <w:ilvl w:val="0"/>
          <w:numId w:val="16"/>
        </w:numPr>
        <w:ind w:left="284" w:hanging="284"/>
        <w:rPr>
          <w:rFonts w:ascii="Century Schoolbook" w:hAnsi="Century Schoolbook"/>
        </w:rPr>
      </w:pPr>
      <w:bookmarkStart w:id="19" w:name="_Toc966842"/>
      <w:bookmarkStart w:id="20" w:name="_Toc967316"/>
      <w:r w:rsidRPr="00176702">
        <w:rPr>
          <w:rFonts w:ascii="Century Schoolbook" w:hAnsi="Century Schoolbook"/>
        </w:rPr>
        <w:t>Kontrola vyhřívání kompresoru, topného kabelu</w:t>
      </w:r>
      <w:bookmarkEnd w:id="19"/>
      <w:bookmarkEnd w:id="20"/>
    </w:p>
    <w:p w14:paraId="248D1FAA" w14:textId="77777777" w:rsidR="00DE4FA0" w:rsidRPr="00176702" w:rsidRDefault="00DE4FA0" w:rsidP="00DE4FA0">
      <w:pPr>
        <w:pStyle w:val="Nadpis3"/>
        <w:numPr>
          <w:ilvl w:val="0"/>
          <w:numId w:val="16"/>
        </w:numPr>
        <w:ind w:left="284" w:hanging="284"/>
        <w:rPr>
          <w:rFonts w:ascii="Century Schoolbook" w:hAnsi="Century Schoolbook"/>
        </w:rPr>
      </w:pPr>
      <w:bookmarkStart w:id="21" w:name="_Toc966843"/>
      <w:bookmarkStart w:id="22" w:name="_Toc967317"/>
      <w:r w:rsidRPr="00176702">
        <w:rPr>
          <w:rFonts w:ascii="Century Schoolbook" w:hAnsi="Century Schoolbook"/>
        </w:rPr>
        <w:t>Testovací provoz systému</w:t>
      </w:r>
      <w:bookmarkEnd w:id="21"/>
      <w:bookmarkEnd w:id="22"/>
    </w:p>
    <w:p w14:paraId="55047EFE" w14:textId="77777777" w:rsidR="00DE4FA0" w:rsidRPr="00176702" w:rsidRDefault="00DE4FA0" w:rsidP="00DE4FA0">
      <w:pPr>
        <w:pStyle w:val="Nadpis3"/>
        <w:numPr>
          <w:ilvl w:val="0"/>
          <w:numId w:val="16"/>
        </w:numPr>
        <w:ind w:left="284" w:hanging="284"/>
        <w:rPr>
          <w:rFonts w:ascii="Century Schoolbook" w:hAnsi="Century Schoolbook"/>
        </w:rPr>
      </w:pPr>
      <w:bookmarkStart w:id="23" w:name="_Toc966844"/>
      <w:bookmarkStart w:id="24" w:name="_Toc967318"/>
      <w:r w:rsidRPr="00176702">
        <w:rPr>
          <w:rFonts w:ascii="Century Schoolbook" w:hAnsi="Century Schoolbook"/>
        </w:rPr>
        <w:t>Kontrola chybových hlášení a alarmů po testovacím provozu</w:t>
      </w:r>
      <w:bookmarkEnd w:id="23"/>
      <w:bookmarkEnd w:id="24"/>
    </w:p>
    <w:p w14:paraId="2888C5FE" w14:textId="77777777" w:rsidR="00DE4FA0" w:rsidRPr="00176702" w:rsidRDefault="00DE4FA0" w:rsidP="00DE4FA0">
      <w:pPr>
        <w:pStyle w:val="Nadpis3"/>
        <w:numPr>
          <w:ilvl w:val="0"/>
          <w:numId w:val="16"/>
        </w:numPr>
        <w:ind w:left="284" w:hanging="284"/>
        <w:rPr>
          <w:rFonts w:ascii="Century Schoolbook" w:hAnsi="Century Schoolbook"/>
        </w:rPr>
      </w:pPr>
      <w:bookmarkStart w:id="25" w:name="_Toc966845"/>
      <w:bookmarkStart w:id="26" w:name="_Toc967319"/>
      <w:r w:rsidRPr="00176702">
        <w:rPr>
          <w:rFonts w:ascii="Century Schoolbook" w:hAnsi="Century Schoolbook"/>
        </w:rPr>
        <w:t>Měření provozní charakteristiky</w:t>
      </w:r>
      <w:bookmarkEnd w:id="25"/>
      <w:bookmarkEnd w:id="26"/>
    </w:p>
    <w:p w14:paraId="22207472" w14:textId="77777777" w:rsidR="00133AD6" w:rsidRPr="00176702" w:rsidRDefault="00DE4FA0" w:rsidP="00133AD6">
      <w:pPr>
        <w:pStyle w:val="Nadpis3"/>
        <w:numPr>
          <w:ilvl w:val="0"/>
          <w:numId w:val="16"/>
        </w:numPr>
        <w:ind w:left="284" w:hanging="284"/>
        <w:rPr>
          <w:rFonts w:ascii="Century Schoolbook" w:hAnsi="Century Schoolbook"/>
        </w:rPr>
      </w:pPr>
      <w:bookmarkStart w:id="27" w:name="_Toc966846"/>
      <w:bookmarkStart w:id="28" w:name="_Toc967320"/>
      <w:r w:rsidRPr="00176702">
        <w:rPr>
          <w:rFonts w:ascii="Century Schoolbook" w:hAnsi="Century Schoolbook"/>
        </w:rPr>
        <w:t>Kontrola bezpečnostních prvků</w:t>
      </w:r>
      <w:bookmarkEnd w:id="27"/>
      <w:bookmarkEnd w:id="28"/>
    </w:p>
    <w:p w14:paraId="522004B7" w14:textId="77777777" w:rsidR="00DE4FA0" w:rsidRPr="00176702" w:rsidRDefault="002B181A" w:rsidP="00DE4FA0">
      <w:pPr>
        <w:pStyle w:val="Nadpis3"/>
        <w:numPr>
          <w:ilvl w:val="0"/>
          <w:numId w:val="16"/>
        </w:numPr>
        <w:ind w:left="284" w:hanging="284"/>
        <w:rPr>
          <w:rFonts w:ascii="Century Schoolbook" w:hAnsi="Century Schoolbook"/>
        </w:rPr>
      </w:pPr>
      <w:bookmarkStart w:id="29" w:name="_Toc966847"/>
      <w:bookmarkStart w:id="30" w:name="_Toc967321"/>
      <w:r w:rsidRPr="00176702">
        <w:rPr>
          <w:rFonts w:ascii="Century Schoolbook" w:hAnsi="Century Schoolbook"/>
          <w:sz w:val="28"/>
          <w:szCs w:val="32"/>
          <w:vertAlign w:val="superscript"/>
        </w:rPr>
        <w:t>4</w:t>
      </w:r>
      <w:r w:rsidR="00DE4FA0" w:rsidRPr="00176702">
        <w:rPr>
          <w:rFonts w:ascii="Century Schoolbook" w:hAnsi="Century Schoolbook"/>
        </w:rPr>
        <w:t>Test kyselosti oleje a kontrola stavu náplně chladiva na průhledítku</w:t>
      </w:r>
      <w:bookmarkEnd w:id="29"/>
      <w:bookmarkEnd w:id="30"/>
    </w:p>
    <w:p w14:paraId="3161CF60" w14:textId="77777777" w:rsidR="00760DDB" w:rsidRPr="00176702" w:rsidRDefault="00760DDB" w:rsidP="00760DDB">
      <w:pPr>
        <w:pStyle w:val="Nadpis3"/>
        <w:numPr>
          <w:ilvl w:val="0"/>
          <w:numId w:val="16"/>
        </w:numPr>
        <w:ind w:left="284" w:hanging="284"/>
        <w:rPr>
          <w:rFonts w:ascii="Century Schoolbook" w:hAnsi="Century Schoolbook"/>
        </w:rPr>
      </w:pPr>
      <w:r w:rsidRPr="00176702">
        <w:rPr>
          <w:rFonts w:ascii="Century Schoolbook" w:hAnsi="Century Schoolbook"/>
          <w:vertAlign w:val="superscript"/>
        </w:rPr>
        <w:t>5</w:t>
      </w:r>
      <w:r w:rsidRPr="00176702">
        <w:rPr>
          <w:rFonts w:ascii="Century Schoolbook" w:hAnsi="Century Schoolbook"/>
        </w:rPr>
        <w:t>Rozbor vzorku oleje</w:t>
      </w:r>
    </w:p>
    <w:p w14:paraId="105D6920" w14:textId="77777777" w:rsidR="00DE4FA0" w:rsidRPr="00176702" w:rsidRDefault="00DE4FA0" w:rsidP="00DE4FA0">
      <w:pPr>
        <w:pStyle w:val="Nadpis3"/>
        <w:numPr>
          <w:ilvl w:val="0"/>
          <w:numId w:val="16"/>
        </w:numPr>
        <w:ind w:left="284" w:hanging="284"/>
        <w:rPr>
          <w:rFonts w:ascii="Century Schoolbook" w:hAnsi="Century Schoolbook"/>
        </w:rPr>
      </w:pPr>
      <w:bookmarkStart w:id="31" w:name="_Toc966848"/>
      <w:bookmarkStart w:id="32" w:name="_Toc967322"/>
      <w:r w:rsidRPr="00176702">
        <w:rPr>
          <w:rFonts w:ascii="Century Schoolbook" w:hAnsi="Century Schoolbook"/>
        </w:rPr>
        <w:t>Kontrola těsnosti / úniku chladiva (dle zákonných předpisů)</w:t>
      </w:r>
      <w:bookmarkEnd w:id="31"/>
      <w:bookmarkEnd w:id="32"/>
    </w:p>
    <w:p w14:paraId="6A969C88" w14:textId="77777777" w:rsidR="00DE4FA0" w:rsidRDefault="00DE4FA0" w:rsidP="00DE4FA0">
      <w:pPr>
        <w:pStyle w:val="Nadpis3"/>
        <w:numPr>
          <w:ilvl w:val="0"/>
          <w:numId w:val="16"/>
        </w:numPr>
        <w:ind w:left="284" w:hanging="284"/>
        <w:rPr>
          <w:rFonts w:ascii="Century Schoolbook" w:hAnsi="Century Schoolbook"/>
        </w:rPr>
      </w:pPr>
      <w:bookmarkStart w:id="33" w:name="_Toc966849"/>
      <w:bookmarkStart w:id="34" w:name="_Toc967323"/>
      <w:r w:rsidRPr="00176702">
        <w:rPr>
          <w:rFonts w:ascii="Century Schoolbook" w:hAnsi="Century Schoolbook"/>
        </w:rPr>
        <w:t>Zpětné uvedení do provozu</w:t>
      </w:r>
      <w:bookmarkEnd w:id="33"/>
      <w:bookmarkEnd w:id="34"/>
    </w:p>
    <w:p w14:paraId="2EFFF82E" w14:textId="77777777" w:rsidR="000A39DB" w:rsidRPr="000A39DB" w:rsidRDefault="000A39DB" w:rsidP="000A39DB"/>
    <w:p w14:paraId="2CE0D055" w14:textId="77777777" w:rsidR="00DE4FA0" w:rsidRPr="00176702" w:rsidRDefault="00DE4FA0" w:rsidP="008569E1">
      <w:pPr>
        <w:pStyle w:val="Nadpis2"/>
        <w:rPr>
          <w:rFonts w:ascii="Century Schoolbook" w:hAnsi="Century Schoolbook"/>
        </w:rPr>
      </w:pPr>
      <w:bookmarkStart w:id="35" w:name="_Toc967324"/>
      <w:r w:rsidRPr="00176702">
        <w:rPr>
          <w:rFonts w:ascii="Century Schoolbook" w:hAnsi="Century Schoolbook"/>
        </w:rPr>
        <w:lastRenderedPageBreak/>
        <w:t>Vnitřní jednotka (výparník)</w:t>
      </w:r>
      <w:bookmarkEnd w:id="35"/>
    </w:p>
    <w:p w14:paraId="47A51BA1" w14:textId="77777777" w:rsidR="00DE4FA0" w:rsidRPr="00176702" w:rsidRDefault="00DE4FA0" w:rsidP="00DE4FA0">
      <w:pPr>
        <w:pStyle w:val="Nadpis3"/>
        <w:numPr>
          <w:ilvl w:val="0"/>
          <w:numId w:val="16"/>
        </w:numPr>
        <w:ind w:left="284" w:hanging="284"/>
        <w:rPr>
          <w:rFonts w:ascii="Century Schoolbook" w:hAnsi="Century Schoolbook"/>
        </w:rPr>
      </w:pPr>
      <w:bookmarkStart w:id="36" w:name="_Toc966851"/>
      <w:bookmarkStart w:id="37" w:name="_Toc967325"/>
      <w:r w:rsidRPr="00176702">
        <w:rPr>
          <w:rFonts w:ascii="Century Schoolbook" w:hAnsi="Century Schoolbook"/>
        </w:rPr>
        <w:t>Kontrola ovladače, funkcí a provozuschopnosti zařízení (</w:t>
      </w:r>
      <w:proofErr w:type="spellStart"/>
      <w:r w:rsidRPr="00176702">
        <w:rPr>
          <w:rFonts w:ascii="Century Schoolbook" w:hAnsi="Century Schoolbook"/>
        </w:rPr>
        <w:t>Fan</w:t>
      </w:r>
      <w:proofErr w:type="spellEnd"/>
      <w:r w:rsidRPr="00176702">
        <w:rPr>
          <w:rFonts w:ascii="Century Schoolbook" w:hAnsi="Century Schoolbook"/>
        </w:rPr>
        <w:t xml:space="preserve"> / Cool / Heat / Lamely)</w:t>
      </w:r>
      <w:bookmarkEnd w:id="36"/>
      <w:bookmarkEnd w:id="37"/>
    </w:p>
    <w:p w14:paraId="2421C5A8" w14:textId="77777777" w:rsidR="00DE4FA0" w:rsidRPr="00176702" w:rsidRDefault="00DE4FA0" w:rsidP="00DE4FA0">
      <w:pPr>
        <w:pStyle w:val="Nadpis3"/>
        <w:numPr>
          <w:ilvl w:val="0"/>
          <w:numId w:val="16"/>
        </w:numPr>
        <w:ind w:left="284" w:hanging="284"/>
        <w:rPr>
          <w:rFonts w:ascii="Century Schoolbook" w:hAnsi="Century Schoolbook"/>
        </w:rPr>
      </w:pPr>
      <w:bookmarkStart w:id="38" w:name="_Toc966852"/>
      <w:bookmarkStart w:id="39" w:name="_Toc967326"/>
      <w:r w:rsidRPr="00176702">
        <w:rPr>
          <w:rFonts w:ascii="Century Schoolbook" w:hAnsi="Century Schoolbook"/>
        </w:rPr>
        <w:t>Vizuální kontrola vnějšího a vnitřního stavu a čistoty zařízení</w:t>
      </w:r>
      <w:bookmarkEnd w:id="38"/>
      <w:bookmarkEnd w:id="39"/>
    </w:p>
    <w:p w14:paraId="3EA89386" w14:textId="77777777" w:rsidR="00DE4FA0" w:rsidRPr="00176702" w:rsidRDefault="00DE4FA0" w:rsidP="00DE4FA0">
      <w:pPr>
        <w:pStyle w:val="Nadpis3"/>
        <w:numPr>
          <w:ilvl w:val="0"/>
          <w:numId w:val="16"/>
        </w:numPr>
        <w:ind w:left="284" w:hanging="284"/>
        <w:rPr>
          <w:rFonts w:ascii="Century Schoolbook" w:hAnsi="Century Schoolbook"/>
        </w:rPr>
      </w:pPr>
      <w:bookmarkStart w:id="40" w:name="_Toc966853"/>
      <w:bookmarkStart w:id="41" w:name="_Toc967327"/>
      <w:r w:rsidRPr="00176702">
        <w:rPr>
          <w:rFonts w:ascii="Century Schoolbook" w:hAnsi="Century Schoolbook"/>
        </w:rPr>
        <w:t>Kontrola stavu a čistoty prachových filtrů</w:t>
      </w:r>
      <w:bookmarkEnd w:id="40"/>
      <w:bookmarkEnd w:id="41"/>
    </w:p>
    <w:p w14:paraId="64305F2F" w14:textId="77777777" w:rsidR="00DE4FA0" w:rsidRPr="00176702" w:rsidRDefault="00DE4FA0" w:rsidP="00DE4FA0">
      <w:pPr>
        <w:pStyle w:val="Nadpis3"/>
        <w:numPr>
          <w:ilvl w:val="0"/>
          <w:numId w:val="16"/>
        </w:numPr>
        <w:ind w:left="284" w:hanging="284"/>
        <w:rPr>
          <w:rFonts w:ascii="Century Schoolbook" w:hAnsi="Century Schoolbook"/>
        </w:rPr>
      </w:pPr>
      <w:bookmarkStart w:id="42" w:name="_Toc966854"/>
      <w:bookmarkStart w:id="43" w:name="_Toc967328"/>
      <w:r w:rsidRPr="00176702">
        <w:rPr>
          <w:rFonts w:ascii="Century Schoolbook" w:hAnsi="Century Schoolbook"/>
        </w:rPr>
        <w:t>Kontrola stavu a čistoty tepelného výměníku</w:t>
      </w:r>
      <w:bookmarkEnd w:id="42"/>
      <w:bookmarkEnd w:id="43"/>
    </w:p>
    <w:p w14:paraId="2EC0704E" w14:textId="77777777" w:rsidR="00DE4FA0" w:rsidRPr="00176702" w:rsidRDefault="00DE4FA0" w:rsidP="00DE4FA0">
      <w:pPr>
        <w:pStyle w:val="Nadpis3"/>
        <w:numPr>
          <w:ilvl w:val="0"/>
          <w:numId w:val="16"/>
        </w:numPr>
        <w:ind w:left="284" w:hanging="284"/>
        <w:rPr>
          <w:rFonts w:ascii="Century Schoolbook" w:hAnsi="Century Schoolbook"/>
        </w:rPr>
      </w:pPr>
      <w:bookmarkStart w:id="44" w:name="_Toc966855"/>
      <w:bookmarkStart w:id="45" w:name="_Toc967329"/>
      <w:r w:rsidRPr="00176702">
        <w:rPr>
          <w:rFonts w:ascii="Century Schoolbook" w:hAnsi="Century Schoolbook"/>
        </w:rPr>
        <w:t xml:space="preserve">Desinfekce a </w:t>
      </w:r>
      <w:proofErr w:type="spellStart"/>
      <w:r w:rsidRPr="00176702">
        <w:rPr>
          <w:rFonts w:ascii="Century Schoolbook" w:hAnsi="Century Schoolbook"/>
        </w:rPr>
        <w:t>deodorizace</w:t>
      </w:r>
      <w:proofErr w:type="spellEnd"/>
      <w:r w:rsidRPr="00176702">
        <w:rPr>
          <w:rFonts w:ascii="Century Schoolbook" w:hAnsi="Century Schoolbook"/>
        </w:rPr>
        <w:t xml:space="preserve"> zařízení</w:t>
      </w:r>
      <w:bookmarkEnd w:id="44"/>
      <w:bookmarkEnd w:id="45"/>
    </w:p>
    <w:p w14:paraId="27A13F32" w14:textId="77777777" w:rsidR="00DE4FA0" w:rsidRPr="00176702" w:rsidRDefault="00DE4FA0" w:rsidP="00DE4FA0">
      <w:pPr>
        <w:pStyle w:val="Nadpis3"/>
        <w:numPr>
          <w:ilvl w:val="0"/>
          <w:numId w:val="16"/>
        </w:numPr>
        <w:ind w:left="284" w:hanging="284"/>
        <w:rPr>
          <w:rFonts w:ascii="Century Schoolbook" w:hAnsi="Century Schoolbook"/>
        </w:rPr>
      </w:pPr>
      <w:bookmarkStart w:id="46" w:name="_Toc966856"/>
      <w:bookmarkStart w:id="47" w:name="_Toc967330"/>
      <w:r w:rsidRPr="00176702">
        <w:rPr>
          <w:rFonts w:ascii="Century Schoolbook" w:hAnsi="Century Schoolbook"/>
        </w:rPr>
        <w:t>Kontrola stavu, uložení, vibrací a akustických projevů ventilátoru</w:t>
      </w:r>
      <w:bookmarkEnd w:id="46"/>
      <w:bookmarkEnd w:id="47"/>
    </w:p>
    <w:p w14:paraId="7002395A" w14:textId="77777777" w:rsidR="00DE4FA0" w:rsidRPr="00176702" w:rsidRDefault="00DE4FA0" w:rsidP="00DE4FA0">
      <w:pPr>
        <w:pStyle w:val="Nadpis3"/>
        <w:numPr>
          <w:ilvl w:val="0"/>
          <w:numId w:val="16"/>
        </w:numPr>
        <w:ind w:left="284" w:hanging="284"/>
        <w:rPr>
          <w:rFonts w:ascii="Century Schoolbook" w:hAnsi="Century Schoolbook"/>
        </w:rPr>
      </w:pPr>
      <w:bookmarkStart w:id="48" w:name="_Toc966857"/>
      <w:bookmarkStart w:id="49" w:name="_Toc967331"/>
      <w:r w:rsidRPr="00176702">
        <w:rPr>
          <w:rFonts w:ascii="Century Schoolbook" w:hAnsi="Century Schoolbook"/>
        </w:rPr>
        <w:t xml:space="preserve">Kontrola stavu a čistoty elektra, svorkovnic, </w:t>
      </w:r>
      <w:proofErr w:type="spellStart"/>
      <w:r w:rsidRPr="00176702">
        <w:rPr>
          <w:rFonts w:ascii="Century Schoolbook" w:hAnsi="Century Schoolbook"/>
        </w:rPr>
        <w:t>elektrokabeláže</w:t>
      </w:r>
      <w:proofErr w:type="spellEnd"/>
      <w:r w:rsidRPr="00176702">
        <w:rPr>
          <w:rFonts w:ascii="Century Schoolbook" w:hAnsi="Century Schoolbook"/>
        </w:rPr>
        <w:t xml:space="preserve"> a stykačů</w:t>
      </w:r>
      <w:bookmarkEnd w:id="48"/>
      <w:bookmarkEnd w:id="49"/>
    </w:p>
    <w:p w14:paraId="205F29E2" w14:textId="77777777" w:rsidR="00DE4FA0" w:rsidRPr="00176702" w:rsidRDefault="00DE4FA0" w:rsidP="00DE4FA0">
      <w:pPr>
        <w:pStyle w:val="Nadpis3"/>
        <w:numPr>
          <w:ilvl w:val="0"/>
          <w:numId w:val="16"/>
        </w:numPr>
        <w:ind w:left="284" w:hanging="284"/>
        <w:rPr>
          <w:rFonts w:ascii="Century Schoolbook" w:hAnsi="Century Schoolbook"/>
        </w:rPr>
      </w:pPr>
      <w:bookmarkStart w:id="50" w:name="_Toc966858"/>
      <w:bookmarkStart w:id="51" w:name="_Toc967332"/>
      <w:r w:rsidRPr="00176702">
        <w:rPr>
          <w:rFonts w:ascii="Century Schoolbook" w:hAnsi="Century Schoolbook"/>
        </w:rPr>
        <w:t>Kontrola stavu, těsnosti odvodu kondenzátu a funkce čerpadla kondenzátu</w:t>
      </w:r>
      <w:bookmarkEnd w:id="50"/>
      <w:bookmarkEnd w:id="51"/>
    </w:p>
    <w:p w14:paraId="7DD68410" w14:textId="77777777" w:rsidR="00DE4FA0" w:rsidRPr="00176702" w:rsidRDefault="00DE4FA0" w:rsidP="00DE4FA0">
      <w:pPr>
        <w:pStyle w:val="Nadpis3"/>
        <w:numPr>
          <w:ilvl w:val="0"/>
          <w:numId w:val="16"/>
        </w:numPr>
        <w:ind w:left="284" w:hanging="284"/>
        <w:rPr>
          <w:rFonts w:ascii="Century Schoolbook" w:hAnsi="Century Schoolbook"/>
        </w:rPr>
      </w:pPr>
      <w:bookmarkStart w:id="52" w:name="_Toc966859"/>
      <w:bookmarkStart w:id="53" w:name="_Toc967333"/>
      <w:r w:rsidRPr="00176702">
        <w:rPr>
          <w:rFonts w:ascii="Century Schoolbook" w:hAnsi="Century Schoolbook"/>
        </w:rPr>
        <w:t>Měření provozní</w:t>
      </w:r>
      <w:r w:rsidR="00D7237C" w:rsidRPr="00176702">
        <w:rPr>
          <w:rFonts w:ascii="Century Schoolbook" w:hAnsi="Century Schoolbook"/>
        </w:rPr>
        <w:t>ch</w:t>
      </w:r>
      <w:r w:rsidRPr="00176702">
        <w:rPr>
          <w:rFonts w:ascii="Century Schoolbook" w:hAnsi="Century Schoolbook"/>
        </w:rPr>
        <w:t xml:space="preserve"> charakteristik</w:t>
      </w:r>
      <w:bookmarkEnd w:id="52"/>
      <w:bookmarkEnd w:id="53"/>
    </w:p>
    <w:p w14:paraId="29954629" w14:textId="77777777" w:rsidR="007B170C" w:rsidRPr="00176702" w:rsidRDefault="00DE4FA0" w:rsidP="00DE4FA0">
      <w:pPr>
        <w:pStyle w:val="Nadpis3"/>
        <w:numPr>
          <w:ilvl w:val="0"/>
          <w:numId w:val="16"/>
        </w:numPr>
        <w:ind w:left="284" w:hanging="284"/>
        <w:rPr>
          <w:rFonts w:ascii="Century Schoolbook" w:hAnsi="Century Schoolbook"/>
        </w:rPr>
      </w:pPr>
      <w:bookmarkStart w:id="54" w:name="_Toc966860"/>
      <w:bookmarkStart w:id="55" w:name="_Toc967334"/>
      <w:r w:rsidRPr="00176702">
        <w:rPr>
          <w:rFonts w:ascii="Century Schoolbook" w:hAnsi="Century Schoolbook"/>
        </w:rPr>
        <w:t>Zpětné uvedení do provozu</w:t>
      </w:r>
      <w:bookmarkEnd w:id="54"/>
      <w:bookmarkEnd w:id="55"/>
    </w:p>
    <w:p w14:paraId="5EB15F8B" w14:textId="77777777" w:rsidR="007B170C" w:rsidRPr="00176702" w:rsidRDefault="007B170C" w:rsidP="00870E23">
      <w:pPr>
        <w:ind w:left="0"/>
        <w:rPr>
          <w:rFonts w:ascii="Century Schoolbook" w:hAnsi="Century Schoolbook"/>
        </w:rPr>
        <w:sectPr w:rsidR="007B170C" w:rsidRPr="00176702" w:rsidSect="00CA4C17">
          <w:pgSz w:w="11906" w:h="16838" w:code="9"/>
          <w:pgMar w:top="1985" w:right="1134" w:bottom="1134" w:left="1134" w:header="567" w:footer="454" w:gutter="0"/>
          <w:cols w:space="708"/>
          <w:docGrid w:linePitch="360"/>
        </w:sectPr>
      </w:pPr>
    </w:p>
    <w:p w14:paraId="55AB50BB" w14:textId="77777777" w:rsidR="0004059D" w:rsidRPr="00176702" w:rsidRDefault="00C5547E" w:rsidP="00B12090">
      <w:pPr>
        <w:pStyle w:val="Nadpis1"/>
        <w:spacing w:before="480" w:after="480"/>
        <w:ind w:left="0"/>
        <w:jc w:val="both"/>
        <w:rPr>
          <w:rFonts w:ascii="Century Schoolbook" w:hAnsi="Century Schoolbook"/>
        </w:rPr>
      </w:pPr>
      <w:r w:rsidRPr="00176702">
        <w:rPr>
          <w:rFonts w:ascii="Century Schoolbook" w:hAnsi="Century Schoolbook"/>
        </w:rPr>
        <w:lastRenderedPageBreak/>
        <w:t>POZNÁMKY</w:t>
      </w:r>
      <w:r w:rsidR="00B12090" w:rsidRPr="00176702">
        <w:rPr>
          <w:rFonts w:ascii="Century Schoolbook" w:hAnsi="Century Schoolbook"/>
        </w:rPr>
        <w:t xml:space="preserve"> A VYSVĚTLIVKY</w:t>
      </w:r>
      <w:r w:rsidRPr="00176702">
        <w:rPr>
          <w:rFonts w:ascii="Century Schoolbook" w:hAnsi="Century Schoolbook"/>
        </w:rPr>
        <w:t>:</w:t>
      </w:r>
    </w:p>
    <w:p w14:paraId="2844EBBA" w14:textId="77777777" w:rsidR="00B12090" w:rsidRPr="00176702" w:rsidRDefault="00B12090" w:rsidP="00B12090">
      <w:pPr>
        <w:rPr>
          <w:rFonts w:ascii="Century Schoolbook" w:hAnsi="Century Schoolbook"/>
        </w:rPr>
      </w:pPr>
      <w:r w:rsidRPr="00176702">
        <w:rPr>
          <w:rFonts w:ascii="Century Schoolbook" w:hAnsi="Century Schoolbook"/>
        </w:rPr>
        <w:t>Provedení úkonů na jednotlivých zařízeních a systémech se může lišit v závislosti na skladbě, možnostech a dle potřeb daného zařízení / systému</w:t>
      </w:r>
      <w:r w:rsidR="0058476F" w:rsidRPr="00176702">
        <w:rPr>
          <w:rFonts w:ascii="Century Schoolbook" w:hAnsi="Century Schoolbook"/>
        </w:rPr>
        <w:t xml:space="preserve"> a </w:t>
      </w:r>
      <w:r w:rsidR="00760DDB" w:rsidRPr="00176702">
        <w:rPr>
          <w:rFonts w:ascii="Century Schoolbook" w:hAnsi="Century Schoolbook"/>
        </w:rPr>
        <w:t xml:space="preserve">zejména </w:t>
      </w:r>
      <w:r w:rsidR="0058476F" w:rsidRPr="00176702">
        <w:rPr>
          <w:rFonts w:ascii="Century Schoolbook" w:hAnsi="Century Schoolbook"/>
        </w:rPr>
        <w:t>na základě uvážení servisního technika může být provedena změna.</w:t>
      </w:r>
    </w:p>
    <w:p w14:paraId="77141795" w14:textId="77777777" w:rsidR="00B12090" w:rsidRPr="00176702" w:rsidRDefault="00B12090" w:rsidP="00B12090">
      <w:pPr>
        <w:rPr>
          <w:rFonts w:ascii="Century Schoolbook" w:hAnsi="Century Schoolbook"/>
        </w:rPr>
      </w:pPr>
      <w:r w:rsidRPr="00176702">
        <w:rPr>
          <w:rFonts w:ascii="Century Schoolbook" w:hAnsi="Century Schoolbook"/>
        </w:rPr>
        <w:t xml:space="preserve">Pro řádné provedení servisních úkonů pravidelné údržby je třeba plně funkční systém </w:t>
      </w:r>
      <w:proofErr w:type="spellStart"/>
      <w:r w:rsidRPr="00176702">
        <w:rPr>
          <w:rFonts w:ascii="Century Schoolbook" w:hAnsi="Century Schoolbook"/>
        </w:rPr>
        <w:t>MaR</w:t>
      </w:r>
      <w:proofErr w:type="spellEnd"/>
      <w:r w:rsidR="00287DC8" w:rsidRPr="00176702">
        <w:rPr>
          <w:rFonts w:ascii="Century Schoolbook" w:hAnsi="Century Schoolbook"/>
        </w:rPr>
        <w:t xml:space="preserve"> řádný přístup k zařízení a jeho částem.</w:t>
      </w:r>
    </w:p>
    <w:p w14:paraId="58D9A73D" w14:textId="77777777" w:rsidR="00B12090" w:rsidRPr="00176702" w:rsidRDefault="00B12090" w:rsidP="00B12090">
      <w:pPr>
        <w:rPr>
          <w:rFonts w:ascii="Century Schoolbook" w:hAnsi="Century Schoolbook"/>
        </w:rPr>
      </w:pPr>
    </w:p>
    <w:p w14:paraId="30F1AF98" w14:textId="77777777" w:rsidR="002B181A" w:rsidRPr="00176702" w:rsidRDefault="002B181A" w:rsidP="00870E23">
      <w:pPr>
        <w:numPr>
          <w:ilvl w:val="0"/>
          <w:numId w:val="26"/>
        </w:numPr>
        <w:rPr>
          <w:rFonts w:ascii="Century Schoolbook" w:hAnsi="Century Schoolbook"/>
        </w:rPr>
      </w:pPr>
      <w:r w:rsidRPr="00176702">
        <w:rPr>
          <w:rFonts w:ascii="Century Schoolbook" w:hAnsi="Century Schoolbook"/>
        </w:rPr>
        <w:t>Hloubkové čištění chemickou cestou</w:t>
      </w:r>
      <w:r w:rsidR="00B12090" w:rsidRPr="00176702">
        <w:rPr>
          <w:rFonts w:ascii="Century Schoolbook" w:hAnsi="Century Schoolbook"/>
        </w:rPr>
        <w:t xml:space="preserve"> a talkovou vodou</w:t>
      </w:r>
      <w:r w:rsidRPr="00176702">
        <w:rPr>
          <w:rFonts w:ascii="Century Schoolbook" w:hAnsi="Century Schoolbook"/>
        </w:rPr>
        <w:t xml:space="preserve"> není </w:t>
      </w:r>
      <w:r w:rsidR="00B12090" w:rsidRPr="00176702">
        <w:rPr>
          <w:rFonts w:ascii="Century Schoolbook" w:hAnsi="Century Schoolbook"/>
        </w:rPr>
        <w:t>standartním úkonem pravidelného servisu. Běžně prováděno pouze standartní chemické čištění a mechanické čištění dostačující na běžné znečištění pravidelné servisovaných zařízení.</w:t>
      </w:r>
    </w:p>
    <w:p w14:paraId="42EA2B4B" w14:textId="77777777" w:rsidR="00B12090" w:rsidRPr="00176702" w:rsidRDefault="00B12090" w:rsidP="00870E23">
      <w:pPr>
        <w:numPr>
          <w:ilvl w:val="0"/>
          <w:numId w:val="26"/>
        </w:numPr>
        <w:ind w:left="567" w:hanging="283"/>
        <w:rPr>
          <w:rFonts w:ascii="Century Schoolbook" w:hAnsi="Century Schoolbook"/>
        </w:rPr>
      </w:pPr>
      <w:r w:rsidRPr="00176702">
        <w:rPr>
          <w:rFonts w:ascii="Century Schoolbook" w:hAnsi="Century Schoolbook"/>
        </w:rPr>
        <w:t>Kontrola přítomnosti kyselin (test oleje) není standartním úkonem pravidelného servisu. Řešeno na základě požadavku ze strany objednatele a při podezření na nevyhovující stav.</w:t>
      </w:r>
    </w:p>
    <w:p w14:paraId="2C8BA441" w14:textId="77777777" w:rsidR="00760DDB" w:rsidRPr="00176702" w:rsidRDefault="00760DDB" w:rsidP="00870E23">
      <w:pPr>
        <w:numPr>
          <w:ilvl w:val="0"/>
          <w:numId w:val="26"/>
        </w:numPr>
        <w:ind w:left="567" w:hanging="283"/>
        <w:rPr>
          <w:rFonts w:ascii="Century Schoolbook" w:hAnsi="Century Schoolbook"/>
        </w:rPr>
      </w:pPr>
      <w:r w:rsidRPr="00176702">
        <w:rPr>
          <w:rFonts w:ascii="Century Schoolbook" w:hAnsi="Century Schoolbook"/>
        </w:rPr>
        <w:t>Není standardním úkon pravidelného servisu. Řešeno na základě požadavku ze strany objednatele a při podezření na nevyhovující stav.</w:t>
      </w:r>
    </w:p>
    <w:p w14:paraId="04291A73" w14:textId="77777777" w:rsidR="0004059D" w:rsidRPr="00176702" w:rsidRDefault="0004059D" w:rsidP="001A221D">
      <w:pPr>
        <w:pStyle w:val="Seznam"/>
        <w:ind w:left="0" w:firstLine="0"/>
        <w:rPr>
          <w:rFonts w:ascii="Century Schoolbook" w:hAnsi="Century Schoolbook"/>
        </w:rPr>
      </w:pPr>
    </w:p>
    <w:sectPr w:rsidR="0004059D" w:rsidRPr="00176702" w:rsidSect="00CA4C17">
      <w:pgSz w:w="11906" w:h="16838" w:code="9"/>
      <w:pgMar w:top="1985" w:right="1134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D0BA2" w14:textId="77777777" w:rsidR="00CC09CA" w:rsidRDefault="00CC09CA" w:rsidP="003D5A29">
      <w:pPr>
        <w:spacing w:after="0" w:line="240" w:lineRule="auto"/>
      </w:pPr>
      <w:r>
        <w:separator/>
      </w:r>
    </w:p>
  </w:endnote>
  <w:endnote w:type="continuationSeparator" w:id="0">
    <w:p w14:paraId="24D33461" w14:textId="77777777" w:rsidR="00CC09CA" w:rsidRDefault="00CC09CA" w:rsidP="003D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9C19" w14:textId="77777777" w:rsidR="000131BF" w:rsidRPr="001A221D" w:rsidRDefault="000131BF" w:rsidP="008D3D38">
    <w:pPr>
      <w:pStyle w:val="Zpat"/>
      <w:pBdr>
        <w:top w:val="single" w:sz="48" w:space="3" w:color="808080"/>
      </w:pBdr>
      <w:tabs>
        <w:tab w:val="clear" w:pos="4536"/>
        <w:tab w:val="clear" w:pos="9072"/>
        <w:tab w:val="right" w:pos="13719"/>
      </w:tabs>
      <w:spacing w:line="288" w:lineRule="auto"/>
      <w:ind w:left="0" w:right="-2"/>
      <w:rPr>
        <w:rFonts w:ascii="Century Gothic" w:eastAsia="Times New Roman" w:hAnsi="Century Gothic"/>
        <w:b/>
        <w:snapToGrid w:val="0"/>
        <w:color w:val="808080"/>
        <w:szCs w:val="20"/>
        <w:lang w:eastAsia="ar-SA"/>
      </w:rPr>
    </w:pPr>
    <w:r w:rsidRPr="00287DF9">
      <w:rPr>
        <w:rStyle w:val="slostrnky"/>
        <w:rFonts w:ascii="Century Gothic" w:eastAsia="Times New Roman" w:hAnsi="Century Gothic"/>
        <w:b/>
        <w:snapToGrid w:val="0"/>
        <w:color w:val="808080"/>
        <w:sz w:val="20"/>
        <w:szCs w:val="20"/>
        <w:lang w:eastAsia="ar-SA"/>
      </w:rPr>
      <w:t>Technika budov, s.r.o</w:t>
    </w:r>
    <w:r>
      <w:rPr>
        <w:rStyle w:val="slostrnky"/>
        <w:rFonts w:ascii="Century Gothic" w:eastAsia="Times New Roman" w:hAnsi="Century Gothic"/>
        <w:b/>
        <w:snapToGrid w:val="0"/>
        <w:color w:val="808080"/>
        <w:sz w:val="20"/>
        <w:szCs w:val="20"/>
        <w:lang w:eastAsia="ar-SA"/>
      </w:rPr>
      <w:t>., Křenová 42, 602 00 Brno, IČO: 607 118 25</w:t>
    </w:r>
    <w:r>
      <w:t xml:space="preserve">                                     </w:t>
    </w:r>
    <w:r w:rsidRPr="008D3D38">
      <w:rPr>
        <w:rStyle w:val="slostrnky"/>
        <w:rFonts w:ascii="Century Gothic" w:eastAsia="Times New Roman" w:hAnsi="Century Gothic"/>
        <w:b/>
        <w:snapToGrid w:val="0"/>
        <w:color w:val="808080"/>
        <w:sz w:val="20"/>
        <w:szCs w:val="20"/>
        <w:lang w:eastAsia="ar-SA"/>
      </w:rPr>
      <w:t xml:space="preserve">Stránka | </w:t>
    </w:r>
    <w:r w:rsidRPr="008D3D38">
      <w:rPr>
        <w:rStyle w:val="slostrnky"/>
        <w:rFonts w:ascii="Century Gothic" w:eastAsia="Times New Roman" w:hAnsi="Century Gothic"/>
        <w:b/>
        <w:snapToGrid w:val="0"/>
        <w:color w:val="808080"/>
        <w:sz w:val="20"/>
        <w:szCs w:val="20"/>
        <w:lang w:eastAsia="ar-SA"/>
      </w:rPr>
      <w:fldChar w:fldCharType="begin"/>
    </w:r>
    <w:r w:rsidRPr="008D3D38">
      <w:rPr>
        <w:rStyle w:val="slostrnky"/>
        <w:rFonts w:ascii="Century Gothic" w:eastAsia="Times New Roman" w:hAnsi="Century Gothic"/>
        <w:b/>
        <w:snapToGrid w:val="0"/>
        <w:color w:val="808080"/>
        <w:sz w:val="20"/>
        <w:szCs w:val="20"/>
        <w:lang w:eastAsia="ar-SA"/>
      </w:rPr>
      <w:instrText>PAGE   \* MERGEFORMAT</w:instrText>
    </w:r>
    <w:r w:rsidRPr="008D3D38">
      <w:rPr>
        <w:rStyle w:val="slostrnky"/>
        <w:rFonts w:ascii="Century Gothic" w:eastAsia="Times New Roman" w:hAnsi="Century Gothic"/>
        <w:b/>
        <w:snapToGrid w:val="0"/>
        <w:color w:val="808080"/>
        <w:sz w:val="20"/>
        <w:szCs w:val="20"/>
        <w:lang w:eastAsia="ar-SA"/>
      </w:rPr>
      <w:fldChar w:fldCharType="separate"/>
    </w:r>
    <w:r w:rsidRPr="008D3D38">
      <w:rPr>
        <w:rStyle w:val="slostrnky"/>
        <w:rFonts w:ascii="Century Gothic" w:eastAsia="Times New Roman" w:hAnsi="Century Gothic"/>
        <w:b/>
        <w:snapToGrid w:val="0"/>
        <w:color w:val="808080"/>
        <w:sz w:val="20"/>
        <w:szCs w:val="20"/>
        <w:lang w:eastAsia="ar-SA"/>
      </w:rPr>
      <w:t>2</w:t>
    </w:r>
    <w:r w:rsidRPr="008D3D38">
      <w:rPr>
        <w:rStyle w:val="slostrnky"/>
        <w:rFonts w:ascii="Century Gothic" w:eastAsia="Times New Roman" w:hAnsi="Century Gothic"/>
        <w:b/>
        <w:snapToGrid w:val="0"/>
        <w:color w:val="808080"/>
        <w:sz w:val="20"/>
        <w:szCs w:val="20"/>
        <w:lang w:eastAsia="ar-S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8502C" w14:textId="77777777" w:rsidR="00CC09CA" w:rsidRDefault="00CC09CA" w:rsidP="003D5A29">
      <w:pPr>
        <w:spacing w:after="0" w:line="240" w:lineRule="auto"/>
      </w:pPr>
      <w:r>
        <w:separator/>
      </w:r>
    </w:p>
  </w:footnote>
  <w:footnote w:type="continuationSeparator" w:id="0">
    <w:p w14:paraId="68DE96D6" w14:textId="77777777" w:rsidR="00CC09CA" w:rsidRDefault="00CC09CA" w:rsidP="003D5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1C66" w14:textId="1B851087" w:rsidR="000131BF" w:rsidRDefault="006F7BB7" w:rsidP="001C7039">
    <w:pPr>
      <w:pStyle w:val="Zhlav"/>
      <w:ind w:left="0"/>
    </w:pPr>
    <w:r>
      <w:rPr>
        <w:noProof/>
      </w:rPr>
      <w:drawing>
        <wp:inline distT="0" distB="0" distL="0" distR="0" wp14:anchorId="2EBC08C0" wp14:editId="042BB32A">
          <wp:extent cx="6133465" cy="6470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346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02B50"/>
    <w:multiLevelType w:val="hybridMultilevel"/>
    <w:tmpl w:val="E0BE9298"/>
    <w:lvl w:ilvl="0" w:tplc="CF4C2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0774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7A3B80"/>
    <w:multiLevelType w:val="hybridMultilevel"/>
    <w:tmpl w:val="A78E7338"/>
    <w:lvl w:ilvl="0" w:tplc="3190B052">
      <w:start w:val="1"/>
      <w:numFmt w:val="bullet"/>
      <w:lvlText w:val="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86A1A3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086B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ED2CAD"/>
    <w:multiLevelType w:val="hybridMultilevel"/>
    <w:tmpl w:val="1026E2F0"/>
    <w:lvl w:ilvl="0" w:tplc="B1D844C0">
      <w:start w:val="1"/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28A71FD"/>
    <w:multiLevelType w:val="hybridMultilevel"/>
    <w:tmpl w:val="68F8734C"/>
    <w:lvl w:ilvl="0" w:tplc="80800C5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4A529E3"/>
    <w:multiLevelType w:val="hybridMultilevel"/>
    <w:tmpl w:val="4B6A755E"/>
    <w:lvl w:ilvl="0" w:tplc="C7CA1A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5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C2F98"/>
    <w:multiLevelType w:val="hybridMultilevel"/>
    <w:tmpl w:val="479A2FEC"/>
    <w:lvl w:ilvl="0" w:tplc="62D03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E6E65"/>
    <w:multiLevelType w:val="hybridMultilevel"/>
    <w:tmpl w:val="3E769422"/>
    <w:lvl w:ilvl="0" w:tplc="3190B05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41B06"/>
    <w:multiLevelType w:val="hybridMultilevel"/>
    <w:tmpl w:val="F96C3518"/>
    <w:lvl w:ilvl="0" w:tplc="0405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 w15:restartNumberingAfterBreak="0">
    <w:nsid w:val="69234367"/>
    <w:multiLevelType w:val="hybridMultilevel"/>
    <w:tmpl w:val="FA5400AA"/>
    <w:lvl w:ilvl="0" w:tplc="3190B05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47771"/>
    <w:multiLevelType w:val="hybridMultilevel"/>
    <w:tmpl w:val="D7BCEEDC"/>
    <w:lvl w:ilvl="0" w:tplc="D952C7A0">
      <w:start w:val="1"/>
      <w:numFmt w:val="bullet"/>
      <w:pStyle w:val="Styl1"/>
      <w:lvlText w:val="□"/>
      <w:lvlJc w:val="left"/>
      <w:pPr>
        <w:ind w:left="928" w:hanging="360"/>
      </w:pPr>
      <w:rPr>
        <w:rFonts w:ascii="Calibri" w:hAnsi="Calibri" w:hint="default"/>
        <w:sz w:val="5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53F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716331">
    <w:abstractNumId w:val="12"/>
  </w:num>
  <w:num w:numId="2" w16cid:durableId="1097290256">
    <w:abstractNumId w:val="12"/>
  </w:num>
  <w:num w:numId="3" w16cid:durableId="2092267125">
    <w:abstractNumId w:val="12"/>
  </w:num>
  <w:num w:numId="4" w16cid:durableId="681594763">
    <w:abstractNumId w:val="12"/>
  </w:num>
  <w:num w:numId="5" w16cid:durableId="1185679673">
    <w:abstractNumId w:val="7"/>
  </w:num>
  <w:num w:numId="6" w16cid:durableId="1879733731">
    <w:abstractNumId w:val="12"/>
  </w:num>
  <w:num w:numId="7" w16cid:durableId="1187988291">
    <w:abstractNumId w:val="12"/>
  </w:num>
  <w:num w:numId="8" w16cid:durableId="451676112">
    <w:abstractNumId w:val="12"/>
  </w:num>
  <w:num w:numId="9" w16cid:durableId="1724718216">
    <w:abstractNumId w:val="12"/>
  </w:num>
  <w:num w:numId="10" w16cid:durableId="1022634435">
    <w:abstractNumId w:val="12"/>
  </w:num>
  <w:num w:numId="11" w16cid:durableId="1718772998">
    <w:abstractNumId w:val="12"/>
  </w:num>
  <w:num w:numId="12" w16cid:durableId="1612127576">
    <w:abstractNumId w:val="12"/>
  </w:num>
  <w:num w:numId="13" w16cid:durableId="1986200780">
    <w:abstractNumId w:val="12"/>
  </w:num>
  <w:num w:numId="14" w16cid:durableId="724529552">
    <w:abstractNumId w:val="12"/>
  </w:num>
  <w:num w:numId="15" w16cid:durableId="2112817468">
    <w:abstractNumId w:val="12"/>
  </w:num>
  <w:num w:numId="16" w16cid:durableId="1864056997">
    <w:abstractNumId w:val="10"/>
  </w:num>
  <w:num w:numId="17" w16cid:durableId="822506307">
    <w:abstractNumId w:val="9"/>
  </w:num>
  <w:num w:numId="18" w16cid:durableId="767844633">
    <w:abstractNumId w:val="2"/>
  </w:num>
  <w:num w:numId="19" w16cid:durableId="1020469779">
    <w:abstractNumId w:val="4"/>
  </w:num>
  <w:num w:numId="20" w16cid:durableId="1682702547">
    <w:abstractNumId w:val="1"/>
  </w:num>
  <w:num w:numId="21" w16cid:durableId="1590773740">
    <w:abstractNumId w:val="13"/>
  </w:num>
  <w:num w:numId="22" w16cid:durableId="2053797936">
    <w:abstractNumId w:val="3"/>
  </w:num>
  <w:num w:numId="23" w16cid:durableId="336690993">
    <w:abstractNumId w:val="11"/>
  </w:num>
  <w:num w:numId="24" w16cid:durableId="1069302760">
    <w:abstractNumId w:val="5"/>
  </w:num>
  <w:num w:numId="25" w16cid:durableId="1855411254">
    <w:abstractNumId w:val="0"/>
  </w:num>
  <w:num w:numId="26" w16cid:durableId="1502696704">
    <w:abstractNumId w:val="6"/>
  </w:num>
  <w:num w:numId="27" w16cid:durableId="5249521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BD"/>
    <w:rsid w:val="000131BF"/>
    <w:rsid w:val="000203B3"/>
    <w:rsid w:val="00022730"/>
    <w:rsid w:val="00023519"/>
    <w:rsid w:val="00037EC5"/>
    <w:rsid w:val="0004059D"/>
    <w:rsid w:val="000452BA"/>
    <w:rsid w:val="00076D5C"/>
    <w:rsid w:val="0009765C"/>
    <w:rsid w:val="000A39DB"/>
    <w:rsid w:val="000A4927"/>
    <w:rsid w:val="000B67F7"/>
    <w:rsid w:val="000B6B1F"/>
    <w:rsid w:val="000C5837"/>
    <w:rsid w:val="000E1738"/>
    <w:rsid w:val="000F7504"/>
    <w:rsid w:val="00122673"/>
    <w:rsid w:val="00133AD6"/>
    <w:rsid w:val="00144AA6"/>
    <w:rsid w:val="00145693"/>
    <w:rsid w:val="00147474"/>
    <w:rsid w:val="001625EF"/>
    <w:rsid w:val="00162B6B"/>
    <w:rsid w:val="0016469D"/>
    <w:rsid w:val="00164E2E"/>
    <w:rsid w:val="00170045"/>
    <w:rsid w:val="00175231"/>
    <w:rsid w:val="00176702"/>
    <w:rsid w:val="00183231"/>
    <w:rsid w:val="001865EF"/>
    <w:rsid w:val="001A0662"/>
    <w:rsid w:val="001A221D"/>
    <w:rsid w:val="001A2321"/>
    <w:rsid w:val="001A2F36"/>
    <w:rsid w:val="001A563E"/>
    <w:rsid w:val="001B0AC5"/>
    <w:rsid w:val="001C7039"/>
    <w:rsid w:val="001F7651"/>
    <w:rsid w:val="00202212"/>
    <w:rsid w:val="002061D3"/>
    <w:rsid w:val="00211DB2"/>
    <w:rsid w:val="00212846"/>
    <w:rsid w:val="002223BB"/>
    <w:rsid w:val="00251553"/>
    <w:rsid w:val="002549D6"/>
    <w:rsid w:val="00256FCC"/>
    <w:rsid w:val="002616D4"/>
    <w:rsid w:val="002625C1"/>
    <w:rsid w:val="00264137"/>
    <w:rsid w:val="002743C2"/>
    <w:rsid w:val="00287DC8"/>
    <w:rsid w:val="00292EAE"/>
    <w:rsid w:val="00296F31"/>
    <w:rsid w:val="00297DFB"/>
    <w:rsid w:val="002A1D85"/>
    <w:rsid w:val="002B0011"/>
    <w:rsid w:val="002B181A"/>
    <w:rsid w:val="002C1D3C"/>
    <w:rsid w:val="002D2DC6"/>
    <w:rsid w:val="002D59F4"/>
    <w:rsid w:val="002D6988"/>
    <w:rsid w:val="002D7448"/>
    <w:rsid w:val="002D768B"/>
    <w:rsid w:val="002E2ABA"/>
    <w:rsid w:val="002F1492"/>
    <w:rsid w:val="00305D1E"/>
    <w:rsid w:val="003103DB"/>
    <w:rsid w:val="00310BA7"/>
    <w:rsid w:val="00333318"/>
    <w:rsid w:val="00336CA8"/>
    <w:rsid w:val="00357EA1"/>
    <w:rsid w:val="0036005F"/>
    <w:rsid w:val="00362743"/>
    <w:rsid w:val="00365615"/>
    <w:rsid w:val="00367044"/>
    <w:rsid w:val="0037236E"/>
    <w:rsid w:val="00383CB8"/>
    <w:rsid w:val="003927E7"/>
    <w:rsid w:val="00397FA5"/>
    <w:rsid w:val="003A1D6D"/>
    <w:rsid w:val="003A2A3E"/>
    <w:rsid w:val="003A36A4"/>
    <w:rsid w:val="003A43FB"/>
    <w:rsid w:val="003B3223"/>
    <w:rsid w:val="003B3FD6"/>
    <w:rsid w:val="003C3883"/>
    <w:rsid w:val="003C5371"/>
    <w:rsid w:val="003D004A"/>
    <w:rsid w:val="003D57E8"/>
    <w:rsid w:val="003D5A29"/>
    <w:rsid w:val="003E0690"/>
    <w:rsid w:val="003F25DF"/>
    <w:rsid w:val="003F33A4"/>
    <w:rsid w:val="003F4FA6"/>
    <w:rsid w:val="0040090D"/>
    <w:rsid w:val="00402596"/>
    <w:rsid w:val="00405539"/>
    <w:rsid w:val="004067D6"/>
    <w:rsid w:val="0041167D"/>
    <w:rsid w:val="0041221D"/>
    <w:rsid w:val="004135AA"/>
    <w:rsid w:val="00414C71"/>
    <w:rsid w:val="00423D3D"/>
    <w:rsid w:val="00423EF0"/>
    <w:rsid w:val="00424922"/>
    <w:rsid w:val="004375A9"/>
    <w:rsid w:val="00444C51"/>
    <w:rsid w:val="00455065"/>
    <w:rsid w:val="00463EE1"/>
    <w:rsid w:val="00467C3F"/>
    <w:rsid w:val="00471E96"/>
    <w:rsid w:val="00472398"/>
    <w:rsid w:val="00481CBA"/>
    <w:rsid w:val="00490C19"/>
    <w:rsid w:val="0049213E"/>
    <w:rsid w:val="00494520"/>
    <w:rsid w:val="00497A14"/>
    <w:rsid w:val="004A0D7F"/>
    <w:rsid w:val="004A45E0"/>
    <w:rsid w:val="004B053A"/>
    <w:rsid w:val="004C5BBA"/>
    <w:rsid w:val="004D08B6"/>
    <w:rsid w:val="004E7ADC"/>
    <w:rsid w:val="004F09A1"/>
    <w:rsid w:val="004F2D74"/>
    <w:rsid w:val="004F6ED2"/>
    <w:rsid w:val="004F78C1"/>
    <w:rsid w:val="0050509E"/>
    <w:rsid w:val="00511DE8"/>
    <w:rsid w:val="00527C2C"/>
    <w:rsid w:val="005313CE"/>
    <w:rsid w:val="005343AC"/>
    <w:rsid w:val="005357AC"/>
    <w:rsid w:val="00546B74"/>
    <w:rsid w:val="00547E34"/>
    <w:rsid w:val="00564D0A"/>
    <w:rsid w:val="005668B3"/>
    <w:rsid w:val="00583622"/>
    <w:rsid w:val="0058476F"/>
    <w:rsid w:val="0059093C"/>
    <w:rsid w:val="005918C8"/>
    <w:rsid w:val="00595A34"/>
    <w:rsid w:val="00595DDB"/>
    <w:rsid w:val="005B4216"/>
    <w:rsid w:val="005C1D0F"/>
    <w:rsid w:val="005C240F"/>
    <w:rsid w:val="005C6B04"/>
    <w:rsid w:val="005D25BE"/>
    <w:rsid w:val="005E0476"/>
    <w:rsid w:val="0060140E"/>
    <w:rsid w:val="00612DAE"/>
    <w:rsid w:val="00612DC3"/>
    <w:rsid w:val="006138B4"/>
    <w:rsid w:val="006211BE"/>
    <w:rsid w:val="006224D9"/>
    <w:rsid w:val="00624E13"/>
    <w:rsid w:val="00632C8A"/>
    <w:rsid w:val="00633F00"/>
    <w:rsid w:val="00637906"/>
    <w:rsid w:val="0064437E"/>
    <w:rsid w:val="006576D2"/>
    <w:rsid w:val="0066411D"/>
    <w:rsid w:val="00665B93"/>
    <w:rsid w:val="006924DF"/>
    <w:rsid w:val="006948B7"/>
    <w:rsid w:val="006A7D62"/>
    <w:rsid w:val="006B0A84"/>
    <w:rsid w:val="006B1649"/>
    <w:rsid w:val="006B40FB"/>
    <w:rsid w:val="006B7C69"/>
    <w:rsid w:val="006C2154"/>
    <w:rsid w:val="006C5E97"/>
    <w:rsid w:val="006C77AE"/>
    <w:rsid w:val="006D6B9F"/>
    <w:rsid w:val="006E30DE"/>
    <w:rsid w:val="006E33EA"/>
    <w:rsid w:val="006F52AB"/>
    <w:rsid w:val="006F6F39"/>
    <w:rsid w:val="006F7BB7"/>
    <w:rsid w:val="00705A05"/>
    <w:rsid w:val="00710203"/>
    <w:rsid w:val="00710DD1"/>
    <w:rsid w:val="007211FA"/>
    <w:rsid w:val="00721FEA"/>
    <w:rsid w:val="007243BC"/>
    <w:rsid w:val="00734199"/>
    <w:rsid w:val="00737B07"/>
    <w:rsid w:val="00741F89"/>
    <w:rsid w:val="00743E50"/>
    <w:rsid w:val="00750D31"/>
    <w:rsid w:val="00754422"/>
    <w:rsid w:val="00760881"/>
    <w:rsid w:val="00760DDB"/>
    <w:rsid w:val="00761C35"/>
    <w:rsid w:val="00761CA8"/>
    <w:rsid w:val="00763BDF"/>
    <w:rsid w:val="00763D82"/>
    <w:rsid w:val="007821BC"/>
    <w:rsid w:val="00782FE9"/>
    <w:rsid w:val="00787337"/>
    <w:rsid w:val="007A7FCF"/>
    <w:rsid w:val="007B170C"/>
    <w:rsid w:val="007C4CFD"/>
    <w:rsid w:val="007C62B5"/>
    <w:rsid w:val="007C7E6E"/>
    <w:rsid w:val="007D3510"/>
    <w:rsid w:val="007D714B"/>
    <w:rsid w:val="00802B5F"/>
    <w:rsid w:val="00802F7C"/>
    <w:rsid w:val="008114BE"/>
    <w:rsid w:val="00813B51"/>
    <w:rsid w:val="00817DE9"/>
    <w:rsid w:val="00834935"/>
    <w:rsid w:val="0084017D"/>
    <w:rsid w:val="00844737"/>
    <w:rsid w:val="00855CA9"/>
    <w:rsid w:val="008569E1"/>
    <w:rsid w:val="00865746"/>
    <w:rsid w:val="00870E23"/>
    <w:rsid w:val="00882A01"/>
    <w:rsid w:val="00896A1F"/>
    <w:rsid w:val="008A2AF7"/>
    <w:rsid w:val="008B1647"/>
    <w:rsid w:val="008B35D2"/>
    <w:rsid w:val="008C7E03"/>
    <w:rsid w:val="008D1868"/>
    <w:rsid w:val="008D3D38"/>
    <w:rsid w:val="008D6347"/>
    <w:rsid w:val="008D6473"/>
    <w:rsid w:val="008E4CD5"/>
    <w:rsid w:val="008E6414"/>
    <w:rsid w:val="00900E4B"/>
    <w:rsid w:val="00901ABC"/>
    <w:rsid w:val="009023F9"/>
    <w:rsid w:val="00904047"/>
    <w:rsid w:val="00904F71"/>
    <w:rsid w:val="00905857"/>
    <w:rsid w:val="00906ABC"/>
    <w:rsid w:val="00912C8B"/>
    <w:rsid w:val="00916185"/>
    <w:rsid w:val="00922C15"/>
    <w:rsid w:val="00926394"/>
    <w:rsid w:val="0093148C"/>
    <w:rsid w:val="009503F7"/>
    <w:rsid w:val="00951618"/>
    <w:rsid w:val="00953FD0"/>
    <w:rsid w:val="0095597D"/>
    <w:rsid w:val="009679F5"/>
    <w:rsid w:val="00977D19"/>
    <w:rsid w:val="009822B6"/>
    <w:rsid w:val="00984006"/>
    <w:rsid w:val="00996542"/>
    <w:rsid w:val="009A128E"/>
    <w:rsid w:val="009B05B1"/>
    <w:rsid w:val="009B0D84"/>
    <w:rsid w:val="009B1696"/>
    <w:rsid w:val="009B510B"/>
    <w:rsid w:val="009B72EA"/>
    <w:rsid w:val="009D16E7"/>
    <w:rsid w:val="009D4CC4"/>
    <w:rsid w:val="009D7ABD"/>
    <w:rsid w:val="009E138F"/>
    <w:rsid w:val="009E1615"/>
    <w:rsid w:val="009E2B6B"/>
    <w:rsid w:val="009F1793"/>
    <w:rsid w:val="009F4CEB"/>
    <w:rsid w:val="009F7B28"/>
    <w:rsid w:val="00A03967"/>
    <w:rsid w:val="00A04381"/>
    <w:rsid w:val="00A253FC"/>
    <w:rsid w:val="00A30611"/>
    <w:rsid w:val="00A35EF0"/>
    <w:rsid w:val="00A46768"/>
    <w:rsid w:val="00A52C6D"/>
    <w:rsid w:val="00A67388"/>
    <w:rsid w:val="00A81EAE"/>
    <w:rsid w:val="00AB00FA"/>
    <w:rsid w:val="00AC1760"/>
    <w:rsid w:val="00AC3E7F"/>
    <w:rsid w:val="00AC6EE7"/>
    <w:rsid w:val="00AD0B72"/>
    <w:rsid w:val="00AD62B1"/>
    <w:rsid w:val="00AE1FAD"/>
    <w:rsid w:val="00AE25C4"/>
    <w:rsid w:val="00AE2AD7"/>
    <w:rsid w:val="00AE3E92"/>
    <w:rsid w:val="00B02762"/>
    <w:rsid w:val="00B058AA"/>
    <w:rsid w:val="00B05C7C"/>
    <w:rsid w:val="00B12090"/>
    <w:rsid w:val="00B171E8"/>
    <w:rsid w:val="00B17B4B"/>
    <w:rsid w:val="00B21E2F"/>
    <w:rsid w:val="00B35875"/>
    <w:rsid w:val="00B45CAD"/>
    <w:rsid w:val="00B51610"/>
    <w:rsid w:val="00B5586E"/>
    <w:rsid w:val="00B558A4"/>
    <w:rsid w:val="00B65656"/>
    <w:rsid w:val="00B70B44"/>
    <w:rsid w:val="00B83219"/>
    <w:rsid w:val="00B909BD"/>
    <w:rsid w:val="00B947C2"/>
    <w:rsid w:val="00BB2616"/>
    <w:rsid w:val="00BD0D2F"/>
    <w:rsid w:val="00BE3744"/>
    <w:rsid w:val="00BE4451"/>
    <w:rsid w:val="00BF499D"/>
    <w:rsid w:val="00BF5665"/>
    <w:rsid w:val="00BF577B"/>
    <w:rsid w:val="00C1183E"/>
    <w:rsid w:val="00C13F04"/>
    <w:rsid w:val="00C16D44"/>
    <w:rsid w:val="00C352DA"/>
    <w:rsid w:val="00C37E5E"/>
    <w:rsid w:val="00C43DE6"/>
    <w:rsid w:val="00C5547E"/>
    <w:rsid w:val="00C651BC"/>
    <w:rsid w:val="00C71EFA"/>
    <w:rsid w:val="00C7453E"/>
    <w:rsid w:val="00C86C02"/>
    <w:rsid w:val="00CA3D82"/>
    <w:rsid w:val="00CA4C17"/>
    <w:rsid w:val="00CA60AC"/>
    <w:rsid w:val="00CB7FB0"/>
    <w:rsid w:val="00CC053F"/>
    <w:rsid w:val="00CC09CA"/>
    <w:rsid w:val="00CC0D4B"/>
    <w:rsid w:val="00CC4483"/>
    <w:rsid w:val="00CE0F3F"/>
    <w:rsid w:val="00CE1182"/>
    <w:rsid w:val="00CE1318"/>
    <w:rsid w:val="00CE3CE7"/>
    <w:rsid w:val="00CF1561"/>
    <w:rsid w:val="00D0330A"/>
    <w:rsid w:val="00D15359"/>
    <w:rsid w:val="00D31A80"/>
    <w:rsid w:val="00D32868"/>
    <w:rsid w:val="00D44C9B"/>
    <w:rsid w:val="00D52831"/>
    <w:rsid w:val="00D554BE"/>
    <w:rsid w:val="00D55E6E"/>
    <w:rsid w:val="00D604F1"/>
    <w:rsid w:val="00D64A4E"/>
    <w:rsid w:val="00D66C63"/>
    <w:rsid w:val="00D7237C"/>
    <w:rsid w:val="00D77E25"/>
    <w:rsid w:val="00D86435"/>
    <w:rsid w:val="00D86598"/>
    <w:rsid w:val="00D87855"/>
    <w:rsid w:val="00D921DC"/>
    <w:rsid w:val="00D937BA"/>
    <w:rsid w:val="00D949C7"/>
    <w:rsid w:val="00D95A6B"/>
    <w:rsid w:val="00DA7D75"/>
    <w:rsid w:val="00DB5498"/>
    <w:rsid w:val="00DC6C08"/>
    <w:rsid w:val="00DE2444"/>
    <w:rsid w:val="00DE37FF"/>
    <w:rsid w:val="00DE4FA0"/>
    <w:rsid w:val="00DE4FCF"/>
    <w:rsid w:val="00DF2144"/>
    <w:rsid w:val="00DF5C95"/>
    <w:rsid w:val="00E030B1"/>
    <w:rsid w:val="00E0647F"/>
    <w:rsid w:val="00E07394"/>
    <w:rsid w:val="00E1100D"/>
    <w:rsid w:val="00E1138D"/>
    <w:rsid w:val="00E168A3"/>
    <w:rsid w:val="00E168F4"/>
    <w:rsid w:val="00E16DDD"/>
    <w:rsid w:val="00E17F36"/>
    <w:rsid w:val="00E212B3"/>
    <w:rsid w:val="00E2609A"/>
    <w:rsid w:val="00E32F98"/>
    <w:rsid w:val="00E36CF6"/>
    <w:rsid w:val="00E43E02"/>
    <w:rsid w:val="00E4504D"/>
    <w:rsid w:val="00E5147B"/>
    <w:rsid w:val="00E53CDD"/>
    <w:rsid w:val="00E617C3"/>
    <w:rsid w:val="00E6195D"/>
    <w:rsid w:val="00E6310E"/>
    <w:rsid w:val="00E66DC8"/>
    <w:rsid w:val="00E67DD2"/>
    <w:rsid w:val="00E706D9"/>
    <w:rsid w:val="00E769CA"/>
    <w:rsid w:val="00E933BF"/>
    <w:rsid w:val="00E94916"/>
    <w:rsid w:val="00EB18E0"/>
    <w:rsid w:val="00EB2279"/>
    <w:rsid w:val="00ED2D86"/>
    <w:rsid w:val="00ED3BD9"/>
    <w:rsid w:val="00ED5C7D"/>
    <w:rsid w:val="00EE06D9"/>
    <w:rsid w:val="00EF0BB2"/>
    <w:rsid w:val="00F02CE0"/>
    <w:rsid w:val="00F107F8"/>
    <w:rsid w:val="00F11E24"/>
    <w:rsid w:val="00F12A6A"/>
    <w:rsid w:val="00F132E7"/>
    <w:rsid w:val="00F21258"/>
    <w:rsid w:val="00F2206F"/>
    <w:rsid w:val="00F30CE4"/>
    <w:rsid w:val="00F410DE"/>
    <w:rsid w:val="00F42A68"/>
    <w:rsid w:val="00F45562"/>
    <w:rsid w:val="00F46EBD"/>
    <w:rsid w:val="00F50360"/>
    <w:rsid w:val="00F71331"/>
    <w:rsid w:val="00F86118"/>
    <w:rsid w:val="00FA6878"/>
    <w:rsid w:val="00FB56DD"/>
    <w:rsid w:val="00FC3D1F"/>
    <w:rsid w:val="00FC784D"/>
    <w:rsid w:val="00FD2308"/>
    <w:rsid w:val="00FD62E2"/>
    <w:rsid w:val="00FE0475"/>
    <w:rsid w:val="00FF112B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7A2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195D"/>
    <w:pPr>
      <w:spacing w:after="80" w:line="276" w:lineRule="auto"/>
      <w:ind w:left="284" w:right="284"/>
      <w:jc w:val="both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96A1F"/>
    <w:pPr>
      <w:keepNext/>
      <w:keepLines/>
      <w:spacing w:before="240"/>
      <w:jc w:val="center"/>
      <w:outlineLvl w:val="0"/>
    </w:pPr>
    <w:rPr>
      <w:rFonts w:eastAsia="Times New Roman"/>
      <w:b/>
      <w:cap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1FEA"/>
    <w:pPr>
      <w:keepNext/>
      <w:pBdr>
        <w:bottom w:val="single" w:sz="8" w:space="1" w:color="auto"/>
      </w:pBdr>
      <w:spacing w:before="240" w:after="240"/>
      <w:ind w:left="0" w:right="0"/>
      <w:outlineLvl w:val="1"/>
    </w:pPr>
    <w:rPr>
      <w:rFonts w:eastAsia="Times New Roman"/>
      <w:b/>
      <w:bCs/>
      <w:iCs/>
      <w:caps/>
      <w:sz w:val="24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6195D"/>
    <w:pPr>
      <w:keepNext/>
      <w:spacing w:before="240" w:after="120"/>
      <w:outlineLvl w:val="2"/>
    </w:pPr>
    <w:rPr>
      <w:rFonts w:eastAsia="Times New Roman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6A1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next w:val="Seznam"/>
    <w:qFormat/>
    <w:rsid w:val="001F7651"/>
    <w:pPr>
      <w:numPr>
        <w:numId w:val="1"/>
      </w:numPr>
      <w:tabs>
        <w:tab w:val="left" w:pos="851"/>
        <w:tab w:val="right" w:pos="9639"/>
      </w:tabs>
      <w:spacing w:after="0" w:line="288" w:lineRule="auto"/>
      <w:ind w:left="0" w:firstLine="0"/>
    </w:pPr>
    <w:rPr>
      <w:caps/>
    </w:rPr>
  </w:style>
  <w:style w:type="character" w:customStyle="1" w:styleId="Nadpis1Char">
    <w:name w:val="Nadpis 1 Char"/>
    <w:link w:val="Nadpis1"/>
    <w:uiPriority w:val="9"/>
    <w:rsid w:val="00896A1F"/>
    <w:rPr>
      <w:rFonts w:ascii="Arial" w:eastAsia="Times New Roman" w:hAnsi="Arial"/>
      <w:b/>
      <w:caps/>
      <w:sz w:val="32"/>
      <w:szCs w:val="32"/>
      <w:lang w:eastAsia="en-US"/>
    </w:rPr>
  </w:style>
  <w:style w:type="paragraph" w:styleId="Seznam">
    <w:name w:val="List"/>
    <w:basedOn w:val="Normln"/>
    <w:uiPriority w:val="99"/>
    <w:unhideWhenUsed/>
    <w:rsid w:val="007821BC"/>
    <w:pPr>
      <w:ind w:left="283" w:hanging="283"/>
      <w:contextualSpacing/>
    </w:pPr>
  </w:style>
  <w:style w:type="paragraph" w:styleId="Zhlav">
    <w:name w:val="header"/>
    <w:basedOn w:val="Normln"/>
    <w:link w:val="ZhlavChar"/>
    <w:uiPriority w:val="99"/>
    <w:unhideWhenUsed/>
    <w:rsid w:val="003D5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D5A2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qFormat/>
    <w:rsid w:val="003D5A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D5A29"/>
    <w:rPr>
      <w:sz w:val="22"/>
      <w:szCs w:val="22"/>
      <w:lang w:eastAsia="en-US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0A4927"/>
    <w:pPr>
      <w:pBdr>
        <w:top w:val="single" w:sz="48" w:space="3" w:color="808080"/>
      </w:pBdr>
      <w:spacing w:after="60"/>
      <w:outlineLvl w:val="1"/>
    </w:pPr>
    <w:rPr>
      <w:rFonts w:ascii="Century Gothic" w:eastAsia="Times New Roman" w:hAnsi="Century Gothic"/>
      <w:color w:val="808080"/>
      <w:sz w:val="24"/>
      <w:szCs w:val="24"/>
    </w:rPr>
  </w:style>
  <w:style w:type="character" w:customStyle="1" w:styleId="PodtitulChar">
    <w:name w:val="Podtitul Char"/>
    <w:link w:val="Podtitul"/>
    <w:uiPriority w:val="11"/>
    <w:rsid w:val="000A4927"/>
    <w:rPr>
      <w:rFonts w:ascii="Century Gothic" w:eastAsia="Times New Roman" w:hAnsi="Century Gothic"/>
      <w:color w:val="80808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4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A43FB"/>
    <w:rPr>
      <w:rFonts w:ascii="Segoe UI" w:hAnsi="Segoe UI" w:cs="Segoe UI"/>
      <w:sz w:val="18"/>
      <w:szCs w:val="18"/>
      <w:lang w:eastAsia="en-US"/>
    </w:rPr>
  </w:style>
  <w:style w:type="character" w:styleId="slostrnky">
    <w:name w:val="page number"/>
    <w:rsid w:val="001A221D"/>
  </w:style>
  <w:style w:type="paragraph" w:styleId="Nzev">
    <w:name w:val="Title"/>
    <w:basedOn w:val="Normln"/>
    <w:next w:val="Normln"/>
    <w:link w:val="NzevChar"/>
    <w:uiPriority w:val="10"/>
    <w:qFormat/>
    <w:rsid w:val="00896A1F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896A1F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721FEA"/>
    <w:rPr>
      <w:rFonts w:ascii="Arial" w:eastAsia="Times New Roman" w:hAnsi="Arial" w:cs="Times New Roman"/>
      <w:b/>
      <w:bCs/>
      <w:iCs/>
      <w:caps/>
      <w:sz w:val="24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E6195D"/>
    <w:rPr>
      <w:rFonts w:ascii="Arial" w:eastAsia="Times New Roman" w:hAnsi="Arial" w:cs="Times New Roman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rsid w:val="00896A1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0131BF"/>
    <w:pPr>
      <w:spacing w:after="0" w:line="259" w:lineRule="auto"/>
      <w:ind w:left="0" w:right="0"/>
      <w:jc w:val="left"/>
      <w:outlineLvl w:val="9"/>
    </w:pPr>
    <w:rPr>
      <w:rFonts w:ascii="Calibri Light" w:hAnsi="Calibri Light"/>
      <w:b w:val="0"/>
      <w:caps w:val="0"/>
      <w:color w:val="2F5496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2223BB"/>
    <w:pPr>
      <w:tabs>
        <w:tab w:val="left" w:pos="284"/>
        <w:tab w:val="right" w:leader="dot" w:pos="9628"/>
      </w:tabs>
      <w:ind w:left="0"/>
    </w:pPr>
    <w:rPr>
      <w:b/>
      <w:caps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23BB"/>
    <w:pPr>
      <w:tabs>
        <w:tab w:val="right" w:leader="dot" w:pos="9628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0131BF"/>
    <w:pPr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0131BF"/>
    <w:pPr>
      <w:spacing w:after="100" w:line="259" w:lineRule="auto"/>
      <w:ind w:left="660" w:right="0"/>
      <w:jc w:val="left"/>
    </w:pPr>
    <w:rPr>
      <w:rFonts w:ascii="Calibri" w:eastAsia="Times New Roman" w:hAnsi="Calibri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0131BF"/>
    <w:pPr>
      <w:spacing w:after="100" w:line="259" w:lineRule="auto"/>
      <w:ind w:left="880" w:right="0"/>
      <w:jc w:val="left"/>
    </w:pPr>
    <w:rPr>
      <w:rFonts w:ascii="Calibri" w:eastAsia="Times New Roman" w:hAnsi="Calibri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0131BF"/>
    <w:pPr>
      <w:spacing w:after="100" w:line="259" w:lineRule="auto"/>
      <w:ind w:left="1100" w:right="0"/>
      <w:jc w:val="left"/>
    </w:pPr>
    <w:rPr>
      <w:rFonts w:ascii="Calibri" w:eastAsia="Times New Roman" w:hAnsi="Calibri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0131BF"/>
    <w:pPr>
      <w:spacing w:after="100" w:line="259" w:lineRule="auto"/>
      <w:ind w:left="1320" w:right="0"/>
      <w:jc w:val="left"/>
    </w:pPr>
    <w:rPr>
      <w:rFonts w:ascii="Calibri" w:eastAsia="Times New Roman" w:hAnsi="Calibri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0131BF"/>
    <w:pPr>
      <w:spacing w:after="100" w:line="259" w:lineRule="auto"/>
      <w:ind w:left="1540" w:right="0"/>
      <w:jc w:val="left"/>
    </w:pPr>
    <w:rPr>
      <w:rFonts w:ascii="Calibri" w:eastAsia="Times New Roman" w:hAnsi="Calibri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0131BF"/>
    <w:pPr>
      <w:spacing w:after="100" w:line="259" w:lineRule="auto"/>
      <w:ind w:left="1760" w:right="0"/>
      <w:jc w:val="left"/>
    </w:pPr>
    <w:rPr>
      <w:rFonts w:ascii="Calibri" w:eastAsia="Times New Roman" w:hAnsi="Calibri"/>
      <w:lang w:eastAsia="cs-CZ"/>
    </w:rPr>
  </w:style>
  <w:style w:type="character" w:styleId="Hypertextovodkaz">
    <w:name w:val="Hyperlink"/>
    <w:uiPriority w:val="99"/>
    <w:unhideWhenUsed/>
    <w:rsid w:val="000131BF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013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83BA5-C74A-48EF-82F9-D837EE7D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413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Links>
    <vt:vector size="18" baseType="variant">
      <vt:variant>
        <vt:i4>2490380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_Toc967324</vt:lpwstr>
      </vt:variant>
      <vt:variant>
        <vt:i4>2424846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_Toc967307</vt:lpwstr>
      </vt:variant>
      <vt:variant>
        <vt:i4>2359310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_Toc967306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2023-11-30T08:11:00Z</dcterms:created>
  <dcterms:modified xsi:type="dcterms:W3CDTF">2023-11-30T08:12:00Z</dcterms:modified>
</cp:coreProperties>
</file>