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2FB6" w14:textId="4D7D26F8" w:rsidR="00A65B6C" w:rsidRPr="00A65B6C" w:rsidRDefault="00FE2BEB" w:rsidP="00A65B6C">
      <w:pPr>
        <w:jc w:val="center"/>
        <w:rPr>
          <w:b/>
          <w:bCs/>
        </w:rPr>
      </w:pPr>
      <w:r w:rsidRPr="00A65B6C">
        <w:rPr>
          <w:b/>
          <w:bCs/>
        </w:rPr>
        <w:t>POVĚŘENÍ ZAMĚSTNANCE</w:t>
      </w:r>
    </w:p>
    <w:p w14:paraId="17B8FD09" w14:textId="554CC75E" w:rsidR="00FE2BEB" w:rsidRDefault="00FE2BEB" w:rsidP="00A65B6C">
      <w:pPr>
        <w:jc w:val="both"/>
      </w:pPr>
      <w:proofErr w:type="spellStart"/>
      <w:r w:rsidRPr="00A65B6C">
        <w:rPr>
          <w:b/>
          <w:bCs/>
        </w:rPr>
        <w:t>Abbott</w:t>
      </w:r>
      <w:proofErr w:type="spellEnd"/>
      <w:r w:rsidRPr="00A65B6C">
        <w:rPr>
          <w:b/>
          <w:bCs/>
        </w:rPr>
        <w:t xml:space="preserve"> </w:t>
      </w:r>
      <w:proofErr w:type="spellStart"/>
      <w:r w:rsidRPr="00A65B6C">
        <w:rPr>
          <w:b/>
          <w:bCs/>
        </w:rPr>
        <w:t>Laboratories</w:t>
      </w:r>
      <w:proofErr w:type="spellEnd"/>
      <w:r w:rsidRPr="00A65B6C">
        <w:rPr>
          <w:b/>
          <w:bCs/>
        </w:rPr>
        <w:t>, s.r.o.</w:t>
      </w:r>
      <w:r>
        <w:t>, se sídlem Praha 6, Evropská 2591/</w:t>
      </w:r>
      <w:proofErr w:type="gramStart"/>
      <w:r>
        <w:t>33d</w:t>
      </w:r>
      <w:proofErr w:type="gramEnd"/>
      <w:r>
        <w:t xml:space="preserve">, PSČ: 160 00, IČO: 25095145, zapsaná v obchodním rejstříku u Městského soudu v Praze, </w:t>
      </w:r>
      <w:proofErr w:type="spellStart"/>
      <w:r>
        <w:t>sp</w:t>
      </w:r>
      <w:proofErr w:type="spellEnd"/>
      <w:r>
        <w:t xml:space="preserve">. zn. C 48372, zastoupena jednatelkou Ing. Monika </w:t>
      </w:r>
      <w:proofErr w:type="spellStart"/>
      <w:r>
        <w:t>Pösová</w:t>
      </w:r>
      <w:proofErr w:type="spellEnd"/>
      <w:r>
        <w:t xml:space="preserve"> („</w:t>
      </w:r>
      <w:r w:rsidRPr="00A65B6C">
        <w:rPr>
          <w:b/>
          <w:bCs/>
        </w:rPr>
        <w:t>Zmocnitel</w:t>
      </w:r>
      <w:r>
        <w:t>“),</w:t>
      </w:r>
    </w:p>
    <w:p w14:paraId="2B326264" w14:textId="7D8941BA" w:rsidR="00FE2BEB" w:rsidRDefault="00FE2BEB" w:rsidP="00A65B6C">
      <w:pPr>
        <w:jc w:val="center"/>
      </w:pPr>
      <w:r>
        <w:t>tímto pověřuje</w:t>
      </w:r>
    </w:p>
    <w:p w14:paraId="4C2B695A" w14:textId="753C2EB4" w:rsidR="00FE2BEB" w:rsidRDefault="00FE2BEB" w:rsidP="00A65B6C">
      <w:pPr>
        <w:jc w:val="both"/>
      </w:pPr>
      <w:r w:rsidRPr="00A65B6C">
        <w:rPr>
          <w:b/>
          <w:bCs/>
        </w:rPr>
        <w:t xml:space="preserve">Ing. Martina </w:t>
      </w:r>
      <w:proofErr w:type="spellStart"/>
      <w:r w:rsidRPr="00A65B6C">
        <w:rPr>
          <w:b/>
          <w:bCs/>
        </w:rPr>
        <w:t>Humpla</w:t>
      </w:r>
      <w:proofErr w:type="spellEnd"/>
      <w:r w:rsidRPr="00A65B6C">
        <w:rPr>
          <w:b/>
          <w:bCs/>
        </w:rPr>
        <w:t>, Ph.D.</w:t>
      </w:r>
      <w:r>
        <w:t xml:space="preserve">, narozeného dne XXXXXXXXX, trvale bytem XXXXXXXXX </w:t>
      </w:r>
    </w:p>
    <w:p w14:paraId="584BB6F5" w14:textId="476C49FC" w:rsidR="00FE2BEB" w:rsidRDefault="00FE2BEB" w:rsidP="00A65B6C">
      <w:pPr>
        <w:jc w:val="both"/>
      </w:pPr>
      <w:r>
        <w:t>a</w:t>
      </w:r>
    </w:p>
    <w:p w14:paraId="09923774" w14:textId="759E4EFE" w:rsidR="00FE2BEB" w:rsidRDefault="00FE2BEB" w:rsidP="00A65B6C">
      <w:pPr>
        <w:jc w:val="both"/>
      </w:pPr>
      <w:r w:rsidRPr="00A65B6C">
        <w:rPr>
          <w:b/>
          <w:bCs/>
        </w:rPr>
        <w:t>Ing. Lýdii Pajerovou</w:t>
      </w:r>
      <w:r>
        <w:t>, narozenou XXXXXXXXX, trvale bytem XXXXXXXXXX</w:t>
      </w:r>
    </w:p>
    <w:p w14:paraId="32D2779B" w14:textId="725347AE" w:rsidR="00FE2BEB" w:rsidRDefault="00FE2BEB" w:rsidP="00A65B6C">
      <w:pPr>
        <w:jc w:val="both"/>
      </w:pPr>
      <w:r>
        <w:t>(společně dále jen „</w:t>
      </w:r>
      <w:r w:rsidRPr="00A65B6C">
        <w:rPr>
          <w:b/>
          <w:bCs/>
        </w:rPr>
        <w:t>Zmocněnci</w:t>
      </w:r>
      <w:r>
        <w:t>“),</w:t>
      </w:r>
    </w:p>
    <w:p w14:paraId="7BBAC804" w14:textId="77777777" w:rsidR="00FE2BEB" w:rsidRDefault="00FE2BEB" w:rsidP="00A65B6C">
      <w:pPr>
        <w:jc w:val="both"/>
      </w:pPr>
    </w:p>
    <w:p w14:paraId="3424BDEC" w14:textId="23A2E60A" w:rsidR="00FE2BEB" w:rsidRDefault="00FE2BEB" w:rsidP="00A65B6C">
      <w:pPr>
        <w:jc w:val="both"/>
      </w:pPr>
      <w:r>
        <w:t>Aby Zmocnitele společně zastupovali a právně za něj jednali:</w:t>
      </w:r>
    </w:p>
    <w:p w14:paraId="66689F59" w14:textId="713C0BC1" w:rsidR="00FE2BEB" w:rsidRDefault="00FE2BEB" w:rsidP="00A65B6C">
      <w:pPr>
        <w:jc w:val="both"/>
      </w:pPr>
      <w:r>
        <w:t>1. ve věcech zadávacích řízení veřejných zakázek. Tato pověření opravňuje Zmocněnce, aby za Zmocnitele činili veškerá právní jednání, které by v řízení mohl učinit sám, zejména, avšak nikoliv výhradně, k podpisu (ručně i elektronicky) nabídky, účasti na otevírání obálek s nabídkami, podání námitek, dotazů, prohlášení a jakékoliv smlouvy, včetně smluv o mlčenlivosti nebo smluv o zpracování osobních údajů, a vykonávali jakékoliv jiné úkony potřebné k tomu, aby smlouvy vzešlé z veřejných zakázek byly v plném rozsahu platné a účinné, a dále k tomu, aby se Zmocnitel mohl úspěšně účastnit veřejných zakázek,</w:t>
      </w:r>
    </w:p>
    <w:p w14:paraId="20ED7337" w14:textId="4E8F7930" w:rsidR="00FE2BEB" w:rsidRDefault="00FE2BEB" w:rsidP="00A65B6C">
      <w:pPr>
        <w:jc w:val="both"/>
      </w:pPr>
      <w:r>
        <w:t>2. v rozsahu vyjednávání dalších smluv a jejich uzavírání, podpisu, změny a ukončování. Rozsah tohoto zmocnění se omezuje na vstupování do právních vztahů mezí Zmocnitelem a jeho zákazníky a zahrnuje rovněž smlouvy související s povinností mlčenlivosti a zpracování osobních údajů. Zmocněnci mohou uzavřít zejména distribuční smlouvy, smlouvy o poskytování služeb, smlouvy o výpůjčce, kupní smlouvy, darovací smlouvy, sponzorské smlouvy</w:t>
      </w:r>
      <w:r w:rsidR="00D24965">
        <w:t xml:space="preserve"> nebo jiné smlouvy, které Zmocnitel uzavírá se svými zákazníky při své obchodní činnosti,</w:t>
      </w:r>
    </w:p>
    <w:p w14:paraId="4BF9C11B" w14:textId="4A4D15DE" w:rsidR="00D24965" w:rsidRDefault="00D24965" w:rsidP="00A65B6C">
      <w:pPr>
        <w:jc w:val="both"/>
      </w:pPr>
      <w:r>
        <w:t>3. ve všech typech zařízení a jednání ohledně veřejných zakázek u Úřadu pro ochranu hospodářské soutěže („Úřad“), zejména podání návrhu na přezkum úkonů zadavatele, Zmocněnci jsou oprávnění na základě tohoto pověření jednat pouze společně.</w:t>
      </w:r>
    </w:p>
    <w:p w14:paraId="3E778347" w14:textId="4086E473" w:rsidR="00D24965" w:rsidRDefault="00D24965" w:rsidP="00A65B6C">
      <w:pPr>
        <w:jc w:val="both"/>
      </w:pPr>
      <w:r>
        <w:t>Zmocněnci mohou zastupovat Zmocnitele pouze v těch záležitostech dle bodu 1) výše, jejichž hodnota</w:t>
      </w:r>
      <w:r w:rsidR="003162C2">
        <w:t xml:space="preserve"> nepřesáhne ke dni, kdy Zmocněnci budou právně jednat za Zmocnitele, hodnotu 10.000.000 USD nebo ekvivalent této částky v českých korunách podle příslušné hodnoty USD kurzu České národní banky. V případě opakujících plnění se hodnota považuje za hodnotu v prvním roce plnění.</w:t>
      </w:r>
    </w:p>
    <w:p w14:paraId="499256E1" w14:textId="0D5AD43A" w:rsidR="003162C2" w:rsidRDefault="003162C2" w:rsidP="00A65B6C">
      <w:pPr>
        <w:jc w:val="both"/>
      </w:pPr>
      <w:r>
        <w:t>Zmocněnci mohou zastupovat Zmocnitele pouze v těch záležitostech dle bodu 2) výše, jejichž hodnota nepřesáhne ke dni, kdy Zmocněnci budou právně jednat za Zmocnitele, hodnotu 500.000 USD nebo ekvivalent této částky v českých korunách podle příslušné hodnoty USD kurzu České národní banky. V případě opakujících plnění se hodnota považuje za hodnotu v prvním roce plnění.</w:t>
      </w:r>
    </w:p>
    <w:p w14:paraId="553D5869" w14:textId="3E3DAD27" w:rsidR="003162C2" w:rsidRDefault="003162C2" w:rsidP="00A65B6C">
      <w:pPr>
        <w:jc w:val="both"/>
      </w:pPr>
      <w:r>
        <w:t>Toto pověření se uděluje s účinností k níže uvedenému datu jeho podpisu a zůstává v plném rozsahu platně a účinně až do jeho odvolání ze strany Zmocnitele písemným oznámením doručeným Zmocněnci nebo až do skončení pracovního poměru Zmocněnce u Zmocnitele podle toho, co nastane dříve.</w:t>
      </w:r>
    </w:p>
    <w:p w14:paraId="6008FA87" w14:textId="34828EFD" w:rsidR="003162C2" w:rsidRDefault="003162C2" w:rsidP="00A65B6C">
      <w:pPr>
        <w:jc w:val="both"/>
      </w:pPr>
      <w:r>
        <w:t>Toto pověření nahrazuje veškeré předchozí plné moci či pověření udělené Zmocněnci Zmocnitelem.</w:t>
      </w:r>
    </w:p>
    <w:p w14:paraId="54578852" w14:textId="15AB81F2" w:rsidR="003162C2" w:rsidRDefault="003162C2" w:rsidP="00A65B6C">
      <w:pPr>
        <w:jc w:val="both"/>
      </w:pPr>
      <w:r>
        <w:lastRenderedPageBreak/>
        <w:t>Toto pověření je vyhotoveno v českém a v anglickém jazyce, přičemž obě jazykové verze jsou identické. V případě jakýchkoliv rozporů mezi jakýmikoliv verzemi tohoto pověření bude české znění rozhodující.</w:t>
      </w:r>
    </w:p>
    <w:p w14:paraId="7FA2E542" w14:textId="6E032B9D" w:rsidR="003162C2" w:rsidRDefault="003162C2" w:rsidP="00A65B6C">
      <w:pPr>
        <w:jc w:val="both"/>
      </w:pPr>
      <w:r>
        <w:t>Toto pověření se řídí právem České republiky.</w:t>
      </w:r>
    </w:p>
    <w:p w14:paraId="2B6514BD" w14:textId="77777777" w:rsidR="003162C2" w:rsidRDefault="003162C2" w:rsidP="00A65B6C">
      <w:pPr>
        <w:jc w:val="both"/>
      </w:pPr>
    </w:p>
    <w:p w14:paraId="32E05A22" w14:textId="3A7D03E9" w:rsidR="003162C2" w:rsidRPr="00A65B6C" w:rsidRDefault="003162C2" w:rsidP="00A65B6C">
      <w:pPr>
        <w:jc w:val="both"/>
        <w:rPr>
          <w:b/>
          <w:bCs/>
        </w:rPr>
      </w:pPr>
      <w:proofErr w:type="spellStart"/>
      <w:r w:rsidRPr="00A65B6C">
        <w:rPr>
          <w:b/>
          <w:bCs/>
        </w:rPr>
        <w:t>Abbott</w:t>
      </w:r>
      <w:proofErr w:type="spellEnd"/>
      <w:r w:rsidRPr="00A65B6C">
        <w:rPr>
          <w:b/>
          <w:bCs/>
        </w:rPr>
        <w:t xml:space="preserve"> </w:t>
      </w:r>
      <w:proofErr w:type="spellStart"/>
      <w:r w:rsidRPr="00A65B6C">
        <w:rPr>
          <w:b/>
          <w:bCs/>
        </w:rPr>
        <w:t>Laboratories</w:t>
      </w:r>
      <w:proofErr w:type="spellEnd"/>
      <w:r w:rsidRPr="00A65B6C">
        <w:rPr>
          <w:b/>
          <w:bCs/>
        </w:rPr>
        <w:t>, s.r.o.</w:t>
      </w:r>
    </w:p>
    <w:p w14:paraId="02880FEB" w14:textId="77777777" w:rsidR="003162C2" w:rsidRDefault="003162C2" w:rsidP="00A65B6C">
      <w:pPr>
        <w:jc w:val="both"/>
      </w:pPr>
    </w:p>
    <w:p w14:paraId="3BB362ED" w14:textId="79456804" w:rsidR="003162C2" w:rsidRDefault="003162C2" w:rsidP="00A65B6C">
      <w:pPr>
        <w:spacing w:after="0"/>
        <w:jc w:val="both"/>
      </w:pPr>
      <w:r>
        <w:t>Jméno:</w:t>
      </w:r>
      <w:r>
        <w:tab/>
      </w:r>
      <w:r>
        <w:tab/>
        <w:t xml:space="preserve">Monika </w:t>
      </w:r>
      <w:proofErr w:type="spellStart"/>
      <w:r>
        <w:t>Pösová</w:t>
      </w:r>
      <w:proofErr w:type="spellEnd"/>
    </w:p>
    <w:p w14:paraId="02D3A79B" w14:textId="45A8FE1D" w:rsidR="003162C2" w:rsidRDefault="003162C2" w:rsidP="00A65B6C">
      <w:pPr>
        <w:spacing w:after="0"/>
        <w:jc w:val="both"/>
      </w:pPr>
      <w:r>
        <w:t>Funkce:</w:t>
      </w:r>
      <w:r>
        <w:tab/>
      </w:r>
      <w:r>
        <w:tab/>
        <w:t>jednatelka</w:t>
      </w:r>
    </w:p>
    <w:p w14:paraId="735AFF4C" w14:textId="6AF8D24C" w:rsidR="003162C2" w:rsidRDefault="003162C2" w:rsidP="00A65B6C">
      <w:pPr>
        <w:spacing w:after="0"/>
        <w:jc w:val="both"/>
      </w:pPr>
      <w:r>
        <w:t>Místo:</w:t>
      </w:r>
      <w:r>
        <w:tab/>
      </w:r>
      <w:r>
        <w:tab/>
        <w:t>Bratislava, Slovenská republika</w:t>
      </w:r>
    </w:p>
    <w:p w14:paraId="65E88A5B" w14:textId="77777777" w:rsidR="00A65B6C" w:rsidRDefault="00A65B6C" w:rsidP="00A65B6C">
      <w:pPr>
        <w:spacing w:after="0"/>
        <w:jc w:val="both"/>
      </w:pPr>
    </w:p>
    <w:p w14:paraId="0DFC7D92" w14:textId="77777777" w:rsidR="00A65B6C" w:rsidRDefault="00A65B6C" w:rsidP="00A65B6C">
      <w:pPr>
        <w:spacing w:after="0"/>
        <w:jc w:val="both"/>
      </w:pPr>
    </w:p>
    <w:p w14:paraId="3DAE53F5" w14:textId="77777777" w:rsidR="00A65B6C" w:rsidRDefault="00A65B6C" w:rsidP="00A65B6C">
      <w:pPr>
        <w:spacing w:after="0"/>
        <w:jc w:val="both"/>
      </w:pPr>
    </w:p>
    <w:p w14:paraId="6CD69C46" w14:textId="2A69F37A" w:rsidR="003162C2" w:rsidRDefault="003162C2" w:rsidP="00A65B6C">
      <w:pPr>
        <w:spacing w:after="0"/>
        <w:jc w:val="both"/>
      </w:pPr>
      <w:r>
        <w:t>Výše uvedené přijímám.</w:t>
      </w:r>
    </w:p>
    <w:p w14:paraId="2E86C2E6" w14:textId="77777777" w:rsidR="003162C2" w:rsidRDefault="003162C2" w:rsidP="00A65B6C">
      <w:pPr>
        <w:spacing w:after="0"/>
        <w:jc w:val="both"/>
      </w:pPr>
    </w:p>
    <w:p w14:paraId="62285401" w14:textId="77777777" w:rsidR="00A65B6C" w:rsidRDefault="00A65B6C" w:rsidP="00A65B6C">
      <w:pPr>
        <w:spacing w:after="0"/>
        <w:jc w:val="both"/>
      </w:pPr>
    </w:p>
    <w:p w14:paraId="45186AD4" w14:textId="1BA4F523" w:rsidR="003162C2" w:rsidRDefault="003162C2" w:rsidP="00A65B6C">
      <w:pPr>
        <w:spacing w:after="0"/>
        <w:jc w:val="both"/>
      </w:pPr>
      <w:r>
        <w:t>Jméno:</w:t>
      </w:r>
      <w:r>
        <w:tab/>
      </w:r>
      <w:r>
        <w:tab/>
      </w:r>
      <w:r w:rsidR="00A65B6C">
        <w:t xml:space="preserve">Ing. Martin </w:t>
      </w:r>
      <w:proofErr w:type="spellStart"/>
      <w:r w:rsidR="00A65B6C">
        <w:t>Humpl</w:t>
      </w:r>
      <w:proofErr w:type="spellEnd"/>
      <w:r w:rsidR="00A65B6C">
        <w:t>, Ph.D.</w:t>
      </w:r>
    </w:p>
    <w:p w14:paraId="628E749C" w14:textId="583A4C17" w:rsidR="00A65B6C" w:rsidRDefault="00A65B6C" w:rsidP="00A65B6C">
      <w:pPr>
        <w:spacing w:after="0"/>
        <w:jc w:val="both"/>
      </w:pPr>
      <w:r>
        <w:t>Funkce:</w:t>
      </w:r>
      <w:r>
        <w:tab/>
      </w:r>
      <w:r>
        <w:tab/>
      </w:r>
      <w:proofErr w:type="spellStart"/>
      <w:r>
        <w:t>Customer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Manager CR/SR</w:t>
      </w:r>
    </w:p>
    <w:p w14:paraId="60B0863F" w14:textId="25502478" w:rsidR="00A65B6C" w:rsidRDefault="00A65B6C" w:rsidP="00A65B6C">
      <w:pPr>
        <w:spacing w:after="0"/>
        <w:jc w:val="both"/>
      </w:pPr>
      <w:r>
        <w:t>Místo:</w:t>
      </w:r>
      <w:r>
        <w:tab/>
      </w:r>
      <w:r>
        <w:tab/>
        <w:t>Praha, Česká republika</w:t>
      </w:r>
    </w:p>
    <w:p w14:paraId="55B51AF4" w14:textId="77777777" w:rsidR="00A65B6C" w:rsidRDefault="00A65B6C" w:rsidP="00A65B6C">
      <w:pPr>
        <w:spacing w:after="0"/>
        <w:jc w:val="both"/>
      </w:pPr>
    </w:p>
    <w:p w14:paraId="65D992BE" w14:textId="77777777" w:rsidR="00A65B6C" w:rsidRDefault="00A65B6C" w:rsidP="00A65B6C">
      <w:pPr>
        <w:spacing w:after="0"/>
        <w:jc w:val="both"/>
      </w:pPr>
    </w:p>
    <w:p w14:paraId="2092F2FE" w14:textId="77777777" w:rsidR="00A65B6C" w:rsidRDefault="00A65B6C" w:rsidP="00A65B6C">
      <w:pPr>
        <w:spacing w:after="0"/>
        <w:jc w:val="both"/>
      </w:pPr>
    </w:p>
    <w:p w14:paraId="35E4BB5C" w14:textId="3B3FFB28" w:rsidR="00A65B6C" w:rsidRDefault="00A65B6C" w:rsidP="00A65B6C">
      <w:pPr>
        <w:spacing w:after="0"/>
        <w:jc w:val="both"/>
      </w:pPr>
      <w:r>
        <w:t>Výše uvedené přijímám.</w:t>
      </w:r>
    </w:p>
    <w:p w14:paraId="25C6F735" w14:textId="77777777" w:rsidR="00A65B6C" w:rsidRDefault="00A65B6C" w:rsidP="00A65B6C">
      <w:pPr>
        <w:spacing w:after="0"/>
        <w:jc w:val="both"/>
      </w:pPr>
    </w:p>
    <w:p w14:paraId="58CFB7E3" w14:textId="77777777" w:rsidR="00A65B6C" w:rsidRDefault="00A65B6C" w:rsidP="00A65B6C">
      <w:pPr>
        <w:spacing w:after="0"/>
        <w:jc w:val="both"/>
      </w:pPr>
    </w:p>
    <w:p w14:paraId="64AC9958" w14:textId="5D06614D" w:rsidR="00A65B6C" w:rsidRDefault="00A65B6C" w:rsidP="00A65B6C">
      <w:pPr>
        <w:spacing w:after="0"/>
        <w:jc w:val="both"/>
      </w:pPr>
      <w:r>
        <w:t>Jméno:</w:t>
      </w:r>
      <w:r>
        <w:tab/>
      </w:r>
      <w:r>
        <w:tab/>
        <w:t>Ing. Lýdie Pajerová</w:t>
      </w:r>
    </w:p>
    <w:p w14:paraId="2E124625" w14:textId="42F6F7D2" w:rsidR="00A65B6C" w:rsidRDefault="00A65B6C" w:rsidP="00A65B6C">
      <w:pPr>
        <w:spacing w:after="0"/>
        <w:jc w:val="both"/>
      </w:pPr>
      <w:r>
        <w:t>Funkce:</w:t>
      </w:r>
      <w:r>
        <w:tab/>
      </w:r>
      <w:r>
        <w:tab/>
        <w:t>Finance Manager</w:t>
      </w:r>
    </w:p>
    <w:p w14:paraId="3CEB7B92" w14:textId="64C97BD6" w:rsidR="00A65B6C" w:rsidRDefault="00A65B6C" w:rsidP="00A65B6C">
      <w:pPr>
        <w:spacing w:after="0"/>
        <w:jc w:val="both"/>
      </w:pPr>
      <w:r>
        <w:t>Místo:</w:t>
      </w:r>
      <w:r>
        <w:tab/>
      </w:r>
      <w:r>
        <w:tab/>
        <w:t>Praha, Česká republika</w:t>
      </w:r>
    </w:p>
    <w:sectPr w:rsidR="00A65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EB"/>
    <w:rsid w:val="003162C2"/>
    <w:rsid w:val="004D7A5E"/>
    <w:rsid w:val="00A65B6C"/>
    <w:rsid w:val="00D24965"/>
    <w:rsid w:val="00FE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751F"/>
  <w15:chartTrackingRefBased/>
  <w15:docId w15:val="{8E79935F-D085-4B0C-AE52-C2B0C7A1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523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Batková</dc:creator>
  <cp:keywords/>
  <dc:description/>
  <cp:lastModifiedBy>Tina Batková</cp:lastModifiedBy>
  <cp:revision>1</cp:revision>
  <dcterms:created xsi:type="dcterms:W3CDTF">2023-11-28T10:14:00Z</dcterms:created>
  <dcterms:modified xsi:type="dcterms:W3CDTF">2023-11-28T11:16:00Z</dcterms:modified>
</cp:coreProperties>
</file>