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6C" w:rsidRPr="00057866" w:rsidRDefault="003C1FC4">
      <w:pPr>
        <w:pStyle w:val="Nzev"/>
        <w:rPr>
          <w:rFonts w:ascii="Arial" w:hAnsi="Arial" w:cs="Arial"/>
          <w:sz w:val="32"/>
          <w:szCs w:val="32"/>
        </w:rPr>
      </w:pPr>
      <w:r>
        <w:rPr>
          <w:rFonts w:ascii="Arial" w:hAnsi="Arial" w:cs="Arial"/>
          <w:sz w:val="32"/>
          <w:szCs w:val="32"/>
        </w:rPr>
        <w:t>K</w:t>
      </w:r>
      <w:r w:rsidR="00123E84" w:rsidRPr="00123E84">
        <w:rPr>
          <w:rFonts w:ascii="Arial" w:hAnsi="Arial" w:cs="Arial"/>
          <w:sz w:val="32"/>
          <w:szCs w:val="32"/>
        </w:rPr>
        <w:t>upní</w:t>
      </w:r>
      <w:r w:rsidR="000D3B6C" w:rsidRPr="00123E84">
        <w:rPr>
          <w:rFonts w:ascii="Arial" w:hAnsi="Arial" w:cs="Arial"/>
          <w:sz w:val="32"/>
          <w:szCs w:val="32"/>
        </w:rPr>
        <w:t xml:space="preserve"> smlouva č. </w:t>
      </w:r>
      <w:r w:rsidR="00D255BC" w:rsidRPr="00123E84">
        <w:rPr>
          <w:rFonts w:ascii="Arial" w:hAnsi="Arial" w:cs="Arial"/>
          <w:sz w:val="32"/>
          <w:szCs w:val="32"/>
        </w:rPr>
        <w:t>SML/</w:t>
      </w:r>
      <w:r w:rsidR="005246BB">
        <w:rPr>
          <w:rFonts w:ascii="Arial" w:hAnsi="Arial" w:cs="Arial"/>
          <w:sz w:val="32"/>
          <w:szCs w:val="32"/>
        </w:rPr>
        <w:t>0</w:t>
      </w:r>
      <w:r w:rsidR="00515830">
        <w:rPr>
          <w:rFonts w:ascii="Arial" w:hAnsi="Arial" w:cs="Arial"/>
          <w:sz w:val="32"/>
          <w:szCs w:val="32"/>
        </w:rPr>
        <w:t>477/23</w:t>
      </w:r>
    </w:p>
    <w:p w:rsidR="00E56657" w:rsidRPr="00123E84" w:rsidRDefault="00E56657">
      <w:pPr>
        <w:pStyle w:val="Nzev"/>
        <w:rPr>
          <w:rFonts w:ascii="Arial" w:hAnsi="Arial" w:cs="Arial"/>
          <w:color w:val="FF0000"/>
          <w:sz w:val="32"/>
          <w:szCs w:val="32"/>
        </w:rPr>
      </w:pPr>
    </w:p>
    <w:p w:rsidR="000D3B6C" w:rsidRPr="00123E84" w:rsidRDefault="000D3B6C" w:rsidP="00123E84">
      <w:pPr>
        <w:rPr>
          <w:rFonts w:ascii="Arial" w:hAnsi="Arial" w:cs="Arial"/>
          <w:sz w:val="22"/>
          <w:szCs w:val="22"/>
        </w:rPr>
      </w:pPr>
      <w:r w:rsidRPr="00123E84">
        <w:rPr>
          <w:rFonts w:ascii="Arial" w:hAnsi="Arial" w:cs="Arial"/>
          <w:sz w:val="22"/>
          <w:szCs w:val="22"/>
        </w:rPr>
        <w:t xml:space="preserve">uzavřená dle § </w:t>
      </w:r>
      <w:r w:rsidR="008479A1" w:rsidRPr="00123E84">
        <w:rPr>
          <w:rFonts w:ascii="Arial" w:hAnsi="Arial" w:cs="Arial"/>
          <w:sz w:val="22"/>
          <w:szCs w:val="22"/>
        </w:rPr>
        <w:t>2079 a násl. zákona č. 89/201</w:t>
      </w:r>
      <w:r w:rsidR="00EF04F9" w:rsidRPr="00123E84">
        <w:rPr>
          <w:rFonts w:ascii="Arial" w:hAnsi="Arial" w:cs="Arial"/>
          <w:sz w:val="22"/>
          <w:szCs w:val="22"/>
        </w:rPr>
        <w:t>2</w:t>
      </w:r>
      <w:r w:rsidR="008479A1" w:rsidRPr="00123E84">
        <w:rPr>
          <w:rFonts w:ascii="Arial" w:hAnsi="Arial" w:cs="Arial"/>
          <w:sz w:val="22"/>
          <w:szCs w:val="22"/>
        </w:rPr>
        <w:t xml:space="preserve"> Sb., občanského zákoníku</w:t>
      </w:r>
      <w:r w:rsidR="008A6F0E" w:rsidRPr="00123E84">
        <w:rPr>
          <w:rFonts w:ascii="Arial" w:hAnsi="Arial" w:cs="Arial"/>
          <w:sz w:val="22"/>
          <w:szCs w:val="22"/>
        </w:rPr>
        <w:t>, ve znění pozdějších předpisů</w:t>
      </w:r>
      <w:r w:rsidR="00123E84">
        <w:rPr>
          <w:rFonts w:ascii="Arial" w:hAnsi="Arial" w:cs="Arial"/>
          <w:sz w:val="22"/>
          <w:szCs w:val="22"/>
        </w:rPr>
        <w:t xml:space="preserve"> (dále jen občanský zákoník)</w:t>
      </w:r>
    </w:p>
    <w:p w:rsidR="000D3B6C" w:rsidRPr="00123E84" w:rsidRDefault="000D3B6C" w:rsidP="00123E84">
      <w:pPr>
        <w:rPr>
          <w:rFonts w:ascii="Arial" w:hAnsi="Arial" w:cs="Arial"/>
          <w:sz w:val="22"/>
          <w:szCs w:val="22"/>
        </w:rPr>
      </w:pPr>
      <w:r w:rsidRPr="00123E84">
        <w:rPr>
          <w:rFonts w:ascii="Arial" w:hAnsi="Arial" w:cs="Arial"/>
          <w:sz w:val="22"/>
          <w:szCs w:val="22"/>
        </w:rPr>
        <w:t xml:space="preserve"> </w:t>
      </w:r>
    </w:p>
    <w:p w:rsidR="000D3B6C" w:rsidRPr="00DC2B4E" w:rsidRDefault="000D3B6C">
      <w:pPr>
        <w:jc w:val="center"/>
        <w:rPr>
          <w:rFonts w:ascii="Arial" w:hAnsi="Arial" w:cs="Arial"/>
          <w:b/>
          <w:sz w:val="22"/>
          <w:szCs w:val="22"/>
        </w:rPr>
      </w:pPr>
    </w:p>
    <w:p w:rsidR="000D3B6C" w:rsidRPr="00DC2B4E" w:rsidRDefault="000D3B6C">
      <w:pPr>
        <w:jc w:val="center"/>
        <w:rPr>
          <w:rFonts w:ascii="Arial" w:hAnsi="Arial" w:cs="Arial"/>
          <w:b/>
          <w:sz w:val="22"/>
          <w:szCs w:val="22"/>
        </w:rPr>
      </w:pPr>
      <w:r w:rsidRPr="00DC2B4E">
        <w:rPr>
          <w:rFonts w:ascii="Arial" w:hAnsi="Arial" w:cs="Arial"/>
          <w:b/>
          <w:sz w:val="22"/>
          <w:szCs w:val="22"/>
          <w:u w:val="single"/>
        </w:rPr>
        <w:t xml:space="preserve"> Smluvní strany</w:t>
      </w:r>
    </w:p>
    <w:p w:rsidR="000D3B6C" w:rsidRPr="00DC2B4E" w:rsidRDefault="000D3B6C">
      <w:pPr>
        <w:rPr>
          <w:rFonts w:ascii="Arial" w:hAnsi="Arial" w:cs="Arial"/>
          <w:i/>
          <w:sz w:val="22"/>
          <w:szCs w:val="22"/>
        </w:rPr>
      </w:pPr>
    </w:p>
    <w:tbl>
      <w:tblPr>
        <w:tblW w:w="9286" w:type="dxa"/>
        <w:tblInd w:w="-38" w:type="dxa"/>
        <w:tblLayout w:type="fixed"/>
        <w:tblCellMar>
          <w:left w:w="70" w:type="dxa"/>
          <w:right w:w="70" w:type="dxa"/>
        </w:tblCellMar>
        <w:tblLook w:val="01E0" w:firstRow="1" w:lastRow="1" w:firstColumn="1" w:lastColumn="1" w:noHBand="0" w:noVBand="0"/>
      </w:tblPr>
      <w:tblGrid>
        <w:gridCol w:w="1510"/>
        <w:gridCol w:w="236"/>
        <w:gridCol w:w="7540"/>
      </w:tblGrid>
      <w:tr w:rsidR="000D3B6C" w:rsidRPr="00DC2B4E" w:rsidTr="008A6F0E">
        <w:tc>
          <w:tcPr>
            <w:tcW w:w="1510" w:type="dxa"/>
          </w:tcPr>
          <w:p w:rsidR="000D3B6C" w:rsidRPr="00DC2B4E" w:rsidRDefault="000D3B6C">
            <w:pPr>
              <w:rPr>
                <w:rFonts w:ascii="Arial" w:hAnsi="Arial" w:cs="Arial"/>
                <w:b/>
                <w:sz w:val="22"/>
                <w:szCs w:val="22"/>
              </w:rPr>
            </w:pPr>
            <w:r w:rsidRPr="00DC2B4E">
              <w:rPr>
                <w:rFonts w:ascii="Arial" w:hAnsi="Arial" w:cs="Arial"/>
                <w:b/>
                <w:sz w:val="22"/>
                <w:szCs w:val="22"/>
              </w:rPr>
              <w:t>Prodávající:</w:t>
            </w:r>
          </w:p>
        </w:tc>
        <w:tc>
          <w:tcPr>
            <w:tcW w:w="236" w:type="dxa"/>
          </w:tcPr>
          <w:p w:rsidR="000D3B6C" w:rsidRPr="00DC2B4E" w:rsidRDefault="000D3B6C">
            <w:pPr>
              <w:rPr>
                <w:rFonts w:ascii="Arial" w:hAnsi="Arial" w:cs="Arial"/>
                <w:sz w:val="22"/>
                <w:szCs w:val="22"/>
              </w:rPr>
            </w:pPr>
          </w:p>
        </w:tc>
        <w:tc>
          <w:tcPr>
            <w:tcW w:w="7540" w:type="dxa"/>
          </w:tcPr>
          <w:p w:rsidR="000D3B6C" w:rsidRPr="00DC2B4E" w:rsidRDefault="00BA6FD5">
            <w:pPr>
              <w:jc w:val="both"/>
              <w:rPr>
                <w:rFonts w:ascii="Arial" w:hAnsi="Arial" w:cs="Arial"/>
                <w:sz w:val="22"/>
                <w:szCs w:val="22"/>
              </w:rPr>
            </w:pPr>
            <w:r w:rsidRPr="00DC2B4E">
              <w:rPr>
                <w:rFonts w:ascii="Arial" w:hAnsi="Arial" w:cs="Arial"/>
                <w:sz w:val="22"/>
                <w:szCs w:val="22"/>
              </w:rPr>
              <w:t>Xylem</w:t>
            </w:r>
            <w:r w:rsidR="00077280" w:rsidRPr="00DC2B4E">
              <w:rPr>
                <w:rFonts w:ascii="Arial" w:hAnsi="Arial" w:cs="Arial"/>
                <w:sz w:val="22"/>
                <w:szCs w:val="22"/>
              </w:rPr>
              <w:t xml:space="preserve"> Česká republika spol. s r.o.</w:t>
            </w:r>
          </w:p>
        </w:tc>
      </w:tr>
      <w:tr w:rsidR="000D3B6C" w:rsidRPr="00DC2B4E" w:rsidTr="008A6F0E">
        <w:tc>
          <w:tcPr>
            <w:tcW w:w="1510"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40" w:type="dxa"/>
          </w:tcPr>
          <w:p w:rsidR="000D3B6C" w:rsidRPr="00DC2B4E" w:rsidRDefault="00BA6FD5" w:rsidP="00BA6FD5">
            <w:pPr>
              <w:jc w:val="both"/>
              <w:rPr>
                <w:rFonts w:ascii="Arial" w:hAnsi="Arial" w:cs="Arial"/>
                <w:sz w:val="22"/>
                <w:szCs w:val="22"/>
              </w:rPr>
            </w:pPr>
            <w:r w:rsidRPr="00DC2B4E">
              <w:rPr>
                <w:rFonts w:ascii="Arial" w:hAnsi="Arial" w:cs="Arial"/>
                <w:sz w:val="22"/>
                <w:szCs w:val="22"/>
              </w:rPr>
              <w:t>Walterovo náměstí 329/3</w:t>
            </w:r>
            <w:r w:rsidR="00077280" w:rsidRPr="00DC2B4E">
              <w:rPr>
                <w:rFonts w:ascii="Arial" w:hAnsi="Arial" w:cs="Arial"/>
                <w:sz w:val="22"/>
                <w:szCs w:val="22"/>
              </w:rPr>
              <w:t>,</w:t>
            </w:r>
            <w:r w:rsidRPr="00DC2B4E">
              <w:rPr>
                <w:rFonts w:ascii="Arial" w:hAnsi="Arial" w:cs="Arial"/>
                <w:sz w:val="22"/>
                <w:szCs w:val="22"/>
              </w:rPr>
              <w:t xml:space="preserve"> Jinonice,</w:t>
            </w:r>
            <w:r w:rsidR="00077280" w:rsidRPr="00DC2B4E">
              <w:rPr>
                <w:rFonts w:ascii="Arial" w:hAnsi="Arial" w:cs="Arial"/>
                <w:sz w:val="22"/>
                <w:szCs w:val="22"/>
              </w:rPr>
              <w:t xml:space="preserve"> 1</w:t>
            </w:r>
            <w:r w:rsidRPr="00DC2B4E">
              <w:rPr>
                <w:rFonts w:ascii="Arial" w:hAnsi="Arial" w:cs="Arial"/>
                <w:sz w:val="22"/>
                <w:szCs w:val="22"/>
              </w:rPr>
              <w:t>58</w:t>
            </w:r>
            <w:r w:rsidR="00077280" w:rsidRPr="00DC2B4E">
              <w:rPr>
                <w:rFonts w:ascii="Arial" w:hAnsi="Arial" w:cs="Arial"/>
                <w:sz w:val="22"/>
                <w:szCs w:val="22"/>
              </w:rPr>
              <w:t xml:space="preserve"> 00 Praha </w:t>
            </w:r>
            <w:r w:rsidRPr="00DC2B4E">
              <w:rPr>
                <w:rFonts w:ascii="Arial" w:hAnsi="Arial" w:cs="Arial"/>
                <w:sz w:val="22"/>
                <w:szCs w:val="22"/>
              </w:rPr>
              <w:t>5</w:t>
            </w:r>
          </w:p>
        </w:tc>
      </w:tr>
      <w:tr w:rsidR="000D3B6C" w:rsidRPr="00DC2B4E" w:rsidTr="008A6F0E">
        <w:tc>
          <w:tcPr>
            <w:tcW w:w="1510"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40" w:type="dxa"/>
          </w:tcPr>
          <w:p w:rsidR="000D3B6C" w:rsidRPr="00DC2B4E" w:rsidRDefault="000D3B6C" w:rsidP="00BA0BC2">
            <w:pPr>
              <w:jc w:val="both"/>
              <w:rPr>
                <w:rFonts w:ascii="Arial" w:hAnsi="Arial" w:cs="Arial"/>
                <w:sz w:val="22"/>
                <w:szCs w:val="22"/>
              </w:rPr>
            </w:pPr>
            <w:r w:rsidRPr="00DC2B4E">
              <w:rPr>
                <w:rFonts w:ascii="Arial" w:hAnsi="Arial" w:cs="Arial"/>
                <w:sz w:val="22"/>
                <w:szCs w:val="22"/>
              </w:rPr>
              <w:t>Subjekt je zapsán</w:t>
            </w:r>
            <w:r w:rsidR="00804E8C">
              <w:rPr>
                <w:rFonts w:ascii="Arial" w:hAnsi="Arial" w:cs="Arial"/>
                <w:sz w:val="22"/>
                <w:szCs w:val="22"/>
              </w:rPr>
              <w:t xml:space="preserve"> </w:t>
            </w:r>
            <w:r w:rsidR="00716451" w:rsidRPr="00DC2B4E">
              <w:rPr>
                <w:rFonts w:ascii="Arial" w:hAnsi="Arial" w:cs="Arial"/>
                <w:sz w:val="22"/>
                <w:szCs w:val="22"/>
              </w:rPr>
              <w:t xml:space="preserve">v </w:t>
            </w:r>
            <w:r w:rsidR="00E202DD" w:rsidRPr="00DC2B4E">
              <w:rPr>
                <w:rFonts w:ascii="Arial" w:hAnsi="Arial" w:cs="Arial"/>
                <w:sz w:val="22"/>
                <w:szCs w:val="22"/>
              </w:rPr>
              <w:t>OR</w:t>
            </w:r>
            <w:r w:rsidR="00716451" w:rsidRPr="00DC2B4E">
              <w:rPr>
                <w:rFonts w:ascii="Arial" w:hAnsi="Arial" w:cs="Arial"/>
                <w:sz w:val="22"/>
                <w:szCs w:val="22"/>
              </w:rPr>
              <w:t xml:space="preserve"> </w:t>
            </w:r>
            <w:r w:rsidR="005D66D7" w:rsidRPr="00DC2B4E">
              <w:rPr>
                <w:rFonts w:ascii="Arial" w:hAnsi="Arial" w:cs="Arial"/>
                <w:sz w:val="22"/>
                <w:szCs w:val="22"/>
              </w:rPr>
              <w:t>Městského</w:t>
            </w:r>
            <w:r w:rsidRPr="00DC2B4E">
              <w:rPr>
                <w:rFonts w:ascii="Arial" w:hAnsi="Arial" w:cs="Arial"/>
                <w:sz w:val="22"/>
                <w:szCs w:val="22"/>
              </w:rPr>
              <w:t xml:space="preserve"> soudu v </w:t>
            </w:r>
            <w:r w:rsidR="005D66D7" w:rsidRPr="00DC2B4E">
              <w:rPr>
                <w:rFonts w:ascii="Arial" w:hAnsi="Arial" w:cs="Arial"/>
                <w:sz w:val="22"/>
                <w:szCs w:val="22"/>
              </w:rPr>
              <w:t>Praze</w:t>
            </w:r>
            <w:r w:rsidRPr="00DC2B4E">
              <w:rPr>
                <w:rFonts w:ascii="Arial" w:hAnsi="Arial" w:cs="Arial"/>
                <w:sz w:val="22"/>
                <w:szCs w:val="22"/>
              </w:rPr>
              <w:t xml:space="preserve">, </w:t>
            </w:r>
            <w:r w:rsidR="007D6A26" w:rsidRPr="00DC2B4E">
              <w:rPr>
                <w:rFonts w:ascii="Arial" w:hAnsi="Arial" w:cs="Arial"/>
                <w:sz w:val="22"/>
                <w:szCs w:val="22"/>
              </w:rPr>
              <w:t xml:space="preserve">spisová značka C </w:t>
            </w:r>
            <w:r w:rsidR="00077280" w:rsidRPr="00DC2B4E">
              <w:rPr>
                <w:rFonts w:ascii="Arial" w:hAnsi="Arial" w:cs="Arial"/>
                <w:sz w:val="22"/>
                <w:szCs w:val="22"/>
              </w:rPr>
              <w:t>16626</w:t>
            </w:r>
          </w:p>
        </w:tc>
      </w:tr>
      <w:tr w:rsidR="000D3B6C" w:rsidRPr="00DC2B4E" w:rsidTr="008A6F0E">
        <w:tc>
          <w:tcPr>
            <w:tcW w:w="1510"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40" w:type="dxa"/>
          </w:tcPr>
          <w:p w:rsidR="000D3B6C" w:rsidRPr="00DC2B4E" w:rsidRDefault="000D3B6C">
            <w:pPr>
              <w:jc w:val="both"/>
              <w:rPr>
                <w:rFonts w:ascii="Arial" w:hAnsi="Arial" w:cs="Arial"/>
                <w:sz w:val="22"/>
                <w:szCs w:val="22"/>
              </w:rPr>
            </w:pPr>
            <w:r w:rsidRPr="00DC2B4E">
              <w:rPr>
                <w:rFonts w:ascii="Arial" w:hAnsi="Arial" w:cs="Arial"/>
                <w:sz w:val="22"/>
                <w:szCs w:val="22"/>
              </w:rPr>
              <w:t>IČ</w:t>
            </w:r>
            <w:r w:rsidR="008A6F0E" w:rsidRPr="00DC2B4E">
              <w:rPr>
                <w:rFonts w:ascii="Arial" w:hAnsi="Arial" w:cs="Arial"/>
                <w:sz w:val="22"/>
                <w:szCs w:val="22"/>
              </w:rPr>
              <w:t>O</w:t>
            </w:r>
            <w:r w:rsidRPr="00DC2B4E">
              <w:rPr>
                <w:rFonts w:ascii="Arial" w:hAnsi="Arial" w:cs="Arial"/>
                <w:sz w:val="22"/>
                <w:szCs w:val="22"/>
              </w:rPr>
              <w:t xml:space="preserve">: </w:t>
            </w:r>
            <w:r w:rsidR="00077280" w:rsidRPr="00DC2B4E">
              <w:rPr>
                <w:rFonts w:ascii="Arial" w:hAnsi="Arial" w:cs="Arial"/>
                <w:sz w:val="22"/>
                <w:szCs w:val="22"/>
              </w:rPr>
              <w:t>48114651</w:t>
            </w:r>
          </w:p>
        </w:tc>
      </w:tr>
      <w:tr w:rsidR="000D3B6C" w:rsidRPr="00DC2B4E" w:rsidTr="008A6F0E">
        <w:tc>
          <w:tcPr>
            <w:tcW w:w="1510"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40" w:type="dxa"/>
          </w:tcPr>
          <w:p w:rsidR="000D3B6C" w:rsidRPr="00DC2B4E" w:rsidRDefault="000D3B6C">
            <w:pPr>
              <w:jc w:val="both"/>
              <w:rPr>
                <w:rFonts w:ascii="Arial" w:hAnsi="Arial" w:cs="Arial"/>
                <w:sz w:val="22"/>
                <w:szCs w:val="22"/>
              </w:rPr>
            </w:pPr>
            <w:r w:rsidRPr="00DC2B4E">
              <w:rPr>
                <w:rFonts w:ascii="Arial" w:hAnsi="Arial" w:cs="Arial"/>
                <w:sz w:val="22"/>
                <w:szCs w:val="22"/>
              </w:rPr>
              <w:t>DIČ: C</w:t>
            </w:r>
            <w:r w:rsidR="007D6A26" w:rsidRPr="00DC2B4E">
              <w:rPr>
                <w:rFonts w:ascii="Arial" w:hAnsi="Arial" w:cs="Arial"/>
                <w:sz w:val="22"/>
                <w:szCs w:val="22"/>
              </w:rPr>
              <w:t>Z</w:t>
            </w:r>
            <w:r w:rsidR="00077280" w:rsidRPr="00DC2B4E">
              <w:rPr>
                <w:rFonts w:ascii="Arial" w:hAnsi="Arial" w:cs="Arial"/>
                <w:sz w:val="22"/>
                <w:szCs w:val="22"/>
              </w:rPr>
              <w:t>48114651</w:t>
            </w:r>
          </w:p>
        </w:tc>
      </w:tr>
      <w:tr w:rsidR="000D3B6C" w:rsidRPr="00DC2B4E" w:rsidTr="008A6F0E">
        <w:tc>
          <w:tcPr>
            <w:tcW w:w="1510"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40" w:type="dxa"/>
          </w:tcPr>
          <w:p w:rsidR="000D3B6C" w:rsidRPr="00DC2B4E" w:rsidRDefault="00FB20D7">
            <w:pPr>
              <w:jc w:val="both"/>
              <w:rPr>
                <w:rFonts w:ascii="Arial" w:hAnsi="Arial" w:cs="Arial"/>
                <w:sz w:val="22"/>
                <w:szCs w:val="22"/>
              </w:rPr>
            </w:pPr>
            <w:r w:rsidRPr="00DC2B4E">
              <w:rPr>
                <w:rFonts w:ascii="Arial" w:hAnsi="Arial" w:cs="Arial"/>
                <w:sz w:val="22"/>
                <w:szCs w:val="22"/>
              </w:rPr>
              <w:t>Zastoupený:</w:t>
            </w:r>
          </w:p>
        </w:tc>
      </w:tr>
      <w:tr w:rsidR="000D3B6C" w:rsidRPr="00DC2B4E" w:rsidTr="008A6F0E">
        <w:tc>
          <w:tcPr>
            <w:tcW w:w="1510"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40" w:type="dxa"/>
          </w:tcPr>
          <w:p w:rsidR="000D3B6C" w:rsidRPr="00DC2B4E" w:rsidRDefault="000D3B6C" w:rsidP="00285ECD">
            <w:pPr>
              <w:jc w:val="both"/>
              <w:rPr>
                <w:rFonts w:ascii="Arial" w:hAnsi="Arial" w:cs="Arial"/>
                <w:sz w:val="22"/>
                <w:szCs w:val="22"/>
              </w:rPr>
            </w:pPr>
            <w:r w:rsidRPr="00BA0BC2">
              <w:rPr>
                <w:rFonts w:ascii="Arial" w:hAnsi="Arial" w:cs="Arial"/>
                <w:sz w:val="22"/>
                <w:szCs w:val="22"/>
              </w:rPr>
              <w:t xml:space="preserve">Ing. </w:t>
            </w:r>
            <w:r w:rsidR="00673A30" w:rsidRPr="00BA0BC2">
              <w:rPr>
                <w:rFonts w:ascii="Arial" w:hAnsi="Arial" w:cs="Arial"/>
                <w:sz w:val="22"/>
                <w:szCs w:val="22"/>
              </w:rPr>
              <w:t>Vlastimilem Dvořákem, jednatelem</w:t>
            </w:r>
          </w:p>
        </w:tc>
      </w:tr>
    </w:tbl>
    <w:p w:rsidR="000D3B6C" w:rsidRPr="00DC2B4E" w:rsidRDefault="000D3B6C">
      <w:pPr>
        <w:rPr>
          <w:rFonts w:ascii="Arial" w:hAnsi="Arial" w:cs="Arial"/>
          <w:sz w:val="22"/>
          <w:szCs w:val="22"/>
        </w:rPr>
      </w:pPr>
    </w:p>
    <w:tbl>
      <w:tblPr>
        <w:tblW w:w="9286" w:type="dxa"/>
        <w:tblInd w:w="-38" w:type="dxa"/>
        <w:tblLayout w:type="fixed"/>
        <w:tblCellMar>
          <w:left w:w="70" w:type="dxa"/>
          <w:right w:w="70" w:type="dxa"/>
        </w:tblCellMar>
        <w:tblLook w:val="01E0" w:firstRow="1" w:lastRow="1" w:firstColumn="1" w:lastColumn="1" w:noHBand="0" w:noVBand="0"/>
      </w:tblPr>
      <w:tblGrid>
        <w:gridCol w:w="1483"/>
        <w:gridCol w:w="236"/>
        <w:gridCol w:w="7567"/>
      </w:tblGrid>
      <w:tr w:rsidR="000D3B6C" w:rsidRPr="00DC2B4E" w:rsidTr="008A6F0E">
        <w:tc>
          <w:tcPr>
            <w:tcW w:w="1483" w:type="dxa"/>
          </w:tcPr>
          <w:p w:rsidR="000D3B6C" w:rsidRPr="00DC2B4E" w:rsidRDefault="000D3B6C">
            <w:pPr>
              <w:rPr>
                <w:rFonts w:ascii="Arial" w:hAnsi="Arial" w:cs="Arial"/>
                <w:b/>
                <w:sz w:val="22"/>
                <w:szCs w:val="22"/>
              </w:rPr>
            </w:pPr>
            <w:r w:rsidRPr="00DC2B4E">
              <w:rPr>
                <w:rFonts w:ascii="Arial" w:hAnsi="Arial" w:cs="Arial"/>
                <w:b/>
                <w:sz w:val="22"/>
                <w:szCs w:val="22"/>
              </w:rPr>
              <w:t>Kupující:</w:t>
            </w:r>
          </w:p>
        </w:tc>
        <w:tc>
          <w:tcPr>
            <w:tcW w:w="236" w:type="dxa"/>
          </w:tcPr>
          <w:p w:rsidR="000D3B6C" w:rsidRPr="00DC2B4E" w:rsidRDefault="000D3B6C">
            <w:pPr>
              <w:rPr>
                <w:rFonts w:ascii="Arial" w:hAnsi="Arial" w:cs="Arial"/>
                <w:sz w:val="22"/>
                <w:szCs w:val="22"/>
              </w:rPr>
            </w:pPr>
          </w:p>
        </w:tc>
        <w:tc>
          <w:tcPr>
            <w:tcW w:w="7567" w:type="dxa"/>
          </w:tcPr>
          <w:p w:rsidR="000D3B6C" w:rsidRPr="00DC2B4E" w:rsidRDefault="000D3B6C">
            <w:pPr>
              <w:jc w:val="both"/>
              <w:rPr>
                <w:rFonts w:ascii="Arial" w:hAnsi="Arial" w:cs="Arial"/>
                <w:sz w:val="22"/>
                <w:szCs w:val="22"/>
              </w:rPr>
            </w:pPr>
            <w:r w:rsidRPr="00DC2B4E">
              <w:rPr>
                <w:rFonts w:ascii="Arial" w:hAnsi="Arial" w:cs="Arial"/>
                <w:sz w:val="22"/>
                <w:szCs w:val="22"/>
              </w:rPr>
              <w:t>Brněnské vodárny a kanalizace, a.s.</w:t>
            </w:r>
          </w:p>
        </w:tc>
      </w:tr>
      <w:tr w:rsidR="000D3B6C" w:rsidRPr="00DC2B4E" w:rsidTr="008A6F0E">
        <w:tc>
          <w:tcPr>
            <w:tcW w:w="1483"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67" w:type="dxa"/>
          </w:tcPr>
          <w:p w:rsidR="000D3B6C" w:rsidRPr="00DC2B4E" w:rsidRDefault="00FB158C">
            <w:pPr>
              <w:jc w:val="both"/>
              <w:rPr>
                <w:rFonts w:ascii="Arial" w:hAnsi="Arial" w:cs="Arial"/>
                <w:sz w:val="22"/>
                <w:szCs w:val="22"/>
              </w:rPr>
            </w:pPr>
            <w:r w:rsidRPr="00DC2B4E">
              <w:rPr>
                <w:rFonts w:ascii="Arial" w:hAnsi="Arial" w:cs="Arial"/>
                <w:sz w:val="22"/>
                <w:szCs w:val="22"/>
              </w:rPr>
              <w:t>Pisárecká 555/1a, Pisárky</w:t>
            </w:r>
            <w:r w:rsidR="008A6F0E" w:rsidRPr="00DC2B4E">
              <w:rPr>
                <w:rFonts w:ascii="Arial" w:hAnsi="Arial" w:cs="Arial"/>
                <w:sz w:val="22"/>
                <w:szCs w:val="22"/>
              </w:rPr>
              <w:t>, 603 00 Brno</w:t>
            </w:r>
          </w:p>
        </w:tc>
      </w:tr>
      <w:tr w:rsidR="000D3B6C" w:rsidRPr="00DC2B4E" w:rsidTr="008A6F0E">
        <w:tc>
          <w:tcPr>
            <w:tcW w:w="1483"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67" w:type="dxa"/>
          </w:tcPr>
          <w:p w:rsidR="000D3B6C" w:rsidRPr="00DC2B4E" w:rsidRDefault="000D3B6C" w:rsidP="00E202DD">
            <w:pPr>
              <w:jc w:val="both"/>
              <w:rPr>
                <w:rFonts w:ascii="Arial" w:hAnsi="Arial" w:cs="Arial"/>
                <w:sz w:val="22"/>
                <w:szCs w:val="22"/>
              </w:rPr>
            </w:pPr>
            <w:r w:rsidRPr="00DC2B4E">
              <w:rPr>
                <w:rFonts w:ascii="Arial" w:hAnsi="Arial" w:cs="Arial"/>
                <w:sz w:val="22"/>
                <w:szCs w:val="22"/>
              </w:rPr>
              <w:t xml:space="preserve">Subjekt je zapsán </w:t>
            </w:r>
            <w:r w:rsidR="00F67799" w:rsidRPr="00DC2B4E">
              <w:rPr>
                <w:rFonts w:ascii="Arial" w:hAnsi="Arial" w:cs="Arial"/>
                <w:sz w:val="22"/>
                <w:szCs w:val="22"/>
              </w:rPr>
              <w:t>v </w:t>
            </w:r>
            <w:r w:rsidR="00E202DD" w:rsidRPr="00DC2B4E">
              <w:rPr>
                <w:rFonts w:ascii="Arial" w:hAnsi="Arial" w:cs="Arial"/>
                <w:sz w:val="22"/>
                <w:szCs w:val="22"/>
              </w:rPr>
              <w:t>OR</w:t>
            </w:r>
            <w:r w:rsidRPr="00DC2B4E">
              <w:rPr>
                <w:rFonts w:ascii="Arial" w:hAnsi="Arial" w:cs="Arial"/>
                <w:sz w:val="22"/>
                <w:szCs w:val="22"/>
              </w:rPr>
              <w:t xml:space="preserve"> Krajského soudu v Brně, </w:t>
            </w:r>
            <w:r w:rsidR="00BF213E" w:rsidRPr="00DC2B4E">
              <w:rPr>
                <w:rFonts w:ascii="Arial" w:hAnsi="Arial" w:cs="Arial"/>
                <w:sz w:val="22"/>
                <w:szCs w:val="22"/>
              </w:rPr>
              <w:t>spisová značka B</w:t>
            </w:r>
            <w:r w:rsidRPr="00DC2B4E">
              <w:rPr>
                <w:rFonts w:ascii="Arial" w:hAnsi="Arial" w:cs="Arial"/>
                <w:sz w:val="22"/>
                <w:szCs w:val="22"/>
              </w:rPr>
              <w:t xml:space="preserve"> 783</w:t>
            </w:r>
          </w:p>
        </w:tc>
      </w:tr>
      <w:tr w:rsidR="000D3B6C" w:rsidRPr="00DC2B4E" w:rsidTr="008A6F0E">
        <w:tc>
          <w:tcPr>
            <w:tcW w:w="1483"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67" w:type="dxa"/>
          </w:tcPr>
          <w:p w:rsidR="000D3B6C" w:rsidRPr="00DC2B4E" w:rsidRDefault="000D3B6C">
            <w:pPr>
              <w:jc w:val="both"/>
              <w:rPr>
                <w:rFonts w:ascii="Arial" w:hAnsi="Arial" w:cs="Arial"/>
                <w:sz w:val="22"/>
                <w:szCs w:val="22"/>
              </w:rPr>
            </w:pPr>
            <w:r w:rsidRPr="00DC2B4E">
              <w:rPr>
                <w:rFonts w:ascii="Arial" w:hAnsi="Arial" w:cs="Arial"/>
                <w:sz w:val="22"/>
                <w:szCs w:val="22"/>
              </w:rPr>
              <w:t>IČ</w:t>
            </w:r>
            <w:r w:rsidR="008A6F0E" w:rsidRPr="00DC2B4E">
              <w:rPr>
                <w:rFonts w:ascii="Arial" w:hAnsi="Arial" w:cs="Arial"/>
                <w:sz w:val="22"/>
                <w:szCs w:val="22"/>
              </w:rPr>
              <w:t>O</w:t>
            </w:r>
            <w:r w:rsidRPr="00DC2B4E">
              <w:rPr>
                <w:rFonts w:ascii="Arial" w:hAnsi="Arial" w:cs="Arial"/>
                <w:sz w:val="22"/>
                <w:szCs w:val="22"/>
              </w:rPr>
              <w:t>: 46347275</w:t>
            </w:r>
          </w:p>
        </w:tc>
      </w:tr>
      <w:tr w:rsidR="000D3B6C" w:rsidRPr="00DC2B4E" w:rsidTr="008A6F0E">
        <w:tc>
          <w:tcPr>
            <w:tcW w:w="1483"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67" w:type="dxa"/>
          </w:tcPr>
          <w:p w:rsidR="000D3B6C" w:rsidRPr="00DC2B4E" w:rsidRDefault="000D3B6C">
            <w:pPr>
              <w:jc w:val="both"/>
              <w:rPr>
                <w:rFonts w:ascii="Arial" w:hAnsi="Arial" w:cs="Arial"/>
                <w:sz w:val="22"/>
                <w:szCs w:val="22"/>
              </w:rPr>
            </w:pPr>
            <w:r w:rsidRPr="00DC2B4E">
              <w:rPr>
                <w:rFonts w:ascii="Arial" w:hAnsi="Arial" w:cs="Arial"/>
                <w:sz w:val="22"/>
                <w:szCs w:val="22"/>
              </w:rPr>
              <w:t>DIČ: CZ46347275</w:t>
            </w:r>
          </w:p>
        </w:tc>
      </w:tr>
      <w:tr w:rsidR="000D3B6C" w:rsidRPr="00DC2B4E" w:rsidTr="008A6F0E">
        <w:tc>
          <w:tcPr>
            <w:tcW w:w="1483" w:type="dxa"/>
          </w:tcPr>
          <w:p w:rsidR="000D3B6C" w:rsidRPr="00DC2B4E" w:rsidRDefault="000D3B6C">
            <w:pPr>
              <w:rPr>
                <w:rFonts w:ascii="Arial" w:hAnsi="Arial" w:cs="Arial"/>
                <w:sz w:val="22"/>
                <w:szCs w:val="22"/>
              </w:rPr>
            </w:pPr>
          </w:p>
        </w:tc>
        <w:tc>
          <w:tcPr>
            <w:tcW w:w="236" w:type="dxa"/>
          </w:tcPr>
          <w:p w:rsidR="000D3B6C" w:rsidRPr="00DC2B4E" w:rsidRDefault="000D3B6C">
            <w:pPr>
              <w:rPr>
                <w:rFonts w:ascii="Arial" w:hAnsi="Arial" w:cs="Arial"/>
                <w:sz w:val="22"/>
                <w:szCs w:val="22"/>
              </w:rPr>
            </w:pPr>
          </w:p>
        </w:tc>
        <w:tc>
          <w:tcPr>
            <w:tcW w:w="7567" w:type="dxa"/>
          </w:tcPr>
          <w:p w:rsidR="000D3B6C" w:rsidRPr="00DC2B4E" w:rsidRDefault="00D255BC">
            <w:pPr>
              <w:jc w:val="both"/>
              <w:rPr>
                <w:rFonts w:ascii="Arial" w:hAnsi="Arial" w:cs="Arial"/>
                <w:sz w:val="22"/>
                <w:szCs w:val="22"/>
              </w:rPr>
            </w:pPr>
            <w:r w:rsidRPr="00DC2B4E">
              <w:rPr>
                <w:rFonts w:ascii="Arial" w:hAnsi="Arial" w:cs="Arial"/>
                <w:sz w:val="22"/>
                <w:szCs w:val="22"/>
              </w:rPr>
              <w:t>K podpisu smlouvy je oprávněn</w:t>
            </w:r>
            <w:r w:rsidR="00FB20D7" w:rsidRPr="00DC2B4E">
              <w:rPr>
                <w:rFonts w:ascii="Arial" w:hAnsi="Arial" w:cs="Arial"/>
                <w:sz w:val="22"/>
                <w:szCs w:val="22"/>
              </w:rPr>
              <w:t>:</w:t>
            </w:r>
          </w:p>
        </w:tc>
      </w:tr>
    </w:tbl>
    <w:p w:rsidR="000E66EF" w:rsidRPr="00DC2B4E" w:rsidRDefault="002C113E">
      <w:pPr>
        <w:jc w:val="both"/>
        <w:rPr>
          <w:rFonts w:ascii="Arial" w:hAnsi="Arial" w:cs="Arial"/>
          <w:sz w:val="22"/>
          <w:szCs w:val="22"/>
        </w:rPr>
      </w:pPr>
      <w:r>
        <w:rPr>
          <w:rFonts w:ascii="Arial" w:hAnsi="Arial" w:cs="Arial"/>
          <w:sz w:val="22"/>
          <w:szCs w:val="22"/>
        </w:rPr>
        <w:t xml:space="preserve">                           </w:t>
      </w:r>
      <w:r w:rsidR="003F66A7">
        <w:rPr>
          <w:rFonts w:ascii="Arial" w:hAnsi="Arial" w:cs="Arial"/>
          <w:sz w:val="22"/>
          <w:szCs w:val="22"/>
        </w:rPr>
        <w:t>XXX</w:t>
      </w:r>
      <w:r w:rsidR="000E66EF" w:rsidRPr="00DC2B4E">
        <w:rPr>
          <w:rFonts w:ascii="Arial" w:hAnsi="Arial" w:cs="Arial"/>
          <w:sz w:val="22"/>
          <w:szCs w:val="22"/>
        </w:rPr>
        <w:t>, na základě zmocnění ze</w:t>
      </w:r>
      <w:r w:rsidR="00D255BC" w:rsidRPr="00DC2B4E">
        <w:rPr>
          <w:rFonts w:ascii="Arial" w:hAnsi="Arial" w:cs="Arial"/>
          <w:sz w:val="22"/>
          <w:szCs w:val="22"/>
        </w:rPr>
        <w:t xml:space="preserve"> dne</w:t>
      </w:r>
      <w:r w:rsidR="000E66EF" w:rsidRPr="00DC2B4E">
        <w:rPr>
          <w:rFonts w:ascii="Arial" w:hAnsi="Arial" w:cs="Arial"/>
          <w:sz w:val="22"/>
          <w:szCs w:val="22"/>
        </w:rPr>
        <w:t xml:space="preserve"> </w:t>
      </w:r>
      <w:r w:rsidR="00C95B81">
        <w:rPr>
          <w:rFonts w:ascii="Arial" w:hAnsi="Arial" w:cs="Arial"/>
          <w:sz w:val="22"/>
          <w:szCs w:val="22"/>
        </w:rPr>
        <w:t>16</w:t>
      </w:r>
      <w:r w:rsidR="00D255BC" w:rsidRPr="00DC2B4E">
        <w:rPr>
          <w:rFonts w:ascii="Arial" w:hAnsi="Arial" w:cs="Arial"/>
          <w:sz w:val="22"/>
          <w:szCs w:val="22"/>
        </w:rPr>
        <w:t xml:space="preserve">. </w:t>
      </w:r>
      <w:r w:rsidR="00C95B81">
        <w:rPr>
          <w:rFonts w:ascii="Arial" w:hAnsi="Arial" w:cs="Arial"/>
          <w:sz w:val="22"/>
          <w:szCs w:val="22"/>
        </w:rPr>
        <w:t>12</w:t>
      </w:r>
      <w:r w:rsidR="00D255BC" w:rsidRPr="00DC2B4E">
        <w:rPr>
          <w:rFonts w:ascii="Arial" w:hAnsi="Arial" w:cs="Arial"/>
          <w:sz w:val="22"/>
          <w:szCs w:val="22"/>
        </w:rPr>
        <w:t>. 2022</w:t>
      </w:r>
    </w:p>
    <w:p w:rsidR="000D3B6C" w:rsidRPr="00DC2B4E" w:rsidRDefault="000E66EF">
      <w:pPr>
        <w:jc w:val="both"/>
        <w:rPr>
          <w:rFonts w:ascii="Arial" w:hAnsi="Arial" w:cs="Arial"/>
          <w:sz w:val="22"/>
          <w:szCs w:val="22"/>
        </w:rPr>
      </w:pPr>
      <w:r w:rsidRPr="00DC2B4E">
        <w:rPr>
          <w:rFonts w:ascii="Arial" w:hAnsi="Arial" w:cs="Arial"/>
          <w:sz w:val="22"/>
          <w:szCs w:val="22"/>
        </w:rPr>
        <w:t xml:space="preserve"> </w:t>
      </w:r>
      <w:r w:rsidR="00D255BC" w:rsidRPr="00DC2B4E">
        <w:rPr>
          <w:rFonts w:ascii="Arial" w:hAnsi="Arial" w:cs="Arial"/>
          <w:sz w:val="22"/>
          <w:szCs w:val="22"/>
        </w:rPr>
        <w:t xml:space="preserve">                           </w:t>
      </w:r>
      <w:r w:rsidR="000D3B6C" w:rsidRPr="00DC2B4E">
        <w:rPr>
          <w:rFonts w:ascii="Arial" w:hAnsi="Arial" w:cs="Arial"/>
          <w:sz w:val="22"/>
          <w:szCs w:val="22"/>
        </w:rPr>
        <w:t xml:space="preserve">   </w:t>
      </w:r>
    </w:p>
    <w:p w:rsidR="000E66EF" w:rsidRPr="00DC2B4E" w:rsidRDefault="000E66EF">
      <w:pPr>
        <w:jc w:val="both"/>
        <w:rPr>
          <w:rFonts w:ascii="Arial" w:hAnsi="Arial" w:cs="Arial"/>
          <w:sz w:val="22"/>
          <w:szCs w:val="22"/>
        </w:rPr>
      </w:pPr>
    </w:p>
    <w:p w:rsidR="000E66EF" w:rsidRPr="00DC2B4E" w:rsidRDefault="000E66EF">
      <w:pPr>
        <w:jc w:val="both"/>
        <w:rPr>
          <w:rFonts w:ascii="Arial" w:hAnsi="Arial" w:cs="Arial"/>
          <w:sz w:val="22"/>
          <w:szCs w:val="22"/>
        </w:rPr>
      </w:pPr>
    </w:p>
    <w:p w:rsidR="000D3B6C" w:rsidRPr="00DC2B4E" w:rsidRDefault="000D3B6C">
      <w:pPr>
        <w:jc w:val="center"/>
        <w:rPr>
          <w:rFonts w:ascii="Arial" w:hAnsi="Arial" w:cs="Arial"/>
          <w:color w:val="FF0000"/>
          <w:sz w:val="22"/>
          <w:szCs w:val="22"/>
        </w:rPr>
      </w:pPr>
      <w:r w:rsidRPr="00DC2B4E">
        <w:rPr>
          <w:rFonts w:ascii="Arial" w:hAnsi="Arial" w:cs="Arial"/>
          <w:b/>
          <w:sz w:val="22"/>
          <w:szCs w:val="22"/>
          <w:u w:val="single"/>
        </w:rPr>
        <w:t>čl. I. Předmět smlouvy</w:t>
      </w:r>
      <w:r w:rsidR="00C773B6" w:rsidRPr="00DC2B4E">
        <w:rPr>
          <w:rFonts w:ascii="Arial" w:hAnsi="Arial" w:cs="Arial"/>
          <w:b/>
          <w:sz w:val="22"/>
          <w:szCs w:val="22"/>
          <w:u w:val="single"/>
        </w:rPr>
        <w:t xml:space="preserve">   </w:t>
      </w:r>
    </w:p>
    <w:p w:rsidR="000D3B6C" w:rsidRPr="00DC2B4E" w:rsidRDefault="000D3B6C">
      <w:pPr>
        <w:rPr>
          <w:rFonts w:ascii="Arial" w:hAnsi="Arial" w:cs="Arial"/>
          <w:sz w:val="22"/>
          <w:szCs w:val="22"/>
          <w:u w:val="single"/>
        </w:rPr>
      </w:pPr>
    </w:p>
    <w:p w:rsidR="000D3B6C" w:rsidRPr="00DC2B4E" w:rsidRDefault="000D3B6C">
      <w:pPr>
        <w:pStyle w:val="Zkladntext"/>
        <w:numPr>
          <w:ilvl w:val="0"/>
          <w:numId w:val="6"/>
        </w:numPr>
        <w:jc w:val="both"/>
        <w:rPr>
          <w:rFonts w:ascii="Arial" w:hAnsi="Arial" w:cs="Arial"/>
          <w:sz w:val="22"/>
          <w:szCs w:val="22"/>
        </w:rPr>
      </w:pPr>
      <w:r w:rsidRPr="00DC2B4E">
        <w:rPr>
          <w:rFonts w:ascii="Arial" w:hAnsi="Arial" w:cs="Arial"/>
          <w:sz w:val="22"/>
          <w:szCs w:val="22"/>
        </w:rPr>
        <w:t xml:space="preserve">Prodávající se zavazuje </w:t>
      </w:r>
      <w:r w:rsidR="00EC58F0" w:rsidRPr="00DC2B4E">
        <w:rPr>
          <w:rFonts w:ascii="Arial" w:hAnsi="Arial" w:cs="Arial"/>
          <w:sz w:val="22"/>
          <w:szCs w:val="22"/>
        </w:rPr>
        <w:t>odevzdat</w:t>
      </w:r>
      <w:r w:rsidRPr="00DC2B4E">
        <w:rPr>
          <w:rFonts w:ascii="Arial" w:hAnsi="Arial" w:cs="Arial"/>
          <w:sz w:val="22"/>
          <w:szCs w:val="22"/>
        </w:rPr>
        <w:t xml:space="preserve"> kupujícímu</w:t>
      </w:r>
      <w:r w:rsidR="00EC58F0" w:rsidRPr="00DC2B4E">
        <w:rPr>
          <w:rFonts w:ascii="Arial" w:hAnsi="Arial" w:cs="Arial"/>
          <w:sz w:val="22"/>
          <w:szCs w:val="22"/>
        </w:rPr>
        <w:t xml:space="preserve"> </w:t>
      </w:r>
      <w:r w:rsidR="002472B0">
        <w:rPr>
          <w:rFonts w:ascii="Arial" w:hAnsi="Arial" w:cs="Arial"/>
          <w:sz w:val="22"/>
          <w:szCs w:val="22"/>
        </w:rPr>
        <w:t xml:space="preserve">vícevtokové mokroběžné závitové vodoměry specifikované v příloze č. 1 smlouvy ve finančním </w:t>
      </w:r>
      <w:r w:rsidR="00296883" w:rsidRPr="00DC2B4E">
        <w:rPr>
          <w:rFonts w:ascii="Arial" w:hAnsi="Arial" w:cs="Arial"/>
          <w:sz w:val="22"/>
          <w:szCs w:val="22"/>
        </w:rPr>
        <w:t>objemu</w:t>
      </w:r>
      <w:r w:rsidRPr="00DC2B4E">
        <w:rPr>
          <w:rFonts w:ascii="Arial" w:hAnsi="Arial" w:cs="Arial"/>
          <w:sz w:val="22"/>
          <w:szCs w:val="22"/>
        </w:rPr>
        <w:t xml:space="preserve"> </w:t>
      </w:r>
      <w:r w:rsidR="002472B0">
        <w:rPr>
          <w:rFonts w:ascii="Arial" w:hAnsi="Arial" w:cs="Arial"/>
          <w:sz w:val="22"/>
          <w:szCs w:val="22"/>
        </w:rPr>
        <w:t>3.3</w:t>
      </w:r>
      <w:r w:rsidR="00AB1101">
        <w:rPr>
          <w:rFonts w:ascii="Arial" w:hAnsi="Arial" w:cs="Arial"/>
          <w:sz w:val="22"/>
          <w:szCs w:val="22"/>
        </w:rPr>
        <w:t>8</w:t>
      </w:r>
      <w:r w:rsidR="002472B0">
        <w:rPr>
          <w:rFonts w:ascii="Arial" w:hAnsi="Arial" w:cs="Arial"/>
          <w:sz w:val="22"/>
          <w:szCs w:val="22"/>
        </w:rPr>
        <w:t>3.</w:t>
      </w:r>
      <w:r w:rsidR="00AB1101">
        <w:rPr>
          <w:rFonts w:ascii="Arial" w:hAnsi="Arial" w:cs="Arial"/>
          <w:sz w:val="22"/>
          <w:szCs w:val="22"/>
        </w:rPr>
        <w:t>70</w:t>
      </w:r>
      <w:r w:rsidR="002472B0">
        <w:rPr>
          <w:rFonts w:ascii="Arial" w:hAnsi="Arial" w:cs="Arial"/>
          <w:sz w:val="22"/>
          <w:szCs w:val="22"/>
        </w:rPr>
        <w:t>0,-</w:t>
      </w:r>
      <w:r w:rsidR="007B01DC">
        <w:rPr>
          <w:rFonts w:ascii="Arial" w:hAnsi="Arial" w:cs="Arial"/>
          <w:sz w:val="22"/>
          <w:szCs w:val="22"/>
        </w:rPr>
        <w:t xml:space="preserve"> </w:t>
      </w:r>
      <w:r w:rsidR="002472B0">
        <w:rPr>
          <w:rFonts w:ascii="Arial" w:hAnsi="Arial" w:cs="Arial"/>
          <w:sz w:val="22"/>
          <w:szCs w:val="22"/>
        </w:rPr>
        <w:t>Kč</w:t>
      </w:r>
      <w:r w:rsidRPr="003A65C5">
        <w:rPr>
          <w:rFonts w:ascii="Arial" w:hAnsi="Arial" w:cs="Arial"/>
          <w:sz w:val="22"/>
          <w:szCs w:val="22"/>
        </w:rPr>
        <w:t xml:space="preserve"> bez DPH</w:t>
      </w:r>
      <w:r w:rsidR="00EC58F0" w:rsidRPr="003A65C5">
        <w:rPr>
          <w:rFonts w:ascii="Arial" w:hAnsi="Arial" w:cs="Arial"/>
          <w:sz w:val="22"/>
          <w:szCs w:val="22"/>
        </w:rPr>
        <w:t xml:space="preserve"> (dále</w:t>
      </w:r>
      <w:r w:rsidR="00EC58F0" w:rsidRPr="00DC2B4E">
        <w:rPr>
          <w:rFonts w:ascii="Arial" w:hAnsi="Arial" w:cs="Arial"/>
          <w:sz w:val="22"/>
          <w:szCs w:val="22"/>
        </w:rPr>
        <w:t xml:space="preserve"> jen „zboží“) a umožnit mu nabýt vlastnické právo k tomuto zboží.</w:t>
      </w:r>
      <w:r w:rsidRPr="00DC2B4E">
        <w:rPr>
          <w:rFonts w:ascii="Arial" w:hAnsi="Arial" w:cs="Arial"/>
          <w:sz w:val="22"/>
          <w:szCs w:val="22"/>
        </w:rPr>
        <w:t xml:space="preserve"> </w:t>
      </w:r>
    </w:p>
    <w:p w:rsidR="000D3B6C" w:rsidRPr="00DC2B4E" w:rsidRDefault="00A7107F">
      <w:pPr>
        <w:pStyle w:val="Zkladntext"/>
        <w:numPr>
          <w:ilvl w:val="0"/>
          <w:numId w:val="6"/>
        </w:numPr>
        <w:jc w:val="both"/>
        <w:rPr>
          <w:rFonts w:ascii="Arial" w:hAnsi="Arial" w:cs="Arial"/>
          <w:sz w:val="22"/>
          <w:szCs w:val="22"/>
        </w:rPr>
      </w:pPr>
      <w:r w:rsidRPr="00DC2B4E">
        <w:rPr>
          <w:rFonts w:ascii="Arial" w:hAnsi="Arial" w:cs="Arial"/>
          <w:sz w:val="22"/>
          <w:szCs w:val="22"/>
        </w:rPr>
        <w:t>Kupující se zavazuje, že objednané zboží převezme a zaplatí prodávajícímu kupní cenu.</w:t>
      </w:r>
    </w:p>
    <w:p w:rsidR="002472B0" w:rsidRDefault="000D3B6C">
      <w:pPr>
        <w:pStyle w:val="Zkladntext"/>
        <w:numPr>
          <w:ilvl w:val="0"/>
          <w:numId w:val="6"/>
        </w:numPr>
        <w:jc w:val="both"/>
        <w:rPr>
          <w:rFonts w:ascii="Arial" w:hAnsi="Arial" w:cs="Arial"/>
          <w:sz w:val="22"/>
          <w:szCs w:val="22"/>
        </w:rPr>
      </w:pPr>
      <w:r w:rsidRPr="00DC2B4E">
        <w:rPr>
          <w:rFonts w:ascii="Arial" w:hAnsi="Arial" w:cs="Arial"/>
          <w:sz w:val="22"/>
          <w:szCs w:val="22"/>
        </w:rPr>
        <w:t xml:space="preserve">Prodávající </w:t>
      </w:r>
      <w:r w:rsidR="00A7107F" w:rsidRPr="00DC2B4E">
        <w:rPr>
          <w:rFonts w:ascii="Arial" w:hAnsi="Arial" w:cs="Arial"/>
          <w:sz w:val="22"/>
          <w:szCs w:val="22"/>
        </w:rPr>
        <w:t>dodá společně se zbožím následující dokumenty:</w:t>
      </w:r>
    </w:p>
    <w:p w:rsidR="00310D8E" w:rsidRDefault="00310D8E" w:rsidP="00310D8E">
      <w:pPr>
        <w:pStyle w:val="Zkladntext"/>
        <w:ind w:left="360"/>
        <w:jc w:val="both"/>
        <w:rPr>
          <w:rFonts w:ascii="Arial" w:hAnsi="Arial" w:cs="Arial"/>
          <w:sz w:val="22"/>
          <w:szCs w:val="22"/>
        </w:rPr>
      </w:pPr>
      <w:r>
        <w:rPr>
          <w:rFonts w:ascii="Arial" w:hAnsi="Arial" w:cs="Arial"/>
          <w:sz w:val="22"/>
          <w:szCs w:val="22"/>
        </w:rPr>
        <w:t>-</w:t>
      </w:r>
      <w:r w:rsidR="00A7107F" w:rsidRPr="00DC2B4E">
        <w:rPr>
          <w:rFonts w:ascii="Arial" w:hAnsi="Arial" w:cs="Arial"/>
          <w:sz w:val="22"/>
          <w:szCs w:val="22"/>
        </w:rPr>
        <w:t xml:space="preserve"> dodací list</w:t>
      </w:r>
      <w:r>
        <w:rPr>
          <w:rFonts w:ascii="Arial" w:hAnsi="Arial" w:cs="Arial"/>
          <w:sz w:val="22"/>
          <w:szCs w:val="22"/>
        </w:rPr>
        <w:t>,</w:t>
      </w:r>
    </w:p>
    <w:p w:rsidR="000D3B6C" w:rsidRDefault="00310D8E" w:rsidP="00310D8E">
      <w:pPr>
        <w:pStyle w:val="Zkladntext"/>
        <w:ind w:left="360"/>
        <w:jc w:val="both"/>
        <w:rPr>
          <w:rFonts w:ascii="Arial" w:hAnsi="Arial" w:cs="Arial"/>
          <w:sz w:val="22"/>
          <w:szCs w:val="22"/>
        </w:rPr>
      </w:pPr>
      <w:r>
        <w:rPr>
          <w:rFonts w:ascii="Arial" w:hAnsi="Arial" w:cs="Arial"/>
          <w:sz w:val="22"/>
          <w:szCs w:val="22"/>
        </w:rPr>
        <w:t xml:space="preserve">- </w:t>
      </w:r>
      <w:r w:rsidR="00014A92" w:rsidRPr="00DC2B4E">
        <w:rPr>
          <w:rFonts w:ascii="Arial" w:hAnsi="Arial" w:cs="Arial"/>
          <w:sz w:val="22"/>
          <w:szCs w:val="22"/>
        </w:rPr>
        <w:t>hygienický</w:t>
      </w:r>
      <w:r w:rsidR="000D3B6C" w:rsidRPr="00DC2B4E">
        <w:rPr>
          <w:rFonts w:ascii="Arial" w:hAnsi="Arial" w:cs="Arial"/>
          <w:sz w:val="22"/>
          <w:szCs w:val="22"/>
        </w:rPr>
        <w:t xml:space="preserve"> atest</w:t>
      </w:r>
      <w:r w:rsidR="00014A92" w:rsidRPr="00DC2B4E">
        <w:rPr>
          <w:rFonts w:ascii="Arial" w:hAnsi="Arial" w:cs="Arial"/>
          <w:sz w:val="22"/>
          <w:szCs w:val="22"/>
        </w:rPr>
        <w:t xml:space="preserve"> na předmě</w:t>
      </w:r>
      <w:r w:rsidR="002472B0">
        <w:rPr>
          <w:rFonts w:ascii="Arial" w:hAnsi="Arial" w:cs="Arial"/>
          <w:sz w:val="22"/>
          <w:szCs w:val="22"/>
        </w:rPr>
        <w:t>t plnění ve vztahu k pitné vodě</w:t>
      </w:r>
      <w:r>
        <w:rPr>
          <w:rFonts w:ascii="Arial" w:hAnsi="Arial" w:cs="Arial"/>
          <w:sz w:val="22"/>
          <w:szCs w:val="22"/>
        </w:rPr>
        <w:t xml:space="preserve"> – odborné posouzení zdravotní nezávadnosti na zboží ve vztahu k pitné vodě vydané státním</w:t>
      </w:r>
      <w:r w:rsidR="0021193D">
        <w:rPr>
          <w:rFonts w:ascii="Arial" w:hAnsi="Arial" w:cs="Arial"/>
          <w:sz w:val="22"/>
          <w:szCs w:val="22"/>
        </w:rPr>
        <w:t xml:space="preserve"> zdravotním ústavem, popř. jiný</w:t>
      </w:r>
      <w:r>
        <w:rPr>
          <w:rFonts w:ascii="Arial" w:hAnsi="Arial" w:cs="Arial"/>
          <w:sz w:val="22"/>
          <w:szCs w:val="22"/>
        </w:rPr>
        <w:t xml:space="preserve"> relevantní doklad,</w:t>
      </w:r>
    </w:p>
    <w:p w:rsidR="00310D8E" w:rsidRPr="00DC2B4E" w:rsidRDefault="00310D8E" w:rsidP="00310D8E">
      <w:pPr>
        <w:pStyle w:val="Zkladntext"/>
        <w:ind w:left="360"/>
        <w:jc w:val="both"/>
        <w:rPr>
          <w:rFonts w:ascii="Arial" w:hAnsi="Arial" w:cs="Arial"/>
          <w:sz w:val="22"/>
          <w:szCs w:val="22"/>
        </w:rPr>
      </w:pPr>
      <w:r>
        <w:rPr>
          <w:rFonts w:ascii="Arial" w:hAnsi="Arial" w:cs="Arial"/>
          <w:sz w:val="22"/>
          <w:szCs w:val="22"/>
        </w:rPr>
        <w:t>- prohlášení o shodě předmětu plnění s technickými předpisy a o dodržení stanoveného posouzení shody.</w:t>
      </w:r>
    </w:p>
    <w:p w:rsidR="000D3B6C" w:rsidRPr="00DC2B4E" w:rsidRDefault="000D3B6C">
      <w:pPr>
        <w:rPr>
          <w:rFonts w:ascii="Arial" w:hAnsi="Arial" w:cs="Arial"/>
          <w:sz w:val="22"/>
          <w:szCs w:val="22"/>
        </w:rPr>
      </w:pPr>
    </w:p>
    <w:p w:rsidR="000D3B6C" w:rsidRPr="00DC2B4E" w:rsidRDefault="000D3B6C">
      <w:pPr>
        <w:rPr>
          <w:rFonts w:ascii="Arial" w:hAnsi="Arial" w:cs="Arial"/>
          <w:sz w:val="22"/>
          <w:szCs w:val="22"/>
        </w:rPr>
      </w:pPr>
    </w:p>
    <w:p w:rsidR="000D3B6C" w:rsidRPr="00DC2B4E" w:rsidRDefault="000D3B6C">
      <w:pPr>
        <w:rPr>
          <w:rFonts w:ascii="Arial" w:hAnsi="Arial" w:cs="Arial"/>
          <w:b/>
          <w:sz w:val="22"/>
          <w:szCs w:val="22"/>
          <w:u w:val="single"/>
        </w:rPr>
      </w:pPr>
      <w:r w:rsidRPr="00DC2B4E">
        <w:rPr>
          <w:rFonts w:ascii="Arial" w:hAnsi="Arial" w:cs="Arial"/>
          <w:sz w:val="22"/>
          <w:szCs w:val="22"/>
        </w:rPr>
        <w:t xml:space="preserve">                                                        </w:t>
      </w:r>
      <w:r w:rsidRPr="00DC2B4E">
        <w:rPr>
          <w:rFonts w:ascii="Arial" w:hAnsi="Arial" w:cs="Arial"/>
          <w:b/>
          <w:sz w:val="22"/>
          <w:szCs w:val="22"/>
          <w:u w:val="single"/>
        </w:rPr>
        <w:t>čl. II. Doba plnění</w:t>
      </w:r>
    </w:p>
    <w:p w:rsidR="000D3B6C" w:rsidRPr="00DC2B4E" w:rsidRDefault="000D3B6C">
      <w:pPr>
        <w:rPr>
          <w:rFonts w:ascii="Arial" w:hAnsi="Arial" w:cs="Arial"/>
          <w:sz w:val="22"/>
          <w:szCs w:val="22"/>
        </w:rPr>
      </w:pPr>
    </w:p>
    <w:p w:rsidR="00B63FBA" w:rsidRPr="00956E8B" w:rsidRDefault="00B63FBA" w:rsidP="00B63FBA">
      <w:pPr>
        <w:pStyle w:val="Nadpis1"/>
        <w:numPr>
          <w:ilvl w:val="0"/>
          <w:numId w:val="17"/>
        </w:numPr>
        <w:jc w:val="both"/>
        <w:rPr>
          <w:rFonts w:ascii="Arial" w:hAnsi="Arial" w:cs="Arial"/>
          <w:b/>
          <w:sz w:val="22"/>
          <w:szCs w:val="22"/>
        </w:rPr>
      </w:pPr>
      <w:r w:rsidRPr="00DC2B4E">
        <w:rPr>
          <w:rFonts w:ascii="Arial" w:hAnsi="Arial" w:cs="Arial"/>
          <w:sz w:val="22"/>
          <w:szCs w:val="22"/>
        </w:rPr>
        <w:t>Prodávající dodá kupujícímu zboží uvedené</w:t>
      </w:r>
      <w:r w:rsidR="00E60757">
        <w:rPr>
          <w:rFonts w:ascii="Arial" w:hAnsi="Arial" w:cs="Arial"/>
          <w:sz w:val="22"/>
          <w:szCs w:val="22"/>
        </w:rPr>
        <w:t xml:space="preserve"> v příloze č</w:t>
      </w:r>
      <w:r w:rsidR="00E60757" w:rsidRPr="00956E8B">
        <w:rPr>
          <w:rFonts w:ascii="Arial" w:hAnsi="Arial" w:cs="Arial"/>
          <w:sz w:val="22"/>
          <w:szCs w:val="22"/>
        </w:rPr>
        <w:t>. 1</w:t>
      </w:r>
      <w:r w:rsidR="00056286" w:rsidRPr="00956E8B">
        <w:rPr>
          <w:rFonts w:ascii="Arial" w:hAnsi="Arial" w:cs="Arial"/>
          <w:sz w:val="22"/>
          <w:szCs w:val="22"/>
        </w:rPr>
        <w:t xml:space="preserve"> ve</w:t>
      </w:r>
      <w:r w:rsidR="00D13636" w:rsidRPr="00956E8B">
        <w:rPr>
          <w:rFonts w:ascii="Arial" w:hAnsi="Arial" w:cs="Arial"/>
          <w:sz w:val="22"/>
          <w:szCs w:val="22"/>
        </w:rPr>
        <w:t xml:space="preserve"> </w:t>
      </w:r>
      <w:r w:rsidR="00E60757" w:rsidRPr="00956E8B">
        <w:rPr>
          <w:rFonts w:ascii="Arial" w:hAnsi="Arial" w:cs="Arial"/>
          <w:b/>
          <w:sz w:val="22"/>
          <w:szCs w:val="22"/>
        </w:rPr>
        <w:t>dne</w:t>
      </w:r>
      <w:r w:rsidR="00056286" w:rsidRPr="00956E8B">
        <w:rPr>
          <w:rFonts w:ascii="Arial" w:hAnsi="Arial" w:cs="Arial"/>
          <w:b/>
          <w:sz w:val="22"/>
          <w:szCs w:val="22"/>
        </w:rPr>
        <w:t>ch</w:t>
      </w:r>
      <w:r w:rsidR="00E60757" w:rsidRPr="00956E8B">
        <w:rPr>
          <w:rFonts w:ascii="Arial" w:hAnsi="Arial" w:cs="Arial"/>
          <w:b/>
          <w:sz w:val="22"/>
          <w:szCs w:val="22"/>
        </w:rPr>
        <w:t xml:space="preserve"> 15. 4.</w:t>
      </w:r>
      <w:r w:rsidR="00056286" w:rsidRPr="00956E8B">
        <w:rPr>
          <w:rFonts w:ascii="Arial" w:hAnsi="Arial" w:cs="Arial"/>
          <w:b/>
          <w:sz w:val="22"/>
          <w:szCs w:val="22"/>
        </w:rPr>
        <w:t xml:space="preserve"> – </w:t>
      </w:r>
      <w:r w:rsidR="00956E8B" w:rsidRPr="00956E8B">
        <w:rPr>
          <w:rFonts w:ascii="Arial" w:hAnsi="Arial" w:cs="Arial"/>
          <w:b/>
          <w:sz w:val="22"/>
          <w:szCs w:val="22"/>
        </w:rPr>
        <w:t>2</w:t>
      </w:r>
      <w:r w:rsidR="008240C0">
        <w:rPr>
          <w:rFonts w:ascii="Arial" w:hAnsi="Arial" w:cs="Arial"/>
          <w:b/>
          <w:sz w:val="22"/>
          <w:szCs w:val="22"/>
        </w:rPr>
        <w:t>5</w:t>
      </w:r>
      <w:r w:rsidR="00056286" w:rsidRPr="00956E8B">
        <w:rPr>
          <w:rFonts w:ascii="Arial" w:hAnsi="Arial" w:cs="Arial"/>
          <w:b/>
          <w:sz w:val="22"/>
          <w:szCs w:val="22"/>
        </w:rPr>
        <w:t>. 4.</w:t>
      </w:r>
      <w:r w:rsidR="00E60757" w:rsidRPr="00956E8B">
        <w:rPr>
          <w:rFonts w:ascii="Arial" w:hAnsi="Arial" w:cs="Arial"/>
          <w:b/>
          <w:sz w:val="22"/>
          <w:szCs w:val="22"/>
        </w:rPr>
        <w:t xml:space="preserve"> 2024</w:t>
      </w:r>
      <w:r w:rsidR="00C5060F" w:rsidRPr="00956E8B">
        <w:rPr>
          <w:rFonts w:ascii="Arial" w:hAnsi="Arial" w:cs="Arial"/>
          <w:b/>
          <w:sz w:val="22"/>
          <w:szCs w:val="22"/>
        </w:rPr>
        <w:t>.</w:t>
      </w:r>
    </w:p>
    <w:p w:rsidR="00B63FBA" w:rsidRPr="00DC2B4E" w:rsidRDefault="00B63FBA" w:rsidP="00B63FBA">
      <w:pPr>
        <w:ind w:right="-286"/>
        <w:jc w:val="both"/>
        <w:rPr>
          <w:rFonts w:ascii="Arial" w:hAnsi="Arial" w:cs="Arial"/>
          <w:sz w:val="22"/>
          <w:szCs w:val="22"/>
        </w:rPr>
      </w:pPr>
    </w:p>
    <w:p w:rsidR="00B63FBA" w:rsidRPr="00DC2B4E" w:rsidRDefault="00B63FBA" w:rsidP="00B63FBA">
      <w:pPr>
        <w:pStyle w:val="Nadpis1"/>
        <w:jc w:val="both"/>
        <w:rPr>
          <w:rFonts w:ascii="Arial" w:hAnsi="Arial" w:cs="Arial"/>
          <w:sz w:val="22"/>
          <w:szCs w:val="22"/>
        </w:rPr>
      </w:pPr>
      <w:r w:rsidRPr="00DC2B4E">
        <w:rPr>
          <w:rFonts w:ascii="Arial" w:hAnsi="Arial" w:cs="Arial"/>
          <w:sz w:val="22"/>
          <w:szCs w:val="22"/>
        </w:rPr>
        <w:t xml:space="preserve"> </w:t>
      </w:r>
    </w:p>
    <w:p w:rsidR="000D3B6C" w:rsidRPr="00DC2B4E" w:rsidRDefault="000D3B6C">
      <w:pPr>
        <w:jc w:val="both"/>
        <w:rPr>
          <w:rFonts w:ascii="Arial" w:hAnsi="Arial" w:cs="Arial"/>
          <w:sz w:val="22"/>
          <w:szCs w:val="22"/>
        </w:rPr>
      </w:pPr>
    </w:p>
    <w:p w:rsidR="000D3B6C" w:rsidRPr="00DC2B4E" w:rsidRDefault="000D3B6C">
      <w:pPr>
        <w:rPr>
          <w:rFonts w:ascii="Arial" w:hAnsi="Arial" w:cs="Arial"/>
          <w:b/>
          <w:sz w:val="22"/>
          <w:szCs w:val="22"/>
          <w:u w:val="single"/>
        </w:rPr>
      </w:pPr>
      <w:r w:rsidRPr="00DC2B4E">
        <w:rPr>
          <w:rFonts w:ascii="Arial" w:hAnsi="Arial" w:cs="Arial"/>
          <w:sz w:val="22"/>
          <w:szCs w:val="22"/>
        </w:rPr>
        <w:t xml:space="preserve">                                                           </w:t>
      </w:r>
      <w:r w:rsidRPr="00DC2B4E">
        <w:rPr>
          <w:rFonts w:ascii="Arial" w:hAnsi="Arial" w:cs="Arial"/>
          <w:b/>
          <w:sz w:val="22"/>
          <w:szCs w:val="22"/>
          <w:u w:val="single"/>
        </w:rPr>
        <w:t>čl. I</w:t>
      </w:r>
      <w:r w:rsidR="003A65C5">
        <w:rPr>
          <w:rFonts w:ascii="Arial" w:hAnsi="Arial" w:cs="Arial"/>
          <w:b/>
          <w:sz w:val="22"/>
          <w:szCs w:val="22"/>
          <w:u w:val="single"/>
        </w:rPr>
        <w:t>II</w:t>
      </w:r>
      <w:r w:rsidRPr="00DC2B4E">
        <w:rPr>
          <w:rFonts w:ascii="Arial" w:hAnsi="Arial" w:cs="Arial"/>
          <w:b/>
          <w:sz w:val="22"/>
          <w:szCs w:val="22"/>
          <w:u w:val="single"/>
        </w:rPr>
        <w:t>.</w:t>
      </w:r>
      <w:r w:rsidR="00A624CE" w:rsidRPr="00DC2B4E">
        <w:rPr>
          <w:rFonts w:ascii="Arial" w:hAnsi="Arial" w:cs="Arial"/>
          <w:b/>
          <w:sz w:val="22"/>
          <w:szCs w:val="22"/>
          <w:u w:val="single"/>
        </w:rPr>
        <w:t xml:space="preserve"> </w:t>
      </w:r>
      <w:r w:rsidRPr="00DC2B4E">
        <w:rPr>
          <w:rFonts w:ascii="Arial" w:hAnsi="Arial" w:cs="Arial"/>
          <w:b/>
          <w:sz w:val="22"/>
          <w:szCs w:val="22"/>
          <w:u w:val="single"/>
        </w:rPr>
        <w:t xml:space="preserve"> Místo plnění</w:t>
      </w:r>
    </w:p>
    <w:p w:rsidR="000D3B6C" w:rsidRPr="00DC2B4E" w:rsidRDefault="000D3B6C">
      <w:pPr>
        <w:jc w:val="center"/>
        <w:rPr>
          <w:rFonts w:ascii="Arial" w:hAnsi="Arial" w:cs="Arial"/>
          <w:sz w:val="22"/>
          <w:szCs w:val="22"/>
          <w:u w:val="single"/>
        </w:rPr>
      </w:pPr>
    </w:p>
    <w:p w:rsidR="000D3B6C" w:rsidRPr="00DC2B4E" w:rsidRDefault="001F1EF6">
      <w:pPr>
        <w:jc w:val="both"/>
        <w:rPr>
          <w:rFonts w:ascii="Arial" w:hAnsi="Arial" w:cs="Arial"/>
          <w:sz w:val="22"/>
          <w:szCs w:val="22"/>
        </w:rPr>
      </w:pPr>
      <w:r w:rsidRPr="00DC2B4E">
        <w:rPr>
          <w:rFonts w:ascii="Arial" w:hAnsi="Arial" w:cs="Arial"/>
          <w:sz w:val="22"/>
          <w:szCs w:val="22"/>
        </w:rPr>
        <w:t>Místo plnění: Brněnské vodárny a kanalizace, a.s., Jana Svobody 830/12, 614 00 Brno.</w:t>
      </w:r>
    </w:p>
    <w:p w:rsidR="001F1EF6" w:rsidRPr="00DC2B4E" w:rsidRDefault="001F1EF6">
      <w:pPr>
        <w:jc w:val="both"/>
        <w:rPr>
          <w:rFonts w:ascii="Arial" w:hAnsi="Arial" w:cs="Arial"/>
          <w:sz w:val="22"/>
          <w:szCs w:val="22"/>
        </w:rPr>
      </w:pPr>
    </w:p>
    <w:p w:rsidR="000D3B6C" w:rsidRPr="00DC2B4E" w:rsidRDefault="006E6403">
      <w:pPr>
        <w:jc w:val="both"/>
        <w:rPr>
          <w:rFonts w:ascii="Arial" w:hAnsi="Arial" w:cs="Arial"/>
          <w:sz w:val="22"/>
          <w:szCs w:val="22"/>
        </w:rPr>
      </w:pPr>
      <w:r w:rsidRPr="00DC2B4E">
        <w:rPr>
          <w:rFonts w:ascii="Arial" w:hAnsi="Arial" w:cs="Arial"/>
          <w:sz w:val="22"/>
          <w:szCs w:val="22"/>
        </w:rPr>
        <w:t xml:space="preserve">Kontaktní osoba: p. </w:t>
      </w:r>
      <w:r w:rsidR="003F66A7">
        <w:rPr>
          <w:rFonts w:ascii="Arial" w:hAnsi="Arial" w:cs="Arial"/>
          <w:sz w:val="22"/>
          <w:szCs w:val="22"/>
        </w:rPr>
        <w:t>XXX</w:t>
      </w:r>
      <w:r w:rsidRPr="00DC2B4E">
        <w:rPr>
          <w:rFonts w:ascii="Arial" w:hAnsi="Arial" w:cs="Arial"/>
          <w:sz w:val="22"/>
          <w:szCs w:val="22"/>
        </w:rPr>
        <w:t xml:space="preserve">, tel. </w:t>
      </w:r>
      <w:r w:rsidR="003F66A7">
        <w:rPr>
          <w:rFonts w:ascii="Arial" w:hAnsi="Arial" w:cs="Arial"/>
          <w:sz w:val="22"/>
          <w:szCs w:val="22"/>
        </w:rPr>
        <w:t>XXX</w:t>
      </w:r>
    </w:p>
    <w:p w:rsidR="00910772" w:rsidRPr="00DC2B4E" w:rsidRDefault="00910772">
      <w:pPr>
        <w:jc w:val="both"/>
        <w:rPr>
          <w:rFonts w:ascii="Arial" w:hAnsi="Arial" w:cs="Arial"/>
          <w:sz w:val="22"/>
          <w:szCs w:val="22"/>
        </w:rPr>
      </w:pPr>
      <w:r w:rsidRPr="00DC2B4E">
        <w:rPr>
          <w:rFonts w:ascii="Arial" w:hAnsi="Arial" w:cs="Arial"/>
          <w:sz w:val="22"/>
          <w:szCs w:val="22"/>
        </w:rPr>
        <w:t xml:space="preserve">                            pí </w:t>
      </w:r>
      <w:r w:rsidR="003F66A7">
        <w:rPr>
          <w:rFonts w:ascii="Arial" w:hAnsi="Arial" w:cs="Arial"/>
          <w:sz w:val="22"/>
          <w:szCs w:val="22"/>
        </w:rPr>
        <w:t>XXX</w:t>
      </w:r>
      <w:r w:rsidRPr="00DC2B4E">
        <w:rPr>
          <w:rFonts w:ascii="Arial" w:hAnsi="Arial" w:cs="Arial"/>
          <w:sz w:val="22"/>
          <w:szCs w:val="22"/>
        </w:rPr>
        <w:t xml:space="preserve">, tel. </w:t>
      </w:r>
      <w:r w:rsidR="003F66A7">
        <w:rPr>
          <w:rFonts w:ascii="Arial" w:hAnsi="Arial" w:cs="Arial"/>
          <w:sz w:val="22"/>
          <w:szCs w:val="22"/>
        </w:rPr>
        <w:t>XXX</w:t>
      </w:r>
      <w:r w:rsidRPr="00DC2B4E">
        <w:rPr>
          <w:rFonts w:ascii="Arial" w:hAnsi="Arial" w:cs="Arial"/>
          <w:sz w:val="22"/>
          <w:szCs w:val="22"/>
        </w:rPr>
        <w:t>.</w:t>
      </w:r>
    </w:p>
    <w:p w:rsidR="00C861EA" w:rsidRPr="00DC2B4E" w:rsidRDefault="00C861EA">
      <w:pPr>
        <w:jc w:val="both"/>
        <w:rPr>
          <w:rFonts w:ascii="Arial" w:hAnsi="Arial" w:cs="Arial"/>
          <w:sz w:val="22"/>
          <w:szCs w:val="22"/>
        </w:rPr>
      </w:pPr>
    </w:p>
    <w:p w:rsidR="00C861EA" w:rsidRPr="00DC2B4E" w:rsidRDefault="00C861EA">
      <w:pPr>
        <w:jc w:val="both"/>
        <w:rPr>
          <w:rFonts w:ascii="Arial" w:hAnsi="Arial" w:cs="Arial"/>
          <w:sz w:val="22"/>
          <w:szCs w:val="22"/>
        </w:rPr>
      </w:pPr>
    </w:p>
    <w:p w:rsidR="003A65C5" w:rsidRPr="00DC2B4E" w:rsidRDefault="000D3B6C">
      <w:pPr>
        <w:jc w:val="both"/>
        <w:rPr>
          <w:rFonts w:ascii="Arial" w:hAnsi="Arial" w:cs="Arial"/>
          <w:sz w:val="22"/>
          <w:szCs w:val="22"/>
        </w:rPr>
      </w:pPr>
      <w:r w:rsidRPr="00DC2B4E">
        <w:rPr>
          <w:rFonts w:ascii="Arial" w:hAnsi="Arial" w:cs="Arial"/>
          <w:sz w:val="22"/>
          <w:szCs w:val="22"/>
        </w:rPr>
        <w:lastRenderedPageBreak/>
        <w:t xml:space="preserve">  </w:t>
      </w:r>
    </w:p>
    <w:p w:rsidR="000D3B6C" w:rsidRPr="00DC2B4E" w:rsidRDefault="00E70878">
      <w:pPr>
        <w:jc w:val="center"/>
        <w:rPr>
          <w:rFonts w:ascii="Arial" w:hAnsi="Arial" w:cs="Arial"/>
          <w:b/>
          <w:sz w:val="22"/>
          <w:szCs w:val="22"/>
          <w:u w:val="single"/>
        </w:rPr>
      </w:pPr>
      <w:r w:rsidRPr="001031EF">
        <w:rPr>
          <w:rFonts w:ascii="Arial" w:hAnsi="Arial" w:cs="Arial"/>
          <w:b/>
          <w:sz w:val="22"/>
          <w:szCs w:val="22"/>
          <w:u w:val="single"/>
        </w:rPr>
        <w:t xml:space="preserve">čl. </w:t>
      </w:r>
      <w:r w:rsidR="003A65C5">
        <w:rPr>
          <w:rFonts w:ascii="Arial" w:hAnsi="Arial" w:cs="Arial"/>
          <w:b/>
          <w:sz w:val="22"/>
          <w:szCs w:val="22"/>
          <w:u w:val="single"/>
        </w:rPr>
        <w:t>I</w:t>
      </w:r>
      <w:r w:rsidRPr="001031EF">
        <w:rPr>
          <w:rFonts w:ascii="Arial" w:hAnsi="Arial" w:cs="Arial"/>
          <w:b/>
          <w:sz w:val="22"/>
          <w:szCs w:val="22"/>
          <w:u w:val="single"/>
        </w:rPr>
        <w:t>V. Kupní cena</w:t>
      </w:r>
    </w:p>
    <w:p w:rsidR="000D3B6C" w:rsidRPr="00DC2B4E" w:rsidRDefault="000D3B6C">
      <w:pPr>
        <w:rPr>
          <w:rFonts w:ascii="Arial" w:hAnsi="Arial" w:cs="Arial"/>
          <w:sz w:val="22"/>
          <w:szCs w:val="22"/>
        </w:rPr>
      </w:pPr>
      <w:r w:rsidRPr="00DC2B4E">
        <w:rPr>
          <w:rFonts w:ascii="Arial" w:hAnsi="Arial" w:cs="Arial"/>
          <w:sz w:val="22"/>
          <w:szCs w:val="22"/>
        </w:rPr>
        <w:t xml:space="preserve">                                      </w:t>
      </w:r>
    </w:p>
    <w:p w:rsidR="000D3B6C" w:rsidRPr="00DC2B4E" w:rsidRDefault="000D3B6C">
      <w:pPr>
        <w:numPr>
          <w:ilvl w:val="0"/>
          <w:numId w:val="7"/>
        </w:numPr>
        <w:rPr>
          <w:rFonts w:ascii="Arial" w:hAnsi="Arial" w:cs="Arial"/>
          <w:sz w:val="22"/>
          <w:szCs w:val="22"/>
        </w:rPr>
      </w:pPr>
      <w:r w:rsidRPr="00DC2B4E">
        <w:rPr>
          <w:rFonts w:ascii="Arial" w:hAnsi="Arial" w:cs="Arial"/>
          <w:sz w:val="22"/>
          <w:szCs w:val="22"/>
        </w:rPr>
        <w:t>Smluvní strany se dohodly na</w:t>
      </w:r>
      <w:r w:rsidR="00E60757">
        <w:rPr>
          <w:rFonts w:ascii="Arial" w:hAnsi="Arial" w:cs="Arial"/>
          <w:sz w:val="22"/>
          <w:szCs w:val="22"/>
        </w:rPr>
        <w:t xml:space="preserve"> </w:t>
      </w:r>
      <w:r w:rsidR="00F30226" w:rsidRPr="00DC2B4E">
        <w:rPr>
          <w:rFonts w:ascii="Arial" w:hAnsi="Arial" w:cs="Arial"/>
          <w:sz w:val="22"/>
          <w:szCs w:val="22"/>
        </w:rPr>
        <w:t xml:space="preserve">kupních </w:t>
      </w:r>
      <w:r w:rsidR="00E60757">
        <w:rPr>
          <w:rFonts w:ascii="Arial" w:hAnsi="Arial" w:cs="Arial"/>
          <w:sz w:val="22"/>
          <w:szCs w:val="22"/>
        </w:rPr>
        <w:t>cenách, množství a specifikaci vodoměrů ve výši tak, jak je uvedeno v příloze č. 1 této smlouvy.</w:t>
      </w:r>
    </w:p>
    <w:p w:rsidR="00705F11" w:rsidRPr="00DC2B4E" w:rsidRDefault="00D62F06" w:rsidP="006456FF">
      <w:pPr>
        <w:pStyle w:val="Zkladntext2"/>
        <w:rPr>
          <w:rFonts w:ascii="Arial" w:hAnsi="Arial" w:cs="Arial"/>
          <w:sz w:val="22"/>
          <w:szCs w:val="22"/>
        </w:rPr>
      </w:pPr>
      <w:r w:rsidRPr="00DC2B4E">
        <w:rPr>
          <w:rFonts w:ascii="Arial" w:hAnsi="Arial" w:cs="Arial"/>
          <w:sz w:val="22"/>
          <w:szCs w:val="22"/>
        </w:rPr>
        <w:t>2</w:t>
      </w:r>
      <w:r w:rsidR="006456FF" w:rsidRPr="00DC2B4E">
        <w:rPr>
          <w:rFonts w:ascii="Arial" w:hAnsi="Arial" w:cs="Arial"/>
          <w:sz w:val="22"/>
          <w:szCs w:val="22"/>
        </w:rPr>
        <w:t xml:space="preserve">.   </w:t>
      </w:r>
      <w:r w:rsidR="00240F1D">
        <w:rPr>
          <w:rFonts w:ascii="Arial" w:hAnsi="Arial" w:cs="Arial"/>
          <w:sz w:val="22"/>
          <w:szCs w:val="22"/>
        </w:rPr>
        <w:t>Ke kupním cenám bude připočítána DPH v platné výši.</w:t>
      </w:r>
    </w:p>
    <w:p w:rsidR="00240F1D" w:rsidRPr="00DC2B4E" w:rsidRDefault="003D3C96" w:rsidP="00240F1D">
      <w:pPr>
        <w:pStyle w:val="Zkladntext2"/>
        <w:rPr>
          <w:rFonts w:ascii="Arial" w:hAnsi="Arial" w:cs="Arial"/>
          <w:sz w:val="22"/>
          <w:szCs w:val="22"/>
        </w:rPr>
      </w:pPr>
      <w:r w:rsidRPr="00DC2B4E">
        <w:rPr>
          <w:rFonts w:ascii="Arial" w:hAnsi="Arial" w:cs="Arial"/>
          <w:sz w:val="22"/>
          <w:szCs w:val="22"/>
        </w:rPr>
        <w:t>3</w:t>
      </w:r>
      <w:r w:rsidR="00240F1D">
        <w:rPr>
          <w:rFonts w:ascii="Arial" w:hAnsi="Arial" w:cs="Arial"/>
          <w:sz w:val="22"/>
          <w:szCs w:val="22"/>
        </w:rPr>
        <w:t xml:space="preserve">.   </w:t>
      </w:r>
      <w:r w:rsidR="00240F1D" w:rsidRPr="00DC2B4E">
        <w:rPr>
          <w:rFonts w:ascii="Arial" w:hAnsi="Arial" w:cs="Arial"/>
          <w:sz w:val="22"/>
          <w:szCs w:val="22"/>
        </w:rPr>
        <w:t>Kupní ceny jsou uvedeny včetně dopravy do místa plnění.</w:t>
      </w:r>
    </w:p>
    <w:p w:rsidR="003D3C96" w:rsidRPr="00DC2B4E" w:rsidRDefault="003D3C96" w:rsidP="006456FF">
      <w:pPr>
        <w:pStyle w:val="Zkladntext2"/>
        <w:rPr>
          <w:rFonts w:ascii="Arial" w:hAnsi="Arial" w:cs="Arial"/>
          <w:sz w:val="22"/>
          <w:szCs w:val="22"/>
        </w:rPr>
      </w:pPr>
    </w:p>
    <w:p w:rsidR="00480C76" w:rsidRPr="00DC2B4E" w:rsidRDefault="00480C76" w:rsidP="00A11A0E">
      <w:pPr>
        <w:pStyle w:val="Zkladntext2"/>
        <w:rPr>
          <w:rFonts w:ascii="Arial" w:hAnsi="Arial" w:cs="Arial"/>
          <w:sz w:val="22"/>
          <w:szCs w:val="22"/>
        </w:rPr>
      </w:pPr>
    </w:p>
    <w:p w:rsidR="00A11A0E" w:rsidRPr="00DC2B4E" w:rsidRDefault="00480C76" w:rsidP="00A11A0E">
      <w:pPr>
        <w:pStyle w:val="Zkladntext2"/>
        <w:rPr>
          <w:rFonts w:ascii="Arial" w:hAnsi="Arial" w:cs="Arial"/>
          <w:sz w:val="22"/>
          <w:szCs w:val="22"/>
        </w:rPr>
      </w:pPr>
      <w:r w:rsidRPr="00DC2B4E">
        <w:rPr>
          <w:rFonts w:ascii="Arial" w:hAnsi="Arial" w:cs="Arial"/>
          <w:sz w:val="22"/>
          <w:szCs w:val="22"/>
        </w:rPr>
        <w:t xml:space="preserve">   </w:t>
      </w:r>
      <w:r w:rsidR="004F4038" w:rsidRPr="00DC2B4E">
        <w:rPr>
          <w:rFonts w:ascii="Arial" w:hAnsi="Arial" w:cs="Arial"/>
          <w:sz w:val="22"/>
          <w:szCs w:val="22"/>
        </w:rPr>
        <w:t xml:space="preserve"> </w:t>
      </w:r>
      <w:r w:rsidRPr="00DC2B4E">
        <w:rPr>
          <w:rFonts w:ascii="Arial" w:hAnsi="Arial" w:cs="Arial"/>
          <w:sz w:val="22"/>
          <w:szCs w:val="22"/>
        </w:rPr>
        <w:t xml:space="preserve">  </w:t>
      </w:r>
    </w:p>
    <w:p w:rsidR="004F4038" w:rsidRPr="00DC2B4E" w:rsidRDefault="004F4038" w:rsidP="004F4038">
      <w:pPr>
        <w:jc w:val="center"/>
        <w:rPr>
          <w:rFonts w:ascii="Arial" w:hAnsi="Arial" w:cs="Arial"/>
          <w:b/>
          <w:sz w:val="22"/>
          <w:szCs w:val="22"/>
          <w:u w:val="single"/>
        </w:rPr>
      </w:pPr>
      <w:r w:rsidRPr="00DC2B4E">
        <w:rPr>
          <w:rFonts w:ascii="Arial" w:hAnsi="Arial" w:cs="Arial"/>
          <w:b/>
          <w:sz w:val="22"/>
          <w:szCs w:val="22"/>
          <w:u w:val="single"/>
        </w:rPr>
        <w:t>čl. V. Platební podmínky</w:t>
      </w:r>
    </w:p>
    <w:p w:rsidR="004F4038" w:rsidRPr="00DC2B4E" w:rsidRDefault="004F4038" w:rsidP="004F4038">
      <w:pPr>
        <w:pStyle w:val="Prosttext"/>
        <w:rPr>
          <w:rFonts w:ascii="Arial" w:hAnsi="Arial" w:cs="Arial"/>
          <w:sz w:val="22"/>
          <w:szCs w:val="22"/>
        </w:rPr>
      </w:pPr>
    </w:p>
    <w:p w:rsidR="004F4038" w:rsidRPr="00DC2B4E" w:rsidRDefault="004F4038" w:rsidP="004F4038">
      <w:pPr>
        <w:numPr>
          <w:ilvl w:val="0"/>
          <w:numId w:val="22"/>
        </w:numPr>
        <w:jc w:val="both"/>
        <w:rPr>
          <w:rFonts w:ascii="Arial" w:hAnsi="Arial" w:cs="Arial"/>
          <w:sz w:val="22"/>
          <w:szCs w:val="22"/>
        </w:rPr>
      </w:pPr>
      <w:r w:rsidRPr="00DC2B4E">
        <w:rPr>
          <w:rFonts w:ascii="Arial" w:hAnsi="Arial" w:cs="Arial"/>
          <w:sz w:val="22"/>
          <w:szCs w:val="22"/>
        </w:rPr>
        <w:t>Datem zdanitelného plnění se rozumí den odevzdání zboží kupujícímu.</w:t>
      </w:r>
    </w:p>
    <w:p w:rsidR="004F4038" w:rsidRPr="00DC2B4E" w:rsidRDefault="004F4038" w:rsidP="004F4038">
      <w:pPr>
        <w:numPr>
          <w:ilvl w:val="0"/>
          <w:numId w:val="22"/>
        </w:numPr>
        <w:jc w:val="both"/>
        <w:rPr>
          <w:rFonts w:ascii="Arial" w:hAnsi="Arial" w:cs="Arial"/>
          <w:sz w:val="22"/>
          <w:szCs w:val="22"/>
        </w:rPr>
      </w:pPr>
      <w:r w:rsidRPr="00DC2B4E">
        <w:rPr>
          <w:rFonts w:ascii="Arial" w:hAnsi="Arial" w:cs="Arial"/>
          <w:sz w:val="22"/>
          <w:szCs w:val="22"/>
        </w:rPr>
        <w:t xml:space="preserve">Cena zboží bude uhrazena na základě faktury prodávajícího se splatností </w:t>
      </w:r>
      <w:r w:rsidR="004A7646" w:rsidRPr="00DC2B4E">
        <w:rPr>
          <w:rFonts w:ascii="Arial" w:hAnsi="Arial" w:cs="Arial"/>
          <w:b/>
          <w:sz w:val="22"/>
          <w:szCs w:val="22"/>
        </w:rPr>
        <w:t>45</w:t>
      </w:r>
      <w:r w:rsidRPr="00DC2B4E">
        <w:rPr>
          <w:rFonts w:ascii="Arial" w:hAnsi="Arial" w:cs="Arial"/>
          <w:b/>
          <w:sz w:val="22"/>
          <w:szCs w:val="22"/>
        </w:rPr>
        <w:t xml:space="preserve"> dní</w:t>
      </w:r>
      <w:r w:rsidRPr="00DC2B4E">
        <w:rPr>
          <w:rFonts w:ascii="Arial" w:hAnsi="Arial" w:cs="Arial"/>
          <w:sz w:val="22"/>
          <w:szCs w:val="22"/>
        </w:rPr>
        <w:t xml:space="preserve"> od doručení faktury kupujícímu. Prodávající je povinen uvádět na faktuře číslo smlouvy a objednávky kupujícího. Adresa pro elektronické zasílání faktur: </w:t>
      </w:r>
      <w:hyperlink r:id="rId8" w:history="1">
        <w:r w:rsidRPr="0097186F">
          <w:rPr>
            <w:rStyle w:val="Hypertextovodkaz"/>
            <w:rFonts w:ascii="Arial" w:hAnsi="Arial" w:cs="Arial"/>
            <w:b/>
            <w:color w:val="auto"/>
            <w:sz w:val="22"/>
            <w:szCs w:val="22"/>
          </w:rPr>
          <w:t>faktury@bvk.cz</w:t>
        </w:r>
      </w:hyperlink>
      <w:r w:rsidRPr="0097186F">
        <w:rPr>
          <w:rFonts w:ascii="Arial" w:hAnsi="Arial" w:cs="Arial"/>
          <w:sz w:val="22"/>
          <w:szCs w:val="22"/>
        </w:rPr>
        <w:t>. V</w:t>
      </w:r>
      <w:r w:rsidRPr="00DC2B4E">
        <w:rPr>
          <w:rFonts w:ascii="Arial" w:hAnsi="Arial" w:cs="Arial"/>
          <w:sz w:val="22"/>
          <w:szCs w:val="22"/>
        </w:rPr>
        <w:t> případě prodlení s platbou je kupující povinen uhradit prodávajícímu úrok ve výši stanovené právním předpisem.</w:t>
      </w:r>
    </w:p>
    <w:p w:rsidR="004F4038" w:rsidRPr="00DC2B4E" w:rsidRDefault="004F4038" w:rsidP="004F4038">
      <w:pPr>
        <w:numPr>
          <w:ilvl w:val="0"/>
          <w:numId w:val="22"/>
        </w:numPr>
        <w:jc w:val="both"/>
        <w:rPr>
          <w:rFonts w:ascii="Arial" w:hAnsi="Arial" w:cs="Arial"/>
          <w:color w:val="000000"/>
          <w:sz w:val="22"/>
          <w:szCs w:val="22"/>
        </w:rPr>
      </w:pPr>
      <w:r w:rsidRPr="00DC2B4E">
        <w:rPr>
          <w:rFonts w:ascii="Arial" w:hAnsi="Arial" w:cs="Arial"/>
          <w:sz w:val="22"/>
          <w:szCs w:val="22"/>
        </w:rPr>
        <w:t xml:space="preserve">V případě nedodržení termínu dodání prodávajícím se stanoví smluvní pokuta ve výši 0,03% z hodnoty dodávky za každý den prodlení. </w:t>
      </w:r>
    </w:p>
    <w:p w:rsidR="004F4038" w:rsidRPr="00DC2B4E" w:rsidRDefault="004F4038" w:rsidP="004F4038">
      <w:pPr>
        <w:numPr>
          <w:ilvl w:val="0"/>
          <w:numId w:val="22"/>
        </w:numPr>
        <w:jc w:val="both"/>
        <w:rPr>
          <w:rFonts w:ascii="Arial" w:hAnsi="Arial" w:cs="Arial"/>
          <w:color w:val="000000"/>
          <w:sz w:val="22"/>
          <w:szCs w:val="22"/>
        </w:rPr>
      </w:pPr>
      <w:r w:rsidRPr="00DC2B4E">
        <w:rPr>
          <w:rFonts w:ascii="Arial" w:hAnsi="Arial" w:cs="Arial"/>
          <w:sz w:val="22"/>
          <w:szCs w:val="22"/>
        </w:rPr>
        <w:t>Sankce hradí povinná strana nezávisle na tom, zda a v jaké výši vznikla druhé straně v této souvislosti škoda, kterou lze vymáhat samostatně.</w:t>
      </w:r>
    </w:p>
    <w:p w:rsidR="004F4038" w:rsidRPr="00DC2B4E" w:rsidRDefault="004F4038" w:rsidP="004F4038">
      <w:pPr>
        <w:numPr>
          <w:ilvl w:val="0"/>
          <w:numId w:val="22"/>
        </w:numPr>
        <w:tabs>
          <w:tab w:val="left" w:pos="360"/>
        </w:tabs>
        <w:jc w:val="both"/>
        <w:rPr>
          <w:rFonts w:ascii="Arial" w:hAnsi="Arial" w:cs="Arial"/>
          <w:color w:val="000000"/>
          <w:sz w:val="22"/>
          <w:szCs w:val="22"/>
        </w:rPr>
      </w:pPr>
      <w:r w:rsidRPr="00DC2B4E">
        <w:rPr>
          <w:rFonts w:ascii="Arial" w:hAnsi="Arial" w:cs="Arial"/>
          <w:sz w:val="22"/>
          <w:szCs w:val="22"/>
        </w:rPr>
        <w:t xml:space="preserve">V případě, že se nejedná o plnění v režimu přenesené daňové povinnosti a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4F4038" w:rsidRDefault="004F4038" w:rsidP="004F4038">
      <w:pPr>
        <w:pStyle w:val="pododstavec-nadpis2"/>
        <w:ind w:left="360"/>
        <w:rPr>
          <w:rFonts w:ascii="Arial" w:hAnsi="Arial" w:cs="Arial"/>
          <w:sz w:val="22"/>
        </w:rPr>
      </w:pPr>
      <w:r w:rsidRPr="00DC2B4E">
        <w:rPr>
          <w:rFonts w:ascii="Arial" w:hAnsi="Arial" w:cs="Arial"/>
          <w:sz w:val="22"/>
        </w:rPr>
        <w:t>Kupující tuto skutečnost využití „zvláštního způsobu zajištění daně“ písemně oznámí prodávajícímu do 5 dnů od úhrady a zároveň připojí kopii dokladu o uhrazení DPH včetně identifikace úhrady podle § 109a. 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F96227" w:rsidRPr="00DC2B4E" w:rsidRDefault="00F96227" w:rsidP="004F4038">
      <w:pPr>
        <w:pStyle w:val="pododstavec-nadpis2"/>
        <w:ind w:left="360"/>
        <w:rPr>
          <w:rFonts w:ascii="Arial" w:hAnsi="Arial" w:cs="Arial"/>
          <w:sz w:val="22"/>
        </w:rPr>
      </w:pPr>
    </w:p>
    <w:p w:rsidR="000D3B6C" w:rsidRPr="00DC2B4E" w:rsidRDefault="00CE398E">
      <w:pPr>
        <w:jc w:val="center"/>
        <w:rPr>
          <w:rFonts w:ascii="Arial" w:hAnsi="Arial" w:cs="Arial"/>
          <w:b/>
          <w:sz w:val="22"/>
          <w:szCs w:val="22"/>
          <w:u w:val="single"/>
        </w:rPr>
      </w:pPr>
      <w:r w:rsidRPr="00DC2B4E">
        <w:rPr>
          <w:rFonts w:ascii="Arial" w:hAnsi="Arial" w:cs="Arial"/>
          <w:b/>
          <w:sz w:val="22"/>
          <w:szCs w:val="22"/>
          <w:u w:val="single"/>
        </w:rPr>
        <w:t>čl. VI. Záruka za jakost</w:t>
      </w:r>
    </w:p>
    <w:p w:rsidR="000D3B6C" w:rsidRPr="00DC2B4E" w:rsidRDefault="000D3B6C">
      <w:pPr>
        <w:jc w:val="both"/>
        <w:rPr>
          <w:rFonts w:ascii="Arial" w:hAnsi="Arial" w:cs="Arial"/>
          <w:sz w:val="22"/>
          <w:szCs w:val="22"/>
        </w:rPr>
      </w:pPr>
    </w:p>
    <w:p w:rsidR="00281B64" w:rsidRDefault="000D3B6C" w:rsidP="0067795D">
      <w:pPr>
        <w:numPr>
          <w:ilvl w:val="0"/>
          <w:numId w:val="13"/>
        </w:numPr>
        <w:jc w:val="both"/>
        <w:rPr>
          <w:rFonts w:ascii="Arial" w:hAnsi="Arial" w:cs="Arial"/>
          <w:sz w:val="22"/>
          <w:szCs w:val="22"/>
        </w:rPr>
      </w:pPr>
      <w:r w:rsidRPr="00F96227">
        <w:rPr>
          <w:rFonts w:ascii="Arial" w:hAnsi="Arial" w:cs="Arial"/>
          <w:sz w:val="22"/>
          <w:szCs w:val="22"/>
        </w:rPr>
        <w:t>Prodávající</w:t>
      </w:r>
      <w:r w:rsidR="00F92E7E" w:rsidRPr="00F96227">
        <w:rPr>
          <w:rFonts w:ascii="Arial" w:hAnsi="Arial" w:cs="Arial"/>
          <w:sz w:val="22"/>
          <w:szCs w:val="22"/>
        </w:rPr>
        <w:t xml:space="preserve"> se zavazuje, že zboží bude po dobu </w:t>
      </w:r>
      <w:r w:rsidR="00314757" w:rsidRPr="00F96227">
        <w:rPr>
          <w:rFonts w:ascii="Arial" w:hAnsi="Arial" w:cs="Arial"/>
          <w:sz w:val="22"/>
          <w:szCs w:val="22"/>
        </w:rPr>
        <w:t>36</w:t>
      </w:r>
      <w:r w:rsidR="00F92E7E" w:rsidRPr="00F96227">
        <w:rPr>
          <w:rFonts w:ascii="Arial" w:hAnsi="Arial" w:cs="Arial"/>
          <w:sz w:val="22"/>
          <w:szCs w:val="22"/>
        </w:rPr>
        <w:t xml:space="preserve"> </w:t>
      </w:r>
      <w:r w:rsidR="00767F22" w:rsidRPr="00F96227">
        <w:rPr>
          <w:rFonts w:ascii="Arial" w:hAnsi="Arial" w:cs="Arial"/>
          <w:sz w:val="22"/>
          <w:szCs w:val="22"/>
        </w:rPr>
        <w:t>měsíců</w:t>
      </w:r>
      <w:r w:rsidR="00F92E7E" w:rsidRPr="00F96227">
        <w:rPr>
          <w:rFonts w:ascii="Arial" w:hAnsi="Arial" w:cs="Arial"/>
          <w:sz w:val="22"/>
          <w:szCs w:val="22"/>
        </w:rPr>
        <w:t xml:space="preserve"> způsobilé k použití pro obvyklý účel</w:t>
      </w:r>
      <w:r w:rsidR="002D53E3" w:rsidRPr="00F96227">
        <w:rPr>
          <w:rFonts w:ascii="Arial" w:hAnsi="Arial" w:cs="Arial"/>
          <w:sz w:val="22"/>
          <w:szCs w:val="22"/>
        </w:rPr>
        <w:t xml:space="preserve"> </w:t>
      </w:r>
      <w:r w:rsidR="00F92E7E" w:rsidRPr="00F96227">
        <w:rPr>
          <w:rFonts w:ascii="Arial" w:hAnsi="Arial" w:cs="Arial"/>
          <w:sz w:val="22"/>
          <w:szCs w:val="22"/>
        </w:rPr>
        <w:t>nebo že si zachová obvyklé vlastnosti.</w:t>
      </w:r>
    </w:p>
    <w:p w:rsidR="00F96227" w:rsidRDefault="00F96227" w:rsidP="00F96227">
      <w:pPr>
        <w:jc w:val="both"/>
        <w:rPr>
          <w:rFonts w:ascii="Arial" w:hAnsi="Arial" w:cs="Arial"/>
          <w:sz w:val="22"/>
          <w:szCs w:val="22"/>
        </w:rPr>
      </w:pPr>
    </w:p>
    <w:p w:rsidR="000F3E77" w:rsidRDefault="000F3E77" w:rsidP="00F96227">
      <w:pPr>
        <w:jc w:val="both"/>
        <w:rPr>
          <w:rFonts w:ascii="Arial" w:hAnsi="Arial" w:cs="Arial"/>
          <w:sz w:val="22"/>
          <w:szCs w:val="22"/>
        </w:rPr>
      </w:pPr>
    </w:p>
    <w:p w:rsidR="000D3B6C" w:rsidRPr="00DC2B4E" w:rsidRDefault="000D3B6C">
      <w:pPr>
        <w:jc w:val="center"/>
        <w:rPr>
          <w:rFonts w:ascii="Arial" w:hAnsi="Arial" w:cs="Arial"/>
          <w:b/>
          <w:sz w:val="22"/>
          <w:szCs w:val="22"/>
          <w:u w:val="single"/>
        </w:rPr>
      </w:pPr>
      <w:r w:rsidRPr="00DC2B4E">
        <w:rPr>
          <w:rFonts w:ascii="Arial" w:hAnsi="Arial" w:cs="Arial"/>
          <w:b/>
          <w:sz w:val="22"/>
          <w:szCs w:val="22"/>
          <w:u w:val="single"/>
        </w:rPr>
        <w:t>čl. VII. Práva a povinnosti prodávajícího</w:t>
      </w:r>
    </w:p>
    <w:p w:rsidR="000D3B6C" w:rsidRPr="00DC2B4E" w:rsidRDefault="000D3B6C">
      <w:pPr>
        <w:jc w:val="both"/>
        <w:rPr>
          <w:rFonts w:ascii="Arial" w:hAnsi="Arial" w:cs="Arial"/>
          <w:sz w:val="22"/>
          <w:szCs w:val="22"/>
        </w:rPr>
      </w:pPr>
    </w:p>
    <w:p w:rsidR="000D3B6C" w:rsidRPr="00DC2B4E" w:rsidRDefault="000D3B6C">
      <w:pPr>
        <w:numPr>
          <w:ilvl w:val="0"/>
          <w:numId w:val="14"/>
        </w:numPr>
        <w:jc w:val="both"/>
        <w:rPr>
          <w:rFonts w:ascii="Arial" w:hAnsi="Arial" w:cs="Arial"/>
          <w:sz w:val="22"/>
          <w:szCs w:val="22"/>
        </w:rPr>
      </w:pPr>
      <w:r w:rsidRPr="00DC2B4E">
        <w:rPr>
          <w:rFonts w:ascii="Arial" w:hAnsi="Arial" w:cs="Arial"/>
          <w:sz w:val="22"/>
          <w:szCs w:val="22"/>
        </w:rPr>
        <w:t xml:space="preserve">Zabezpečit </w:t>
      </w:r>
      <w:r w:rsidR="005C120A" w:rsidRPr="00DC2B4E">
        <w:rPr>
          <w:rFonts w:ascii="Arial" w:hAnsi="Arial" w:cs="Arial"/>
          <w:sz w:val="22"/>
          <w:szCs w:val="22"/>
        </w:rPr>
        <w:t>dodávky</w:t>
      </w:r>
      <w:r w:rsidRPr="00DC2B4E">
        <w:rPr>
          <w:rFonts w:ascii="Arial" w:hAnsi="Arial" w:cs="Arial"/>
          <w:sz w:val="22"/>
          <w:szCs w:val="22"/>
        </w:rPr>
        <w:t xml:space="preserve"> výrobků v dohodnutém množství, termínu a k</w:t>
      </w:r>
      <w:r w:rsidR="004F563E" w:rsidRPr="00DC2B4E">
        <w:rPr>
          <w:rFonts w:ascii="Arial" w:hAnsi="Arial" w:cs="Arial"/>
          <w:sz w:val="22"/>
          <w:szCs w:val="22"/>
        </w:rPr>
        <w:t xml:space="preserve">valitě, </w:t>
      </w:r>
      <w:r w:rsidR="005C120A" w:rsidRPr="00DC2B4E">
        <w:rPr>
          <w:rFonts w:ascii="Arial" w:hAnsi="Arial" w:cs="Arial"/>
          <w:sz w:val="22"/>
          <w:szCs w:val="22"/>
        </w:rPr>
        <w:t>a to až na místo určení.</w:t>
      </w:r>
    </w:p>
    <w:p w:rsidR="000D3B6C" w:rsidRPr="00DC2B4E" w:rsidRDefault="000D3B6C">
      <w:pPr>
        <w:numPr>
          <w:ilvl w:val="0"/>
          <w:numId w:val="14"/>
        </w:numPr>
        <w:jc w:val="both"/>
        <w:rPr>
          <w:rFonts w:ascii="Arial" w:hAnsi="Arial" w:cs="Arial"/>
          <w:sz w:val="22"/>
          <w:szCs w:val="22"/>
        </w:rPr>
      </w:pPr>
      <w:r w:rsidRPr="00DC2B4E">
        <w:rPr>
          <w:rFonts w:ascii="Arial" w:hAnsi="Arial" w:cs="Arial"/>
          <w:sz w:val="22"/>
          <w:szCs w:val="22"/>
        </w:rPr>
        <w:t xml:space="preserve">Vyřizovat vzniklé reklamace.                                                                                                                </w:t>
      </w:r>
    </w:p>
    <w:p w:rsidR="000D3B6C" w:rsidRDefault="000D3B6C">
      <w:pPr>
        <w:numPr>
          <w:ilvl w:val="0"/>
          <w:numId w:val="14"/>
        </w:numPr>
        <w:jc w:val="both"/>
        <w:rPr>
          <w:rFonts w:ascii="Arial" w:hAnsi="Arial" w:cs="Arial"/>
          <w:sz w:val="22"/>
          <w:szCs w:val="22"/>
        </w:rPr>
      </w:pPr>
      <w:r w:rsidRPr="00DC2B4E">
        <w:rPr>
          <w:rFonts w:ascii="Arial" w:hAnsi="Arial" w:cs="Arial"/>
          <w:sz w:val="22"/>
          <w:szCs w:val="22"/>
        </w:rPr>
        <w:t>V případě, že kupující je v prodlení s úhradou faktur za uskutečnění dodávky, prodávající si vyhrazuje právo pozastavit další dodávky až do času úhrady omeškaných plateb.</w:t>
      </w:r>
    </w:p>
    <w:p w:rsidR="00F96227" w:rsidRDefault="00F96227" w:rsidP="00F96227">
      <w:pPr>
        <w:jc w:val="both"/>
        <w:rPr>
          <w:rFonts w:ascii="Arial" w:hAnsi="Arial" w:cs="Arial"/>
          <w:sz w:val="22"/>
          <w:szCs w:val="22"/>
        </w:rPr>
      </w:pPr>
    </w:p>
    <w:p w:rsidR="000F3E77" w:rsidRDefault="000F3E77" w:rsidP="00F96227">
      <w:pPr>
        <w:jc w:val="both"/>
        <w:rPr>
          <w:rFonts w:ascii="Arial" w:hAnsi="Arial" w:cs="Arial"/>
          <w:sz w:val="22"/>
          <w:szCs w:val="22"/>
        </w:rPr>
      </w:pPr>
    </w:p>
    <w:p w:rsidR="007B61D5" w:rsidRPr="00DC2B4E" w:rsidRDefault="007B61D5" w:rsidP="007B61D5">
      <w:pPr>
        <w:jc w:val="center"/>
        <w:rPr>
          <w:rFonts w:ascii="Arial" w:hAnsi="Arial" w:cs="Arial"/>
          <w:b/>
          <w:sz w:val="22"/>
          <w:szCs w:val="22"/>
          <w:u w:val="single"/>
        </w:rPr>
      </w:pPr>
      <w:r w:rsidRPr="00DC2B4E">
        <w:rPr>
          <w:rFonts w:ascii="Arial" w:hAnsi="Arial" w:cs="Arial"/>
          <w:b/>
          <w:sz w:val="22"/>
          <w:szCs w:val="22"/>
          <w:u w:val="single"/>
        </w:rPr>
        <w:t>čl. VI</w:t>
      </w:r>
      <w:r>
        <w:rPr>
          <w:rFonts w:ascii="Arial" w:hAnsi="Arial" w:cs="Arial"/>
          <w:b/>
          <w:sz w:val="22"/>
          <w:szCs w:val="22"/>
          <w:u w:val="single"/>
        </w:rPr>
        <w:t>II</w:t>
      </w:r>
      <w:r w:rsidRPr="00DC2B4E">
        <w:rPr>
          <w:rFonts w:ascii="Arial" w:hAnsi="Arial" w:cs="Arial"/>
          <w:b/>
          <w:sz w:val="22"/>
          <w:szCs w:val="22"/>
          <w:u w:val="single"/>
        </w:rPr>
        <w:t xml:space="preserve">. </w:t>
      </w:r>
      <w:r>
        <w:rPr>
          <w:rFonts w:ascii="Arial" w:hAnsi="Arial" w:cs="Arial"/>
          <w:b/>
          <w:sz w:val="22"/>
          <w:szCs w:val="22"/>
          <w:u w:val="single"/>
        </w:rPr>
        <w:t>Obaly</w:t>
      </w:r>
    </w:p>
    <w:p w:rsidR="007B61D5" w:rsidRPr="00DC2B4E" w:rsidRDefault="007B61D5" w:rsidP="007B61D5">
      <w:pPr>
        <w:jc w:val="both"/>
        <w:rPr>
          <w:rFonts w:ascii="Arial" w:hAnsi="Arial" w:cs="Arial"/>
          <w:sz w:val="22"/>
          <w:szCs w:val="22"/>
        </w:rPr>
      </w:pPr>
    </w:p>
    <w:p w:rsidR="007B61D5" w:rsidRDefault="007B61D5" w:rsidP="007B61D5">
      <w:pPr>
        <w:numPr>
          <w:ilvl w:val="0"/>
          <w:numId w:val="31"/>
        </w:numPr>
        <w:jc w:val="both"/>
        <w:rPr>
          <w:rFonts w:ascii="Arial" w:hAnsi="Arial" w:cs="Arial"/>
          <w:sz w:val="22"/>
          <w:szCs w:val="22"/>
        </w:rPr>
      </w:pPr>
      <w:r>
        <w:rPr>
          <w:rFonts w:ascii="Arial" w:hAnsi="Arial" w:cs="Arial"/>
          <w:sz w:val="22"/>
          <w:szCs w:val="22"/>
        </w:rPr>
        <w:t>Zboží je dodáváno balené v kartonových nevratných obalech.</w:t>
      </w:r>
    </w:p>
    <w:p w:rsidR="00636594" w:rsidRDefault="00636594" w:rsidP="00636594">
      <w:pPr>
        <w:jc w:val="both"/>
        <w:rPr>
          <w:rFonts w:ascii="Arial" w:hAnsi="Arial" w:cs="Arial"/>
          <w:sz w:val="22"/>
          <w:szCs w:val="22"/>
        </w:rPr>
      </w:pPr>
    </w:p>
    <w:p w:rsidR="00636594" w:rsidRPr="00DC2B4E" w:rsidRDefault="00636594" w:rsidP="00636594">
      <w:pPr>
        <w:jc w:val="both"/>
        <w:rPr>
          <w:rFonts w:ascii="Arial" w:hAnsi="Arial" w:cs="Arial"/>
          <w:sz w:val="22"/>
          <w:szCs w:val="22"/>
        </w:rPr>
      </w:pPr>
    </w:p>
    <w:p w:rsidR="000F3E77" w:rsidRDefault="000F3E77" w:rsidP="00C64819">
      <w:pPr>
        <w:jc w:val="center"/>
        <w:rPr>
          <w:rFonts w:ascii="Arial" w:hAnsi="Arial" w:cs="Arial"/>
          <w:b/>
          <w:sz w:val="22"/>
          <w:szCs w:val="22"/>
          <w:u w:val="single"/>
        </w:rPr>
      </w:pPr>
    </w:p>
    <w:p w:rsidR="00C64819" w:rsidRPr="00DC2B4E" w:rsidRDefault="00C64819" w:rsidP="00C64819">
      <w:pPr>
        <w:jc w:val="center"/>
        <w:rPr>
          <w:rFonts w:ascii="Arial" w:hAnsi="Arial" w:cs="Arial"/>
          <w:b/>
          <w:sz w:val="22"/>
          <w:szCs w:val="22"/>
          <w:u w:val="single"/>
        </w:rPr>
      </w:pPr>
      <w:r w:rsidRPr="00DC2B4E">
        <w:rPr>
          <w:rFonts w:ascii="Arial" w:hAnsi="Arial" w:cs="Arial"/>
          <w:b/>
          <w:sz w:val="22"/>
          <w:szCs w:val="22"/>
          <w:u w:val="single"/>
        </w:rPr>
        <w:lastRenderedPageBreak/>
        <w:t xml:space="preserve">čl. </w:t>
      </w:r>
      <w:r w:rsidR="00262126">
        <w:rPr>
          <w:rFonts w:ascii="Arial" w:hAnsi="Arial" w:cs="Arial"/>
          <w:b/>
          <w:sz w:val="22"/>
          <w:szCs w:val="22"/>
          <w:u w:val="single"/>
        </w:rPr>
        <w:t>IX</w:t>
      </w:r>
      <w:r w:rsidRPr="00DC2B4E">
        <w:rPr>
          <w:rFonts w:ascii="Arial" w:hAnsi="Arial" w:cs="Arial"/>
          <w:b/>
          <w:sz w:val="22"/>
          <w:szCs w:val="22"/>
          <w:u w:val="single"/>
        </w:rPr>
        <w:t>. Ostatní ujednání</w:t>
      </w:r>
    </w:p>
    <w:p w:rsidR="00C64819" w:rsidRPr="00DC2B4E" w:rsidRDefault="00C64819" w:rsidP="00C64819">
      <w:pPr>
        <w:jc w:val="center"/>
        <w:rPr>
          <w:rFonts w:ascii="Arial" w:hAnsi="Arial" w:cs="Arial"/>
          <w:b/>
          <w:sz w:val="22"/>
          <w:szCs w:val="22"/>
          <w:u w:val="single"/>
        </w:rPr>
      </w:pPr>
    </w:p>
    <w:p w:rsidR="00C64819" w:rsidRPr="00DC2B4E" w:rsidRDefault="00C64819" w:rsidP="00C64819">
      <w:pPr>
        <w:jc w:val="both"/>
        <w:rPr>
          <w:rFonts w:ascii="Arial" w:hAnsi="Arial" w:cs="Arial"/>
          <w:sz w:val="22"/>
          <w:szCs w:val="22"/>
        </w:rPr>
      </w:pPr>
      <w:r w:rsidRPr="00DC2B4E">
        <w:rPr>
          <w:rFonts w:ascii="Arial" w:hAnsi="Arial" w:cs="Arial"/>
          <w:sz w:val="22"/>
          <w:szCs w:val="22"/>
        </w:rPr>
        <w:t>1.  Prodávající se zavazuje, že:</w:t>
      </w:r>
    </w:p>
    <w:p w:rsidR="009A5134" w:rsidRPr="00DC2B4E" w:rsidRDefault="009A5134" w:rsidP="009A5134">
      <w:pPr>
        <w:pStyle w:val="pomlka"/>
        <w:rPr>
          <w:rFonts w:ascii="Arial" w:hAnsi="Arial" w:cs="Arial"/>
          <w:sz w:val="22"/>
          <w:szCs w:val="22"/>
        </w:rPr>
      </w:pPr>
      <w:r w:rsidRPr="00DC2B4E">
        <w:rPr>
          <w:rFonts w:ascii="Arial" w:hAnsi="Arial" w:cs="Arial"/>
          <w:sz w:val="22"/>
          <w:szCs w:val="22"/>
        </w:rPr>
        <w:t>zajistí dodávku zboží v souladu s obecně závaznými právními předpisy v oblasti bezpečnosti a ochrany zdraví při práci (BOZP), zaměstnanosti, požární ochrany (PO) a životního prostředí (ŽP)</w:t>
      </w:r>
    </w:p>
    <w:p w:rsidR="009A5134" w:rsidRPr="00DC2B4E" w:rsidRDefault="009A5134" w:rsidP="009A5134">
      <w:pPr>
        <w:pStyle w:val="pomlka"/>
        <w:rPr>
          <w:rFonts w:ascii="Arial" w:hAnsi="Arial" w:cs="Arial"/>
          <w:sz w:val="22"/>
          <w:szCs w:val="22"/>
        </w:rPr>
      </w:pPr>
      <w:r w:rsidRPr="00DC2B4E">
        <w:rPr>
          <w:rFonts w:ascii="Arial" w:hAnsi="Arial" w:cs="Arial"/>
          <w:sz w:val="22"/>
          <w:szCs w:val="22"/>
        </w:rPr>
        <w:t>bude v areálech kupujícího jednat v souladu s pokyny, se kterými bude prokazatelně seznámen</w:t>
      </w:r>
      <w:r w:rsidR="00E850AF">
        <w:rPr>
          <w:rFonts w:ascii="Arial" w:hAnsi="Arial" w:cs="Arial"/>
          <w:sz w:val="22"/>
          <w:szCs w:val="22"/>
        </w:rPr>
        <w:t>.</w:t>
      </w:r>
    </w:p>
    <w:p w:rsidR="009A5134" w:rsidRDefault="009A5134" w:rsidP="00E850AF">
      <w:pPr>
        <w:pStyle w:val="pomlka"/>
        <w:numPr>
          <w:ilvl w:val="0"/>
          <w:numId w:val="0"/>
        </w:numPr>
        <w:ind w:left="397"/>
        <w:rPr>
          <w:rFonts w:ascii="Arial" w:hAnsi="Arial" w:cs="Arial"/>
          <w:sz w:val="22"/>
          <w:szCs w:val="22"/>
        </w:rPr>
      </w:pPr>
    </w:p>
    <w:p w:rsidR="007C5FB8" w:rsidRDefault="007C5FB8" w:rsidP="00E850AF">
      <w:pPr>
        <w:pStyle w:val="pomlka"/>
        <w:numPr>
          <w:ilvl w:val="0"/>
          <w:numId w:val="0"/>
        </w:numPr>
        <w:ind w:left="397"/>
        <w:rPr>
          <w:rFonts w:ascii="Arial" w:hAnsi="Arial" w:cs="Arial"/>
          <w:sz w:val="22"/>
          <w:szCs w:val="22"/>
        </w:rPr>
      </w:pPr>
    </w:p>
    <w:p w:rsidR="007C5FB8" w:rsidRDefault="007C5FB8" w:rsidP="007C5FB8">
      <w:pPr>
        <w:jc w:val="center"/>
        <w:rPr>
          <w:rFonts w:ascii="Arial" w:hAnsi="Arial" w:cs="Arial"/>
          <w:b/>
          <w:sz w:val="22"/>
          <w:szCs w:val="22"/>
          <w:u w:val="single"/>
        </w:rPr>
      </w:pPr>
      <w:r w:rsidRPr="00DC2B4E">
        <w:rPr>
          <w:rFonts w:ascii="Arial" w:hAnsi="Arial" w:cs="Arial"/>
          <w:b/>
          <w:sz w:val="22"/>
          <w:szCs w:val="22"/>
          <w:u w:val="single"/>
        </w:rPr>
        <w:t xml:space="preserve">čl. X. </w:t>
      </w:r>
      <w:r>
        <w:rPr>
          <w:rFonts w:ascii="Arial" w:hAnsi="Arial" w:cs="Arial"/>
          <w:b/>
          <w:sz w:val="22"/>
          <w:szCs w:val="22"/>
          <w:u w:val="single"/>
        </w:rPr>
        <w:t>Protikorupční doložka</w:t>
      </w:r>
    </w:p>
    <w:p w:rsidR="00672FB4" w:rsidRDefault="00672FB4" w:rsidP="007C5FB8">
      <w:pPr>
        <w:jc w:val="center"/>
        <w:rPr>
          <w:rFonts w:ascii="Arial" w:hAnsi="Arial" w:cs="Arial"/>
          <w:b/>
          <w:sz w:val="22"/>
          <w:szCs w:val="22"/>
          <w:u w:val="single"/>
        </w:rPr>
      </w:pPr>
    </w:p>
    <w:p w:rsidR="005730E4" w:rsidRDefault="00672FB4" w:rsidP="005730E4">
      <w:pPr>
        <w:pStyle w:val="Zkladntextodsazen"/>
        <w:numPr>
          <w:ilvl w:val="0"/>
          <w:numId w:val="23"/>
        </w:numPr>
        <w:jc w:val="both"/>
        <w:rPr>
          <w:rFonts w:ascii="Arial" w:hAnsi="Arial" w:cs="Arial"/>
          <w:szCs w:val="22"/>
        </w:rPr>
      </w:pPr>
      <w:r>
        <w:rPr>
          <w:rFonts w:ascii="Arial" w:hAnsi="Arial" w:cs="Arial"/>
          <w:szCs w:val="22"/>
        </w:rPr>
        <w:t>Při plnění této smlouvy, se smluvní strany zavazují striktně dodržovat platné právní předpisy zakazující uplácení veřejných činitelů a soukromých osob, protiprávní ovlivňování, praní špinavých peněz, které mohou zejména způsobit vyloučení z veřejných zakázek, zejména pak:</w:t>
      </w:r>
    </w:p>
    <w:p w:rsidR="0051211A" w:rsidRPr="00F45676" w:rsidRDefault="0051211A" w:rsidP="0051211A">
      <w:pPr>
        <w:numPr>
          <w:ilvl w:val="0"/>
          <w:numId w:val="25"/>
        </w:numPr>
        <w:ind w:left="993" w:hanging="426"/>
        <w:jc w:val="both"/>
        <w:rPr>
          <w:rFonts w:ascii="Arial" w:hAnsi="Arial" w:cs="Arial"/>
          <w:sz w:val="22"/>
          <w:szCs w:val="22"/>
        </w:rPr>
      </w:pPr>
      <w:r w:rsidRPr="00F45676">
        <w:rPr>
          <w:rFonts w:ascii="Arial" w:hAnsi="Arial" w:cs="Arial"/>
          <w:sz w:val="22"/>
          <w:szCs w:val="22"/>
        </w:rPr>
        <w:t>zákon Spojených států o korupčních praktikách z roku 1977 („Foreign Corrupt Practices Act – FCPA, 1977“), který se vztahuje i na korupční jednání v zahraničí; zákon Spojeného Království o úplatkářství z roku 2010 (UK Bribery Act 2010), který se také vztahuje i na korupční jednání v zahraničí;</w:t>
      </w:r>
    </w:p>
    <w:p w:rsidR="0051211A" w:rsidRPr="00F45676" w:rsidRDefault="0051211A" w:rsidP="0051211A">
      <w:pPr>
        <w:numPr>
          <w:ilvl w:val="0"/>
          <w:numId w:val="25"/>
        </w:numPr>
        <w:ind w:left="993" w:hanging="426"/>
        <w:jc w:val="both"/>
        <w:rPr>
          <w:rFonts w:ascii="Arial" w:hAnsi="Arial" w:cs="Arial"/>
          <w:sz w:val="22"/>
          <w:szCs w:val="22"/>
        </w:rPr>
      </w:pPr>
      <w:r w:rsidRPr="00F45676">
        <w:rPr>
          <w:rFonts w:ascii="Arial" w:hAnsi="Arial" w:cs="Arial"/>
          <w:sz w:val="22"/>
          <w:szCs w:val="22"/>
        </w:rPr>
        <w:t>zákon ČR č. 418/2011 Sb., o trestní odpovědnosti právnických osob a řízení proti nim, v platném znění.</w:t>
      </w:r>
    </w:p>
    <w:p w:rsidR="0051211A" w:rsidRDefault="007C039E" w:rsidP="0051211A">
      <w:pPr>
        <w:pStyle w:val="Zkladntextodsazen"/>
        <w:ind w:left="375"/>
        <w:jc w:val="both"/>
        <w:rPr>
          <w:rFonts w:ascii="Arial" w:hAnsi="Arial" w:cs="Arial"/>
          <w:szCs w:val="22"/>
        </w:rPr>
      </w:pPr>
      <w:r>
        <w:rPr>
          <w:rFonts w:ascii="Arial" w:hAnsi="Arial" w:cs="Arial"/>
          <w:szCs w:val="22"/>
        </w:rPr>
        <w:t>Prodávající</w:t>
      </w:r>
      <w:r w:rsidR="0051211A">
        <w:rPr>
          <w:rFonts w:ascii="Arial" w:hAnsi="Arial" w:cs="Arial"/>
          <w:szCs w:val="22"/>
        </w:rPr>
        <w:t xml:space="preserve"> se zavazuje zavést a provádět všechna nezbytná a přiměřená opatření k zabránění korupce.</w:t>
      </w:r>
    </w:p>
    <w:p w:rsidR="005730E4" w:rsidRDefault="007C039E" w:rsidP="005730E4">
      <w:pPr>
        <w:pStyle w:val="Zkladntextodsazen"/>
        <w:numPr>
          <w:ilvl w:val="0"/>
          <w:numId w:val="23"/>
        </w:numPr>
        <w:jc w:val="both"/>
        <w:rPr>
          <w:rFonts w:ascii="Arial" w:hAnsi="Arial" w:cs="Arial"/>
          <w:szCs w:val="22"/>
        </w:rPr>
      </w:pPr>
      <w:r>
        <w:rPr>
          <w:rFonts w:ascii="Arial" w:hAnsi="Arial" w:cs="Arial"/>
          <w:szCs w:val="22"/>
        </w:rPr>
        <w:t>Prodávající prohlašuje, že podle jeho vědomí, jeho zákonní zástupci (statutární orgány), ředitelé, zaměstnanci, a kdokoliv, kdo byl pověřen poskytováním služeb pro Kupujícího nebo jménem Kupujícího</w:t>
      </w:r>
      <w:r w:rsidR="00EA5FA3">
        <w:rPr>
          <w:rFonts w:ascii="Arial" w:hAnsi="Arial" w:cs="Arial"/>
          <w:szCs w:val="22"/>
        </w:rPr>
        <w:t xml:space="preserve"> na základě této smlouvy není a nebude přímo či nepřímo nabízet, dávat, poskytovat, vyžadovat, ani přijímat peníze nebo jakékoliv jiné ocenitelné hodnoty nebo poskytovat jakékoliv výhody nebo dary osobě, společnosti nebo podniku, státníku úředníkovi, zaměstnanci, politické straně či hnutí, politickému kandidátovi, osobě, která působí v legislativním, správním nebo soudním postavení jakéhokoliv druhu (kteréhokoliv státu), veřejné organizaci nebo státnímu podniku, úředníkovi veřejné národní a mezinárodní organizace, za účelem ovlivňování takové osoby v rámci její funkce, nebo pro účely odměňování či vyvolávající nesprávné plnění příslušné funkce nebo činnosti jakoukoliv osobou za účelem získání nebo udržení podnikatelské příležitosti pro Kupujícího nebo získání výhody pro podnikání Kupujícího.</w:t>
      </w:r>
    </w:p>
    <w:p w:rsidR="005F0436" w:rsidRPr="00DC2B4E" w:rsidRDefault="005F0436" w:rsidP="005730E4">
      <w:pPr>
        <w:pStyle w:val="Zkladntextodsazen"/>
        <w:numPr>
          <w:ilvl w:val="0"/>
          <w:numId w:val="23"/>
        </w:numPr>
        <w:jc w:val="both"/>
        <w:rPr>
          <w:rFonts w:ascii="Arial" w:hAnsi="Arial" w:cs="Arial"/>
          <w:szCs w:val="22"/>
        </w:rPr>
      </w:pPr>
      <w:r>
        <w:rPr>
          <w:rFonts w:ascii="Arial" w:hAnsi="Arial" w:cs="Arial"/>
          <w:szCs w:val="22"/>
        </w:rPr>
        <w:t>Prodávající se zavazuje neprodleně oznámit Kupujícímu jakékoliv porušení jakéhokoliv ustanovení této doložky.</w:t>
      </w:r>
    </w:p>
    <w:p w:rsidR="005730E4" w:rsidRDefault="00616C7F" w:rsidP="00F530A0">
      <w:pPr>
        <w:pStyle w:val="Zkladntextodsazen"/>
        <w:numPr>
          <w:ilvl w:val="0"/>
          <w:numId w:val="23"/>
        </w:numPr>
        <w:jc w:val="both"/>
        <w:rPr>
          <w:rFonts w:ascii="Arial" w:hAnsi="Arial" w:cs="Arial"/>
          <w:szCs w:val="22"/>
        </w:rPr>
      </w:pPr>
      <w:r>
        <w:rPr>
          <w:rFonts w:ascii="Arial" w:hAnsi="Arial" w:cs="Arial"/>
          <w:szCs w:val="22"/>
        </w:rPr>
        <w:t>Pokud Kupující upozorní Prodávajícího, že má oprávněné důvody domnívat se, že porušil jakékoliv ustanovení této doložky (článku):</w:t>
      </w:r>
    </w:p>
    <w:p w:rsidR="00F530A0" w:rsidRPr="00F45676" w:rsidRDefault="00F530A0" w:rsidP="00F530A0">
      <w:pPr>
        <w:numPr>
          <w:ilvl w:val="0"/>
          <w:numId w:val="34"/>
        </w:numPr>
        <w:ind w:left="993" w:hanging="426"/>
        <w:jc w:val="both"/>
        <w:rPr>
          <w:rFonts w:ascii="Arial" w:hAnsi="Arial" w:cs="Arial"/>
          <w:sz w:val="22"/>
          <w:szCs w:val="22"/>
        </w:rPr>
      </w:pPr>
      <w:r>
        <w:rPr>
          <w:rFonts w:ascii="Arial" w:hAnsi="Arial" w:cs="Arial"/>
          <w:sz w:val="22"/>
          <w:szCs w:val="22"/>
        </w:rPr>
        <w:t>Kupující je oprávněn pozastavit plnění této smlouvy bez předchozího upozornění na tak dlouho, jak je dle mínění K</w:t>
      </w:r>
      <w:r w:rsidR="00934001">
        <w:rPr>
          <w:rFonts w:ascii="Arial" w:hAnsi="Arial" w:cs="Arial"/>
          <w:sz w:val="22"/>
          <w:szCs w:val="22"/>
        </w:rPr>
        <w:t>upujícího nezbytné</w:t>
      </w:r>
      <w:r>
        <w:rPr>
          <w:rFonts w:ascii="Arial" w:hAnsi="Arial" w:cs="Arial"/>
          <w:sz w:val="22"/>
          <w:szCs w:val="22"/>
        </w:rPr>
        <w:t xml:space="preserve"> k vyřešení předmětného jednání, aniž by vznikla jakákoliv odpovědnost Kupujícího za toto přerušení</w:t>
      </w:r>
      <w:r w:rsidRPr="00F45676">
        <w:rPr>
          <w:rFonts w:ascii="Arial" w:hAnsi="Arial" w:cs="Arial"/>
          <w:sz w:val="22"/>
          <w:szCs w:val="22"/>
        </w:rPr>
        <w:t>;</w:t>
      </w:r>
    </w:p>
    <w:p w:rsidR="00F530A0" w:rsidRPr="00F45676" w:rsidRDefault="00F530A0" w:rsidP="00F530A0">
      <w:pPr>
        <w:numPr>
          <w:ilvl w:val="0"/>
          <w:numId w:val="34"/>
        </w:numPr>
        <w:ind w:left="993" w:hanging="426"/>
        <w:jc w:val="both"/>
        <w:rPr>
          <w:rFonts w:ascii="Arial" w:hAnsi="Arial" w:cs="Arial"/>
          <w:sz w:val="22"/>
          <w:szCs w:val="22"/>
        </w:rPr>
      </w:pPr>
      <w:r>
        <w:rPr>
          <w:rFonts w:ascii="Arial" w:hAnsi="Arial" w:cs="Arial"/>
          <w:sz w:val="22"/>
          <w:szCs w:val="22"/>
        </w:rPr>
        <w:t>Prodávající je povinen přijmout veškerá potřebná opatření, aby zabránil ztrátě nebo zničení listinných důkazů vztahujících se k příslušnému jednání.</w:t>
      </w:r>
    </w:p>
    <w:p w:rsidR="005730E4" w:rsidRDefault="000D70AF" w:rsidP="00F530A0">
      <w:pPr>
        <w:pStyle w:val="Zkladntextodsazen"/>
        <w:numPr>
          <w:ilvl w:val="0"/>
          <w:numId w:val="23"/>
        </w:numPr>
        <w:jc w:val="both"/>
        <w:rPr>
          <w:rFonts w:ascii="Arial" w:hAnsi="Arial" w:cs="Arial"/>
          <w:szCs w:val="22"/>
        </w:rPr>
      </w:pPr>
      <w:r>
        <w:rPr>
          <w:rFonts w:ascii="Arial" w:hAnsi="Arial" w:cs="Arial"/>
          <w:szCs w:val="22"/>
        </w:rPr>
        <w:t>Pokud Prodávající poruší jakoukoliv povinnost uvedenou výše v této doložce:</w:t>
      </w:r>
    </w:p>
    <w:p w:rsidR="009A529E" w:rsidRPr="00F45676" w:rsidRDefault="009A529E" w:rsidP="009A529E">
      <w:pPr>
        <w:numPr>
          <w:ilvl w:val="0"/>
          <w:numId w:val="37"/>
        </w:numPr>
        <w:ind w:left="993" w:hanging="426"/>
        <w:jc w:val="both"/>
        <w:rPr>
          <w:rFonts w:ascii="Arial" w:hAnsi="Arial" w:cs="Arial"/>
          <w:sz w:val="22"/>
          <w:szCs w:val="22"/>
        </w:rPr>
      </w:pPr>
      <w:r>
        <w:rPr>
          <w:rFonts w:ascii="Arial" w:hAnsi="Arial" w:cs="Arial"/>
          <w:sz w:val="22"/>
          <w:szCs w:val="22"/>
        </w:rPr>
        <w:t>Kupující může okamžitě ukončit tuto smlouvu odstoupením nebo výpovědí s okamžitou účinností a bez vzniku jakékoliv odpovědnosti vůči Prodávajícímu</w:t>
      </w:r>
      <w:r w:rsidRPr="00F45676">
        <w:rPr>
          <w:rFonts w:ascii="Arial" w:hAnsi="Arial" w:cs="Arial"/>
          <w:sz w:val="22"/>
          <w:szCs w:val="22"/>
        </w:rPr>
        <w:t>;</w:t>
      </w:r>
    </w:p>
    <w:p w:rsidR="00A33C65" w:rsidRPr="009A529E" w:rsidRDefault="009A529E" w:rsidP="00C21A05">
      <w:pPr>
        <w:numPr>
          <w:ilvl w:val="0"/>
          <w:numId w:val="37"/>
        </w:numPr>
        <w:ind w:left="993" w:hanging="426"/>
        <w:jc w:val="both"/>
        <w:rPr>
          <w:rFonts w:ascii="Arial" w:hAnsi="Arial" w:cs="Arial"/>
          <w:sz w:val="22"/>
          <w:szCs w:val="22"/>
        </w:rPr>
      </w:pPr>
      <w:r w:rsidRPr="009A529E">
        <w:rPr>
          <w:rFonts w:ascii="Arial" w:hAnsi="Arial" w:cs="Arial"/>
          <w:sz w:val="22"/>
          <w:szCs w:val="22"/>
        </w:rPr>
        <w:t>Prodávající se zavazuje, že odškodní Kupujícího v maximálním možném rozsahu dle platných právních předpisů za jakékoliv ztráty, újmy, nebo výdaje, které Kupujícímu vzniknou z takového porušení.</w:t>
      </w:r>
    </w:p>
    <w:p w:rsidR="00A33C65" w:rsidRDefault="00A33C65" w:rsidP="00A33C65">
      <w:pPr>
        <w:pStyle w:val="Zkladntextodsazen"/>
        <w:ind w:left="375"/>
        <w:jc w:val="both"/>
        <w:rPr>
          <w:rFonts w:ascii="Arial" w:hAnsi="Arial" w:cs="Arial"/>
          <w:szCs w:val="22"/>
        </w:rPr>
      </w:pPr>
    </w:p>
    <w:p w:rsidR="00F87B90" w:rsidRDefault="00F87B90" w:rsidP="00A33C65">
      <w:pPr>
        <w:pStyle w:val="Zkladntextodsazen"/>
        <w:ind w:left="375"/>
        <w:jc w:val="both"/>
        <w:rPr>
          <w:rFonts w:ascii="Arial" w:hAnsi="Arial" w:cs="Arial"/>
          <w:szCs w:val="22"/>
        </w:rPr>
      </w:pPr>
    </w:p>
    <w:p w:rsidR="004F4038" w:rsidRPr="00DC2B4E" w:rsidRDefault="004F4038" w:rsidP="004F4038">
      <w:pPr>
        <w:jc w:val="center"/>
        <w:rPr>
          <w:rFonts w:ascii="Arial" w:hAnsi="Arial" w:cs="Arial"/>
          <w:b/>
          <w:sz w:val="22"/>
          <w:szCs w:val="22"/>
          <w:u w:val="single"/>
        </w:rPr>
      </w:pPr>
      <w:r w:rsidRPr="00DC2B4E">
        <w:rPr>
          <w:rFonts w:ascii="Arial" w:hAnsi="Arial" w:cs="Arial"/>
          <w:b/>
          <w:sz w:val="22"/>
          <w:szCs w:val="22"/>
          <w:u w:val="single"/>
        </w:rPr>
        <w:t>čl. X</w:t>
      </w:r>
      <w:r w:rsidR="007C5FB8">
        <w:rPr>
          <w:rFonts w:ascii="Arial" w:hAnsi="Arial" w:cs="Arial"/>
          <w:b/>
          <w:sz w:val="22"/>
          <w:szCs w:val="22"/>
          <w:u w:val="single"/>
        </w:rPr>
        <w:t>I</w:t>
      </w:r>
      <w:r w:rsidRPr="00DC2B4E">
        <w:rPr>
          <w:rFonts w:ascii="Arial" w:hAnsi="Arial" w:cs="Arial"/>
          <w:b/>
          <w:sz w:val="22"/>
          <w:szCs w:val="22"/>
          <w:u w:val="single"/>
        </w:rPr>
        <w:t>. Závěrečná ujednání</w:t>
      </w:r>
    </w:p>
    <w:p w:rsidR="004F4038" w:rsidRPr="00DC2B4E" w:rsidRDefault="004F4038" w:rsidP="004F4038">
      <w:pPr>
        <w:jc w:val="center"/>
        <w:rPr>
          <w:rFonts w:ascii="Arial" w:hAnsi="Arial" w:cs="Arial"/>
          <w:b/>
          <w:sz w:val="22"/>
          <w:szCs w:val="22"/>
          <w:u w:val="single"/>
        </w:rPr>
      </w:pP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w:t>
      </w:r>
      <w:r w:rsidRPr="00DC2B4E">
        <w:rPr>
          <w:rFonts w:ascii="Arial" w:hAnsi="Arial" w:cs="Arial"/>
          <w:szCs w:val="22"/>
        </w:rPr>
        <w:lastRenderedPageBreak/>
        <w:t xml:space="preserve">společnosti </w:t>
      </w:r>
      <w:hyperlink r:id="rId9" w:history="1">
        <w:r w:rsidRPr="00DC2B4E">
          <w:rPr>
            <w:rStyle w:val="Hypertextovodkaz"/>
            <w:rFonts w:ascii="Arial" w:hAnsi="Arial" w:cs="Arial"/>
            <w:szCs w:val="22"/>
          </w:rPr>
          <w:t>www.bvk.cz</w:t>
        </w:r>
      </w:hyperlink>
      <w:r w:rsidRPr="00DC2B4E">
        <w:rPr>
          <w:rFonts w:ascii="Arial" w:hAnsi="Arial" w:cs="Arial"/>
          <w:szCs w:val="22"/>
        </w:rPr>
        <w:t xml:space="preserve">. Pro oznámení nelegálního a neetického chování je možné použít emailovou adresu: </w:t>
      </w:r>
      <w:hyperlink r:id="rId10" w:history="1">
        <w:r w:rsidR="00B41EB2" w:rsidRPr="00DC2B4E">
          <w:rPr>
            <w:rStyle w:val="Hypertextovodkaz"/>
            <w:rFonts w:ascii="Arial" w:hAnsi="Arial" w:cs="Arial"/>
            <w:szCs w:val="22"/>
          </w:rPr>
          <w:t>ethics@suez.com</w:t>
        </w:r>
      </w:hyperlink>
      <w:r w:rsidRPr="00DC2B4E">
        <w:rPr>
          <w:rFonts w:ascii="Arial" w:hAnsi="Arial" w:cs="Arial"/>
          <w:szCs w:val="22"/>
        </w:rPr>
        <w:t>.</w:t>
      </w: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w:t>
      </w:r>
      <w:r w:rsidRPr="00E40789">
        <w:rPr>
          <w:rFonts w:ascii="Arial" w:hAnsi="Arial" w:cs="Arial"/>
          <w:szCs w:val="22"/>
        </w:rPr>
        <w:t xml:space="preserve">stránkách </w:t>
      </w:r>
      <w:hyperlink r:id="rId11" w:history="1">
        <w:r w:rsidRPr="00E40789">
          <w:rPr>
            <w:rStyle w:val="Hypertextovodkaz"/>
            <w:rFonts w:ascii="Arial" w:hAnsi="Arial" w:cs="Arial"/>
            <w:color w:val="auto"/>
            <w:szCs w:val="22"/>
          </w:rPr>
          <w:t>www.bvk.cz</w:t>
        </w:r>
      </w:hyperlink>
      <w:r w:rsidRPr="00E40789">
        <w:rPr>
          <w:rFonts w:ascii="Arial" w:hAnsi="Arial" w:cs="Arial"/>
          <w:szCs w:val="22"/>
        </w:rPr>
        <w:t xml:space="preserve"> a</w:t>
      </w:r>
      <w:r w:rsidRPr="00DC2B4E">
        <w:rPr>
          <w:rFonts w:ascii="Arial" w:hAnsi="Arial" w:cs="Arial"/>
          <w:szCs w:val="22"/>
        </w:rPr>
        <w:t xml:space="preserve"> v sídle společnosti.</w:t>
      </w:r>
    </w:p>
    <w:p w:rsidR="004F4038" w:rsidRPr="00DC2B4E" w:rsidRDefault="00E40789" w:rsidP="005730E4">
      <w:pPr>
        <w:pStyle w:val="Zkladntextodsazen"/>
        <w:numPr>
          <w:ilvl w:val="0"/>
          <w:numId w:val="32"/>
        </w:numPr>
        <w:jc w:val="both"/>
        <w:rPr>
          <w:rFonts w:ascii="Arial" w:hAnsi="Arial" w:cs="Arial"/>
          <w:szCs w:val="22"/>
        </w:rPr>
      </w:pPr>
      <w:r>
        <w:rPr>
          <w:rFonts w:ascii="Arial" w:hAnsi="Arial" w:cs="Arial"/>
          <w:szCs w:val="22"/>
        </w:rPr>
        <w:t xml:space="preserve">Tuto smlouvu lze měnit nebo </w:t>
      </w:r>
      <w:r w:rsidR="004F4038" w:rsidRPr="00DC2B4E">
        <w:rPr>
          <w:rFonts w:ascii="Arial" w:hAnsi="Arial" w:cs="Arial"/>
          <w:szCs w:val="22"/>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Smlouva je vyhotovena ve 2 stejnopisech, z nichž 1 obdrží prodávající a 1 kupující.</w:t>
      </w: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V případě podstatného porušení smlouvy, může oprávněná strana odstoupit od smlouvy písemnou formou ihned.</w:t>
      </w: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Za podstatné porušení smlouvy se považuje:</w:t>
      </w:r>
    </w:p>
    <w:p w:rsidR="004F4038" w:rsidRPr="00DC2B4E" w:rsidRDefault="004F4038" w:rsidP="004F4038">
      <w:pPr>
        <w:ind w:left="375"/>
        <w:jc w:val="both"/>
        <w:rPr>
          <w:rFonts w:ascii="Arial" w:hAnsi="Arial" w:cs="Arial"/>
          <w:sz w:val="22"/>
          <w:szCs w:val="22"/>
        </w:rPr>
      </w:pPr>
      <w:r w:rsidRPr="00DC2B4E">
        <w:rPr>
          <w:rFonts w:ascii="Arial" w:hAnsi="Arial" w:cs="Arial"/>
          <w:sz w:val="22"/>
          <w:szCs w:val="22"/>
        </w:rPr>
        <w:t>- nedodržení doby plnění bez řádné dohody s kupujícím</w:t>
      </w:r>
    </w:p>
    <w:p w:rsidR="004F4038" w:rsidRPr="00DC2B4E" w:rsidRDefault="004F4038" w:rsidP="004F4038">
      <w:pPr>
        <w:jc w:val="both"/>
        <w:rPr>
          <w:rFonts w:ascii="Arial" w:hAnsi="Arial" w:cs="Arial"/>
          <w:sz w:val="22"/>
          <w:szCs w:val="22"/>
        </w:rPr>
      </w:pPr>
      <w:r w:rsidRPr="00DC2B4E">
        <w:rPr>
          <w:rFonts w:ascii="Arial" w:hAnsi="Arial" w:cs="Arial"/>
          <w:sz w:val="22"/>
          <w:szCs w:val="22"/>
        </w:rPr>
        <w:t xml:space="preserve">      - nedodržení smluvních cen bez řádné dohody s kupujícím</w:t>
      </w:r>
    </w:p>
    <w:p w:rsidR="004F4038" w:rsidRPr="00DC2B4E" w:rsidRDefault="004F4038" w:rsidP="004F4038">
      <w:pPr>
        <w:jc w:val="both"/>
        <w:rPr>
          <w:rFonts w:ascii="Arial" w:hAnsi="Arial" w:cs="Arial"/>
          <w:sz w:val="22"/>
          <w:szCs w:val="22"/>
        </w:rPr>
      </w:pPr>
      <w:r w:rsidRPr="00DC2B4E">
        <w:rPr>
          <w:rFonts w:ascii="Arial" w:hAnsi="Arial" w:cs="Arial"/>
          <w:sz w:val="22"/>
          <w:szCs w:val="22"/>
        </w:rPr>
        <w:t xml:space="preserve">      - neuhrazení faktury kupujícím po dobu 14 dní po lhůtě splatnosti.</w:t>
      </w: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 xml:space="preserve">Tato smlouva je uzavřena </w:t>
      </w:r>
      <w:r w:rsidR="007312EB">
        <w:rPr>
          <w:rFonts w:ascii="Arial" w:hAnsi="Arial" w:cs="Arial"/>
          <w:szCs w:val="22"/>
        </w:rPr>
        <w:t>a</w:t>
      </w:r>
      <w:r w:rsidR="00CF1673">
        <w:rPr>
          <w:rFonts w:ascii="Arial" w:hAnsi="Arial" w:cs="Arial"/>
          <w:szCs w:val="22"/>
        </w:rPr>
        <w:t xml:space="preserve"> nabývá</w:t>
      </w:r>
      <w:r w:rsidR="007312EB">
        <w:rPr>
          <w:rFonts w:ascii="Arial" w:hAnsi="Arial" w:cs="Arial"/>
          <w:szCs w:val="22"/>
        </w:rPr>
        <w:t xml:space="preserve"> účinn</w:t>
      </w:r>
      <w:r w:rsidR="00CF1673">
        <w:rPr>
          <w:rFonts w:ascii="Arial" w:hAnsi="Arial" w:cs="Arial"/>
          <w:szCs w:val="22"/>
        </w:rPr>
        <w:t>osti</w:t>
      </w:r>
      <w:r w:rsidR="007312EB">
        <w:rPr>
          <w:rFonts w:ascii="Arial" w:hAnsi="Arial" w:cs="Arial"/>
          <w:szCs w:val="22"/>
        </w:rPr>
        <w:t xml:space="preserve"> </w:t>
      </w:r>
      <w:r w:rsidR="00E40789">
        <w:rPr>
          <w:rFonts w:ascii="Arial" w:hAnsi="Arial" w:cs="Arial"/>
          <w:szCs w:val="22"/>
        </w:rPr>
        <w:t>dnem podpisu smlouvy oběma smluvními stranami</w:t>
      </w:r>
      <w:r w:rsidR="007312EB">
        <w:rPr>
          <w:rFonts w:ascii="Arial" w:hAnsi="Arial" w:cs="Arial"/>
          <w:szCs w:val="22"/>
        </w:rPr>
        <w:t xml:space="preserve">. </w:t>
      </w:r>
      <w:r w:rsidR="000517C3">
        <w:rPr>
          <w:rFonts w:ascii="Arial" w:hAnsi="Arial" w:cs="Arial"/>
          <w:szCs w:val="22"/>
        </w:rPr>
        <w:t xml:space="preserve"> </w:t>
      </w: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registru smluv (zákon o registru smluv) ve znění pozdějších předpisů.</w:t>
      </w:r>
      <w:r w:rsidR="00FA16F4" w:rsidRPr="00DC2B4E">
        <w:rPr>
          <w:rFonts w:ascii="Arial" w:hAnsi="Arial" w:cs="Arial"/>
          <w:szCs w:val="22"/>
        </w:rPr>
        <w:t xml:space="preserve">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 504 zákona č. 89/2012 Sb. a udělují svolení k jejich užití a zveřejnění bez jakýchkoliv dalších podmínek </w:t>
      </w:r>
      <w:r w:rsidR="00FA16F4" w:rsidRPr="00DC2B4E">
        <w:rPr>
          <w:rFonts w:ascii="Arial" w:hAnsi="Arial" w:cs="Arial"/>
          <w:szCs w:val="22"/>
          <w:u w:val="single"/>
        </w:rPr>
        <w:t>s výjimkou jednotkových</w:t>
      </w:r>
      <w:r w:rsidR="007505BE">
        <w:rPr>
          <w:rFonts w:ascii="Arial" w:hAnsi="Arial" w:cs="Arial"/>
          <w:szCs w:val="22"/>
          <w:u w:val="single"/>
        </w:rPr>
        <w:t xml:space="preserve"> a celkových</w:t>
      </w:r>
      <w:r w:rsidR="00FA16F4" w:rsidRPr="00DC2B4E">
        <w:rPr>
          <w:rFonts w:ascii="Arial" w:hAnsi="Arial" w:cs="Arial"/>
          <w:szCs w:val="22"/>
          <w:u w:val="single"/>
        </w:rPr>
        <w:t xml:space="preserve"> cen</w:t>
      </w:r>
      <w:r w:rsidR="00D14F48">
        <w:rPr>
          <w:rFonts w:ascii="Arial" w:hAnsi="Arial" w:cs="Arial"/>
          <w:szCs w:val="22"/>
          <w:u w:val="single"/>
        </w:rPr>
        <w:t xml:space="preserve"> za</w:t>
      </w:r>
      <w:r w:rsidR="00FA16F4" w:rsidRPr="00DC2B4E">
        <w:rPr>
          <w:rFonts w:ascii="Arial" w:hAnsi="Arial" w:cs="Arial"/>
          <w:szCs w:val="22"/>
          <w:u w:val="single"/>
        </w:rPr>
        <w:t xml:space="preserve"> zboží </w:t>
      </w:r>
      <w:r w:rsidR="006270F1">
        <w:rPr>
          <w:rFonts w:ascii="Arial" w:hAnsi="Arial" w:cs="Arial"/>
          <w:szCs w:val="22"/>
          <w:u w:val="single"/>
        </w:rPr>
        <w:t>uvedených v příloze č. 1</w:t>
      </w:r>
      <w:r w:rsidR="00FA16F4" w:rsidRPr="00DC2B4E">
        <w:rPr>
          <w:rFonts w:ascii="Arial" w:hAnsi="Arial" w:cs="Arial"/>
          <w:szCs w:val="22"/>
          <w:u w:val="single"/>
        </w:rPr>
        <w:t>, které prodávající prohlašuje za své obchodní tajemství a k jejich užití a uveřejnění svolení neuděluje.</w:t>
      </w: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 xml:space="preserve">Smluvní strany prohlašují, že údaje uvedené v této smlouvě nejsou </w:t>
      </w:r>
      <w:r w:rsidR="00FA16F4" w:rsidRPr="00DC2B4E">
        <w:rPr>
          <w:rFonts w:ascii="Arial" w:hAnsi="Arial" w:cs="Arial"/>
          <w:szCs w:val="22"/>
        </w:rPr>
        <w:t>informacemi používajícími ochrany důvěrnosti majetkových poměrů.</w:t>
      </w:r>
    </w:p>
    <w:p w:rsidR="009D492B" w:rsidRPr="00DC2B4E" w:rsidRDefault="009D492B" w:rsidP="005730E4">
      <w:pPr>
        <w:pStyle w:val="Zkladntextodsazen"/>
        <w:numPr>
          <w:ilvl w:val="0"/>
          <w:numId w:val="32"/>
        </w:numPr>
        <w:jc w:val="both"/>
        <w:rPr>
          <w:rFonts w:ascii="Arial" w:hAnsi="Arial" w:cs="Arial"/>
          <w:szCs w:val="22"/>
        </w:rPr>
      </w:pPr>
      <w:r w:rsidRPr="00DC2B4E">
        <w:rPr>
          <w:rFonts w:ascii="Arial" w:hAnsi="Arial" w:cs="Arial"/>
          <w:szCs w:val="22"/>
        </w:rPr>
        <w:t xml:space="preserve">Prodávající prohlašuje, že na sebe přebírá nebezpečí změny okolnosti podle ustanovení </w:t>
      </w:r>
      <w:r w:rsidR="002A60D6" w:rsidRPr="00DC2B4E">
        <w:rPr>
          <w:rFonts w:ascii="Arial" w:hAnsi="Arial" w:cs="Arial"/>
          <w:szCs w:val="22"/>
        </w:rPr>
        <w:br/>
      </w:r>
      <w:r w:rsidRPr="00DC2B4E">
        <w:rPr>
          <w:rFonts w:ascii="Arial" w:hAnsi="Arial" w:cs="Arial"/>
          <w:szCs w:val="22"/>
        </w:rPr>
        <w:t>§ 1765 občanského zákoníku.</w:t>
      </w:r>
    </w:p>
    <w:p w:rsidR="007C45D6" w:rsidRPr="00DC2B4E" w:rsidRDefault="007C45D6" w:rsidP="005730E4">
      <w:pPr>
        <w:pStyle w:val="Zkladntextodsazen"/>
        <w:numPr>
          <w:ilvl w:val="0"/>
          <w:numId w:val="32"/>
        </w:numPr>
        <w:jc w:val="both"/>
        <w:rPr>
          <w:rFonts w:ascii="Arial" w:hAnsi="Arial" w:cs="Arial"/>
          <w:szCs w:val="22"/>
        </w:rPr>
      </w:pPr>
      <w:r w:rsidRPr="00DC2B4E">
        <w:rPr>
          <w:rFonts w:ascii="Arial" w:hAnsi="Arial" w:cs="Arial"/>
          <w:szCs w:val="22"/>
        </w:rPr>
        <w:t>Prodávající bere na vědomí, že společnost Brněnské vodárny a kanalizace, a.s. je povinným subjektem dle zákona č. 106/1999 Sb., o svobodném přístupu k informacím, ve znění pozdějších předpisů.</w:t>
      </w:r>
    </w:p>
    <w:p w:rsidR="004F4038" w:rsidRPr="00DC2B4E" w:rsidRDefault="004F4038" w:rsidP="005730E4">
      <w:pPr>
        <w:pStyle w:val="Zkladntextodsazen"/>
        <w:numPr>
          <w:ilvl w:val="0"/>
          <w:numId w:val="32"/>
        </w:numPr>
        <w:jc w:val="both"/>
        <w:rPr>
          <w:rFonts w:ascii="Arial" w:hAnsi="Arial" w:cs="Arial"/>
          <w:szCs w:val="22"/>
        </w:rPr>
      </w:pPr>
      <w:r w:rsidRPr="00DC2B4E">
        <w:rPr>
          <w:rFonts w:ascii="Arial" w:hAnsi="Arial" w:cs="Arial"/>
          <w:szCs w:val="22"/>
        </w:rPr>
        <w:t>Smluvní strany prohlašují, že s obsahem smlouvy souhlasí a nemají žádných připomínek. Na důkaz toho připojují své podpisy.</w:t>
      </w:r>
    </w:p>
    <w:p w:rsidR="004F4038" w:rsidRPr="00DC2B4E" w:rsidRDefault="004F4038" w:rsidP="004F4038">
      <w:pPr>
        <w:ind w:left="375"/>
        <w:jc w:val="both"/>
        <w:rPr>
          <w:rFonts w:ascii="Arial" w:hAnsi="Arial" w:cs="Arial"/>
          <w:sz w:val="22"/>
          <w:szCs w:val="22"/>
        </w:rPr>
      </w:pPr>
    </w:p>
    <w:p w:rsidR="004F4038" w:rsidRPr="00DC2B4E" w:rsidRDefault="004F4038" w:rsidP="004F4038">
      <w:pPr>
        <w:ind w:left="375"/>
        <w:jc w:val="both"/>
        <w:rPr>
          <w:rFonts w:ascii="Arial" w:hAnsi="Arial" w:cs="Arial"/>
          <w:sz w:val="22"/>
          <w:szCs w:val="22"/>
        </w:rPr>
      </w:pPr>
    </w:p>
    <w:p w:rsidR="00763C09" w:rsidRPr="00DC2B4E" w:rsidRDefault="00763C09" w:rsidP="00764267">
      <w:pPr>
        <w:jc w:val="both"/>
        <w:rPr>
          <w:rFonts w:ascii="Arial" w:hAnsi="Arial" w:cs="Arial"/>
          <w:sz w:val="22"/>
          <w:szCs w:val="22"/>
        </w:rPr>
      </w:pPr>
    </w:p>
    <w:p w:rsidR="00213066" w:rsidRPr="00DC2B4E" w:rsidRDefault="00213066" w:rsidP="00764267">
      <w:pPr>
        <w:jc w:val="both"/>
        <w:rPr>
          <w:rFonts w:ascii="Arial" w:hAnsi="Arial" w:cs="Arial"/>
          <w:sz w:val="22"/>
          <w:szCs w:val="22"/>
        </w:rPr>
      </w:pPr>
    </w:p>
    <w:p w:rsidR="000D3B6C" w:rsidRPr="00DC2B4E" w:rsidRDefault="000D3B6C">
      <w:pPr>
        <w:jc w:val="both"/>
        <w:rPr>
          <w:rFonts w:ascii="Arial" w:hAnsi="Arial" w:cs="Arial"/>
          <w:sz w:val="22"/>
          <w:szCs w:val="22"/>
        </w:rPr>
      </w:pPr>
      <w:r w:rsidRPr="00DC2B4E">
        <w:rPr>
          <w:rFonts w:ascii="Arial" w:hAnsi="Arial" w:cs="Arial"/>
          <w:sz w:val="22"/>
          <w:szCs w:val="22"/>
        </w:rPr>
        <w:t>V</w:t>
      </w:r>
      <w:r w:rsidR="004F600A" w:rsidRPr="00DC2B4E">
        <w:rPr>
          <w:rFonts w:ascii="Arial" w:hAnsi="Arial" w:cs="Arial"/>
          <w:sz w:val="22"/>
          <w:szCs w:val="22"/>
        </w:rPr>
        <w:t> </w:t>
      </w:r>
      <w:r w:rsidR="002C3882" w:rsidRPr="00DC2B4E">
        <w:rPr>
          <w:rFonts w:ascii="Arial" w:hAnsi="Arial" w:cs="Arial"/>
          <w:sz w:val="22"/>
          <w:szCs w:val="22"/>
        </w:rPr>
        <w:t>Praze</w:t>
      </w:r>
      <w:r w:rsidR="00401F8F" w:rsidRPr="00DC2B4E">
        <w:rPr>
          <w:rFonts w:ascii="Arial" w:hAnsi="Arial" w:cs="Arial"/>
          <w:sz w:val="22"/>
          <w:szCs w:val="22"/>
        </w:rPr>
        <w:t xml:space="preserve"> </w:t>
      </w:r>
      <w:r w:rsidRPr="00DC2B4E">
        <w:rPr>
          <w:rFonts w:ascii="Arial" w:hAnsi="Arial" w:cs="Arial"/>
          <w:sz w:val="22"/>
          <w:szCs w:val="22"/>
        </w:rPr>
        <w:t>dne</w:t>
      </w:r>
      <w:r w:rsidR="002F31C3">
        <w:rPr>
          <w:rFonts w:ascii="Arial" w:hAnsi="Arial" w:cs="Arial"/>
          <w:sz w:val="22"/>
          <w:szCs w:val="22"/>
        </w:rPr>
        <w:t>: 28. 11. 2023</w:t>
      </w:r>
      <w:r w:rsidRPr="00DC2B4E">
        <w:rPr>
          <w:rFonts w:ascii="Arial" w:hAnsi="Arial" w:cs="Arial"/>
          <w:sz w:val="22"/>
          <w:szCs w:val="22"/>
        </w:rPr>
        <w:t xml:space="preserve">                                </w:t>
      </w:r>
      <w:r w:rsidR="00067679" w:rsidRPr="00DC2B4E">
        <w:rPr>
          <w:rFonts w:ascii="Arial" w:hAnsi="Arial" w:cs="Arial"/>
          <w:sz w:val="22"/>
          <w:szCs w:val="22"/>
        </w:rPr>
        <w:t xml:space="preserve"> </w:t>
      </w:r>
      <w:r w:rsidR="00401F8F" w:rsidRPr="00DC2B4E">
        <w:rPr>
          <w:rFonts w:ascii="Arial" w:hAnsi="Arial" w:cs="Arial"/>
          <w:sz w:val="22"/>
          <w:szCs w:val="22"/>
        </w:rPr>
        <w:t xml:space="preserve"> </w:t>
      </w:r>
      <w:r w:rsidR="002C3882" w:rsidRPr="00DC2B4E">
        <w:rPr>
          <w:rFonts w:ascii="Arial" w:hAnsi="Arial" w:cs="Arial"/>
          <w:sz w:val="22"/>
          <w:szCs w:val="22"/>
        </w:rPr>
        <w:t xml:space="preserve">             </w:t>
      </w:r>
      <w:r w:rsidR="00067679" w:rsidRPr="00DC2B4E">
        <w:rPr>
          <w:rFonts w:ascii="Arial" w:hAnsi="Arial" w:cs="Arial"/>
          <w:sz w:val="22"/>
          <w:szCs w:val="22"/>
        </w:rPr>
        <w:t xml:space="preserve">    V</w:t>
      </w:r>
      <w:r w:rsidR="004F600A" w:rsidRPr="00DC2B4E">
        <w:rPr>
          <w:rFonts w:ascii="Arial" w:hAnsi="Arial" w:cs="Arial"/>
          <w:sz w:val="22"/>
          <w:szCs w:val="22"/>
        </w:rPr>
        <w:t> </w:t>
      </w:r>
      <w:r w:rsidR="002F31C3">
        <w:rPr>
          <w:rFonts w:ascii="Arial" w:hAnsi="Arial" w:cs="Arial"/>
          <w:sz w:val="22"/>
          <w:szCs w:val="22"/>
        </w:rPr>
        <w:t>Brně dne: 23. 11. 2023</w:t>
      </w:r>
    </w:p>
    <w:p w:rsidR="00644DAB" w:rsidRPr="00DC2B4E" w:rsidRDefault="00644DAB">
      <w:pPr>
        <w:jc w:val="both"/>
        <w:rPr>
          <w:rFonts w:ascii="Arial" w:hAnsi="Arial" w:cs="Arial"/>
          <w:sz w:val="22"/>
          <w:szCs w:val="22"/>
        </w:rPr>
      </w:pPr>
    </w:p>
    <w:p w:rsidR="005B1A2D" w:rsidRPr="00DC2B4E" w:rsidRDefault="00F118B1">
      <w:pPr>
        <w:jc w:val="both"/>
        <w:rPr>
          <w:rFonts w:ascii="Arial" w:hAnsi="Arial" w:cs="Arial"/>
          <w:sz w:val="22"/>
          <w:szCs w:val="22"/>
        </w:rPr>
      </w:pPr>
      <w:r w:rsidRPr="00DC2B4E">
        <w:rPr>
          <w:rFonts w:ascii="Arial" w:hAnsi="Arial" w:cs="Arial"/>
          <w:sz w:val="22"/>
          <w:szCs w:val="22"/>
        </w:rPr>
        <w:t>Za prodávajícího:</w:t>
      </w:r>
      <w:r w:rsidRPr="00DC2B4E">
        <w:rPr>
          <w:rFonts w:ascii="Arial" w:hAnsi="Arial" w:cs="Arial"/>
          <w:sz w:val="22"/>
          <w:szCs w:val="22"/>
        </w:rPr>
        <w:tab/>
      </w:r>
      <w:r w:rsidRPr="00DC2B4E">
        <w:rPr>
          <w:rFonts w:ascii="Arial" w:hAnsi="Arial" w:cs="Arial"/>
          <w:sz w:val="22"/>
          <w:szCs w:val="22"/>
        </w:rPr>
        <w:tab/>
      </w:r>
      <w:r w:rsidRPr="00DC2B4E">
        <w:rPr>
          <w:rFonts w:ascii="Arial" w:hAnsi="Arial" w:cs="Arial"/>
          <w:sz w:val="22"/>
          <w:szCs w:val="22"/>
        </w:rPr>
        <w:tab/>
      </w:r>
      <w:r w:rsidRPr="00DC2B4E">
        <w:rPr>
          <w:rFonts w:ascii="Arial" w:hAnsi="Arial" w:cs="Arial"/>
          <w:sz w:val="22"/>
          <w:szCs w:val="22"/>
        </w:rPr>
        <w:tab/>
      </w:r>
      <w:r w:rsidRPr="00DC2B4E">
        <w:rPr>
          <w:rFonts w:ascii="Arial" w:hAnsi="Arial" w:cs="Arial"/>
          <w:sz w:val="22"/>
          <w:szCs w:val="22"/>
        </w:rPr>
        <w:tab/>
      </w:r>
      <w:r w:rsidRPr="00DC2B4E">
        <w:rPr>
          <w:rFonts w:ascii="Arial" w:hAnsi="Arial" w:cs="Arial"/>
          <w:sz w:val="22"/>
          <w:szCs w:val="22"/>
        </w:rPr>
        <w:tab/>
        <w:t xml:space="preserve">  Za kupujícího:</w:t>
      </w:r>
      <w:r w:rsidRPr="00DC2B4E">
        <w:rPr>
          <w:rFonts w:ascii="Arial" w:hAnsi="Arial" w:cs="Arial"/>
          <w:sz w:val="22"/>
          <w:szCs w:val="22"/>
        </w:rPr>
        <w:tab/>
      </w:r>
    </w:p>
    <w:p w:rsidR="004627CC" w:rsidRPr="00DC2B4E" w:rsidRDefault="004627CC">
      <w:pPr>
        <w:jc w:val="both"/>
        <w:rPr>
          <w:rFonts w:ascii="Arial" w:hAnsi="Arial" w:cs="Arial"/>
          <w:sz w:val="22"/>
          <w:szCs w:val="22"/>
        </w:rPr>
      </w:pPr>
    </w:p>
    <w:p w:rsidR="00F118B1" w:rsidRPr="00DC2B4E" w:rsidRDefault="00F118B1">
      <w:pPr>
        <w:jc w:val="both"/>
        <w:rPr>
          <w:rFonts w:ascii="Arial" w:hAnsi="Arial" w:cs="Arial"/>
          <w:sz w:val="22"/>
          <w:szCs w:val="22"/>
        </w:rPr>
      </w:pPr>
    </w:p>
    <w:p w:rsidR="00644DAB" w:rsidRPr="00DC2B4E" w:rsidRDefault="00644DAB">
      <w:pPr>
        <w:jc w:val="both"/>
        <w:rPr>
          <w:rFonts w:ascii="Arial" w:hAnsi="Arial" w:cs="Arial"/>
          <w:sz w:val="22"/>
          <w:szCs w:val="22"/>
        </w:rPr>
      </w:pPr>
    </w:p>
    <w:p w:rsidR="000D3B6C" w:rsidRPr="00DC2B4E" w:rsidRDefault="000D3B6C">
      <w:pPr>
        <w:rPr>
          <w:rFonts w:ascii="Arial" w:hAnsi="Arial" w:cs="Arial"/>
          <w:sz w:val="22"/>
          <w:szCs w:val="22"/>
        </w:rPr>
      </w:pPr>
      <w:r w:rsidRPr="00DC2B4E">
        <w:rPr>
          <w:rFonts w:ascii="Arial" w:hAnsi="Arial" w:cs="Arial"/>
          <w:sz w:val="22"/>
          <w:szCs w:val="22"/>
        </w:rPr>
        <w:t>-------------------------------------</w:t>
      </w:r>
      <w:r w:rsidR="00067679" w:rsidRPr="00DC2B4E">
        <w:rPr>
          <w:rFonts w:ascii="Arial" w:hAnsi="Arial" w:cs="Arial"/>
          <w:sz w:val="22"/>
          <w:szCs w:val="22"/>
        </w:rPr>
        <w:t>-----</w:t>
      </w:r>
      <w:r w:rsidRPr="00DC2B4E">
        <w:rPr>
          <w:rFonts w:ascii="Arial" w:hAnsi="Arial" w:cs="Arial"/>
          <w:sz w:val="22"/>
          <w:szCs w:val="22"/>
        </w:rPr>
        <w:t xml:space="preserve">                                        ------</w:t>
      </w:r>
      <w:r w:rsidR="00067679" w:rsidRPr="00DC2B4E">
        <w:rPr>
          <w:rFonts w:ascii="Arial" w:hAnsi="Arial" w:cs="Arial"/>
          <w:sz w:val="22"/>
          <w:szCs w:val="22"/>
        </w:rPr>
        <w:t>------------------------</w:t>
      </w:r>
      <w:r w:rsidR="00FD578E" w:rsidRPr="00DC2B4E">
        <w:rPr>
          <w:rFonts w:ascii="Arial" w:hAnsi="Arial" w:cs="Arial"/>
          <w:sz w:val="22"/>
          <w:szCs w:val="22"/>
        </w:rPr>
        <w:t>-----</w:t>
      </w:r>
      <w:r w:rsidR="004627CC" w:rsidRPr="00DC2B4E">
        <w:rPr>
          <w:rFonts w:ascii="Arial" w:hAnsi="Arial" w:cs="Arial"/>
          <w:sz w:val="22"/>
          <w:szCs w:val="22"/>
        </w:rPr>
        <w:t>---</w:t>
      </w:r>
      <w:r w:rsidR="00BF0885">
        <w:rPr>
          <w:rFonts w:ascii="Arial" w:hAnsi="Arial" w:cs="Arial"/>
          <w:sz w:val="22"/>
          <w:szCs w:val="22"/>
        </w:rPr>
        <w:t>----------</w:t>
      </w:r>
    </w:p>
    <w:p w:rsidR="004627CC" w:rsidRPr="00DC2B4E" w:rsidRDefault="00A54F31">
      <w:pPr>
        <w:rPr>
          <w:rFonts w:ascii="Arial" w:hAnsi="Arial" w:cs="Arial"/>
          <w:sz w:val="22"/>
          <w:szCs w:val="22"/>
        </w:rPr>
      </w:pPr>
      <w:r w:rsidRPr="00DC2B4E">
        <w:rPr>
          <w:rFonts w:ascii="Arial" w:hAnsi="Arial" w:cs="Arial"/>
          <w:sz w:val="22"/>
          <w:szCs w:val="22"/>
        </w:rPr>
        <w:t>Xylem</w:t>
      </w:r>
      <w:r w:rsidR="00A74DCE" w:rsidRPr="00DC2B4E">
        <w:rPr>
          <w:rFonts w:ascii="Arial" w:hAnsi="Arial" w:cs="Arial"/>
          <w:sz w:val="22"/>
          <w:szCs w:val="22"/>
        </w:rPr>
        <w:t xml:space="preserve"> Česká republika spol. s r.o.</w:t>
      </w:r>
      <w:r w:rsidR="004627CC" w:rsidRPr="00DC2B4E">
        <w:rPr>
          <w:rFonts w:ascii="Arial" w:hAnsi="Arial" w:cs="Arial"/>
          <w:sz w:val="22"/>
          <w:szCs w:val="22"/>
        </w:rPr>
        <w:t xml:space="preserve">                                   </w:t>
      </w:r>
      <w:r w:rsidR="00A74DCE" w:rsidRPr="00DC2B4E">
        <w:rPr>
          <w:rFonts w:ascii="Arial" w:hAnsi="Arial" w:cs="Arial"/>
          <w:sz w:val="22"/>
          <w:szCs w:val="22"/>
        </w:rPr>
        <w:t xml:space="preserve"> </w:t>
      </w:r>
      <w:r w:rsidR="004627CC" w:rsidRPr="00DC2B4E">
        <w:rPr>
          <w:rFonts w:ascii="Arial" w:hAnsi="Arial" w:cs="Arial"/>
          <w:sz w:val="22"/>
          <w:szCs w:val="22"/>
        </w:rPr>
        <w:t xml:space="preserve">  Brněnské vodárny a kanalizace, a.s.</w:t>
      </w:r>
    </w:p>
    <w:p w:rsidR="00F118B1" w:rsidRPr="00DC2B4E" w:rsidRDefault="00A74DCE" w:rsidP="005E3283">
      <w:pPr>
        <w:rPr>
          <w:rFonts w:ascii="Arial" w:hAnsi="Arial" w:cs="Arial"/>
          <w:sz w:val="22"/>
          <w:szCs w:val="22"/>
        </w:rPr>
      </w:pPr>
      <w:r w:rsidRPr="00DC2B4E">
        <w:rPr>
          <w:rFonts w:ascii="Arial" w:hAnsi="Arial" w:cs="Arial"/>
          <w:sz w:val="22"/>
          <w:szCs w:val="22"/>
        </w:rPr>
        <w:t xml:space="preserve">         Ing. </w:t>
      </w:r>
      <w:r w:rsidR="00285ECD" w:rsidRPr="00DC2B4E">
        <w:rPr>
          <w:rFonts w:ascii="Arial" w:hAnsi="Arial" w:cs="Arial"/>
          <w:sz w:val="22"/>
          <w:szCs w:val="22"/>
        </w:rPr>
        <w:t>Vlastimil Dvořák</w:t>
      </w:r>
      <w:r w:rsidR="000D3B6C" w:rsidRPr="00DC2B4E">
        <w:rPr>
          <w:rFonts w:ascii="Arial" w:hAnsi="Arial" w:cs="Arial"/>
          <w:sz w:val="22"/>
          <w:szCs w:val="22"/>
        </w:rPr>
        <w:t xml:space="preserve">                                                  </w:t>
      </w:r>
      <w:r w:rsidR="00F118B1" w:rsidRPr="00DC2B4E">
        <w:rPr>
          <w:rFonts w:ascii="Arial" w:hAnsi="Arial" w:cs="Arial"/>
          <w:sz w:val="22"/>
          <w:szCs w:val="22"/>
        </w:rPr>
        <w:t xml:space="preserve">    </w:t>
      </w:r>
      <w:r w:rsidR="002C3882" w:rsidRPr="00DC2B4E">
        <w:rPr>
          <w:rFonts w:ascii="Arial" w:hAnsi="Arial" w:cs="Arial"/>
          <w:sz w:val="22"/>
          <w:szCs w:val="22"/>
        </w:rPr>
        <w:t xml:space="preserve"> </w:t>
      </w:r>
      <w:r w:rsidRPr="00DC2B4E">
        <w:rPr>
          <w:rFonts w:ascii="Arial" w:hAnsi="Arial" w:cs="Arial"/>
          <w:sz w:val="22"/>
          <w:szCs w:val="22"/>
        </w:rPr>
        <w:t xml:space="preserve">  </w:t>
      </w:r>
      <w:r w:rsidR="002C3882" w:rsidRPr="00DC2B4E">
        <w:rPr>
          <w:rFonts w:ascii="Arial" w:hAnsi="Arial" w:cs="Arial"/>
          <w:sz w:val="22"/>
          <w:szCs w:val="22"/>
        </w:rPr>
        <w:t xml:space="preserve"> </w:t>
      </w:r>
      <w:r w:rsidR="00F118B1" w:rsidRPr="00DC2B4E">
        <w:rPr>
          <w:rFonts w:ascii="Arial" w:hAnsi="Arial" w:cs="Arial"/>
          <w:sz w:val="22"/>
          <w:szCs w:val="22"/>
        </w:rPr>
        <w:t xml:space="preserve"> </w:t>
      </w:r>
      <w:r w:rsidR="000D3B6C" w:rsidRPr="00DC2B4E">
        <w:rPr>
          <w:rFonts w:ascii="Arial" w:hAnsi="Arial" w:cs="Arial"/>
          <w:sz w:val="22"/>
          <w:szCs w:val="22"/>
        </w:rPr>
        <w:t xml:space="preserve"> </w:t>
      </w:r>
      <w:r w:rsidR="003F66A7">
        <w:rPr>
          <w:rFonts w:ascii="Arial" w:hAnsi="Arial" w:cs="Arial"/>
          <w:sz w:val="22"/>
          <w:szCs w:val="22"/>
        </w:rPr>
        <w:tab/>
      </w:r>
      <w:r w:rsidR="003F66A7">
        <w:rPr>
          <w:rFonts w:ascii="Arial" w:hAnsi="Arial" w:cs="Arial"/>
          <w:sz w:val="22"/>
          <w:szCs w:val="22"/>
        </w:rPr>
        <w:tab/>
        <w:t>XXX</w:t>
      </w:r>
      <w:r w:rsidR="005E3283" w:rsidRPr="00DC2B4E">
        <w:rPr>
          <w:rFonts w:ascii="Arial" w:hAnsi="Arial" w:cs="Arial"/>
          <w:sz w:val="22"/>
          <w:szCs w:val="22"/>
        </w:rPr>
        <w:t xml:space="preserve">       </w:t>
      </w:r>
    </w:p>
    <w:p w:rsidR="00804E8C" w:rsidRDefault="00FF1707" w:rsidP="005E3283">
      <w:pPr>
        <w:rPr>
          <w:rFonts w:ascii="Arial" w:hAnsi="Arial" w:cs="Arial"/>
          <w:sz w:val="22"/>
          <w:szCs w:val="22"/>
        </w:rPr>
      </w:pPr>
      <w:r w:rsidRPr="00DC2B4E">
        <w:rPr>
          <w:rFonts w:ascii="Arial" w:hAnsi="Arial" w:cs="Arial"/>
          <w:sz w:val="22"/>
          <w:szCs w:val="22"/>
        </w:rPr>
        <w:t xml:space="preserve">              jednatel</w:t>
      </w:r>
      <w:r w:rsidR="005E3283" w:rsidRPr="00DC2B4E">
        <w:rPr>
          <w:rFonts w:ascii="Arial" w:hAnsi="Arial" w:cs="Arial"/>
          <w:sz w:val="22"/>
          <w:szCs w:val="22"/>
        </w:rPr>
        <w:t xml:space="preserve">                                              </w:t>
      </w:r>
      <w:r w:rsidR="00CE151C" w:rsidRPr="00DC2B4E">
        <w:rPr>
          <w:rFonts w:ascii="Arial" w:hAnsi="Arial" w:cs="Arial"/>
          <w:sz w:val="22"/>
          <w:szCs w:val="22"/>
        </w:rPr>
        <w:t xml:space="preserve"> </w:t>
      </w:r>
      <w:r w:rsidR="005E3283" w:rsidRPr="00DC2B4E">
        <w:rPr>
          <w:rFonts w:ascii="Arial" w:hAnsi="Arial" w:cs="Arial"/>
          <w:sz w:val="22"/>
          <w:szCs w:val="22"/>
        </w:rPr>
        <w:t xml:space="preserve">       </w:t>
      </w:r>
      <w:r w:rsidR="00F118B1" w:rsidRPr="00DC2B4E">
        <w:rPr>
          <w:rFonts w:ascii="Arial" w:hAnsi="Arial" w:cs="Arial"/>
          <w:sz w:val="22"/>
          <w:szCs w:val="22"/>
        </w:rPr>
        <w:t xml:space="preserve">    </w:t>
      </w:r>
      <w:r w:rsidR="00834964" w:rsidRPr="00DC2B4E">
        <w:rPr>
          <w:rFonts w:ascii="Arial" w:hAnsi="Arial" w:cs="Arial"/>
          <w:sz w:val="22"/>
          <w:szCs w:val="22"/>
        </w:rPr>
        <w:t xml:space="preserve">   </w:t>
      </w:r>
      <w:r w:rsidRPr="00DC2B4E">
        <w:rPr>
          <w:rFonts w:ascii="Arial" w:hAnsi="Arial" w:cs="Arial"/>
          <w:sz w:val="22"/>
          <w:szCs w:val="22"/>
        </w:rPr>
        <w:t xml:space="preserve">         </w:t>
      </w:r>
      <w:r w:rsidR="00834964" w:rsidRPr="00DC2B4E">
        <w:rPr>
          <w:rFonts w:ascii="Arial" w:hAnsi="Arial" w:cs="Arial"/>
          <w:sz w:val="22"/>
          <w:szCs w:val="22"/>
        </w:rPr>
        <w:t xml:space="preserve"> </w:t>
      </w:r>
      <w:r w:rsidR="00F96227">
        <w:rPr>
          <w:rFonts w:ascii="Arial" w:hAnsi="Arial" w:cs="Arial"/>
          <w:sz w:val="22"/>
          <w:szCs w:val="22"/>
        </w:rPr>
        <w:t xml:space="preserve">      </w:t>
      </w:r>
      <w:r w:rsidR="008F33ED" w:rsidRPr="00DC2B4E">
        <w:rPr>
          <w:rFonts w:ascii="Arial" w:hAnsi="Arial" w:cs="Arial"/>
          <w:sz w:val="22"/>
          <w:szCs w:val="22"/>
        </w:rPr>
        <w:t xml:space="preserve"> </w:t>
      </w:r>
      <w:r w:rsidR="003F66A7">
        <w:rPr>
          <w:rFonts w:ascii="Arial" w:hAnsi="Arial" w:cs="Arial"/>
          <w:sz w:val="22"/>
          <w:szCs w:val="22"/>
        </w:rPr>
        <w:tab/>
      </w:r>
      <w:r w:rsidR="005E3283" w:rsidRPr="00DC2B4E">
        <w:rPr>
          <w:rFonts w:ascii="Arial" w:hAnsi="Arial" w:cs="Arial"/>
          <w:sz w:val="22"/>
          <w:szCs w:val="22"/>
        </w:rPr>
        <w:t xml:space="preserve">         </w:t>
      </w:r>
    </w:p>
    <w:p w:rsidR="00804E8C" w:rsidRDefault="00804E8C" w:rsidP="005E3283">
      <w:pPr>
        <w:rPr>
          <w:rFonts w:ascii="Arial" w:hAnsi="Arial" w:cs="Arial"/>
          <w:sz w:val="22"/>
          <w:szCs w:val="22"/>
        </w:rPr>
      </w:pPr>
    </w:p>
    <w:p w:rsidR="00804E8C" w:rsidRPr="002E369C" w:rsidRDefault="00804E8C" w:rsidP="00804E8C">
      <w:pPr>
        <w:pStyle w:val="Nzev"/>
        <w:rPr>
          <w:rFonts w:ascii="Arial" w:hAnsi="Arial" w:cs="Arial"/>
          <w:szCs w:val="24"/>
        </w:rPr>
      </w:pPr>
      <w:r w:rsidRPr="00F87D67">
        <w:rPr>
          <w:rFonts w:ascii="Arial" w:hAnsi="Arial" w:cs="Arial"/>
          <w:szCs w:val="24"/>
        </w:rPr>
        <w:lastRenderedPageBreak/>
        <w:t>P</w:t>
      </w:r>
      <w:r>
        <w:rPr>
          <w:rFonts w:ascii="Arial" w:hAnsi="Arial" w:cs="Arial"/>
          <w:szCs w:val="24"/>
        </w:rPr>
        <w:t>ŘÍLOHA Č. 1 KE KUPNÍ SMLOUVĚ Č. SML/</w:t>
      </w:r>
      <w:r w:rsidR="002E369C">
        <w:rPr>
          <w:rFonts w:ascii="Arial" w:hAnsi="Arial" w:cs="Arial"/>
          <w:szCs w:val="24"/>
        </w:rPr>
        <w:t>0477/23</w:t>
      </w:r>
    </w:p>
    <w:p w:rsidR="00804E8C" w:rsidRDefault="00804E8C" w:rsidP="00804E8C">
      <w:pPr>
        <w:pStyle w:val="Tunnzev"/>
        <w:rPr>
          <w:rFonts w:ascii="Arial" w:hAnsi="Arial" w:cs="Arial"/>
          <w:b w:val="0"/>
          <w:sz w:val="22"/>
          <w:szCs w:val="22"/>
        </w:rPr>
      </w:pPr>
      <w:r w:rsidRPr="00F87D67">
        <w:rPr>
          <w:rFonts w:ascii="Arial" w:hAnsi="Arial" w:cs="Arial"/>
          <w:b w:val="0"/>
          <w:sz w:val="22"/>
          <w:szCs w:val="22"/>
        </w:rPr>
        <w:t>Prodávající:</w:t>
      </w:r>
    </w:p>
    <w:p w:rsidR="00804E8C" w:rsidRDefault="00804E8C" w:rsidP="00804E8C">
      <w:pPr>
        <w:pStyle w:val="Tunnzev"/>
        <w:rPr>
          <w:rFonts w:ascii="Arial" w:hAnsi="Arial" w:cs="Arial"/>
          <w:b w:val="0"/>
          <w:sz w:val="22"/>
          <w:szCs w:val="22"/>
        </w:rPr>
      </w:pPr>
    </w:p>
    <w:tbl>
      <w:tblPr>
        <w:tblW w:w="0" w:type="auto"/>
        <w:tblInd w:w="534" w:type="dxa"/>
        <w:tblLook w:val="04A0" w:firstRow="1" w:lastRow="0" w:firstColumn="1" w:lastColumn="0" w:noHBand="0" w:noVBand="1"/>
      </w:tblPr>
      <w:tblGrid>
        <w:gridCol w:w="1134"/>
        <w:gridCol w:w="7620"/>
      </w:tblGrid>
      <w:tr w:rsidR="00804E8C" w:rsidRPr="00F87D67" w:rsidTr="00215EEC">
        <w:tc>
          <w:tcPr>
            <w:tcW w:w="8754" w:type="dxa"/>
            <w:gridSpan w:val="2"/>
            <w:shd w:val="clear" w:color="auto" w:fill="auto"/>
          </w:tcPr>
          <w:p w:rsidR="00804E8C" w:rsidRPr="00F87D67" w:rsidRDefault="00804E8C" w:rsidP="00215EEC">
            <w:pPr>
              <w:pStyle w:val="Texttabulky"/>
              <w:rPr>
                <w:rFonts w:ascii="Arial" w:hAnsi="Arial" w:cs="Arial"/>
                <w:sz w:val="22"/>
                <w:szCs w:val="22"/>
              </w:rPr>
            </w:pPr>
            <w:r>
              <w:rPr>
                <w:rFonts w:ascii="Arial" w:hAnsi="Arial" w:cs="Arial"/>
                <w:sz w:val="22"/>
                <w:szCs w:val="22"/>
              </w:rPr>
              <w:t>Xylem Česká republika spol. s r.o.</w:t>
            </w:r>
            <w:r w:rsidRPr="00F87D67">
              <w:rPr>
                <w:rFonts w:ascii="Arial" w:hAnsi="Arial" w:cs="Arial"/>
                <w:sz w:val="22"/>
                <w:szCs w:val="22"/>
              </w:rPr>
              <w:t xml:space="preserve">                 </w:t>
            </w:r>
          </w:p>
        </w:tc>
      </w:tr>
      <w:tr w:rsidR="00804E8C" w:rsidRPr="00F87D67" w:rsidTr="00215EEC">
        <w:tc>
          <w:tcPr>
            <w:tcW w:w="8754" w:type="dxa"/>
            <w:gridSpan w:val="2"/>
            <w:shd w:val="clear" w:color="auto" w:fill="auto"/>
          </w:tcPr>
          <w:p w:rsidR="00804E8C" w:rsidRPr="00F87D67" w:rsidRDefault="00804E8C" w:rsidP="00215EEC">
            <w:pPr>
              <w:pStyle w:val="Texttabulky"/>
              <w:rPr>
                <w:rFonts w:ascii="Arial" w:hAnsi="Arial" w:cs="Arial"/>
                <w:sz w:val="22"/>
                <w:szCs w:val="22"/>
              </w:rPr>
            </w:pPr>
            <w:r>
              <w:rPr>
                <w:rFonts w:ascii="Arial" w:hAnsi="Arial" w:cs="Arial"/>
                <w:sz w:val="22"/>
                <w:szCs w:val="22"/>
              </w:rPr>
              <w:t>Walterovo náměstí 329/3, Jinonice, 158 00 Praha 5</w:t>
            </w:r>
          </w:p>
        </w:tc>
      </w:tr>
      <w:tr w:rsidR="00804E8C" w:rsidRPr="00F87D67" w:rsidTr="00215EEC">
        <w:tc>
          <w:tcPr>
            <w:tcW w:w="8754" w:type="dxa"/>
            <w:gridSpan w:val="2"/>
            <w:shd w:val="clear" w:color="auto" w:fill="auto"/>
          </w:tcPr>
          <w:p w:rsidR="00804E8C" w:rsidRPr="00F87D67" w:rsidRDefault="00804E8C" w:rsidP="00215EEC">
            <w:pPr>
              <w:pStyle w:val="Texttabulky"/>
              <w:rPr>
                <w:rFonts w:ascii="Arial" w:hAnsi="Arial" w:cs="Arial"/>
                <w:sz w:val="22"/>
                <w:szCs w:val="22"/>
              </w:rPr>
            </w:pPr>
            <w:r w:rsidRPr="00F87D67">
              <w:rPr>
                <w:rFonts w:ascii="Arial" w:hAnsi="Arial" w:cs="Arial"/>
                <w:sz w:val="22"/>
                <w:szCs w:val="22"/>
              </w:rPr>
              <w:t xml:space="preserve">Subjekt je zapsán v OR u Městského soudu v Praze, </w:t>
            </w:r>
            <w:r>
              <w:rPr>
                <w:rFonts w:ascii="Arial" w:hAnsi="Arial" w:cs="Arial"/>
                <w:sz w:val="22"/>
                <w:szCs w:val="22"/>
              </w:rPr>
              <w:t>spisová značka C 16626</w:t>
            </w:r>
          </w:p>
        </w:tc>
      </w:tr>
      <w:tr w:rsidR="00804E8C" w:rsidRPr="00F87D67" w:rsidTr="00215EEC">
        <w:tc>
          <w:tcPr>
            <w:tcW w:w="1134" w:type="dxa"/>
            <w:shd w:val="clear" w:color="auto" w:fill="auto"/>
          </w:tcPr>
          <w:p w:rsidR="00804E8C" w:rsidRPr="00F87D67" w:rsidRDefault="00804E8C" w:rsidP="00215EEC">
            <w:pPr>
              <w:pStyle w:val="Texttabulky"/>
              <w:rPr>
                <w:rFonts w:ascii="Arial" w:hAnsi="Arial" w:cs="Arial"/>
                <w:sz w:val="22"/>
                <w:szCs w:val="22"/>
              </w:rPr>
            </w:pPr>
            <w:r w:rsidRPr="00F87D67">
              <w:rPr>
                <w:rFonts w:ascii="Arial" w:hAnsi="Arial" w:cs="Arial"/>
                <w:sz w:val="22"/>
                <w:szCs w:val="22"/>
              </w:rPr>
              <w:t>IČO:</w:t>
            </w:r>
          </w:p>
          <w:p w:rsidR="00804E8C" w:rsidRPr="00F87D67" w:rsidRDefault="00804E8C" w:rsidP="00215EEC">
            <w:pPr>
              <w:pStyle w:val="Texttabulky"/>
              <w:rPr>
                <w:rFonts w:ascii="Arial" w:hAnsi="Arial" w:cs="Arial"/>
                <w:sz w:val="22"/>
                <w:szCs w:val="22"/>
              </w:rPr>
            </w:pPr>
            <w:r w:rsidRPr="00F87D67">
              <w:rPr>
                <w:rFonts w:ascii="Arial" w:hAnsi="Arial" w:cs="Arial"/>
                <w:sz w:val="22"/>
                <w:szCs w:val="22"/>
              </w:rPr>
              <w:t xml:space="preserve">DIČ:    </w:t>
            </w:r>
          </w:p>
        </w:tc>
        <w:tc>
          <w:tcPr>
            <w:tcW w:w="7620" w:type="dxa"/>
            <w:shd w:val="clear" w:color="auto" w:fill="auto"/>
          </w:tcPr>
          <w:p w:rsidR="00804E8C" w:rsidRPr="00F87D67" w:rsidRDefault="00804E8C" w:rsidP="00215EEC">
            <w:pPr>
              <w:pStyle w:val="Texttabulky"/>
              <w:rPr>
                <w:rFonts w:ascii="Arial" w:hAnsi="Arial" w:cs="Arial"/>
                <w:sz w:val="22"/>
                <w:szCs w:val="22"/>
              </w:rPr>
            </w:pPr>
            <w:r>
              <w:rPr>
                <w:rFonts w:ascii="Arial" w:hAnsi="Arial" w:cs="Arial"/>
                <w:sz w:val="22"/>
                <w:szCs w:val="22"/>
              </w:rPr>
              <w:t>48114651</w:t>
            </w:r>
          </w:p>
          <w:p w:rsidR="00804E8C" w:rsidRPr="00F87D67" w:rsidRDefault="00804E8C" w:rsidP="00215EEC">
            <w:pPr>
              <w:pStyle w:val="Texttabulky"/>
              <w:rPr>
                <w:rFonts w:ascii="Arial" w:hAnsi="Arial" w:cs="Arial"/>
                <w:sz w:val="22"/>
                <w:szCs w:val="22"/>
              </w:rPr>
            </w:pPr>
            <w:r>
              <w:rPr>
                <w:rFonts w:ascii="Arial" w:hAnsi="Arial" w:cs="Arial"/>
                <w:sz w:val="22"/>
                <w:szCs w:val="22"/>
              </w:rPr>
              <w:t>CZ48114651</w:t>
            </w:r>
          </w:p>
        </w:tc>
      </w:tr>
      <w:tr w:rsidR="00804E8C" w:rsidRPr="00F87D67" w:rsidTr="00215EEC">
        <w:tc>
          <w:tcPr>
            <w:tcW w:w="8754" w:type="dxa"/>
            <w:gridSpan w:val="2"/>
            <w:shd w:val="clear" w:color="auto" w:fill="auto"/>
          </w:tcPr>
          <w:p w:rsidR="00804E8C" w:rsidRDefault="00804E8C" w:rsidP="00215EEC">
            <w:pPr>
              <w:pStyle w:val="Texttabulky"/>
              <w:rPr>
                <w:rFonts w:ascii="Arial" w:hAnsi="Arial" w:cs="Arial"/>
                <w:sz w:val="22"/>
                <w:szCs w:val="22"/>
              </w:rPr>
            </w:pPr>
            <w:r w:rsidRPr="00F87D67">
              <w:rPr>
                <w:rFonts w:ascii="Arial" w:hAnsi="Arial" w:cs="Arial"/>
                <w:sz w:val="22"/>
                <w:szCs w:val="22"/>
              </w:rPr>
              <w:t>Zastoupený</w:t>
            </w:r>
            <w:r w:rsidRPr="00674FE3">
              <w:rPr>
                <w:rFonts w:ascii="Arial" w:hAnsi="Arial" w:cs="Arial"/>
                <w:sz w:val="22"/>
                <w:szCs w:val="22"/>
              </w:rPr>
              <w:t>:</w:t>
            </w:r>
            <w:r>
              <w:rPr>
                <w:rFonts w:ascii="Arial" w:hAnsi="Arial" w:cs="Arial"/>
                <w:sz w:val="22"/>
                <w:szCs w:val="22"/>
              </w:rPr>
              <w:t xml:space="preserve"> </w:t>
            </w:r>
          </w:p>
          <w:p w:rsidR="00804E8C" w:rsidRDefault="00804E8C" w:rsidP="00215EEC">
            <w:pPr>
              <w:pStyle w:val="Texttabulky"/>
              <w:rPr>
                <w:rFonts w:ascii="Arial" w:hAnsi="Arial" w:cs="Arial"/>
                <w:sz w:val="22"/>
                <w:szCs w:val="22"/>
              </w:rPr>
            </w:pPr>
            <w:r>
              <w:rPr>
                <w:rFonts w:ascii="Arial" w:hAnsi="Arial" w:cs="Arial"/>
                <w:sz w:val="22"/>
                <w:szCs w:val="22"/>
              </w:rPr>
              <w:t>Ing. Vlastimilem Dvořákem, jednatelem</w:t>
            </w:r>
          </w:p>
          <w:p w:rsidR="00804E8C" w:rsidRPr="00F87D67" w:rsidRDefault="00804E8C" w:rsidP="00215EEC">
            <w:pPr>
              <w:pStyle w:val="Texttabulky"/>
              <w:rPr>
                <w:rFonts w:ascii="Arial" w:hAnsi="Arial" w:cs="Arial"/>
                <w:sz w:val="22"/>
                <w:szCs w:val="22"/>
              </w:rPr>
            </w:pPr>
          </w:p>
        </w:tc>
      </w:tr>
      <w:tr w:rsidR="00804E8C" w:rsidRPr="00F87D67" w:rsidTr="00215EEC">
        <w:tc>
          <w:tcPr>
            <w:tcW w:w="8754" w:type="dxa"/>
            <w:gridSpan w:val="2"/>
            <w:shd w:val="clear" w:color="auto" w:fill="auto"/>
          </w:tcPr>
          <w:p w:rsidR="00804E8C" w:rsidRPr="00F87D67" w:rsidRDefault="00804E8C" w:rsidP="00215EEC">
            <w:pPr>
              <w:rPr>
                <w:rFonts w:ascii="Arial" w:hAnsi="Arial" w:cs="Arial"/>
                <w:sz w:val="22"/>
                <w:szCs w:val="22"/>
              </w:rPr>
            </w:pPr>
            <w:r w:rsidRPr="00F87D67">
              <w:rPr>
                <w:rFonts w:ascii="Arial" w:hAnsi="Arial" w:cs="Arial"/>
                <w:b/>
                <w:sz w:val="22"/>
                <w:szCs w:val="22"/>
              </w:rPr>
              <w:tab/>
            </w:r>
          </w:p>
        </w:tc>
      </w:tr>
    </w:tbl>
    <w:p w:rsidR="00804E8C" w:rsidRPr="00F87D67" w:rsidRDefault="00804E8C" w:rsidP="00804E8C">
      <w:pPr>
        <w:pStyle w:val="Tunnzev"/>
        <w:rPr>
          <w:rFonts w:ascii="Arial" w:hAnsi="Arial" w:cs="Arial"/>
          <w:b w:val="0"/>
          <w:sz w:val="22"/>
          <w:szCs w:val="22"/>
        </w:rPr>
      </w:pPr>
      <w:r w:rsidRPr="00F87D67">
        <w:rPr>
          <w:rFonts w:ascii="Arial" w:hAnsi="Arial" w:cs="Arial"/>
          <w:b w:val="0"/>
          <w:sz w:val="22"/>
          <w:szCs w:val="22"/>
        </w:rPr>
        <w:t>Kupující:</w:t>
      </w:r>
    </w:p>
    <w:tbl>
      <w:tblPr>
        <w:tblW w:w="0" w:type="auto"/>
        <w:tblInd w:w="534" w:type="dxa"/>
        <w:tblLook w:val="04A0" w:firstRow="1" w:lastRow="0" w:firstColumn="1" w:lastColumn="0" w:noHBand="0" w:noVBand="1"/>
      </w:tblPr>
      <w:tblGrid>
        <w:gridCol w:w="1134"/>
        <w:gridCol w:w="7620"/>
      </w:tblGrid>
      <w:tr w:rsidR="00804E8C" w:rsidRPr="00F87D67" w:rsidTr="00215EEC">
        <w:tc>
          <w:tcPr>
            <w:tcW w:w="8754" w:type="dxa"/>
            <w:gridSpan w:val="2"/>
            <w:shd w:val="clear" w:color="auto" w:fill="auto"/>
          </w:tcPr>
          <w:p w:rsidR="00804E8C" w:rsidRPr="00F87D67" w:rsidRDefault="00804E8C" w:rsidP="00215EEC">
            <w:pPr>
              <w:pStyle w:val="Texttabulky"/>
              <w:rPr>
                <w:rFonts w:ascii="Arial" w:hAnsi="Arial" w:cs="Arial"/>
                <w:sz w:val="22"/>
                <w:szCs w:val="22"/>
              </w:rPr>
            </w:pPr>
            <w:r w:rsidRPr="00F87D67">
              <w:rPr>
                <w:rFonts w:ascii="Arial" w:hAnsi="Arial" w:cs="Arial"/>
                <w:sz w:val="22"/>
                <w:szCs w:val="22"/>
              </w:rPr>
              <w:t>Brněnské vodárny a kanalizace, a.s.</w:t>
            </w:r>
          </w:p>
        </w:tc>
      </w:tr>
      <w:tr w:rsidR="00804E8C" w:rsidRPr="00F87D67" w:rsidTr="00215EEC">
        <w:tc>
          <w:tcPr>
            <w:tcW w:w="8754" w:type="dxa"/>
            <w:gridSpan w:val="2"/>
            <w:shd w:val="clear" w:color="auto" w:fill="auto"/>
          </w:tcPr>
          <w:p w:rsidR="00804E8C" w:rsidRPr="00F87D67" w:rsidRDefault="00804E8C" w:rsidP="00215EEC">
            <w:pPr>
              <w:pStyle w:val="Texttabulky"/>
              <w:rPr>
                <w:rFonts w:ascii="Arial" w:hAnsi="Arial" w:cs="Arial"/>
                <w:sz w:val="22"/>
                <w:szCs w:val="22"/>
              </w:rPr>
            </w:pPr>
            <w:r w:rsidRPr="00F87D67">
              <w:rPr>
                <w:rFonts w:ascii="Arial" w:hAnsi="Arial" w:cs="Arial"/>
                <w:sz w:val="22"/>
                <w:szCs w:val="22"/>
              </w:rPr>
              <w:t>Pisárecká 555/1a, Pisárky, 603 00 Brno</w:t>
            </w:r>
          </w:p>
          <w:p w:rsidR="00804E8C" w:rsidRPr="00F87D67" w:rsidRDefault="00804E8C" w:rsidP="00215EEC">
            <w:pPr>
              <w:pStyle w:val="Texttabulky"/>
              <w:rPr>
                <w:rFonts w:ascii="Arial" w:hAnsi="Arial" w:cs="Arial"/>
                <w:sz w:val="22"/>
                <w:szCs w:val="22"/>
              </w:rPr>
            </w:pPr>
            <w:r w:rsidRPr="00F87D67">
              <w:rPr>
                <w:rFonts w:ascii="Arial" w:hAnsi="Arial" w:cs="Arial"/>
                <w:sz w:val="22"/>
                <w:szCs w:val="22"/>
              </w:rPr>
              <w:t>Subjekt je zapsán v OR u Krajského soudu v Brně, spisová značka B 783</w:t>
            </w:r>
          </w:p>
        </w:tc>
      </w:tr>
      <w:tr w:rsidR="00804E8C" w:rsidRPr="00F87D67" w:rsidTr="00215EEC">
        <w:trPr>
          <w:trHeight w:val="329"/>
        </w:trPr>
        <w:tc>
          <w:tcPr>
            <w:tcW w:w="8754" w:type="dxa"/>
            <w:gridSpan w:val="2"/>
            <w:shd w:val="clear" w:color="auto" w:fill="auto"/>
          </w:tcPr>
          <w:p w:rsidR="00804E8C" w:rsidRPr="00F87D67" w:rsidRDefault="00804E8C" w:rsidP="00215EEC">
            <w:pPr>
              <w:pStyle w:val="Texttabulky"/>
              <w:rPr>
                <w:rFonts w:ascii="Arial" w:hAnsi="Arial" w:cs="Arial"/>
                <w:sz w:val="22"/>
                <w:szCs w:val="22"/>
              </w:rPr>
            </w:pPr>
            <w:r w:rsidRPr="00F87D67">
              <w:rPr>
                <w:rFonts w:ascii="Arial" w:hAnsi="Arial" w:cs="Arial"/>
                <w:sz w:val="22"/>
                <w:szCs w:val="22"/>
              </w:rPr>
              <w:t>IČO:          46347275</w:t>
            </w:r>
          </w:p>
          <w:p w:rsidR="00804E8C" w:rsidRPr="00F87D67" w:rsidRDefault="00804E8C" w:rsidP="00215EEC">
            <w:pPr>
              <w:pStyle w:val="Texttabulky"/>
              <w:rPr>
                <w:rFonts w:ascii="Arial" w:hAnsi="Arial" w:cs="Arial"/>
                <w:sz w:val="22"/>
                <w:szCs w:val="22"/>
              </w:rPr>
            </w:pPr>
            <w:r w:rsidRPr="00F87D67">
              <w:rPr>
                <w:rFonts w:ascii="Arial" w:hAnsi="Arial" w:cs="Arial"/>
                <w:sz w:val="22"/>
                <w:szCs w:val="22"/>
              </w:rPr>
              <w:t>DIČ:          CZ46347275</w:t>
            </w:r>
          </w:p>
          <w:p w:rsidR="00804E8C" w:rsidRPr="00F87D67" w:rsidRDefault="00804E8C" w:rsidP="00215EEC">
            <w:pPr>
              <w:pStyle w:val="Texttabulky"/>
              <w:rPr>
                <w:rFonts w:ascii="Arial" w:hAnsi="Arial" w:cs="Arial"/>
                <w:sz w:val="22"/>
                <w:szCs w:val="22"/>
              </w:rPr>
            </w:pPr>
            <w:r w:rsidRPr="00F87D67">
              <w:rPr>
                <w:rFonts w:ascii="Arial" w:hAnsi="Arial" w:cs="Arial"/>
                <w:sz w:val="22"/>
                <w:szCs w:val="22"/>
              </w:rPr>
              <w:t xml:space="preserve">e-mailová adresa: </w:t>
            </w:r>
            <w:hyperlink r:id="rId12" w:history="1">
              <w:r w:rsidRPr="00F87D67">
                <w:rPr>
                  <w:rStyle w:val="Hypertextovodkaz"/>
                  <w:rFonts w:ascii="Arial" w:hAnsi="Arial" w:cs="Arial"/>
                  <w:sz w:val="22"/>
                  <w:szCs w:val="22"/>
                </w:rPr>
                <w:t>bvk@bvk.cz</w:t>
              </w:r>
            </w:hyperlink>
          </w:p>
          <w:p w:rsidR="00804E8C" w:rsidRPr="00F87D67" w:rsidRDefault="00804E8C" w:rsidP="00215EEC">
            <w:pPr>
              <w:pStyle w:val="Texttabulky"/>
              <w:rPr>
                <w:rFonts w:ascii="Arial" w:hAnsi="Arial" w:cs="Arial"/>
                <w:sz w:val="22"/>
                <w:szCs w:val="22"/>
              </w:rPr>
            </w:pPr>
            <w:r w:rsidRPr="00F87D67">
              <w:rPr>
                <w:rFonts w:ascii="Arial" w:hAnsi="Arial" w:cs="Arial"/>
                <w:sz w:val="22"/>
                <w:szCs w:val="22"/>
              </w:rPr>
              <w:t xml:space="preserve">e-mailová adresa pro elektronické zasílání faktur: </w:t>
            </w:r>
            <w:hyperlink r:id="rId13" w:history="1">
              <w:r w:rsidRPr="00F87D67">
                <w:rPr>
                  <w:rStyle w:val="Hypertextovodkaz"/>
                  <w:rFonts w:ascii="Arial" w:hAnsi="Arial" w:cs="Arial"/>
                  <w:sz w:val="22"/>
                  <w:szCs w:val="22"/>
                </w:rPr>
                <w:t>faktury@bvk.cz</w:t>
              </w:r>
            </w:hyperlink>
          </w:p>
          <w:p w:rsidR="00804E8C" w:rsidRPr="00F87D67" w:rsidRDefault="00804E8C" w:rsidP="00215EEC">
            <w:pPr>
              <w:pStyle w:val="Texttabulky"/>
              <w:rPr>
                <w:rFonts w:ascii="Arial" w:hAnsi="Arial" w:cs="Arial"/>
                <w:sz w:val="22"/>
                <w:szCs w:val="22"/>
              </w:rPr>
            </w:pPr>
            <w:r w:rsidRPr="00F87D67">
              <w:rPr>
                <w:rFonts w:ascii="Arial" w:hAnsi="Arial" w:cs="Arial"/>
                <w:sz w:val="22"/>
                <w:szCs w:val="22"/>
              </w:rPr>
              <w:t>K podpisu smlouvy je oprávněn:</w:t>
            </w:r>
          </w:p>
          <w:p w:rsidR="00804E8C" w:rsidRPr="00F87D67" w:rsidRDefault="003F66A7" w:rsidP="00215EEC">
            <w:pPr>
              <w:pStyle w:val="Texttabulky"/>
              <w:rPr>
                <w:rFonts w:ascii="Arial" w:hAnsi="Arial" w:cs="Arial"/>
                <w:sz w:val="22"/>
                <w:szCs w:val="22"/>
              </w:rPr>
            </w:pPr>
            <w:r>
              <w:rPr>
                <w:rFonts w:ascii="Arial" w:hAnsi="Arial" w:cs="Arial"/>
                <w:sz w:val="22"/>
                <w:szCs w:val="22"/>
              </w:rPr>
              <w:t>XXX</w:t>
            </w:r>
            <w:r w:rsidR="00804E8C" w:rsidRPr="00F87D67">
              <w:rPr>
                <w:rFonts w:ascii="Arial" w:hAnsi="Arial" w:cs="Arial"/>
                <w:sz w:val="22"/>
                <w:szCs w:val="22"/>
              </w:rPr>
              <w:t xml:space="preserve">, na základě zmocnění ze dne </w:t>
            </w:r>
            <w:r w:rsidR="00804E8C">
              <w:rPr>
                <w:rFonts w:ascii="Arial" w:hAnsi="Arial" w:cs="Arial"/>
                <w:sz w:val="22"/>
                <w:szCs w:val="22"/>
              </w:rPr>
              <w:t>16</w:t>
            </w:r>
            <w:r w:rsidR="00804E8C" w:rsidRPr="00F87D67">
              <w:rPr>
                <w:rFonts w:ascii="Arial" w:hAnsi="Arial" w:cs="Arial"/>
                <w:sz w:val="22"/>
                <w:szCs w:val="22"/>
              </w:rPr>
              <w:t xml:space="preserve">. </w:t>
            </w:r>
            <w:r w:rsidR="00804E8C">
              <w:rPr>
                <w:rFonts w:ascii="Arial" w:hAnsi="Arial" w:cs="Arial"/>
                <w:sz w:val="22"/>
                <w:szCs w:val="22"/>
              </w:rPr>
              <w:t>12</w:t>
            </w:r>
            <w:r w:rsidR="00804E8C" w:rsidRPr="00F87D67">
              <w:rPr>
                <w:rFonts w:ascii="Arial" w:hAnsi="Arial" w:cs="Arial"/>
                <w:sz w:val="22"/>
                <w:szCs w:val="22"/>
              </w:rPr>
              <w:t>. 2022</w:t>
            </w:r>
          </w:p>
          <w:p w:rsidR="00804E8C" w:rsidRPr="00F87D67" w:rsidRDefault="00804E8C" w:rsidP="00215EEC">
            <w:pPr>
              <w:pStyle w:val="Texttabulky"/>
              <w:rPr>
                <w:rFonts w:ascii="Arial" w:hAnsi="Arial" w:cs="Arial"/>
                <w:sz w:val="22"/>
                <w:szCs w:val="22"/>
              </w:rPr>
            </w:pPr>
          </w:p>
        </w:tc>
      </w:tr>
      <w:tr w:rsidR="00804E8C" w:rsidRPr="00F87D67" w:rsidTr="00215EEC">
        <w:tc>
          <w:tcPr>
            <w:tcW w:w="1134" w:type="dxa"/>
            <w:shd w:val="clear" w:color="auto" w:fill="auto"/>
          </w:tcPr>
          <w:p w:rsidR="00804E8C" w:rsidRPr="00F87D67" w:rsidRDefault="00804E8C" w:rsidP="00215EEC">
            <w:pPr>
              <w:pStyle w:val="Texttabulky"/>
              <w:rPr>
                <w:rFonts w:ascii="Arial" w:hAnsi="Arial" w:cs="Arial"/>
                <w:sz w:val="22"/>
                <w:szCs w:val="22"/>
              </w:rPr>
            </w:pPr>
          </w:p>
          <w:p w:rsidR="00804E8C" w:rsidRPr="00F87D67" w:rsidRDefault="00804E8C" w:rsidP="00215EEC">
            <w:pPr>
              <w:pStyle w:val="Texttabulky"/>
              <w:rPr>
                <w:rFonts w:ascii="Arial" w:hAnsi="Arial" w:cs="Arial"/>
                <w:sz w:val="22"/>
                <w:szCs w:val="22"/>
              </w:rPr>
            </w:pPr>
          </w:p>
        </w:tc>
        <w:tc>
          <w:tcPr>
            <w:tcW w:w="7620" w:type="dxa"/>
            <w:shd w:val="clear" w:color="auto" w:fill="auto"/>
          </w:tcPr>
          <w:p w:rsidR="00804E8C" w:rsidRDefault="00804E8C" w:rsidP="00215EEC">
            <w:pPr>
              <w:pStyle w:val="Texttabulky"/>
              <w:rPr>
                <w:rFonts w:ascii="Arial" w:hAnsi="Arial" w:cs="Arial"/>
                <w:sz w:val="22"/>
                <w:szCs w:val="22"/>
              </w:rPr>
            </w:pPr>
            <w:bookmarkStart w:id="0" w:name="_GoBack"/>
            <w:bookmarkEnd w:id="0"/>
          </w:p>
          <w:p w:rsidR="00804E8C" w:rsidRPr="00F87D67" w:rsidRDefault="00804E8C" w:rsidP="00215EEC">
            <w:pPr>
              <w:pStyle w:val="Texttabulky"/>
              <w:rPr>
                <w:rFonts w:ascii="Arial" w:hAnsi="Arial" w:cs="Arial"/>
                <w:sz w:val="22"/>
                <w:szCs w:val="22"/>
              </w:rPr>
            </w:pPr>
          </w:p>
        </w:tc>
      </w:tr>
    </w:tbl>
    <w:p w:rsidR="00804E8C" w:rsidRDefault="00804E8C" w:rsidP="00804E8C">
      <w:pPr>
        <w:jc w:val="center"/>
        <w:rPr>
          <w:rFonts w:ascii="Arial" w:hAnsi="Arial" w:cs="Arial"/>
          <w:b/>
          <w:sz w:val="22"/>
          <w:szCs w:val="22"/>
        </w:rPr>
      </w:pPr>
      <w:r w:rsidRPr="00F87D67">
        <w:rPr>
          <w:rFonts w:ascii="Arial" w:hAnsi="Arial" w:cs="Arial"/>
          <w:b/>
          <w:sz w:val="22"/>
          <w:szCs w:val="22"/>
        </w:rPr>
        <w:t>Specifikace předmětu plnění</w:t>
      </w:r>
    </w:p>
    <w:p w:rsidR="00804E8C" w:rsidRDefault="00804E8C" w:rsidP="00804E8C">
      <w:pPr>
        <w:jc w:val="center"/>
        <w:rPr>
          <w:rFonts w:ascii="Arial" w:hAnsi="Arial" w:cs="Arial"/>
          <w:b/>
          <w:sz w:val="22"/>
          <w:szCs w:val="22"/>
        </w:rPr>
      </w:pPr>
    </w:p>
    <w:p w:rsidR="00CA42DD" w:rsidRPr="00DC2B4E" w:rsidRDefault="005E3283" w:rsidP="005E3283">
      <w:pPr>
        <w:rPr>
          <w:rFonts w:ascii="Arial" w:hAnsi="Arial" w:cs="Arial"/>
          <w:sz w:val="22"/>
          <w:szCs w:val="22"/>
        </w:rPr>
      </w:pPr>
      <w:r w:rsidRPr="00DC2B4E">
        <w:rPr>
          <w:rFonts w:ascii="Arial" w:hAnsi="Arial" w:cs="Arial"/>
          <w:sz w:val="22"/>
          <w:szCs w:val="22"/>
        </w:rPr>
        <w:t xml:space="preserve">                 </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850"/>
        <w:gridCol w:w="1276"/>
        <w:gridCol w:w="1701"/>
      </w:tblGrid>
      <w:tr w:rsidR="00CA42DD" w:rsidRPr="00094180" w:rsidTr="00215EEC">
        <w:trPr>
          <w:trHeight w:val="959"/>
          <w:tblHeader/>
        </w:trPr>
        <w:tc>
          <w:tcPr>
            <w:tcW w:w="709" w:type="dxa"/>
            <w:shd w:val="clear" w:color="auto" w:fill="D9D9D9"/>
          </w:tcPr>
          <w:p w:rsidR="00CA42DD" w:rsidRDefault="00CA42DD" w:rsidP="00215EEC">
            <w:pPr>
              <w:autoSpaceDE w:val="0"/>
              <w:autoSpaceDN w:val="0"/>
              <w:adjustRightInd w:val="0"/>
              <w:rPr>
                <w:rFonts w:ascii="Arial" w:hAnsi="Arial" w:cs="Arial"/>
                <w:bCs/>
                <w:color w:val="000000"/>
              </w:rPr>
            </w:pPr>
            <w:r>
              <w:rPr>
                <w:rFonts w:ascii="Arial" w:hAnsi="Arial" w:cs="Arial"/>
                <w:bCs/>
                <w:color w:val="000000"/>
              </w:rPr>
              <w:t>Poř. číslo</w:t>
            </w:r>
          </w:p>
        </w:tc>
        <w:tc>
          <w:tcPr>
            <w:tcW w:w="4111" w:type="dxa"/>
            <w:shd w:val="clear" w:color="auto" w:fill="D9D9D9"/>
            <w:hideMark/>
          </w:tcPr>
          <w:p w:rsidR="00CA42DD" w:rsidRPr="00094180" w:rsidRDefault="00CA42DD" w:rsidP="00215EEC">
            <w:pPr>
              <w:autoSpaceDE w:val="0"/>
              <w:autoSpaceDN w:val="0"/>
              <w:adjustRightInd w:val="0"/>
              <w:rPr>
                <w:rFonts w:ascii="Arial" w:hAnsi="Arial" w:cs="Arial"/>
                <w:bCs/>
                <w:color w:val="000000"/>
              </w:rPr>
            </w:pPr>
            <w:r>
              <w:rPr>
                <w:rFonts w:ascii="Arial" w:hAnsi="Arial" w:cs="Arial"/>
                <w:bCs/>
                <w:color w:val="000000"/>
              </w:rPr>
              <w:t>Název vodoměrů</w:t>
            </w:r>
          </w:p>
        </w:tc>
        <w:tc>
          <w:tcPr>
            <w:tcW w:w="850" w:type="dxa"/>
            <w:shd w:val="clear" w:color="auto" w:fill="D9D9D9"/>
            <w:hideMark/>
          </w:tcPr>
          <w:p w:rsidR="00CA42DD" w:rsidRPr="00094180" w:rsidRDefault="00CA42DD" w:rsidP="00215EEC">
            <w:pPr>
              <w:autoSpaceDE w:val="0"/>
              <w:autoSpaceDN w:val="0"/>
              <w:adjustRightInd w:val="0"/>
              <w:rPr>
                <w:rFonts w:ascii="Arial" w:hAnsi="Arial" w:cs="Arial"/>
                <w:bCs/>
                <w:color w:val="000000"/>
              </w:rPr>
            </w:pPr>
            <w:r w:rsidRPr="00094180">
              <w:rPr>
                <w:rFonts w:ascii="Arial" w:hAnsi="Arial" w:cs="Arial"/>
                <w:bCs/>
                <w:color w:val="000000"/>
              </w:rPr>
              <w:t>Počet                       kusů</w:t>
            </w:r>
          </w:p>
        </w:tc>
        <w:tc>
          <w:tcPr>
            <w:tcW w:w="1276" w:type="dxa"/>
            <w:shd w:val="clear" w:color="auto" w:fill="D9D9D9"/>
          </w:tcPr>
          <w:p w:rsidR="00CA42DD" w:rsidRPr="00094180" w:rsidRDefault="00CA42DD" w:rsidP="00215EEC">
            <w:pPr>
              <w:autoSpaceDE w:val="0"/>
              <w:autoSpaceDN w:val="0"/>
              <w:adjustRightInd w:val="0"/>
              <w:rPr>
                <w:rFonts w:ascii="Arial" w:hAnsi="Arial" w:cs="Arial"/>
                <w:bCs/>
                <w:color w:val="000000"/>
              </w:rPr>
            </w:pPr>
            <w:r w:rsidRPr="00094180">
              <w:rPr>
                <w:rFonts w:ascii="Arial" w:hAnsi="Arial" w:cs="Arial"/>
                <w:bCs/>
                <w:color w:val="000000"/>
              </w:rPr>
              <w:t>Cena za 1 ks v Kč bez DPH</w:t>
            </w:r>
          </w:p>
        </w:tc>
        <w:tc>
          <w:tcPr>
            <w:tcW w:w="1701" w:type="dxa"/>
            <w:shd w:val="clear" w:color="auto" w:fill="D9D9D9"/>
          </w:tcPr>
          <w:p w:rsidR="00CA42DD" w:rsidRPr="00094180" w:rsidRDefault="00CA42DD" w:rsidP="00215EEC">
            <w:pPr>
              <w:autoSpaceDE w:val="0"/>
              <w:autoSpaceDN w:val="0"/>
              <w:adjustRightInd w:val="0"/>
              <w:rPr>
                <w:rFonts w:ascii="Arial" w:hAnsi="Arial" w:cs="Arial"/>
                <w:bCs/>
                <w:color w:val="000000"/>
              </w:rPr>
            </w:pPr>
            <w:r w:rsidRPr="00094180">
              <w:rPr>
                <w:rFonts w:ascii="Arial" w:hAnsi="Arial" w:cs="Arial"/>
                <w:bCs/>
                <w:color w:val="000000"/>
              </w:rPr>
              <w:t>Cena celkem v Kč bez DPH</w:t>
            </w:r>
          </w:p>
        </w:tc>
      </w:tr>
      <w:tr w:rsidR="00CA42DD" w:rsidRPr="005E202E" w:rsidTr="00215EEC">
        <w:trPr>
          <w:trHeight w:val="454"/>
        </w:trPr>
        <w:tc>
          <w:tcPr>
            <w:tcW w:w="709" w:type="dxa"/>
          </w:tcPr>
          <w:p w:rsidR="00CA42DD" w:rsidRDefault="00CA42DD" w:rsidP="00215EEC">
            <w:pPr>
              <w:autoSpaceDE w:val="0"/>
              <w:autoSpaceDN w:val="0"/>
              <w:adjustRightInd w:val="0"/>
              <w:ind w:left="34"/>
              <w:jc w:val="right"/>
              <w:rPr>
                <w:rFonts w:ascii="Arial" w:hAnsi="Arial" w:cs="Arial"/>
                <w:bCs/>
                <w:color w:val="000000"/>
              </w:rPr>
            </w:pPr>
            <w:r>
              <w:rPr>
                <w:rFonts w:ascii="Arial" w:hAnsi="Arial" w:cs="Arial"/>
                <w:bCs/>
                <w:color w:val="000000"/>
              </w:rPr>
              <w:t>1.</w:t>
            </w:r>
          </w:p>
        </w:tc>
        <w:tc>
          <w:tcPr>
            <w:tcW w:w="4111" w:type="dxa"/>
            <w:shd w:val="clear" w:color="auto" w:fill="auto"/>
            <w:noWrap/>
            <w:vAlign w:val="center"/>
          </w:tcPr>
          <w:p w:rsidR="00CA42DD" w:rsidRDefault="00CA42DD" w:rsidP="00215EEC">
            <w:pPr>
              <w:autoSpaceDE w:val="0"/>
              <w:autoSpaceDN w:val="0"/>
              <w:adjustRightInd w:val="0"/>
              <w:ind w:left="34"/>
              <w:rPr>
                <w:rFonts w:ascii="Arial" w:hAnsi="Arial" w:cs="Arial"/>
              </w:rPr>
            </w:pPr>
            <w:r w:rsidRPr="00DC2B4E">
              <w:rPr>
                <w:rFonts w:ascii="Arial" w:hAnsi="Arial" w:cs="Arial"/>
              </w:rPr>
              <w:t>420 0</w:t>
            </w:r>
            <w:r>
              <w:rPr>
                <w:rFonts w:ascii="Arial" w:hAnsi="Arial" w:cs="Arial"/>
              </w:rPr>
              <w:t>15 L165 G3/4</w:t>
            </w:r>
            <w:r w:rsidRPr="00DC2B4E">
              <w:rPr>
                <w:rFonts w:ascii="Arial" w:hAnsi="Arial" w:cs="Arial"/>
              </w:rPr>
              <w:t xml:space="preserve"> Q3_</w:t>
            </w:r>
            <w:r>
              <w:rPr>
                <w:rFonts w:ascii="Arial" w:hAnsi="Arial" w:cs="Arial"/>
              </w:rPr>
              <w:t>2,5</w:t>
            </w:r>
            <w:r w:rsidRPr="00DC2B4E">
              <w:rPr>
                <w:rFonts w:ascii="Arial" w:hAnsi="Arial" w:cs="Arial"/>
              </w:rPr>
              <w:t xml:space="preserve"> R80 PB</w:t>
            </w:r>
            <w:r>
              <w:rPr>
                <w:rFonts w:ascii="Arial" w:hAnsi="Arial" w:cs="Arial"/>
              </w:rPr>
              <w:t xml:space="preserve">, </w:t>
            </w:r>
          </w:p>
          <w:p w:rsidR="00CA42DD" w:rsidRPr="00094180" w:rsidRDefault="00CA42DD" w:rsidP="00215EEC">
            <w:pPr>
              <w:autoSpaceDE w:val="0"/>
              <w:autoSpaceDN w:val="0"/>
              <w:adjustRightInd w:val="0"/>
              <w:ind w:left="34"/>
              <w:rPr>
                <w:rFonts w:ascii="Arial" w:hAnsi="Arial" w:cs="Arial"/>
                <w:bCs/>
                <w:color w:val="000000"/>
              </w:rPr>
            </w:pPr>
            <w:r>
              <w:rPr>
                <w:rFonts w:ascii="Arial" w:hAnsi="Arial" w:cs="Arial"/>
              </w:rPr>
              <w:t>obj. č. S420BAEE</w:t>
            </w:r>
          </w:p>
        </w:tc>
        <w:tc>
          <w:tcPr>
            <w:tcW w:w="850" w:type="dxa"/>
            <w:shd w:val="clear" w:color="auto" w:fill="auto"/>
            <w:noWrap/>
            <w:vAlign w:val="center"/>
            <w:hideMark/>
          </w:tcPr>
          <w:p w:rsidR="00CA42DD" w:rsidRPr="00094180" w:rsidRDefault="00CA42DD" w:rsidP="00215EEC">
            <w:pPr>
              <w:autoSpaceDE w:val="0"/>
              <w:autoSpaceDN w:val="0"/>
              <w:adjustRightInd w:val="0"/>
              <w:jc w:val="right"/>
              <w:rPr>
                <w:rFonts w:ascii="Arial" w:hAnsi="Arial" w:cs="Arial"/>
                <w:bCs/>
                <w:color w:val="000000"/>
              </w:rPr>
            </w:pPr>
            <w:r>
              <w:rPr>
                <w:rFonts w:ascii="Arial" w:hAnsi="Arial" w:cs="Arial"/>
                <w:bCs/>
                <w:color w:val="000000"/>
              </w:rPr>
              <w:t>410</w:t>
            </w:r>
          </w:p>
        </w:tc>
        <w:tc>
          <w:tcPr>
            <w:tcW w:w="1276" w:type="dxa"/>
            <w:shd w:val="clear" w:color="auto" w:fill="auto"/>
            <w:vAlign w:val="center"/>
          </w:tcPr>
          <w:p w:rsidR="00CA42DD" w:rsidRPr="00CA42DD" w:rsidRDefault="003F66A7" w:rsidP="00215EEC">
            <w:pPr>
              <w:autoSpaceDE w:val="0"/>
              <w:autoSpaceDN w:val="0"/>
              <w:adjustRightInd w:val="0"/>
              <w:jc w:val="right"/>
              <w:rPr>
                <w:rFonts w:ascii="Arial" w:hAnsi="Arial" w:cs="Arial"/>
                <w:bCs/>
                <w:color w:val="000000"/>
              </w:rPr>
            </w:pPr>
            <w:r>
              <w:rPr>
                <w:rFonts w:ascii="Arial" w:hAnsi="Arial" w:cs="Arial"/>
                <w:bCs/>
                <w:color w:val="000000"/>
              </w:rPr>
              <w:t>XXX</w:t>
            </w:r>
          </w:p>
        </w:tc>
        <w:tc>
          <w:tcPr>
            <w:tcW w:w="1701" w:type="dxa"/>
            <w:shd w:val="clear" w:color="auto" w:fill="auto"/>
            <w:vAlign w:val="center"/>
          </w:tcPr>
          <w:p w:rsidR="00CA42DD" w:rsidRPr="00CA42DD" w:rsidRDefault="003F66A7" w:rsidP="00215EEC">
            <w:pPr>
              <w:autoSpaceDE w:val="0"/>
              <w:autoSpaceDN w:val="0"/>
              <w:adjustRightInd w:val="0"/>
              <w:jc w:val="right"/>
              <w:rPr>
                <w:rFonts w:ascii="Arial" w:hAnsi="Arial" w:cs="Arial"/>
                <w:bCs/>
                <w:color w:val="000000"/>
              </w:rPr>
            </w:pPr>
            <w:r>
              <w:rPr>
                <w:rFonts w:ascii="Arial" w:hAnsi="Arial" w:cs="Arial"/>
                <w:bCs/>
                <w:color w:val="000000"/>
              </w:rPr>
              <w:t>XXX</w:t>
            </w:r>
          </w:p>
        </w:tc>
      </w:tr>
      <w:tr w:rsidR="00CA42DD" w:rsidRPr="005B5BF6" w:rsidTr="00215EEC">
        <w:trPr>
          <w:trHeight w:val="454"/>
        </w:trPr>
        <w:tc>
          <w:tcPr>
            <w:tcW w:w="709" w:type="dxa"/>
          </w:tcPr>
          <w:p w:rsidR="00CA42DD" w:rsidRDefault="00CA42DD" w:rsidP="00215EEC">
            <w:pPr>
              <w:autoSpaceDE w:val="0"/>
              <w:autoSpaceDN w:val="0"/>
              <w:adjustRightInd w:val="0"/>
              <w:jc w:val="right"/>
              <w:rPr>
                <w:rFonts w:ascii="Arial" w:hAnsi="Arial" w:cs="Arial"/>
                <w:bCs/>
                <w:color w:val="000000"/>
              </w:rPr>
            </w:pPr>
            <w:r>
              <w:rPr>
                <w:rFonts w:ascii="Arial" w:hAnsi="Arial" w:cs="Arial"/>
                <w:bCs/>
                <w:color w:val="000000"/>
              </w:rPr>
              <w:t>2.</w:t>
            </w:r>
          </w:p>
        </w:tc>
        <w:tc>
          <w:tcPr>
            <w:tcW w:w="4111" w:type="dxa"/>
            <w:shd w:val="clear" w:color="auto" w:fill="auto"/>
            <w:noWrap/>
            <w:vAlign w:val="center"/>
          </w:tcPr>
          <w:p w:rsidR="00CA42DD" w:rsidRDefault="00204100" w:rsidP="00215EEC">
            <w:pPr>
              <w:autoSpaceDE w:val="0"/>
              <w:autoSpaceDN w:val="0"/>
              <w:adjustRightInd w:val="0"/>
              <w:rPr>
                <w:rFonts w:ascii="Arial" w:hAnsi="Arial" w:cs="Arial"/>
              </w:rPr>
            </w:pPr>
            <w:r w:rsidRPr="00DC2B4E">
              <w:rPr>
                <w:rFonts w:ascii="Arial" w:hAnsi="Arial" w:cs="Arial"/>
              </w:rPr>
              <w:t>420 020 L165 G1 Q3_4 R80 PB</w:t>
            </w:r>
            <w:r>
              <w:rPr>
                <w:rFonts w:ascii="Arial" w:hAnsi="Arial" w:cs="Arial"/>
              </w:rPr>
              <w:t>,</w:t>
            </w:r>
          </w:p>
          <w:p w:rsidR="00204100" w:rsidRPr="00094180" w:rsidRDefault="00204100" w:rsidP="00215EEC">
            <w:pPr>
              <w:autoSpaceDE w:val="0"/>
              <w:autoSpaceDN w:val="0"/>
              <w:adjustRightInd w:val="0"/>
              <w:rPr>
                <w:rFonts w:ascii="Arial" w:hAnsi="Arial" w:cs="Arial"/>
                <w:bCs/>
                <w:color w:val="000000"/>
              </w:rPr>
            </w:pPr>
            <w:r>
              <w:rPr>
                <w:rFonts w:ascii="Arial" w:hAnsi="Arial" w:cs="Arial"/>
              </w:rPr>
              <w:t>obj. č. S420CLEE</w:t>
            </w:r>
          </w:p>
        </w:tc>
        <w:tc>
          <w:tcPr>
            <w:tcW w:w="850" w:type="dxa"/>
            <w:shd w:val="clear" w:color="auto" w:fill="auto"/>
            <w:noWrap/>
            <w:vAlign w:val="center"/>
            <w:hideMark/>
          </w:tcPr>
          <w:p w:rsidR="00CA42DD" w:rsidRPr="00094180" w:rsidRDefault="00204100" w:rsidP="00D4708B">
            <w:pPr>
              <w:autoSpaceDE w:val="0"/>
              <w:autoSpaceDN w:val="0"/>
              <w:adjustRightInd w:val="0"/>
              <w:jc w:val="right"/>
              <w:rPr>
                <w:rFonts w:ascii="Arial" w:hAnsi="Arial" w:cs="Arial"/>
                <w:bCs/>
                <w:color w:val="000000"/>
              </w:rPr>
            </w:pPr>
            <w:r>
              <w:rPr>
                <w:rFonts w:ascii="Arial" w:hAnsi="Arial" w:cs="Arial"/>
                <w:bCs/>
                <w:color w:val="000000"/>
              </w:rPr>
              <w:t>113</w:t>
            </w:r>
            <w:r w:rsidR="00D4708B">
              <w:rPr>
                <w:rFonts w:ascii="Arial" w:hAnsi="Arial" w:cs="Arial"/>
                <w:bCs/>
                <w:color w:val="000000"/>
              </w:rPr>
              <w:t>0</w:t>
            </w:r>
          </w:p>
        </w:tc>
        <w:tc>
          <w:tcPr>
            <w:tcW w:w="1276" w:type="dxa"/>
            <w:shd w:val="clear" w:color="auto" w:fill="auto"/>
            <w:vAlign w:val="center"/>
          </w:tcPr>
          <w:p w:rsidR="00CA42DD" w:rsidRPr="00F72D3C" w:rsidRDefault="003F66A7" w:rsidP="00204100">
            <w:pPr>
              <w:autoSpaceDE w:val="0"/>
              <w:autoSpaceDN w:val="0"/>
              <w:adjustRightInd w:val="0"/>
              <w:jc w:val="right"/>
              <w:rPr>
                <w:rFonts w:ascii="Arial" w:hAnsi="Arial" w:cs="Arial"/>
                <w:bCs/>
                <w:color w:val="000000"/>
              </w:rPr>
            </w:pPr>
            <w:r>
              <w:rPr>
                <w:rFonts w:ascii="Arial" w:hAnsi="Arial" w:cs="Arial"/>
                <w:bCs/>
                <w:color w:val="000000"/>
              </w:rPr>
              <w:t>XXX</w:t>
            </w:r>
          </w:p>
        </w:tc>
        <w:tc>
          <w:tcPr>
            <w:tcW w:w="1701" w:type="dxa"/>
            <w:shd w:val="clear" w:color="auto" w:fill="auto"/>
            <w:vAlign w:val="center"/>
          </w:tcPr>
          <w:p w:rsidR="00CA42DD" w:rsidRPr="005B5BF6" w:rsidRDefault="003F66A7" w:rsidP="00D4708B">
            <w:pPr>
              <w:autoSpaceDE w:val="0"/>
              <w:autoSpaceDN w:val="0"/>
              <w:adjustRightInd w:val="0"/>
              <w:jc w:val="right"/>
              <w:rPr>
                <w:rFonts w:ascii="Arial" w:hAnsi="Arial" w:cs="Arial"/>
                <w:bCs/>
                <w:color w:val="000000"/>
              </w:rPr>
            </w:pPr>
            <w:r>
              <w:rPr>
                <w:rFonts w:ascii="Arial" w:hAnsi="Arial" w:cs="Arial"/>
                <w:bCs/>
                <w:color w:val="000000"/>
              </w:rPr>
              <w:t>XXX</w:t>
            </w:r>
          </w:p>
        </w:tc>
      </w:tr>
      <w:tr w:rsidR="00CA42DD" w:rsidRPr="00491A01" w:rsidTr="00215EEC">
        <w:trPr>
          <w:trHeight w:val="454"/>
        </w:trPr>
        <w:tc>
          <w:tcPr>
            <w:tcW w:w="709" w:type="dxa"/>
          </w:tcPr>
          <w:p w:rsidR="00CA42DD" w:rsidRDefault="00CA42DD" w:rsidP="00215EEC">
            <w:pPr>
              <w:autoSpaceDE w:val="0"/>
              <w:autoSpaceDN w:val="0"/>
              <w:adjustRightInd w:val="0"/>
              <w:jc w:val="right"/>
              <w:rPr>
                <w:rFonts w:ascii="Arial" w:hAnsi="Arial" w:cs="Arial"/>
                <w:bCs/>
                <w:color w:val="000000"/>
              </w:rPr>
            </w:pPr>
            <w:r>
              <w:rPr>
                <w:rFonts w:ascii="Arial" w:hAnsi="Arial" w:cs="Arial"/>
                <w:bCs/>
                <w:color w:val="000000"/>
              </w:rPr>
              <w:t>3.</w:t>
            </w:r>
          </w:p>
        </w:tc>
        <w:tc>
          <w:tcPr>
            <w:tcW w:w="4111" w:type="dxa"/>
            <w:shd w:val="clear" w:color="auto" w:fill="auto"/>
            <w:noWrap/>
            <w:vAlign w:val="center"/>
          </w:tcPr>
          <w:p w:rsidR="00CA42DD" w:rsidRDefault="00E37779" w:rsidP="00215EEC">
            <w:pPr>
              <w:autoSpaceDE w:val="0"/>
              <w:autoSpaceDN w:val="0"/>
              <w:adjustRightInd w:val="0"/>
              <w:rPr>
                <w:rFonts w:ascii="Arial" w:hAnsi="Arial" w:cs="Arial"/>
              </w:rPr>
            </w:pPr>
            <w:r w:rsidRPr="00DC2B4E">
              <w:rPr>
                <w:rFonts w:ascii="Arial" w:hAnsi="Arial" w:cs="Arial"/>
              </w:rPr>
              <w:t>420 020 L190 G1 Q3_4 R80 PB</w:t>
            </w:r>
            <w:r>
              <w:rPr>
                <w:rFonts w:ascii="Arial" w:hAnsi="Arial" w:cs="Arial"/>
              </w:rPr>
              <w:t>,</w:t>
            </w:r>
          </w:p>
          <w:p w:rsidR="00E37779" w:rsidRPr="00094180" w:rsidRDefault="00E37779" w:rsidP="00215EEC">
            <w:pPr>
              <w:autoSpaceDE w:val="0"/>
              <w:autoSpaceDN w:val="0"/>
              <w:adjustRightInd w:val="0"/>
              <w:rPr>
                <w:rFonts w:ascii="Arial" w:hAnsi="Arial" w:cs="Arial"/>
                <w:bCs/>
                <w:color w:val="000000"/>
              </w:rPr>
            </w:pPr>
            <w:r>
              <w:rPr>
                <w:rFonts w:ascii="Arial" w:hAnsi="Arial" w:cs="Arial"/>
              </w:rPr>
              <w:t>obj. č. S420CLUA</w:t>
            </w:r>
          </w:p>
        </w:tc>
        <w:tc>
          <w:tcPr>
            <w:tcW w:w="850" w:type="dxa"/>
            <w:shd w:val="clear" w:color="auto" w:fill="auto"/>
            <w:noWrap/>
            <w:vAlign w:val="center"/>
            <w:hideMark/>
          </w:tcPr>
          <w:p w:rsidR="00CA42DD" w:rsidRPr="00094180" w:rsidRDefault="00E37779" w:rsidP="00D4708B">
            <w:pPr>
              <w:autoSpaceDE w:val="0"/>
              <w:autoSpaceDN w:val="0"/>
              <w:adjustRightInd w:val="0"/>
              <w:jc w:val="right"/>
              <w:rPr>
                <w:rFonts w:ascii="Arial" w:hAnsi="Arial" w:cs="Arial"/>
                <w:bCs/>
                <w:color w:val="000000"/>
              </w:rPr>
            </w:pPr>
            <w:r>
              <w:rPr>
                <w:rFonts w:ascii="Arial" w:hAnsi="Arial" w:cs="Arial"/>
                <w:bCs/>
                <w:color w:val="000000"/>
              </w:rPr>
              <w:t>23</w:t>
            </w:r>
            <w:r w:rsidR="00D4708B">
              <w:rPr>
                <w:rFonts w:ascii="Arial" w:hAnsi="Arial" w:cs="Arial"/>
                <w:bCs/>
                <w:color w:val="000000"/>
              </w:rPr>
              <w:t>40</w:t>
            </w:r>
          </w:p>
        </w:tc>
        <w:tc>
          <w:tcPr>
            <w:tcW w:w="1276" w:type="dxa"/>
            <w:shd w:val="clear" w:color="auto" w:fill="auto"/>
            <w:vAlign w:val="center"/>
          </w:tcPr>
          <w:p w:rsidR="00CA42DD" w:rsidRPr="00491A01" w:rsidRDefault="003F66A7" w:rsidP="00E37779">
            <w:pPr>
              <w:autoSpaceDE w:val="0"/>
              <w:autoSpaceDN w:val="0"/>
              <w:adjustRightInd w:val="0"/>
              <w:jc w:val="right"/>
              <w:rPr>
                <w:rFonts w:ascii="Arial" w:hAnsi="Arial" w:cs="Arial"/>
                <w:bCs/>
                <w:color w:val="000000"/>
              </w:rPr>
            </w:pPr>
            <w:r>
              <w:rPr>
                <w:rFonts w:ascii="Arial" w:hAnsi="Arial" w:cs="Arial"/>
                <w:bCs/>
                <w:color w:val="000000"/>
              </w:rPr>
              <w:t>XXX</w:t>
            </w:r>
          </w:p>
        </w:tc>
        <w:tc>
          <w:tcPr>
            <w:tcW w:w="1701" w:type="dxa"/>
            <w:shd w:val="clear" w:color="auto" w:fill="auto"/>
            <w:vAlign w:val="center"/>
          </w:tcPr>
          <w:p w:rsidR="00CA42DD" w:rsidRPr="00491A01" w:rsidRDefault="003F66A7" w:rsidP="00D4708B">
            <w:pPr>
              <w:autoSpaceDE w:val="0"/>
              <w:autoSpaceDN w:val="0"/>
              <w:adjustRightInd w:val="0"/>
              <w:jc w:val="right"/>
              <w:rPr>
                <w:rFonts w:ascii="Arial" w:hAnsi="Arial" w:cs="Arial"/>
                <w:bCs/>
                <w:color w:val="000000"/>
              </w:rPr>
            </w:pPr>
            <w:r>
              <w:rPr>
                <w:rFonts w:ascii="Arial" w:hAnsi="Arial" w:cs="Arial"/>
                <w:bCs/>
                <w:color w:val="000000"/>
              </w:rPr>
              <w:t>XXX</w:t>
            </w:r>
          </w:p>
        </w:tc>
      </w:tr>
      <w:tr w:rsidR="00E37779" w:rsidRPr="005E202E" w:rsidTr="009002E8">
        <w:trPr>
          <w:trHeight w:val="454"/>
        </w:trPr>
        <w:tc>
          <w:tcPr>
            <w:tcW w:w="709" w:type="dxa"/>
          </w:tcPr>
          <w:p w:rsidR="00E37779" w:rsidRDefault="00E37779" w:rsidP="00E37779">
            <w:pPr>
              <w:autoSpaceDE w:val="0"/>
              <w:autoSpaceDN w:val="0"/>
              <w:adjustRightInd w:val="0"/>
              <w:jc w:val="right"/>
              <w:rPr>
                <w:rFonts w:ascii="Arial" w:hAnsi="Arial" w:cs="Arial"/>
                <w:bCs/>
                <w:color w:val="000000"/>
              </w:rPr>
            </w:pPr>
            <w:r>
              <w:rPr>
                <w:rFonts w:ascii="Arial" w:hAnsi="Arial" w:cs="Arial"/>
                <w:bCs/>
                <w:color w:val="000000"/>
              </w:rPr>
              <w:t>4.</w:t>
            </w:r>
          </w:p>
        </w:tc>
        <w:tc>
          <w:tcPr>
            <w:tcW w:w="4111" w:type="dxa"/>
            <w:shd w:val="clear" w:color="auto" w:fill="auto"/>
            <w:noWrap/>
          </w:tcPr>
          <w:p w:rsidR="00E37779" w:rsidRDefault="00E37779" w:rsidP="00E37779">
            <w:pPr>
              <w:rPr>
                <w:rFonts w:ascii="Arial" w:hAnsi="Arial" w:cs="Arial"/>
              </w:rPr>
            </w:pPr>
            <w:r w:rsidRPr="00DC2B4E">
              <w:rPr>
                <w:rFonts w:ascii="Arial" w:hAnsi="Arial" w:cs="Arial"/>
              </w:rPr>
              <w:t>420 025 L260 G5/4 Q3_10 R80 PB</w:t>
            </w:r>
            <w:r>
              <w:rPr>
                <w:rFonts w:ascii="Arial" w:hAnsi="Arial" w:cs="Arial"/>
              </w:rPr>
              <w:t>,</w:t>
            </w:r>
          </w:p>
          <w:p w:rsidR="00E37779" w:rsidRPr="00DC2B4E" w:rsidRDefault="00E37779" w:rsidP="00E37779">
            <w:pPr>
              <w:rPr>
                <w:rFonts w:ascii="Arial" w:hAnsi="Arial" w:cs="Arial"/>
              </w:rPr>
            </w:pPr>
            <w:r>
              <w:rPr>
                <w:rFonts w:ascii="Arial" w:hAnsi="Arial" w:cs="Arial"/>
              </w:rPr>
              <w:t>obj. č. S420DMSE</w:t>
            </w:r>
          </w:p>
        </w:tc>
        <w:tc>
          <w:tcPr>
            <w:tcW w:w="850" w:type="dxa"/>
            <w:shd w:val="clear" w:color="auto" w:fill="auto"/>
            <w:noWrap/>
            <w:vAlign w:val="center"/>
          </w:tcPr>
          <w:p w:rsidR="00E37779" w:rsidRPr="00094180" w:rsidRDefault="00E37779" w:rsidP="00D4708B">
            <w:pPr>
              <w:autoSpaceDE w:val="0"/>
              <w:autoSpaceDN w:val="0"/>
              <w:adjustRightInd w:val="0"/>
              <w:jc w:val="right"/>
              <w:rPr>
                <w:rFonts w:ascii="Arial" w:hAnsi="Arial" w:cs="Arial"/>
                <w:bCs/>
                <w:color w:val="000000"/>
              </w:rPr>
            </w:pPr>
            <w:r>
              <w:rPr>
                <w:rFonts w:ascii="Arial" w:hAnsi="Arial" w:cs="Arial"/>
                <w:bCs/>
                <w:color w:val="000000"/>
              </w:rPr>
              <w:t>1</w:t>
            </w:r>
            <w:r w:rsidR="00D4708B">
              <w:rPr>
                <w:rFonts w:ascii="Arial" w:hAnsi="Arial" w:cs="Arial"/>
                <w:bCs/>
                <w:color w:val="000000"/>
              </w:rPr>
              <w:t>10</w:t>
            </w:r>
          </w:p>
        </w:tc>
        <w:tc>
          <w:tcPr>
            <w:tcW w:w="1276" w:type="dxa"/>
            <w:shd w:val="clear" w:color="auto" w:fill="auto"/>
            <w:vAlign w:val="center"/>
          </w:tcPr>
          <w:p w:rsidR="00E37779" w:rsidRPr="005E202E" w:rsidRDefault="003F66A7" w:rsidP="003F66A7">
            <w:pPr>
              <w:autoSpaceDE w:val="0"/>
              <w:autoSpaceDN w:val="0"/>
              <w:adjustRightInd w:val="0"/>
              <w:jc w:val="right"/>
              <w:rPr>
                <w:rFonts w:ascii="Arial" w:hAnsi="Arial" w:cs="Arial"/>
                <w:bCs/>
                <w:color w:val="000000"/>
              </w:rPr>
            </w:pPr>
            <w:r>
              <w:rPr>
                <w:rFonts w:ascii="Arial" w:hAnsi="Arial" w:cs="Arial"/>
                <w:bCs/>
                <w:color w:val="000000"/>
              </w:rPr>
              <w:t>XXX</w:t>
            </w:r>
          </w:p>
        </w:tc>
        <w:tc>
          <w:tcPr>
            <w:tcW w:w="1701" w:type="dxa"/>
            <w:shd w:val="clear" w:color="auto" w:fill="auto"/>
            <w:vAlign w:val="center"/>
          </w:tcPr>
          <w:p w:rsidR="00E37779" w:rsidRPr="005E202E" w:rsidRDefault="003F66A7" w:rsidP="00D4708B">
            <w:pPr>
              <w:autoSpaceDE w:val="0"/>
              <w:autoSpaceDN w:val="0"/>
              <w:adjustRightInd w:val="0"/>
              <w:jc w:val="right"/>
              <w:rPr>
                <w:rFonts w:ascii="Arial" w:hAnsi="Arial" w:cs="Arial"/>
                <w:bCs/>
                <w:color w:val="000000"/>
              </w:rPr>
            </w:pPr>
            <w:r>
              <w:rPr>
                <w:rFonts w:ascii="Arial" w:hAnsi="Arial" w:cs="Arial"/>
                <w:bCs/>
                <w:color w:val="000000"/>
              </w:rPr>
              <w:t>XXX</w:t>
            </w:r>
          </w:p>
        </w:tc>
      </w:tr>
    </w:tbl>
    <w:p w:rsidR="00686760" w:rsidRDefault="005E3283" w:rsidP="005E3283">
      <w:pPr>
        <w:rPr>
          <w:rFonts w:ascii="Arial" w:hAnsi="Arial" w:cs="Arial"/>
          <w:sz w:val="22"/>
          <w:szCs w:val="22"/>
        </w:rPr>
      </w:pPr>
      <w:r w:rsidRPr="00DC2B4E">
        <w:rPr>
          <w:rFonts w:ascii="Arial" w:hAnsi="Arial" w:cs="Arial"/>
          <w:sz w:val="22"/>
          <w:szCs w:val="22"/>
        </w:rPr>
        <w:t xml:space="preserve">           </w:t>
      </w:r>
    </w:p>
    <w:p w:rsidR="00686760" w:rsidRDefault="00686760" w:rsidP="005E3283">
      <w:pPr>
        <w:rPr>
          <w:rFonts w:ascii="Arial" w:hAnsi="Arial" w:cs="Arial"/>
          <w:sz w:val="22"/>
          <w:szCs w:val="22"/>
        </w:rPr>
      </w:pPr>
    </w:p>
    <w:p w:rsidR="00686760" w:rsidRDefault="00686760" w:rsidP="005E3283">
      <w:pPr>
        <w:rPr>
          <w:rFonts w:ascii="Arial" w:hAnsi="Arial" w:cs="Arial"/>
          <w:sz w:val="22"/>
          <w:szCs w:val="22"/>
        </w:rPr>
      </w:pPr>
    </w:p>
    <w:p w:rsidR="00686760" w:rsidRDefault="00686760" w:rsidP="005E3283">
      <w:pPr>
        <w:rPr>
          <w:rFonts w:ascii="Arial" w:hAnsi="Arial" w:cs="Arial"/>
          <w:sz w:val="22"/>
          <w:szCs w:val="22"/>
        </w:rPr>
      </w:pPr>
    </w:p>
    <w:p w:rsidR="00686760" w:rsidRPr="00DC2B4E" w:rsidRDefault="002D7220" w:rsidP="00686760">
      <w:pPr>
        <w:jc w:val="both"/>
        <w:rPr>
          <w:rFonts w:ascii="Arial" w:hAnsi="Arial" w:cs="Arial"/>
          <w:sz w:val="22"/>
          <w:szCs w:val="22"/>
        </w:rPr>
      </w:pPr>
      <w:r>
        <w:rPr>
          <w:rFonts w:ascii="Arial" w:hAnsi="Arial" w:cs="Arial"/>
          <w:sz w:val="22"/>
          <w:szCs w:val="22"/>
        </w:rPr>
        <w:t>V Praze dne: 28. 11. 2023</w:t>
      </w:r>
      <w:r w:rsidR="00686760" w:rsidRPr="00DC2B4E">
        <w:rPr>
          <w:rFonts w:ascii="Arial" w:hAnsi="Arial" w:cs="Arial"/>
          <w:sz w:val="22"/>
          <w:szCs w:val="22"/>
        </w:rPr>
        <w:t xml:space="preserve">                                      </w:t>
      </w:r>
      <w:r>
        <w:rPr>
          <w:rFonts w:ascii="Arial" w:hAnsi="Arial" w:cs="Arial"/>
          <w:sz w:val="22"/>
          <w:szCs w:val="22"/>
        </w:rPr>
        <w:t xml:space="preserve">             V Brně dne: 23. 11. 2023</w:t>
      </w:r>
    </w:p>
    <w:p w:rsidR="00686760" w:rsidRPr="00DC2B4E" w:rsidRDefault="00686760" w:rsidP="00686760">
      <w:pPr>
        <w:jc w:val="both"/>
        <w:rPr>
          <w:rFonts w:ascii="Arial" w:hAnsi="Arial" w:cs="Arial"/>
          <w:sz w:val="22"/>
          <w:szCs w:val="22"/>
        </w:rPr>
      </w:pPr>
    </w:p>
    <w:p w:rsidR="00686760" w:rsidRPr="00DC2B4E" w:rsidRDefault="00686760" w:rsidP="00686760">
      <w:pPr>
        <w:jc w:val="both"/>
        <w:rPr>
          <w:rFonts w:ascii="Arial" w:hAnsi="Arial" w:cs="Arial"/>
          <w:sz w:val="22"/>
          <w:szCs w:val="22"/>
        </w:rPr>
      </w:pPr>
      <w:r w:rsidRPr="00DC2B4E">
        <w:rPr>
          <w:rFonts w:ascii="Arial" w:hAnsi="Arial" w:cs="Arial"/>
          <w:sz w:val="22"/>
          <w:szCs w:val="22"/>
        </w:rPr>
        <w:t>Za prodávajícího:</w:t>
      </w:r>
      <w:r w:rsidRPr="00DC2B4E">
        <w:rPr>
          <w:rFonts w:ascii="Arial" w:hAnsi="Arial" w:cs="Arial"/>
          <w:sz w:val="22"/>
          <w:szCs w:val="22"/>
        </w:rPr>
        <w:tab/>
      </w:r>
      <w:r w:rsidRPr="00DC2B4E">
        <w:rPr>
          <w:rFonts w:ascii="Arial" w:hAnsi="Arial" w:cs="Arial"/>
          <w:sz w:val="22"/>
          <w:szCs w:val="22"/>
        </w:rPr>
        <w:tab/>
      </w:r>
      <w:r w:rsidRPr="00DC2B4E">
        <w:rPr>
          <w:rFonts w:ascii="Arial" w:hAnsi="Arial" w:cs="Arial"/>
          <w:sz w:val="22"/>
          <w:szCs w:val="22"/>
        </w:rPr>
        <w:tab/>
      </w:r>
      <w:r w:rsidRPr="00DC2B4E">
        <w:rPr>
          <w:rFonts w:ascii="Arial" w:hAnsi="Arial" w:cs="Arial"/>
          <w:sz w:val="22"/>
          <w:szCs w:val="22"/>
        </w:rPr>
        <w:tab/>
      </w:r>
      <w:r w:rsidRPr="00DC2B4E">
        <w:rPr>
          <w:rFonts w:ascii="Arial" w:hAnsi="Arial" w:cs="Arial"/>
          <w:sz w:val="22"/>
          <w:szCs w:val="22"/>
        </w:rPr>
        <w:tab/>
      </w:r>
      <w:r w:rsidRPr="00DC2B4E">
        <w:rPr>
          <w:rFonts w:ascii="Arial" w:hAnsi="Arial" w:cs="Arial"/>
          <w:sz w:val="22"/>
          <w:szCs w:val="22"/>
        </w:rPr>
        <w:tab/>
        <w:t xml:space="preserve">  Za kupujícího:</w:t>
      </w:r>
      <w:r w:rsidRPr="00DC2B4E">
        <w:rPr>
          <w:rFonts w:ascii="Arial" w:hAnsi="Arial" w:cs="Arial"/>
          <w:sz w:val="22"/>
          <w:szCs w:val="22"/>
        </w:rPr>
        <w:tab/>
      </w:r>
    </w:p>
    <w:p w:rsidR="00686760" w:rsidRPr="00DC2B4E" w:rsidRDefault="00686760" w:rsidP="00686760">
      <w:pPr>
        <w:jc w:val="both"/>
        <w:rPr>
          <w:rFonts w:ascii="Arial" w:hAnsi="Arial" w:cs="Arial"/>
          <w:sz w:val="22"/>
          <w:szCs w:val="22"/>
        </w:rPr>
      </w:pPr>
    </w:p>
    <w:p w:rsidR="00686760" w:rsidRPr="00DC2B4E" w:rsidRDefault="00686760" w:rsidP="00686760">
      <w:pPr>
        <w:jc w:val="both"/>
        <w:rPr>
          <w:rFonts w:ascii="Arial" w:hAnsi="Arial" w:cs="Arial"/>
          <w:sz w:val="22"/>
          <w:szCs w:val="22"/>
        </w:rPr>
      </w:pPr>
    </w:p>
    <w:p w:rsidR="00686760" w:rsidRPr="00DC2B4E" w:rsidRDefault="00686760" w:rsidP="00686760">
      <w:pPr>
        <w:jc w:val="both"/>
        <w:rPr>
          <w:rFonts w:ascii="Arial" w:hAnsi="Arial" w:cs="Arial"/>
          <w:sz w:val="22"/>
          <w:szCs w:val="22"/>
        </w:rPr>
      </w:pPr>
    </w:p>
    <w:p w:rsidR="00686760" w:rsidRPr="00DC2B4E" w:rsidRDefault="00686760" w:rsidP="00686760">
      <w:pPr>
        <w:rPr>
          <w:rFonts w:ascii="Arial" w:hAnsi="Arial" w:cs="Arial"/>
          <w:sz w:val="22"/>
          <w:szCs w:val="22"/>
        </w:rPr>
      </w:pPr>
      <w:r w:rsidRPr="00DC2B4E">
        <w:rPr>
          <w:rFonts w:ascii="Arial" w:hAnsi="Arial" w:cs="Arial"/>
          <w:sz w:val="22"/>
          <w:szCs w:val="22"/>
        </w:rPr>
        <w:t>------------------------------------------                                        --------------------------------------</w:t>
      </w:r>
      <w:r w:rsidR="003D165B">
        <w:rPr>
          <w:rFonts w:ascii="Arial" w:hAnsi="Arial" w:cs="Arial"/>
          <w:sz w:val="22"/>
          <w:szCs w:val="22"/>
        </w:rPr>
        <w:t>----------</w:t>
      </w:r>
    </w:p>
    <w:p w:rsidR="00686760" w:rsidRPr="00DC2B4E" w:rsidRDefault="00686760" w:rsidP="00686760">
      <w:pPr>
        <w:rPr>
          <w:rFonts w:ascii="Arial" w:hAnsi="Arial" w:cs="Arial"/>
          <w:sz w:val="22"/>
          <w:szCs w:val="22"/>
        </w:rPr>
      </w:pPr>
      <w:r w:rsidRPr="00DC2B4E">
        <w:rPr>
          <w:rFonts w:ascii="Arial" w:hAnsi="Arial" w:cs="Arial"/>
          <w:sz w:val="22"/>
          <w:szCs w:val="22"/>
        </w:rPr>
        <w:t>Xylem Česká republika spol. s r.o.                                      Brněnské vodárny a kanalizace, a.s.</w:t>
      </w:r>
    </w:p>
    <w:p w:rsidR="00686760" w:rsidRPr="00DC2B4E" w:rsidRDefault="00F96227" w:rsidP="00F96227">
      <w:pPr>
        <w:rPr>
          <w:rFonts w:ascii="Arial" w:hAnsi="Arial" w:cs="Arial"/>
          <w:sz w:val="22"/>
          <w:szCs w:val="22"/>
        </w:rPr>
      </w:pPr>
      <w:r>
        <w:rPr>
          <w:rFonts w:ascii="Arial" w:hAnsi="Arial" w:cs="Arial"/>
          <w:sz w:val="22"/>
          <w:szCs w:val="22"/>
        </w:rPr>
        <w:t xml:space="preserve">        </w:t>
      </w:r>
      <w:r w:rsidR="00686760" w:rsidRPr="00DC2B4E">
        <w:rPr>
          <w:rFonts w:ascii="Arial" w:hAnsi="Arial" w:cs="Arial"/>
          <w:sz w:val="22"/>
          <w:szCs w:val="22"/>
        </w:rPr>
        <w:t xml:space="preserve">Ing. Vlastimil Dvořák                                                            </w:t>
      </w:r>
      <w:r w:rsidR="003F66A7">
        <w:rPr>
          <w:rFonts w:ascii="Arial" w:hAnsi="Arial" w:cs="Arial"/>
          <w:sz w:val="22"/>
          <w:szCs w:val="22"/>
        </w:rPr>
        <w:tab/>
      </w:r>
      <w:r w:rsidR="003F66A7">
        <w:rPr>
          <w:rFonts w:ascii="Arial" w:hAnsi="Arial" w:cs="Arial"/>
          <w:sz w:val="22"/>
          <w:szCs w:val="22"/>
        </w:rPr>
        <w:tab/>
        <w:t>XXX</w:t>
      </w:r>
    </w:p>
    <w:p w:rsidR="00686760" w:rsidRDefault="00F96227" w:rsidP="00F96227">
      <w:pPr>
        <w:rPr>
          <w:rFonts w:ascii="Arial" w:hAnsi="Arial" w:cs="Arial"/>
          <w:sz w:val="22"/>
          <w:szCs w:val="22"/>
        </w:rPr>
      </w:pPr>
      <w:r>
        <w:rPr>
          <w:rFonts w:ascii="Arial" w:hAnsi="Arial" w:cs="Arial"/>
          <w:sz w:val="22"/>
          <w:szCs w:val="22"/>
        </w:rPr>
        <w:t xml:space="preserve">                je</w:t>
      </w:r>
      <w:r w:rsidR="00686760" w:rsidRPr="00DC2B4E">
        <w:rPr>
          <w:rFonts w:ascii="Arial" w:hAnsi="Arial" w:cs="Arial"/>
          <w:sz w:val="22"/>
          <w:szCs w:val="22"/>
        </w:rPr>
        <w:t xml:space="preserve">dnatel                                                                           </w:t>
      </w:r>
    </w:p>
    <w:sectPr w:rsidR="00686760" w:rsidSect="00A03879">
      <w:headerReference w:type="even" r:id="rId14"/>
      <w:headerReference w:type="default" r:id="rId15"/>
      <w:footerReference w:type="default" r:id="rId16"/>
      <w:headerReference w:type="first" r:id="rId17"/>
      <w:pgSz w:w="11906" w:h="16838"/>
      <w:pgMar w:top="851" w:right="851"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7EE" w:rsidRDefault="00EB67EE" w:rsidP="00225E7A">
      <w:r>
        <w:separator/>
      </w:r>
    </w:p>
  </w:endnote>
  <w:endnote w:type="continuationSeparator" w:id="0">
    <w:p w:rsidR="00EB67EE" w:rsidRDefault="00EB67EE" w:rsidP="0022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7A" w:rsidRDefault="00225E7A">
    <w:pPr>
      <w:pStyle w:val="Zpat"/>
      <w:jc w:val="right"/>
    </w:pPr>
    <w:r>
      <w:fldChar w:fldCharType="begin"/>
    </w:r>
    <w:r>
      <w:instrText>PAGE   \* MERGEFORMAT</w:instrText>
    </w:r>
    <w:r>
      <w:fldChar w:fldCharType="separate"/>
    </w:r>
    <w:r w:rsidR="003F66A7">
      <w:rPr>
        <w:noProof/>
      </w:rPr>
      <w:t>4</w:t>
    </w:r>
    <w:r>
      <w:fldChar w:fldCharType="end"/>
    </w:r>
    <w:r w:rsidR="00343137">
      <w:t>/5</w:t>
    </w:r>
  </w:p>
  <w:p w:rsidR="00225E7A" w:rsidRDefault="00225E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7EE" w:rsidRDefault="00EB67EE" w:rsidP="00225E7A">
      <w:r>
        <w:separator/>
      </w:r>
    </w:p>
  </w:footnote>
  <w:footnote w:type="continuationSeparator" w:id="0">
    <w:p w:rsidR="00EB67EE" w:rsidRDefault="00EB67EE" w:rsidP="0022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C6A" w:rsidRDefault="00EB67E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8985" o:spid="_x0000_s2050" type="#_x0000_t75" style="position:absolute;margin-left:0;margin-top:0;width:229.45pt;height:373.45pt;z-index:-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C6A" w:rsidRDefault="00EB67E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8986" o:spid="_x0000_s2051" type="#_x0000_t75" style="position:absolute;margin-left:0;margin-top:0;width:229.45pt;height:373.45pt;z-index:-1;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C6A" w:rsidRDefault="00EB67E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8984" o:spid="_x0000_s2049" type="#_x0000_t75" style="position:absolute;margin-left:0;margin-top:0;width:229.45pt;height:373.45pt;z-index:-3;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1F2A"/>
    <w:multiLevelType w:val="singleLevel"/>
    <w:tmpl w:val="B0A2EE4C"/>
    <w:lvl w:ilvl="0">
      <w:start w:val="1"/>
      <w:numFmt w:val="decimal"/>
      <w:lvlText w:val="%1."/>
      <w:lvlJc w:val="left"/>
      <w:pPr>
        <w:tabs>
          <w:tab w:val="num" w:pos="375"/>
        </w:tabs>
        <w:ind w:left="375" w:hanging="375"/>
      </w:pPr>
      <w:rPr>
        <w:rFonts w:hint="default"/>
      </w:rPr>
    </w:lvl>
  </w:abstractNum>
  <w:abstractNum w:abstractNumId="1" w15:restartNumberingAfterBreak="0">
    <w:nsid w:val="06923362"/>
    <w:multiLevelType w:val="singleLevel"/>
    <w:tmpl w:val="B0A2EE4C"/>
    <w:lvl w:ilvl="0">
      <w:start w:val="1"/>
      <w:numFmt w:val="decimal"/>
      <w:lvlText w:val="%1."/>
      <w:lvlJc w:val="left"/>
      <w:pPr>
        <w:tabs>
          <w:tab w:val="num" w:pos="375"/>
        </w:tabs>
        <w:ind w:left="375" w:hanging="375"/>
      </w:pPr>
      <w:rPr>
        <w:rFonts w:hint="default"/>
      </w:rPr>
    </w:lvl>
  </w:abstractNum>
  <w:abstractNum w:abstractNumId="2" w15:restartNumberingAfterBreak="0">
    <w:nsid w:val="06A6352B"/>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06DD0F0D"/>
    <w:multiLevelType w:val="hybridMultilevel"/>
    <w:tmpl w:val="2F6818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1B4F29"/>
    <w:multiLevelType w:val="singleLevel"/>
    <w:tmpl w:val="519661CE"/>
    <w:lvl w:ilvl="0">
      <w:start w:val="1"/>
      <w:numFmt w:val="decimal"/>
      <w:lvlText w:val="%1."/>
      <w:lvlJc w:val="left"/>
      <w:pPr>
        <w:tabs>
          <w:tab w:val="num" w:pos="360"/>
        </w:tabs>
        <w:ind w:left="360" w:hanging="360"/>
      </w:pPr>
      <w:rPr>
        <w:rFonts w:hint="default"/>
        <w:b w:val="0"/>
      </w:rPr>
    </w:lvl>
  </w:abstractNum>
  <w:abstractNum w:abstractNumId="5" w15:restartNumberingAfterBreak="0">
    <w:nsid w:val="0EBC6B01"/>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4194399"/>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6572CE9"/>
    <w:multiLevelType w:val="hybridMultilevel"/>
    <w:tmpl w:val="8880209E"/>
    <w:lvl w:ilvl="0" w:tplc="37BA39CC">
      <w:start w:val="1"/>
      <w:numFmt w:val="decimal"/>
      <w:lvlText w:val="%1."/>
      <w:lvlJc w:val="left"/>
      <w:pPr>
        <w:tabs>
          <w:tab w:val="num" w:pos="360"/>
        </w:tabs>
        <w:ind w:left="360" w:hanging="360"/>
      </w:pPr>
    </w:lvl>
    <w:lvl w:ilvl="1" w:tplc="A76C87A4" w:tentative="1">
      <w:start w:val="1"/>
      <w:numFmt w:val="lowerLetter"/>
      <w:lvlText w:val="%2."/>
      <w:lvlJc w:val="left"/>
      <w:pPr>
        <w:tabs>
          <w:tab w:val="num" w:pos="1080"/>
        </w:tabs>
        <w:ind w:left="1080" w:hanging="360"/>
      </w:pPr>
    </w:lvl>
    <w:lvl w:ilvl="2" w:tplc="2B163D72" w:tentative="1">
      <w:start w:val="1"/>
      <w:numFmt w:val="lowerRoman"/>
      <w:lvlText w:val="%3."/>
      <w:lvlJc w:val="right"/>
      <w:pPr>
        <w:tabs>
          <w:tab w:val="num" w:pos="1800"/>
        </w:tabs>
        <w:ind w:left="1800" w:hanging="180"/>
      </w:pPr>
    </w:lvl>
    <w:lvl w:ilvl="3" w:tplc="BEAEBD32" w:tentative="1">
      <w:start w:val="1"/>
      <w:numFmt w:val="decimal"/>
      <w:lvlText w:val="%4."/>
      <w:lvlJc w:val="left"/>
      <w:pPr>
        <w:tabs>
          <w:tab w:val="num" w:pos="2520"/>
        </w:tabs>
        <w:ind w:left="2520" w:hanging="360"/>
      </w:pPr>
    </w:lvl>
    <w:lvl w:ilvl="4" w:tplc="D1AA22BE" w:tentative="1">
      <w:start w:val="1"/>
      <w:numFmt w:val="lowerLetter"/>
      <w:lvlText w:val="%5."/>
      <w:lvlJc w:val="left"/>
      <w:pPr>
        <w:tabs>
          <w:tab w:val="num" w:pos="3240"/>
        </w:tabs>
        <w:ind w:left="3240" w:hanging="360"/>
      </w:pPr>
    </w:lvl>
    <w:lvl w:ilvl="5" w:tplc="55983576" w:tentative="1">
      <w:start w:val="1"/>
      <w:numFmt w:val="lowerRoman"/>
      <w:lvlText w:val="%6."/>
      <w:lvlJc w:val="right"/>
      <w:pPr>
        <w:tabs>
          <w:tab w:val="num" w:pos="3960"/>
        </w:tabs>
        <w:ind w:left="3960" w:hanging="180"/>
      </w:pPr>
    </w:lvl>
    <w:lvl w:ilvl="6" w:tplc="419EAF9C" w:tentative="1">
      <w:start w:val="1"/>
      <w:numFmt w:val="decimal"/>
      <w:lvlText w:val="%7."/>
      <w:lvlJc w:val="left"/>
      <w:pPr>
        <w:tabs>
          <w:tab w:val="num" w:pos="4680"/>
        </w:tabs>
        <w:ind w:left="4680" w:hanging="360"/>
      </w:pPr>
    </w:lvl>
    <w:lvl w:ilvl="7" w:tplc="63BEDA70" w:tentative="1">
      <w:start w:val="1"/>
      <w:numFmt w:val="lowerLetter"/>
      <w:lvlText w:val="%8."/>
      <w:lvlJc w:val="left"/>
      <w:pPr>
        <w:tabs>
          <w:tab w:val="num" w:pos="5400"/>
        </w:tabs>
        <w:ind w:left="5400" w:hanging="360"/>
      </w:pPr>
    </w:lvl>
    <w:lvl w:ilvl="8" w:tplc="BAEEC824" w:tentative="1">
      <w:start w:val="1"/>
      <w:numFmt w:val="lowerRoman"/>
      <w:lvlText w:val="%9."/>
      <w:lvlJc w:val="right"/>
      <w:pPr>
        <w:tabs>
          <w:tab w:val="num" w:pos="6120"/>
        </w:tabs>
        <w:ind w:left="6120" w:hanging="180"/>
      </w:pPr>
    </w:lvl>
  </w:abstractNum>
  <w:abstractNum w:abstractNumId="8" w15:restartNumberingAfterBreak="0">
    <w:nsid w:val="178F098A"/>
    <w:multiLevelType w:val="hybridMultilevel"/>
    <w:tmpl w:val="2F6818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EB006A"/>
    <w:multiLevelType w:val="hybridMultilevel"/>
    <w:tmpl w:val="56C8AC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4F3C3F9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5C68A6"/>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59A302D"/>
    <w:multiLevelType w:val="hybridMultilevel"/>
    <w:tmpl w:val="A6D0EE0C"/>
    <w:lvl w:ilvl="0" w:tplc="7C9AAD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A44218"/>
    <w:multiLevelType w:val="singleLevel"/>
    <w:tmpl w:val="0405000F"/>
    <w:lvl w:ilvl="0">
      <w:start w:val="2"/>
      <w:numFmt w:val="decimal"/>
      <w:lvlText w:val="%1."/>
      <w:lvlJc w:val="left"/>
      <w:pPr>
        <w:tabs>
          <w:tab w:val="num" w:pos="360"/>
        </w:tabs>
        <w:ind w:left="360" w:hanging="360"/>
      </w:pPr>
      <w:rPr>
        <w:rFonts w:hint="default"/>
      </w:rPr>
    </w:lvl>
  </w:abstractNum>
  <w:abstractNum w:abstractNumId="13" w15:restartNumberingAfterBreak="0">
    <w:nsid w:val="2A344F9C"/>
    <w:multiLevelType w:val="hybridMultilevel"/>
    <w:tmpl w:val="2F6818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1627D7"/>
    <w:multiLevelType w:val="hybridMultilevel"/>
    <w:tmpl w:val="2E422A6E"/>
    <w:lvl w:ilvl="0" w:tplc="F9A01B54">
      <w:start w:val="2"/>
      <w:numFmt w:val="bullet"/>
      <w:pStyle w:val="pomlka"/>
      <w:lvlText w:val="-"/>
      <w:lvlJc w:val="left"/>
      <w:pPr>
        <w:tabs>
          <w:tab w:val="num" w:pos="644"/>
        </w:tabs>
        <w:ind w:left="644"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653547"/>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39B81240"/>
    <w:multiLevelType w:val="singleLevel"/>
    <w:tmpl w:val="9B4891C2"/>
    <w:lvl w:ilvl="0">
      <w:start w:val="5"/>
      <w:numFmt w:val="bullet"/>
      <w:lvlText w:val="-"/>
      <w:lvlJc w:val="left"/>
      <w:pPr>
        <w:tabs>
          <w:tab w:val="num" w:pos="840"/>
        </w:tabs>
        <w:ind w:left="840" w:hanging="360"/>
      </w:pPr>
      <w:rPr>
        <w:rFonts w:hint="default"/>
      </w:rPr>
    </w:lvl>
  </w:abstractNum>
  <w:abstractNum w:abstractNumId="17" w15:restartNumberingAfterBreak="0">
    <w:nsid w:val="3E25565F"/>
    <w:multiLevelType w:val="singleLevel"/>
    <w:tmpl w:val="7E2C067C"/>
    <w:lvl w:ilvl="0">
      <w:start w:val="1"/>
      <w:numFmt w:val="bullet"/>
      <w:lvlText w:val="-"/>
      <w:lvlJc w:val="left"/>
      <w:pPr>
        <w:tabs>
          <w:tab w:val="num" w:pos="720"/>
        </w:tabs>
        <w:ind w:left="720" w:hanging="360"/>
      </w:pPr>
      <w:rPr>
        <w:rFonts w:hint="default"/>
      </w:rPr>
    </w:lvl>
  </w:abstractNum>
  <w:abstractNum w:abstractNumId="18"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D201010"/>
    <w:multiLevelType w:val="hybridMultilevel"/>
    <w:tmpl w:val="2F6818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0B035C"/>
    <w:multiLevelType w:val="hybridMultilevel"/>
    <w:tmpl w:val="1ED2B4E8"/>
    <w:lvl w:ilvl="0" w:tplc="DB90C928">
      <w:start w:val="1"/>
      <w:numFmt w:val="decimal"/>
      <w:lvlText w:val="%1."/>
      <w:lvlJc w:val="left"/>
      <w:pPr>
        <w:tabs>
          <w:tab w:val="num" w:pos="360"/>
        </w:tabs>
        <w:ind w:left="360" w:hanging="360"/>
      </w:pPr>
    </w:lvl>
    <w:lvl w:ilvl="1" w:tplc="7B389DF0" w:tentative="1">
      <w:start w:val="1"/>
      <w:numFmt w:val="lowerLetter"/>
      <w:lvlText w:val="%2."/>
      <w:lvlJc w:val="left"/>
      <w:pPr>
        <w:tabs>
          <w:tab w:val="num" w:pos="1080"/>
        </w:tabs>
        <w:ind w:left="1080" w:hanging="360"/>
      </w:pPr>
    </w:lvl>
    <w:lvl w:ilvl="2" w:tplc="81948646" w:tentative="1">
      <w:start w:val="1"/>
      <w:numFmt w:val="lowerRoman"/>
      <w:lvlText w:val="%3."/>
      <w:lvlJc w:val="right"/>
      <w:pPr>
        <w:tabs>
          <w:tab w:val="num" w:pos="1800"/>
        </w:tabs>
        <w:ind w:left="1800" w:hanging="180"/>
      </w:pPr>
    </w:lvl>
    <w:lvl w:ilvl="3" w:tplc="CBC0FC84" w:tentative="1">
      <w:start w:val="1"/>
      <w:numFmt w:val="decimal"/>
      <w:lvlText w:val="%4."/>
      <w:lvlJc w:val="left"/>
      <w:pPr>
        <w:tabs>
          <w:tab w:val="num" w:pos="2520"/>
        </w:tabs>
        <w:ind w:left="2520" w:hanging="360"/>
      </w:pPr>
    </w:lvl>
    <w:lvl w:ilvl="4" w:tplc="D7068534" w:tentative="1">
      <w:start w:val="1"/>
      <w:numFmt w:val="lowerLetter"/>
      <w:lvlText w:val="%5."/>
      <w:lvlJc w:val="left"/>
      <w:pPr>
        <w:tabs>
          <w:tab w:val="num" w:pos="3240"/>
        </w:tabs>
        <w:ind w:left="3240" w:hanging="360"/>
      </w:pPr>
    </w:lvl>
    <w:lvl w:ilvl="5" w:tplc="805A9226" w:tentative="1">
      <w:start w:val="1"/>
      <w:numFmt w:val="lowerRoman"/>
      <w:lvlText w:val="%6."/>
      <w:lvlJc w:val="right"/>
      <w:pPr>
        <w:tabs>
          <w:tab w:val="num" w:pos="3960"/>
        </w:tabs>
        <w:ind w:left="3960" w:hanging="180"/>
      </w:pPr>
    </w:lvl>
    <w:lvl w:ilvl="6" w:tplc="24AAEFD2" w:tentative="1">
      <w:start w:val="1"/>
      <w:numFmt w:val="decimal"/>
      <w:lvlText w:val="%7."/>
      <w:lvlJc w:val="left"/>
      <w:pPr>
        <w:tabs>
          <w:tab w:val="num" w:pos="4680"/>
        </w:tabs>
        <w:ind w:left="4680" w:hanging="360"/>
      </w:pPr>
    </w:lvl>
    <w:lvl w:ilvl="7" w:tplc="0DF4C4CA" w:tentative="1">
      <w:start w:val="1"/>
      <w:numFmt w:val="lowerLetter"/>
      <w:lvlText w:val="%8."/>
      <w:lvlJc w:val="left"/>
      <w:pPr>
        <w:tabs>
          <w:tab w:val="num" w:pos="5400"/>
        </w:tabs>
        <w:ind w:left="5400" w:hanging="360"/>
      </w:pPr>
    </w:lvl>
    <w:lvl w:ilvl="8" w:tplc="3210F250" w:tentative="1">
      <w:start w:val="1"/>
      <w:numFmt w:val="lowerRoman"/>
      <w:lvlText w:val="%9."/>
      <w:lvlJc w:val="right"/>
      <w:pPr>
        <w:tabs>
          <w:tab w:val="num" w:pos="6120"/>
        </w:tabs>
        <w:ind w:left="6120" w:hanging="180"/>
      </w:pPr>
    </w:lvl>
  </w:abstractNum>
  <w:abstractNum w:abstractNumId="21" w15:restartNumberingAfterBreak="0">
    <w:nsid w:val="580C1803"/>
    <w:multiLevelType w:val="hybridMultilevel"/>
    <w:tmpl w:val="81A8AA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A45556E"/>
    <w:multiLevelType w:val="singleLevel"/>
    <w:tmpl w:val="B0A2EE4C"/>
    <w:lvl w:ilvl="0">
      <w:start w:val="1"/>
      <w:numFmt w:val="decimal"/>
      <w:lvlText w:val="%1."/>
      <w:lvlJc w:val="left"/>
      <w:pPr>
        <w:tabs>
          <w:tab w:val="num" w:pos="375"/>
        </w:tabs>
        <w:ind w:left="375" w:hanging="375"/>
      </w:pPr>
      <w:rPr>
        <w:rFonts w:hint="default"/>
      </w:rPr>
    </w:lvl>
  </w:abstractNum>
  <w:abstractNum w:abstractNumId="23" w15:restartNumberingAfterBreak="0">
    <w:nsid w:val="5D901EC7"/>
    <w:multiLevelType w:val="hybridMultilevel"/>
    <w:tmpl w:val="8BCA55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383C0D"/>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6E877434"/>
    <w:multiLevelType w:val="hybridMultilevel"/>
    <w:tmpl w:val="8880209E"/>
    <w:lvl w:ilvl="0" w:tplc="37BA39CC">
      <w:start w:val="1"/>
      <w:numFmt w:val="decimal"/>
      <w:lvlText w:val="%1."/>
      <w:lvlJc w:val="left"/>
      <w:pPr>
        <w:tabs>
          <w:tab w:val="num" w:pos="360"/>
        </w:tabs>
        <w:ind w:left="360" w:hanging="360"/>
      </w:pPr>
    </w:lvl>
    <w:lvl w:ilvl="1" w:tplc="A76C87A4" w:tentative="1">
      <w:start w:val="1"/>
      <w:numFmt w:val="lowerLetter"/>
      <w:lvlText w:val="%2."/>
      <w:lvlJc w:val="left"/>
      <w:pPr>
        <w:tabs>
          <w:tab w:val="num" w:pos="1080"/>
        </w:tabs>
        <w:ind w:left="1080" w:hanging="360"/>
      </w:pPr>
    </w:lvl>
    <w:lvl w:ilvl="2" w:tplc="2B163D72" w:tentative="1">
      <w:start w:val="1"/>
      <w:numFmt w:val="lowerRoman"/>
      <w:lvlText w:val="%3."/>
      <w:lvlJc w:val="right"/>
      <w:pPr>
        <w:tabs>
          <w:tab w:val="num" w:pos="1800"/>
        </w:tabs>
        <w:ind w:left="1800" w:hanging="180"/>
      </w:pPr>
    </w:lvl>
    <w:lvl w:ilvl="3" w:tplc="BEAEBD32" w:tentative="1">
      <w:start w:val="1"/>
      <w:numFmt w:val="decimal"/>
      <w:lvlText w:val="%4."/>
      <w:lvlJc w:val="left"/>
      <w:pPr>
        <w:tabs>
          <w:tab w:val="num" w:pos="2520"/>
        </w:tabs>
        <w:ind w:left="2520" w:hanging="360"/>
      </w:pPr>
    </w:lvl>
    <w:lvl w:ilvl="4" w:tplc="D1AA22BE" w:tentative="1">
      <w:start w:val="1"/>
      <w:numFmt w:val="lowerLetter"/>
      <w:lvlText w:val="%5."/>
      <w:lvlJc w:val="left"/>
      <w:pPr>
        <w:tabs>
          <w:tab w:val="num" w:pos="3240"/>
        </w:tabs>
        <w:ind w:left="3240" w:hanging="360"/>
      </w:pPr>
    </w:lvl>
    <w:lvl w:ilvl="5" w:tplc="55983576" w:tentative="1">
      <w:start w:val="1"/>
      <w:numFmt w:val="lowerRoman"/>
      <w:lvlText w:val="%6."/>
      <w:lvlJc w:val="right"/>
      <w:pPr>
        <w:tabs>
          <w:tab w:val="num" w:pos="3960"/>
        </w:tabs>
        <w:ind w:left="3960" w:hanging="180"/>
      </w:pPr>
    </w:lvl>
    <w:lvl w:ilvl="6" w:tplc="419EAF9C" w:tentative="1">
      <w:start w:val="1"/>
      <w:numFmt w:val="decimal"/>
      <w:lvlText w:val="%7."/>
      <w:lvlJc w:val="left"/>
      <w:pPr>
        <w:tabs>
          <w:tab w:val="num" w:pos="4680"/>
        </w:tabs>
        <w:ind w:left="4680" w:hanging="360"/>
      </w:pPr>
    </w:lvl>
    <w:lvl w:ilvl="7" w:tplc="63BEDA70" w:tentative="1">
      <w:start w:val="1"/>
      <w:numFmt w:val="lowerLetter"/>
      <w:lvlText w:val="%8."/>
      <w:lvlJc w:val="left"/>
      <w:pPr>
        <w:tabs>
          <w:tab w:val="num" w:pos="5400"/>
        </w:tabs>
        <w:ind w:left="5400" w:hanging="360"/>
      </w:pPr>
    </w:lvl>
    <w:lvl w:ilvl="8" w:tplc="BAEEC824" w:tentative="1">
      <w:start w:val="1"/>
      <w:numFmt w:val="lowerRoman"/>
      <w:lvlText w:val="%9."/>
      <w:lvlJc w:val="right"/>
      <w:pPr>
        <w:tabs>
          <w:tab w:val="num" w:pos="6120"/>
        </w:tabs>
        <w:ind w:left="6120" w:hanging="180"/>
      </w:pPr>
    </w:lvl>
  </w:abstractNum>
  <w:abstractNum w:abstractNumId="26" w15:restartNumberingAfterBreak="0">
    <w:nsid w:val="6FEA4337"/>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709A2652"/>
    <w:multiLevelType w:val="hybridMultilevel"/>
    <w:tmpl w:val="2F6818C6"/>
    <w:lvl w:ilvl="0" w:tplc="04050017">
      <w:start w:val="1"/>
      <w:numFmt w:val="lowerLetter"/>
      <w:lvlText w:val="%1)"/>
      <w:lvlJc w:val="left"/>
      <w:pPr>
        <w:ind w:left="4613" w:hanging="360"/>
      </w:pPr>
    </w:lvl>
    <w:lvl w:ilvl="1" w:tplc="04050019">
      <w:start w:val="1"/>
      <w:numFmt w:val="lowerLetter"/>
      <w:lvlText w:val="%2."/>
      <w:lvlJc w:val="left"/>
      <w:pPr>
        <w:ind w:left="5333" w:hanging="360"/>
      </w:pPr>
    </w:lvl>
    <w:lvl w:ilvl="2" w:tplc="0405001B" w:tentative="1">
      <w:start w:val="1"/>
      <w:numFmt w:val="lowerRoman"/>
      <w:lvlText w:val="%3."/>
      <w:lvlJc w:val="right"/>
      <w:pPr>
        <w:ind w:left="6053" w:hanging="180"/>
      </w:pPr>
    </w:lvl>
    <w:lvl w:ilvl="3" w:tplc="0405000F" w:tentative="1">
      <w:start w:val="1"/>
      <w:numFmt w:val="decimal"/>
      <w:lvlText w:val="%4."/>
      <w:lvlJc w:val="left"/>
      <w:pPr>
        <w:ind w:left="6773" w:hanging="360"/>
      </w:pPr>
    </w:lvl>
    <w:lvl w:ilvl="4" w:tplc="04050019" w:tentative="1">
      <w:start w:val="1"/>
      <w:numFmt w:val="lowerLetter"/>
      <w:lvlText w:val="%5."/>
      <w:lvlJc w:val="left"/>
      <w:pPr>
        <w:ind w:left="7493" w:hanging="360"/>
      </w:pPr>
    </w:lvl>
    <w:lvl w:ilvl="5" w:tplc="0405001B" w:tentative="1">
      <w:start w:val="1"/>
      <w:numFmt w:val="lowerRoman"/>
      <w:lvlText w:val="%6."/>
      <w:lvlJc w:val="right"/>
      <w:pPr>
        <w:ind w:left="8213" w:hanging="180"/>
      </w:pPr>
    </w:lvl>
    <w:lvl w:ilvl="6" w:tplc="0405000F" w:tentative="1">
      <w:start w:val="1"/>
      <w:numFmt w:val="decimal"/>
      <w:lvlText w:val="%7."/>
      <w:lvlJc w:val="left"/>
      <w:pPr>
        <w:ind w:left="8933" w:hanging="360"/>
      </w:pPr>
    </w:lvl>
    <w:lvl w:ilvl="7" w:tplc="04050019" w:tentative="1">
      <w:start w:val="1"/>
      <w:numFmt w:val="lowerLetter"/>
      <w:lvlText w:val="%8."/>
      <w:lvlJc w:val="left"/>
      <w:pPr>
        <w:ind w:left="9653" w:hanging="360"/>
      </w:pPr>
    </w:lvl>
    <w:lvl w:ilvl="8" w:tplc="0405001B" w:tentative="1">
      <w:start w:val="1"/>
      <w:numFmt w:val="lowerRoman"/>
      <w:lvlText w:val="%9."/>
      <w:lvlJc w:val="right"/>
      <w:pPr>
        <w:ind w:left="10373" w:hanging="180"/>
      </w:pPr>
    </w:lvl>
  </w:abstractNum>
  <w:abstractNum w:abstractNumId="28" w15:restartNumberingAfterBreak="0">
    <w:nsid w:val="73206C7F"/>
    <w:multiLevelType w:val="multilevel"/>
    <w:tmpl w:val="FFE471D4"/>
    <w:lvl w:ilvl="0">
      <w:start w:val="10"/>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34D28DD"/>
    <w:multiLevelType w:val="singleLevel"/>
    <w:tmpl w:val="B7606E2C"/>
    <w:lvl w:ilvl="0">
      <w:numFmt w:val="bullet"/>
      <w:lvlText w:val="-"/>
      <w:lvlJc w:val="left"/>
      <w:pPr>
        <w:tabs>
          <w:tab w:val="num" w:pos="600"/>
        </w:tabs>
        <w:ind w:left="600" w:hanging="360"/>
      </w:pPr>
      <w:rPr>
        <w:rFonts w:hint="default"/>
      </w:rPr>
    </w:lvl>
  </w:abstractNum>
  <w:abstractNum w:abstractNumId="30" w15:restartNumberingAfterBreak="0">
    <w:nsid w:val="759703DA"/>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7A8D4E62"/>
    <w:multiLevelType w:val="hybridMultilevel"/>
    <w:tmpl w:val="79EE1342"/>
    <w:lvl w:ilvl="0" w:tplc="479A74FE">
      <w:start w:val="1"/>
      <w:numFmt w:val="decimal"/>
      <w:lvlText w:val="%1."/>
      <w:lvlJc w:val="left"/>
      <w:pPr>
        <w:tabs>
          <w:tab w:val="num" w:pos="360"/>
        </w:tabs>
        <w:ind w:left="360" w:hanging="360"/>
      </w:pPr>
    </w:lvl>
    <w:lvl w:ilvl="1" w:tplc="D1C062BC" w:tentative="1">
      <w:start w:val="1"/>
      <w:numFmt w:val="lowerLetter"/>
      <w:lvlText w:val="%2."/>
      <w:lvlJc w:val="left"/>
      <w:pPr>
        <w:tabs>
          <w:tab w:val="num" w:pos="1080"/>
        </w:tabs>
        <w:ind w:left="1080" w:hanging="360"/>
      </w:pPr>
    </w:lvl>
    <w:lvl w:ilvl="2" w:tplc="65F4C354" w:tentative="1">
      <w:start w:val="1"/>
      <w:numFmt w:val="lowerRoman"/>
      <w:lvlText w:val="%3."/>
      <w:lvlJc w:val="right"/>
      <w:pPr>
        <w:tabs>
          <w:tab w:val="num" w:pos="1800"/>
        </w:tabs>
        <w:ind w:left="1800" w:hanging="180"/>
      </w:pPr>
    </w:lvl>
    <w:lvl w:ilvl="3" w:tplc="1F7E86B8" w:tentative="1">
      <w:start w:val="1"/>
      <w:numFmt w:val="decimal"/>
      <w:lvlText w:val="%4."/>
      <w:lvlJc w:val="left"/>
      <w:pPr>
        <w:tabs>
          <w:tab w:val="num" w:pos="2520"/>
        </w:tabs>
        <w:ind w:left="2520" w:hanging="360"/>
      </w:pPr>
    </w:lvl>
    <w:lvl w:ilvl="4" w:tplc="A67E9FFC" w:tentative="1">
      <w:start w:val="1"/>
      <w:numFmt w:val="lowerLetter"/>
      <w:lvlText w:val="%5."/>
      <w:lvlJc w:val="left"/>
      <w:pPr>
        <w:tabs>
          <w:tab w:val="num" w:pos="3240"/>
        </w:tabs>
        <w:ind w:left="3240" w:hanging="360"/>
      </w:pPr>
    </w:lvl>
    <w:lvl w:ilvl="5" w:tplc="0B24A538" w:tentative="1">
      <w:start w:val="1"/>
      <w:numFmt w:val="lowerRoman"/>
      <w:lvlText w:val="%6."/>
      <w:lvlJc w:val="right"/>
      <w:pPr>
        <w:tabs>
          <w:tab w:val="num" w:pos="3960"/>
        </w:tabs>
        <w:ind w:left="3960" w:hanging="180"/>
      </w:pPr>
    </w:lvl>
    <w:lvl w:ilvl="6" w:tplc="E4C63DF6" w:tentative="1">
      <w:start w:val="1"/>
      <w:numFmt w:val="decimal"/>
      <w:lvlText w:val="%7."/>
      <w:lvlJc w:val="left"/>
      <w:pPr>
        <w:tabs>
          <w:tab w:val="num" w:pos="4680"/>
        </w:tabs>
        <w:ind w:left="4680" w:hanging="360"/>
      </w:pPr>
    </w:lvl>
    <w:lvl w:ilvl="7" w:tplc="94A8637E" w:tentative="1">
      <w:start w:val="1"/>
      <w:numFmt w:val="lowerLetter"/>
      <w:lvlText w:val="%8."/>
      <w:lvlJc w:val="left"/>
      <w:pPr>
        <w:tabs>
          <w:tab w:val="num" w:pos="5400"/>
        </w:tabs>
        <w:ind w:left="5400" w:hanging="360"/>
      </w:pPr>
    </w:lvl>
    <w:lvl w:ilvl="8" w:tplc="32ECEEB4" w:tentative="1">
      <w:start w:val="1"/>
      <w:numFmt w:val="lowerRoman"/>
      <w:lvlText w:val="%9."/>
      <w:lvlJc w:val="right"/>
      <w:pPr>
        <w:tabs>
          <w:tab w:val="num" w:pos="6120"/>
        </w:tabs>
        <w:ind w:left="6120" w:hanging="180"/>
      </w:pPr>
    </w:lvl>
  </w:abstractNum>
  <w:abstractNum w:abstractNumId="32" w15:restartNumberingAfterBreak="0">
    <w:nsid w:val="7AC07C90"/>
    <w:multiLevelType w:val="singleLevel"/>
    <w:tmpl w:val="0405000F"/>
    <w:lvl w:ilvl="0">
      <w:start w:val="1"/>
      <w:numFmt w:val="decimal"/>
      <w:lvlText w:val="%1."/>
      <w:lvlJc w:val="left"/>
      <w:pPr>
        <w:tabs>
          <w:tab w:val="num" w:pos="360"/>
        </w:tabs>
        <w:ind w:left="360" w:hanging="360"/>
      </w:pPr>
      <w:rPr>
        <w:rFonts w:hint="default"/>
      </w:rPr>
    </w:lvl>
  </w:abstractNum>
  <w:abstractNum w:abstractNumId="33" w15:restartNumberingAfterBreak="0">
    <w:nsid w:val="7B6B1B4D"/>
    <w:multiLevelType w:val="singleLevel"/>
    <w:tmpl w:val="1A208FF4"/>
    <w:lvl w:ilvl="0">
      <w:start w:val="1"/>
      <w:numFmt w:val="decimal"/>
      <w:lvlText w:val="%1."/>
      <w:lvlJc w:val="left"/>
      <w:pPr>
        <w:tabs>
          <w:tab w:val="num" w:pos="360"/>
        </w:tabs>
        <w:ind w:left="360" w:hanging="360"/>
      </w:pPr>
      <w:rPr>
        <w:sz w:val="24"/>
        <w:szCs w:val="24"/>
      </w:rPr>
    </w:lvl>
  </w:abstractNum>
  <w:abstractNum w:abstractNumId="34" w15:restartNumberingAfterBreak="0">
    <w:nsid w:val="7E11218D"/>
    <w:multiLevelType w:val="hybridMultilevel"/>
    <w:tmpl w:val="6666C6A8"/>
    <w:lvl w:ilvl="0" w:tplc="04050001">
      <w:start w:val="1"/>
      <w:numFmt w:val="decimal"/>
      <w:pStyle w:val="StylZkladntextZarovnatdobloku"/>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abstractNumId w:val="16"/>
  </w:num>
  <w:num w:numId="2">
    <w:abstractNumId w:val="15"/>
  </w:num>
  <w:num w:numId="3">
    <w:abstractNumId w:val="30"/>
  </w:num>
  <w:num w:numId="4">
    <w:abstractNumId w:val="29"/>
  </w:num>
  <w:num w:numId="5">
    <w:abstractNumId w:val="26"/>
  </w:num>
  <w:num w:numId="6">
    <w:abstractNumId w:val="32"/>
  </w:num>
  <w:num w:numId="7">
    <w:abstractNumId w:val="33"/>
  </w:num>
  <w:num w:numId="8">
    <w:abstractNumId w:val="2"/>
  </w:num>
  <w:num w:numId="9">
    <w:abstractNumId w:val="24"/>
  </w:num>
  <w:num w:numId="10">
    <w:abstractNumId w:val="0"/>
  </w:num>
  <w:num w:numId="11">
    <w:abstractNumId w:val="17"/>
  </w:num>
  <w:num w:numId="12">
    <w:abstractNumId w:val="20"/>
  </w:num>
  <w:num w:numId="13">
    <w:abstractNumId w:val="25"/>
  </w:num>
  <w:num w:numId="14">
    <w:abstractNumId w:val="31"/>
  </w:num>
  <w:num w:numId="15">
    <w:abstractNumId w:val="10"/>
  </w:num>
  <w:num w:numId="16">
    <w:abstractNumId w:val="12"/>
  </w:num>
  <w:num w:numId="17">
    <w:abstractNumId w:val="4"/>
  </w:num>
  <w:num w:numId="18">
    <w:abstractNumId w:val="5"/>
  </w:num>
  <w:num w:numId="19">
    <w:abstractNumId w:val="21"/>
  </w:num>
  <w:num w:numId="20">
    <w:abstractNumId w:val="34"/>
  </w:num>
  <w:num w:numId="21">
    <w:abstractNumId w:val="14"/>
  </w:num>
  <w:num w:numId="22">
    <w:abstractNumId w:val="5"/>
    <w:lvlOverride w:ilvl="0">
      <w:startOverride w:val="1"/>
    </w:lvlOverride>
  </w:num>
  <w:num w:numId="23">
    <w:abstractNumId w:val="0"/>
    <w:lvlOverride w:ilvl="0">
      <w:startOverride w:val="1"/>
    </w:lvlOverride>
  </w:num>
  <w:num w:numId="24">
    <w:abstractNumId w:val="18"/>
  </w:num>
  <w:num w:numId="25">
    <w:abstractNumId w:val="3"/>
  </w:num>
  <w:num w:numId="26">
    <w:abstractNumId w:val="9"/>
  </w:num>
  <w:num w:numId="27">
    <w:abstractNumId w:val="28"/>
  </w:num>
  <w:num w:numId="28">
    <w:abstractNumId w:val="6"/>
  </w:num>
  <w:num w:numId="29">
    <w:abstractNumId w:val="23"/>
  </w:num>
  <w:num w:numId="30">
    <w:abstractNumId w:val="13"/>
  </w:num>
  <w:num w:numId="31">
    <w:abstractNumId w:val="7"/>
  </w:num>
  <w:num w:numId="32">
    <w:abstractNumId w:val="1"/>
  </w:num>
  <w:num w:numId="33">
    <w:abstractNumId w:val="11"/>
  </w:num>
  <w:num w:numId="34">
    <w:abstractNumId w:val="19"/>
  </w:num>
  <w:num w:numId="35">
    <w:abstractNumId w:val="22"/>
  </w:num>
  <w:num w:numId="36">
    <w:abstractNumId w:val="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1F3"/>
    <w:rsid w:val="00000B59"/>
    <w:rsid w:val="00014A92"/>
    <w:rsid w:val="000201F3"/>
    <w:rsid w:val="00033205"/>
    <w:rsid w:val="0003342C"/>
    <w:rsid w:val="00035D27"/>
    <w:rsid w:val="00035F4F"/>
    <w:rsid w:val="000408DB"/>
    <w:rsid w:val="000428D6"/>
    <w:rsid w:val="00045CD8"/>
    <w:rsid w:val="000517C3"/>
    <w:rsid w:val="00051C55"/>
    <w:rsid w:val="00056286"/>
    <w:rsid w:val="00057866"/>
    <w:rsid w:val="00065125"/>
    <w:rsid w:val="00067679"/>
    <w:rsid w:val="000747E3"/>
    <w:rsid w:val="00077280"/>
    <w:rsid w:val="00080952"/>
    <w:rsid w:val="0008268F"/>
    <w:rsid w:val="00085FB1"/>
    <w:rsid w:val="000919A0"/>
    <w:rsid w:val="0009534D"/>
    <w:rsid w:val="00096CC8"/>
    <w:rsid w:val="000B60FE"/>
    <w:rsid w:val="000B7D91"/>
    <w:rsid w:val="000D3B6C"/>
    <w:rsid w:val="000D55DF"/>
    <w:rsid w:val="000D70AF"/>
    <w:rsid w:val="000E2EA7"/>
    <w:rsid w:val="000E5253"/>
    <w:rsid w:val="000E66EF"/>
    <w:rsid w:val="000F3E77"/>
    <w:rsid w:val="001001A5"/>
    <w:rsid w:val="00102091"/>
    <w:rsid w:val="001027D3"/>
    <w:rsid w:val="001031EF"/>
    <w:rsid w:val="00104999"/>
    <w:rsid w:val="00117D7B"/>
    <w:rsid w:val="00123E84"/>
    <w:rsid w:val="001241F9"/>
    <w:rsid w:val="0012604C"/>
    <w:rsid w:val="00131C0C"/>
    <w:rsid w:val="001502D5"/>
    <w:rsid w:val="00151BC6"/>
    <w:rsid w:val="00154FE8"/>
    <w:rsid w:val="00167E74"/>
    <w:rsid w:val="00170A76"/>
    <w:rsid w:val="00191863"/>
    <w:rsid w:val="00194EAE"/>
    <w:rsid w:val="00197783"/>
    <w:rsid w:val="001A6514"/>
    <w:rsid w:val="001B22FC"/>
    <w:rsid w:val="001B36B0"/>
    <w:rsid w:val="001B4630"/>
    <w:rsid w:val="001B6A84"/>
    <w:rsid w:val="001C77BE"/>
    <w:rsid w:val="001D6AE0"/>
    <w:rsid w:val="001E6CFD"/>
    <w:rsid w:val="001F1EF6"/>
    <w:rsid w:val="001F3664"/>
    <w:rsid w:val="00204100"/>
    <w:rsid w:val="0021193D"/>
    <w:rsid w:val="0021289A"/>
    <w:rsid w:val="00213066"/>
    <w:rsid w:val="00225E7A"/>
    <w:rsid w:val="00230E93"/>
    <w:rsid w:val="00237740"/>
    <w:rsid w:val="00240F1D"/>
    <w:rsid w:val="002472B0"/>
    <w:rsid w:val="00252B07"/>
    <w:rsid w:val="00262126"/>
    <w:rsid w:val="002629C5"/>
    <w:rsid w:val="002802F9"/>
    <w:rsid w:val="00281B64"/>
    <w:rsid w:val="00285ECD"/>
    <w:rsid w:val="00295453"/>
    <w:rsid w:val="00296883"/>
    <w:rsid w:val="002A60D6"/>
    <w:rsid w:val="002B6C66"/>
    <w:rsid w:val="002C113E"/>
    <w:rsid w:val="002C3882"/>
    <w:rsid w:val="002C4901"/>
    <w:rsid w:val="002D53E3"/>
    <w:rsid w:val="002D7220"/>
    <w:rsid w:val="002E127B"/>
    <w:rsid w:val="002E369C"/>
    <w:rsid w:val="002E74F1"/>
    <w:rsid w:val="002F1EFE"/>
    <w:rsid w:val="002F31C3"/>
    <w:rsid w:val="002F6656"/>
    <w:rsid w:val="00304658"/>
    <w:rsid w:val="0030667C"/>
    <w:rsid w:val="003066F2"/>
    <w:rsid w:val="00310A5B"/>
    <w:rsid w:val="00310D8E"/>
    <w:rsid w:val="00314757"/>
    <w:rsid w:val="003157C0"/>
    <w:rsid w:val="00316A2B"/>
    <w:rsid w:val="00317EBE"/>
    <w:rsid w:val="003421D2"/>
    <w:rsid w:val="00343137"/>
    <w:rsid w:val="00347D69"/>
    <w:rsid w:val="00355343"/>
    <w:rsid w:val="00360557"/>
    <w:rsid w:val="00364062"/>
    <w:rsid w:val="00372049"/>
    <w:rsid w:val="003759FB"/>
    <w:rsid w:val="00376F01"/>
    <w:rsid w:val="00383DF2"/>
    <w:rsid w:val="00395BC2"/>
    <w:rsid w:val="003963E2"/>
    <w:rsid w:val="003A3C59"/>
    <w:rsid w:val="003A65C5"/>
    <w:rsid w:val="003B2333"/>
    <w:rsid w:val="003B7DEC"/>
    <w:rsid w:val="003C1FC4"/>
    <w:rsid w:val="003D165B"/>
    <w:rsid w:val="003D3C96"/>
    <w:rsid w:val="003D51A9"/>
    <w:rsid w:val="003F03C0"/>
    <w:rsid w:val="003F4DA5"/>
    <w:rsid w:val="003F66A7"/>
    <w:rsid w:val="00400995"/>
    <w:rsid w:val="00401C6A"/>
    <w:rsid w:val="00401F8F"/>
    <w:rsid w:val="00415A5D"/>
    <w:rsid w:val="004178EE"/>
    <w:rsid w:val="00424DBB"/>
    <w:rsid w:val="00427773"/>
    <w:rsid w:val="00435388"/>
    <w:rsid w:val="004367CF"/>
    <w:rsid w:val="00441B14"/>
    <w:rsid w:val="004424DE"/>
    <w:rsid w:val="004446BB"/>
    <w:rsid w:val="004501F3"/>
    <w:rsid w:val="00457F68"/>
    <w:rsid w:val="004627CC"/>
    <w:rsid w:val="00464E5C"/>
    <w:rsid w:val="00472ABB"/>
    <w:rsid w:val="00480C76"/>
    <w:rsid w:val="00487E41"/>
    <w:rsid w:val="00492F65"/>
    <w:rsid w:val="00494BFB"/>
    <w:rsid w:val="004A7646"/>
    <w:rsid w:val="004B2883"/>
    <w:rsid w:val="004B5017"/>
    <w:rsid w:val="004B6E1F"/>
    <w:rsid w:val="004D1395"/>
    <w:rsid w:val="004E1F3B"/>
    <w:rsid w:val="004E6C9D"/>
    <w:rsid w:val="004F0575"/>
    <w:rsid w:val="004F3168"/>
    <w:rsid w:val="004F4038"/>
    <w:rsid w:val="004F4053"/>
    <w:rsid w:val="004F563E"/>
    <w:rsid w:val="004F600A"/>
    <w:rsid w:val="004F7761"/>
    <w:rsid w:val="004F7D77"/>
    <w:rsid w:val="00506351"/>
    <w:rsid w:val="00507848"/>
    <w:rsid w:val="00507C6B"/>
    <w:rsid w:val="00511D06"/>
    <w:rsid w:val="0051211A"/>
    <w:rsid w:val="00513578"/>
    <w:rsid w:val="00513877"/>
    <w:rsid w:val="00515830"/>
    <w:rsid w:val="005246BB"/>
    <w:rsid w:val="005259E3"/>
    <w:rsid w:val="0052788A"/>
    <w:rsid w:val="0054105F"/>
    <w:rsid w:val="00551326"/>
    <w:rsid w:val="00556E6D"/>
    <w:rsid w:val="005575A8"/>
    <w:rsid w:val="00557E39"/>
    <w:rsid w:val="0056341A"/>
    <w:rsid w:val="005730E4"/>
    <w:rsid w:val="0058273C"/>
    <w:rsid w:val="00584C1A"/>
    <w:rsid w:val="00594AE8"/>
    <w:rsid w:val="00597962"/>
    <w:rsid w:val="005A042B"/>
    <w:rsid w:val="005A643B"/>
    <w:rsid w:val="005A657D"/>
    <w:rsid w:val="005B1A2D"/>
    <w:rsid w:val="005B1E32"/>
    <w:rsid w:val="005B22CE"/>
    <w:rsid w:val="005B7A33"/>
    <w:rsid w:val="005C120A"/>
    <w:rsid w:val="005C4BDD"/>
    <w:rsid w:val="005C5B34"/>
    <w:rsid w:val="005D2DA3"/>
    <w:rsid w:val="005D66D7"/>
    <w:rsid w:val="005E3283"/>
    <w:rsid w:val="005F0436"/>
    <w:rsid w:val="00604B7C"/>
    <w:rsid w:val="00605E3D"/>
    <w:rsid w:val="00606703"/>
    <w:rsid w:val="00616C7F"/>
    <w:rsid w:val="00626BF3"/>
    <w:rsid w:val="006270F1"/>
    <w:rsid w:val="00636594"/>
    <w:rsid w:val="006417B9"/>
    <w:rsid w:val="00642A07"/>
    <w:rsid w:val="00644402"/>
    <w:rsid w:val="00644DAB"/>
    <w:rsid w:val="00645328"/>
    <w:rsid w:val="006456FF"/>
    <w:rsid w:val="006574C4"/>
    <w:rsid w:val="00662803"/>
    <w:rsid w:val="00672FB4"/>
    <w:rsid w:val="00673A30"/>
    <w:rsid w:val="0068453B"/>
    <w:rsid w:val="00686760"/>
    <w:rsid w:val="006958A7"/>
    <w:rsid w:val="006958BF"/>
    <w:rsid w:val="006A0BAC"/>
    <w:rsid w:val="006A0E26"/>
    <w:rsid w:val="006A386F"/>
    <w:rsid w:val="006B20C0"/>
    <w:rsid w:val="006B332E"/>
    <w:rsid w:val="006C0A40"/>
    <w:rsid w:val="006C41BD"/>
    <w:rsid w:val="006D01CB"/>
    <w:rsid w:val="006D3263"/>
    <w:rsid w:val="006D6034"/>
    <w:rsid w:val="006E6403"/>
    <w:rsid w:val="006F4069"/>
    <w:rsid w:val="00705F11"/>
    <w:rsid w:val="00710E53"/>
    <w:rsid w:val="00711BEB"/>
    <w:rsid w:val="00716451"/>
    <w:rsid w:val="0072298A"/>
    <w:rsid w:val="007312EB"/>
    <w:rsid w:val="007350A0"/>
    <w:rsid w:val="00736885"/>
    <w:rsid w:val="007455C5"/>
    <w:rsid w:val="00747E70"/>
    <w:rsid w:val="007505BE"/>
    <w:rsid w:val="00751D68"/>
    <w:rsid w:val="0075306D"/>
    <w:rsid w:val="00763C09"/>
    <w:rsid w:val="00764267"/>
    <w:rsid w:val="007651AE"/>
    <w:rsid w:val="00767F22"/>
    <w:rsid w:val="007878B4"/>
    <w:rsid w:val="007A377F"/>
    <w:rsid w:val="007B01DC"/>
    <w:rsid w:val="007B61D5"/>
    <w:rsid w:val="007B6DBE"/>
    <w:rsid w:val="007C039E"/>
    <w:rsid w:val="007C45D6"/>
    <w:rsid w:val="007C5FB8"/>
    <w:rsid w:val="007D6A26"/>
    <w:rsid w:val="007F5B6D"/>
    <w:rsid w:val="00804E8C"/>
    <w:rsid w:val="008163F3"/>
    <w:rsid w:val="008220C8"/>
    <w:rsid w:val="008240C0"/>
    <w:rsid w:val="008330AF"/>
    <w:rsid w:val="00834964"/>
    <w:rsid w:val="008377CE"/>
    <w:rsid w:val="00840317"/>
    <w:rsid w:val="00842CCE"/>
    <w:rsid w:val="00844ECA"/>
    <w:rsid w:val="008479A1"/>
    <w:rsid w:val="008524C5"/>
    <w:rsid w:val="00852879"/>
    <w:rsid w:val="0085394F"/>
    <w:rsid w:val="0085763F"/>
    <w:rsid w:val="00883408"/>
    <w:rsid w:val="008837E3"/>
    <w:rsid w:val="008A17C7"/>
    <w:rsid w:val="008A5E97"/>
    <w:rsid w:val="008A6EAC"/>
    <w:rsid w:val="008A6F0E"/>
    <w:rsid w:val="008B081A"/>
    <w:rsid w:val="008B24FA"/>
    <w:rsid w:val="008B2A34"/>
    <w:rsid w:val="008B39C1"/>
    <w:rsid w:val="008B6060"/>
    <w:rsid w:val="008C04F7"/>
    <w:rsid w:val="008C2E8D"/>
    <w:rsid w:val="008E33E3"/>
    <w:rsid w:val="008E4414"/>
    <w:rsid w:val="008F01E6"/>
    <w:rsid w:val="008F33ED"/>
    <w:rsid w:val="008F39AA"/>
    <w:rsid w:val="00903665"/>
    <w:rsid w:val="0090581C"/>
    <w:rsid w:val="00905830"/>
    <w:rsid w:val="00910772"/>
    <w:rsid w:val="00912A8E"/>
    <w:rsid w:val="009145B6"/>
    <w:rsid w:val="0091697D"/>
    <w:rsid w:val="00917AF1"/>
    <w:rsid w:val="00920B17"/>
    <w:rsid w:val="00925003"/>
    <w:rsid w:val="00925225"/>
    <w:rsid w:val="00934001"/>
    <w:rsid w:val="009432AF"/>
    <w:rsid w:val="00943E94"/>
    <w:rsid w:val="009449F5"/>
    <w:rsid w:val="00950F5C"/>
    <w:rsid w:val="00951F60"/>
    <w:rsid w:val="00956E8B"/>
    <w:rsid w:val="00964F72"/>
    <w:rsid w:val="0097186F"/>
    <w:rsid w:val="00972685"/>
    <w:rsid w:val="00973C04"/>
    <w:rsid w:val="009964A8"/>
    <w:rsid w:val="0099799A"/>
    <w:rsid w:val="009A1FB5"/>
    <w:rsid w:val="009A5134"/>
    <w:rsid w:val="009A529E"/>
    <w:rsid w:val="009B3BAA"/>
    <w:rsid w:val="009C3F38"/>
    <w:rsid w:val="009D492B"/>
    <w:rsid w:val="009D72A4"/>
    <w:rsid w:val="009E5BBD"/>
    <w:rsid w:val="009F541E"/>
    <w:rsid w:val="00A0200E"/>
    <w:rsid w:val="00A03879"/>
    <w:rsid w:val="00A10A7A"/>
    <w:rsid w:val="00A11A0E"/>
    <w:rsid w:val="00A1259A"/>
    <w:rsid w:val="00A17744"/>
    <w:rsid w:val="00A2590D"/>
    <w:rsid w:val="00A32C5E"/>
    <w:rsid w:val="00A33C65"/>
    <w:rsid w:val="00A34AB1"/>
    <w:rsid w:val="00A440FC"/>
    <w:rsid w:val="00A4483F"/>
    <w:rsid w:val="00A47887"/>
    <w:rsid w:val="00A501B2"/>
    <w:rsid w:val="00A54F31"/>
    <w:rsid w:val="00A562D0"/>
    <w:rsid w:val="00A624CE"/>
    <w:rsid w:val="00A629B1"/>
    <w:rsid w:val="00A634F7"/>
    <w:rsid w:val="00A7107F"/>
    <w:rsid w:val="00A74DCE"/>
    <w:rsid w:val="00A8613F"/>
    <w:rsid w:val="00AA0D96"/>
    <w:rsid w:val="00AA4BCF"/>
    <w:rsid w:val="00AB1101"/>
    <w:rsid w:val="00AB4608"/>
    <w:rsid w:val="00AB4632"/>
    <w:rsid w:val="00AB6462"/>
    <w:rsid w:val="00AB64F4"/>
    <w:rsid w:val="00AC3D27"/>
    <w:rsid w:val="00AD78BD"/>
    <w:rsid w:val="00AE1880"/>
    <w:rsid w:val="00AE213E"/>
    <w:rsid w:val="00AE4D1F"/>
    <w:rsid w:val="00AF44FB"/>
    <w:rsid w:val="00AF4717"/>
    <w:rsid w:val="00AF6732"/>
    <w:rsid w:val="00B04211"/>
    <w:rsid w:val="00B047EF"/>
    <w:rsid w:val="00B07429"/>
    <w:rsid w:val="00B26027"/>
    <w:rsid w:val="00B361CC"/>
    <w:rsid w:val="00B41EB2"/>
    <w:rsid w:val="00B42524"/>
    <w:rsid w:val="00B45B4C"/>
    <w:rsid w:val="00B46223"/>
    <w:rsid w:val="00B51DDF"/>
    <w:rsid w:val="00B5281D"/>
    <w:rsid w:val="00B54272"/>
    <w:rsid w:val="00B60B13"/>
    <w:rsid w:val="00B621E7"/>
    <w:rsid w:val="00B63FBA"/>
    <w:rsid w:val="00B816D4"/>
    <w:rsid w:val="00B8521F"/>
    <w:rsid w:val="00B93765"/>
    <w:rsid w:val="00BA0BC2"/>
    <w:rsid w:val="00BA6FD5"/>
    <w:rsid w:val="00BA7D67"/>
    <w:rsid w:val="00BB067C"/>
    <w:rsid w:val="00BB0A4F"/>
    <w:rsid w:val="00BB246C"/>
    <w:rsid w:val="00BC029F"/>
    <w:rsid w:val="00BC10F8"/>
    <w:rsid w:val="00BC5A2B"/>
    <w:rsid w:val="00BD4E69"/>
    <w:rsid w:val="00BE4405"/>
    <w:rsid w:val="00BE7F8B"/>
    <w:rsid w:val="00BF0885"/>
    <w:rsid w:val="00BF213E"/>
    <w:rsid w:val="00BF2A76"/>
    <w:rsid w:val="00BF33B2"/>
    <w:rsid w:val="00C07EFC"/>
    <w:rsid w:val="00C15908"/>
    <w:rsid w:val="00C16E37"/>
    <w:rsid w:val="00C22580"/>
    <w:rsid w:val="00C45CCB"/>
    <w:rsid w:val="00C5060F"/>
    <w:rsid w:val="00C50726"/>
    <w:rsid w:val="00C52D74"/>
    <w:rsid w:val="00C5684B"/>
    <w:rsid w:val="00C629DB"/>
    <w:rsid w:val="00C64819"/>
    <w:rsid w:val="00C67F45"/>
    <w:rsid w:val="00C7017F"/>
    <w:rsid w:val="00C773B6"/>
    <w:rsid w:val="00C853CE"/>
    <w:rsid w:val="00C861EA"/>
    <w:rsid w:val="00C95171"/>
    <w:rsid w:val="00C95B81"/>
    <w:rsid w:val="00CA3865"/>
    <w:rsid w:val="00CA42DD"/>
    <w:rsid w:val="00CB1832"/>
    <w:rsid w:val="00CB2071"/>
    <w:rsid w:val="00CB3615"/>
    <w:rsid w:val="00CC0F91"/>
    <w:rsid w:val="00CE151C"/>
    <w:rsid w:val="00CE398E"/>
    <w:rsid w:val="00CE5500"/>
    <w:rsid w:val="00CF1673"/>
    <w:rsid w:val="00CF4B5A"/>
    <w:rsid w:val="00CF7D8C"/>
    <w:rsid w:val="00D00920"/>
    <w:rsid w:val="00D13636"/>
    <w:rsid w:val="00D14F48"/>
    <w:rsid w:val="00D16595"/>
    <w:rsid w:val="00D250F8"/>
    <w:rsid w:val="00D255BC"/>
    <w:rsid w:val="00D46CAD"/>
    <w:rsid w:val="00D4708B"/>
    <w:rsid w:val="00D47A9B"/>
    <w:rsid w:val="00D513C7"/>
    <w:rsid w:val="00D52178"/>
    <w:rsid w:val="00D52649"/>
    <w:rsid w:val="00D53573"/>
    <w:rsid w:val="00D62F06"/>
    <w:rsid w:val="00D64C3B"/>
    <w:rsid w:val="00D66D28"/>
    <w:rsid w:val="00D7267F"/>
    <w:rsid w:val="00D82BE7"/>
    <w:rsid w:val="00DB2746"/>
    <w:rsid w:val="00DB4304"/>
    <w:rsid w:val="00DC2B4E"/>
    <w:rsid w:val="00DC2D38"/>
    <w:rsid w:val="00DC57C9"/>
    <w:rsid w:val="00DD6045"/>
    <w:rsid w:val="00DF3113"/>
    <w:rsid w:val="00DF57D1"/>
    <w:rsid w:val="00E202DD"/>
    <w:rsid w:val="00E2354C"/>
    <w:rsid w:val="00E25BEB"/>
    <w:rsid w:val="00E35C3A"/>
    <w:rsid w:val="00E37779"/>
    <w:rsid w:val="00E40789"/>
    <w:rsid w:val="00E41098"/>
    <w:rsid w:val="00E41F40"/>
    <w:rsid w:val="00E46321"/>
    <w:rsid w:val="00E56657"/>
    <w:rsid w:val="00E60040"/>
    <w:rsid w:val="00E60757"/>
    <w:rsid w:val="00E662C1"/>
    <w:rsid w:val="00E6723D"/>
    <w:rsid w:val="00E70878"/>
    <w:rsid w:val="00E72F60"/>
    <w:rsid w:val="00E740E6"/>
    <w:rsid w:val="00E77A7F"/>
    <w:rsid w:val="00E82BD4"/>
    <w:rsid w:val="00E850AF"/>
    <w:rsid w:val="00E856B3"/>
    <w:rsid w:val="00E85899"/>
    <w:rsid w:val="00E915D8"/>
    <w:rsid w:val="00E91613"/>
    <w:rsid w:val="00E916F8"/>
    <w:rsid w:val="00E95CA7"/>
    <w:rsid w:val="00E96A92"/>
    <w:rsid w:val="00EA5FA3"/>
    <w:rsid w:val="00EA621B"/>
    <w:rsid w:val="00EA7D89"/>
    <w:rsid w:val="00EB67EE"/>
    <w:rsid w:val="00EC58F0"/>
    <w:rsid w:val="00ED2FB3"/>
    <w:rsid w:val="00ED39DD"/>
    <w:rsid w:val="00ED3C06"/>
    <w:rsid w:val="00ED4F97"/>
    <w:rsid w:val="00ED6CAF"/>
    <w:rsid w:val="00EE1A34"/>
    <w:rsid w:val="00EE346D"/>
    <w:rsid w:val="00EE3ED3"/>
    <w:rsid w:val="00EE519A"/>
    <w:rsid w:val="00EF04F9"/>
    <w:rsid w:val="00F01BCA"/>
    <w:rsid w:val="00F029E3"/>
    <w:rsid w:val="00F067A7"/>
    <w:rsid w:val="00F10977"/>
    <w:rsid w:val="00F10F52"/>
    <w:rsid w:val="00F118B1"/>
    <w:rsid w:val="00F12063"/>
    <w:rsid w:val="00F12CA0"/>
    <w:rsid w:val="00F258A5"/>
    <w:rsid w:val="00F27D57"/>
    <w:rsid w:val="00F30226"/>
    <w:rsid w:val="00F331B2"/>
    <w:rsid w:val="00F441AA"/>
    <w:rsid w:val="00F44D5B"/>
    <w:rsid w:val="00F51D68"/>
    <w:rsid w:val="00F530A0"/>
    <w:rsid w:val="00F600DE"/>
    <w:rsid w:val="00F67799"/>
    <w:rsid w:val="00F71D91"/>
    <w:rsid w:val="00F87B90"/>
    <w:rsid w:val="00F92E7E"/>
    <w:rsid w:val="00F96227"/>
    <w:rsid w:val="00F96E93"/>
    <w:rsid w:val="00FA16F4"/>
    <w:rsid w:val="00FA35EF"/>
    <w:rsid w:val="00FA4F22"/>
    <w:rsid w:val="00FA6BEE"/>
    <w:rsid w:val="00FB158C"/>
    <w:rsid w:val="00FB1DFF"/>
    <w:rsid w:val="00FB20D7"/>
    <w:rsid w:val="00FC1C1C"/>
    <w:rsid w:val="00FC5161"/>
    <w:rsid w:val="00FD578E"/>
    <w:rsid w:val="00FE0971"/>
    <w:rsid w:val="00FE5117"/>
    <w:rsid w:val="00FE563A"/>
    <w:rsid w:val="00FF1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AE1D72"/>
  <w15:docId w15:val="{EAF4FEF5-6B70-4738-936B-91E82958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link w:val="Nadpis2Char"/>
    <w:qFormat/>
    <w:pPr>
      <w:keepNext/>
      <w:jc w:val="center"/>
      <w:outlineLvl w:val="1"/>
    </w:pPr>
    <w:rPr>
      <w:sz w:val="24"/>
    </w:rPr>
  </w:style>
  <w:style w:type="paragraph" w:styleId="Nadpis3">
    <w:name w:val="heading 3"/>
    <w:basedOn w:val="Normln"/>
    <w:next w:val="Normln"/>
    <w:qFormat/>
    <w:pPr>
      <w:keepNext/>
      <w:jc w:val="both"/>
      <w:outlineLvl w:val="2"/>
    </w:pPr>
    <w:rPr>
      <w:sz w:val="24"/>
    </w:rPr>
  </w:style>
  <w:style w:type="paragraph" w:styleId="Nadpis4">
    <w:name w:val="heading 4"/>
    <w:basedOn w:val="Normln"/>
    <w:next w:val="Normln"/>
    <w:qFormat/>
    <w:pPr>
      <w:keepNext/>
      <w:jc w:val="center"/>
      <w:outlineLvl w:val="3"/>
    </w:pPr>
    <w:rPr>
      <w:b/>
      <w:sz w:val="24"/>
    </w:rPr>
  </w:style>
  <w:style w:type="paragraph" w:styleId="Nadpis5">
    <w:name w:val="heading 5"/>
    <w:basedOn w:val="Normln"/>
    <w:next w:val="Normln"/>
    <w:qFormat/>
    <w:pPr>
      <w:keepNext/>
      <w:outlineLvl w:val="4"/>
    </w:pPr>
    <w:rPr>
      <w:rFonts w:ascii="Arial" w:hAnsi="Arial"/>
      <w:b/>
      <w:snapToGrid w:val="0"/>
      <w:color w:val="000000"/>
    </w:rPr>
  </w:style>
  <w:style w:type="paragraph" w:styleId="Nadpis6">
    <w:name w:val="heading 6"/>
    <w:basedOn w:val="Normln"/>
    <w:next w:val="Normln"/>
    <w:qFormat/>
    <w:pPr>
      <w:keepNext/>
      <w:jc w:val="center"/>
      <w:outlineLvl w:val="5"/>
    </w:pPr>
    <w:rPr>
      <w:rFonts w:ascii="Arial" w:hAnsi="Arial"/>
      <w:snapToGrid w:val="0"/>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Pr>
      <w:sz w:val="22"/>
    </w:rPr>
  </w:style>
  <w:style w:type="paragraph" w:styleId="Zkladntext">
    <w:name w:val="Body Text"/>
    <w:basedOn w:val="Normln"/>
    <w:rPr>
      <w:sz w:val="24"/>
    </w:rPr>
  </w:style>
  <w:style w:type="paragraph" w:styleId="Zkladntext2">
    <w:name w:val="Body Text 2"/>
    <w:basedOn w:val="Normln"/>
    <w:link w:val="Zkladntext2Char"/>
    <w:pPr>
      <w:jc w:val="both"/>
    </w:pPr>
    <w:rPr>
      <w:sz w:val="24"/>
    </w:rPr>
  </w:style>
  <w:style w:type="paragraph" w:styleId="Nzev">
    <w:name w:val="Title"/>
    <w:basedOn w:val="Normln"/>
    <w:link w:val="NzevChar"/>
    <w:uiPriority w:val="99"/>
    <w:qFormat/>
    <w:pPr>
      <w:jc w:val="center"/>
    </w:pPr>
    <w:rPr>
      <w:b/>
      <w:sz w:val="24"/>
    </w:rPr>
  </w:style>
  <w:style w:type="paragraph" w:styleId="Textbubliny">
    <w:name w:val="Balloon Text"/>
    <w:basedOn w:val="Normln"/>
    <w:semiHidden/>
    <w:rsid w:val="00ED4F97"/>
    <w:rPr>
      <w:rFonts w:ascii="Tahoma" w:hAnsi="Tahoma" w:cs="Tahoma"/>
      <w:sz w:val="16"/>
      <w:szCs w:val="16"/>
    </w:rPr>
  </w:style>
  <w:style w:type="paragraph" w:customStyle="1" w:styleId="StylZkladntextZarovnatdobloku">
    <w:name w:val="Styl Základní text + Zarovnat do bloku"/>
    <w:basedOn w:val="Zkladntext"/>
    <w:rsid w:val="00763C09"/>
    <w:pPr>
      <w:numPr>
        <w:numId w:val="20"/>
      </w:numPr>
      <w:spacing w:after="60"/>
      <w:jc w:val="both"/>
    </w:pPr>
  </w:style>
  <w:style w:type="paragraph" w:customStyle="1" w:styleId="pomlka">
    <w:name w:val="pomlčka"/>
    <w:basedOn w:val="Normln"/>
    <w:rsid w:val="00763C09"/>
    <w:pPr>
      <w:numPr>
        <w:numId w:val="21"/>
      </w:numPr>
      <w:spacing w:after="60"/>
      <w:ind w:left="681" w:hanging="284"/>
      <w:jc w:val="both"/>
    </w:pPr>
    <w:rPr>
      <w:sz w:val="24"/>
    </w:rPr>
  </w:style>
  <w:style w:type="character" w:styleId="Hypertextovodkaz">
    <w:name w:val="Hyperlink"/>
    <w:rsid w:val="00763C09"/>
    <w:rPr>
      <w:color w:val="0000FF"/>
      <w:u w:val="single"/>
    </w:rPr>
  </w:style>
  <w:style w:type="character" w:customStyle="1" w:styleId="Zkladntext2Char">
    <w:name w:val="Základní text 2 Char"/>
    <w:link w:val="Zkladntext2"/>
    <w:rsid w:val="00A11A0E"/>
    <w:rPr>
      <w:sz w:val="24"/>
    </w:rPr>
  </w:style>
  <w:style w:type="paragraph" w:customStyle="1" w:styleId="pododstavec-nadpis2">
    <w:name w:val="pododstavec-nadpis2"/>
    <w:basedOn w:val="Normln"/>
    <w:qFormat/>
    <w:rsid w:val="00E72F60"/>
    <w:pPr>
      <w:spacing w:after="120"/>
      <w:ind w:left="567"/>
      <w:jc w:val="both"/>
    </w:pPr>
    <w:rPr>
      <w:bCs/>
      <w:color w:val="000000"/>
      <w:sz w:val="24"/>
      <w:szCs w:val="22"/>
      <w:lang w:eastAsia="en-US"/>
    </w:rPr>
  </w:style>
  <w:style w:type="paragraph" w:customStyle="1" w:styleId="slopododstavce">
    <w:name w:val="číslo pododstavce"/>
    <w:basedOn w:val="Normln"/>
    <w:qFormat/>
    <w:rsid w:val="001C77BE"/>
    <w:pPr>
      <w:ind w:left="426" w:hanging="426"/>
    </w:pPr>
    <w:rPr>
      <w:sz w:val="24"/>
      <w:lang w:eastAsia="en-US"/>
    </w:rPr>
  </w:style>
  <w:style w:type="character" w:customStyle="1" w:styleId="Nadpis2Char">
    <w:name w:val="Nadpis 2 Char"/>
    <w:link w:val="Nadpis2"/>
    <w:rsid w:val="00104999"/>
    <w:rPr>
      <w:sz w:val="24"/>
    </w:rPr>
  </w:style>
  <w:style w:type="character" w:customStyle="1" w:styleId="ZkladntextodsazenChar">
    <w:name w:val="Základní text odsazený Char"/>
    <w:link w:val="Zkladntextodsazen"/>
    <w:rsid w:val="00104999"/>
    <w:rPr>
      <w:sz w:val="22"/>
    </w:rPr>
  </w:style>
  <w:style w:type="paragraph" w:styleId="Zhlav">
    <w:name w:val="header"/>
    <w:basedOn w:val="Normln"/>
    <w:link w:val="ZhlavChar"/>
    <w:rsid w:val="00225E7A"/>
    <w:pPr>
      <w:tabs>
        <w:tab w:val="center" w:pos="4536"/>
        <w:tab w:val="right" w:pos="9072"/>
      </w:tabs>
    </w:pPr>
  </w:style>
  <w:style w:type="character" w:customStyle="1" w:styleId="ZhlavChar">
    <w:name w:val="Záhlaví Char"/>
    <w:basedOn w:val="Standardnpsmoodstavce"/>
    <w:link w:val="Zhlav"/>
    <w:rsid w:val="00225E7A"/>
  </w:style>
  <w:style w:type="paragraph" w:styleId="Zpat">
    <w:name w:val="footer"/>
    <w:basedOn w:val="Normln"/>
    <w:link w:val="ZpatChar"/>
    <w:uiPriority w:val="99"/>
    <w:rsid w:val="00225E7A"/>
    <w:pPr>
      <w:tabs>
        <w:tab w:val="center" w:pos="4536"/>
        <w:tab w:val="right" w:pos="9072"/>
      </w:tabs>
    </w:pPr>
  </w:style>
  <w:style w:type="character" w:customStyle="1" w:styleId="ZpatChar">
    <w:name w:val="Zápatí Char"/>
    <w:basedOn w:val="Standardnpsmoodstavce"/>
    <w:link w:val="Zpat"/>
    <w:uiPriority w:val="99"/>
    <w:rsid w:val="00225E7A"/>
  </w:style>
  <w:style w:type="table" w:styleId="Mkatabulky">
    <w:name w:val="Table Grid"/>
    <w:basedOn w:val="Normlntabulka"/>
    <w:rsid w:val="00BB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4F4038"/>
    <w:rPr>
      <w:rFonts w:ascii="Courier New" w:hAnsi="Courier New"/>
    </w:rPr>
  </w:style>
  <w:style w:type="character" w:customStyle="1" w:styleId="ProsttextChar">
    <w:name w:val="Prostý text Char"/>
    <w:link w:val="Prosttext"/>
    <w:rsid w:val="004F4038"/>
    <w:rPr>
      <w:rFonts w:ascii="Courier New" w:hAnsi="Courier New"/>
    </w:rPr>
  </w:style>
  <w:style w:type="paragraph" w:styleId="Odstavecseseznamem">
    <w:name w:val="List Paragraph"/>
    <w:basedOn w:val="Normln"/>
    <w:uiPriority w:val="34"/>
    <w:qFormat/>
    <w:rsid w:val="00AB4608"/>
    <w:pPr>
      <w:spacing w:after="120"/>
      <w:ind w:left="1418" w:hanging="2"/>
      <w:jc w:val="both"/>
    </w:pPr>
    <w:rPr>
      <w:sz w:val="24"/>
      <w:lang w:eastAsia="en-US"/>
    </w:rPr>
  </w:style>
  <w:style w:type="paragraph" w:customStyle="1" w:styleId="odrka">
    <w:name w:val="odrážka"/>
    <w:basedOn w:val="Normln"/>
    <w:qFormat/>
    <w:rsid w:val="00AB4608"/>
    <w:pPr>
      <w:keepLines/>
      <w:widowControl w:val="0"/>
      <w:numPr>
        <w:numId w:val="24"/>
      </w:numPr>
      <w:tabs>
        <w:tab w:val="left" w:pos="851"/>
      </w:tabs>
      <w:ind w:left="851" w:hanging="284"/>
      <w:jc w:val="both"/>
    </w:pPr>
    <w:rPr>
      <w:sz w:val="24"/>
      <w:szCs w:val="22"/>
      <w:lang w:eastAsia="en-US"/>
    </w:rPr>
  </w:style>
  <w:style w:type="paragraph" w:customStyle="1" w:styleId="Default">
    <w:name w:val="Default"/>
    <w:rsid w:val="009A5134"/>
    <w:pPr>
      <w:autoSpaceDE w:val="0"/>
      <w:autoSpaceDN w:val="0"/>
      <w:adjustRightInd w:val="0"/>
    </w:pPr>
    <w:rPr>
      <w:color w:val="000000"/>
      <w:sz w:val="24"/>
      <w:szCs w:val="24"/>
    </w:rPr>
  </w:style>
  <w:style w:type="character" w:styleId="Odkaznakoment">
    <w:name w:val="annotation reference"/>
    <w:semiHidden/>
    <w:unhideWhenUsed/>
    <w:rsid w:val="009A5134"/>
    <w:rPr>
      <w:sz w:val="16"/>
      <w:szCs w:val="16"/>
    </w:rPr>
  </w:style>
  <w:style w:type="paragraph" w:styleId="Textkomente">
    <w:name w:val="annotation text"/>
    <w:basedOn w:val="Normln"/>
    <w:link w:val="TextkomenteChar"/>
    <w:semiHidden/>
    <w:unhideWhenUsed/>
    <w:rsid w:val="009A5134"/>
  </w:style>
  <w:style w:type="character" w:customStyle="1" w:styleId="TextkomenteChar">
    <w:name w:val="Text komentáře Char"/>
    <w:basedOn w:val="Standardnpsmoodstavce"/>
    <w:link w:val="Textkomente"/>
    <w:semiHidden/>
    <w:rsid w:val="009A5134"/>
  </w:style>
  <w:style w:type="paragraph" w:styleId="Pedmtkomente">
    <w:name w:val="annotation subject"/>
    <w:basedOn w:val="Textkomente"/>
    <w:next w:val="Textkomente"/>
    <w:link w:val="PedmtkomenteChar"/>
    <w:semiHidden/>
    <w:unhideWhenUsed/>
    <w:rsid w:val="009A5134"/>
    <w:rPr>
      <w:b/>
      <w:bCs/>
    </w:rPr>
  </w:style>
  <w:style w:type="character" w:customStyle="1" w:styleId="PedmtkomenteChar">
    <w:name w:val="Předmět komentáře Char"/>
    <w:link w:val="Pedmtkomente"/>
    <w:semiHidden/>
    <w:rsid w:val="009A5134"/>
    <w:rPr>
      <w:b/>
      <w:bCs/>
    </w:rPr>
  </w:style>
  <w:style w:type="character" w:customStyle="1" w:styleId="NzevChar">
    <w:name w:val="Název Char"/>
    <w:link w:val="Nzev"/>
    <w:uiPriority w:val="99"/>
    <w:locked/>
    <w:rsid w:val="00804E8C"/>
    <w:rPr>
      <w:b/>
      <w:sz w:val="24"/>
    </w:rPr>
  </w:style>
  <w:style w:type="paragraph" w:customStyle="1" w:styleId="Texttabulky">
    <w:name w:val="Text tabulky"/>
    <w:basedOn w:val="Nadpis4"/>
    <w:qFormat/>
    <w:rsid w:val="00804E8C"/>
    <w:pPr>
      <w:spacing w:before="20" w:after="20"/>
      <w:jc w:val="both"/>
    </w:pPr>
    <w:rPr>
      <w:b w:val="0"/>
      <w:lang w:eastAsia="en-US"/>
    </w:rPr>
  </w:style>
  <w:style w:type="paragraph" w:customStyle="1" w:styleId="Tunnzev">
    <w:name w:val="Tučný název"/>
    <w:basedOn w:val="Normln"/>
    <w:qFormat/>
    <w:rsid w:val="00804E8C"/>
    <w:pPr>
      <w:spacing w:after="120"/>
      <w:jc w:val="both"/>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540">
      <w:bodyDiv w:val="1"/>
      <w:marLeft w:val="0"/>
      <w:marRight w:val="0"/>
      <w:marTop w:val="0"/>
      <w:marBottom w:val="0"/>
      <w:divBdr>
        <w:top w:val="none" w:sz="0" w:space="0" w:color="auto"/>
        <w:left w:val="none" w:sz="0" w:space="0" w:color="auto"/>
        <w:bottom w:val="none" w:sz="0" w:space="0" w:color="auto"/>
        <w:right w:val="none" w:sz="0" w:space="0" w:color="auto"/>
      </w:divBdr>
    </w:div>
    <w:div w:id="105539843">
      <w:bodyDiv w:val="1"/>
      <w:marLeft w:val="0"/>
      <w:marRight w:val="0"/>
      <w:marTop w:val="0"/>
      <w:marBottom w:val="0"/>
      <w:divBdr>
        <w:top w:val="none" w:sz="0" w:space="0" w:color="auto"/>
        <w:left w:val="none" w:sz="0" w:space="0" w:color="auto"/>
        <w:bottom w:val="none" w:sz="0" w:space="0" w:color="auto"/>
        <w:right w:val="none" w:sz="0" w:space="0" w:color="auto"/>
      </w:divBdr>
    </w:div>
    <w:div w:id="367729652">
      <w:bodyDiv w:val="1"/>
      <w:marLeft w:val="0"/>
      <w:marRight w:val="0"/>
      <w:marTop w:val="0"/>
      <w:marBottom w:val="0"/>
      <w:divBdr>
        <w:top w:val="none" w:sz="0" w:space="0" w:color="auto"/>
        <w:left w:val="none" w:sz="0" w:space="0" w:color="auto"/>
        <w:bottom w:val="none" w:sz="0" w:space="0" w:color="auto"/>
        <w:right w:val="none" w:sz="0" w:space="0" w:color="auto"/>
      </w:divBdr>
    </w:div>
    <w:div w:id="674528548">
      <w:bodyDiv w:val="1"/>
      <w:marLeft w:val="0"/>
      <w:marRight w:val="0"/>
      <w:marTop w:val="0"/>
      <w:marBottom w:val="0"/>
      <w:divBdr>
        <w:top w:val="none" w:sz="0" w:space="0" w:color="auto"/>
        <w:left w:val="none" w:sz="0" w:space="0" w:color="auto"/>
        <w:bottom w:val="none" w:sz="0" w:space="0" w:color="auto"/>
        <w:right w:val="none" w:sz="0" w:space="0" w:color="auto"/>
      </w:divBdr>
    </w:div>
    <w:div w:id="983705596">
      <w:bodyDiv w:val="1"/>
      <w:marLeft w:val="0"/>
      <w:marRight w:val="0"/>
      <w:marTop w:val="0"/>
      <w:marBottom w:val="0"/>
      <w:divBdr>
        <w:top w:val="none" w:sz="0" w:space="0" w:color="auto"/>
        <w:left w:val="none" w:sz="0" w:space="0" w:color="auto"/>
        <w:bottom w:val="none" w:sz="0" w:space="0" w:color="auto"/>
        <w:right w:val="none" w:sz="0" w:space="0" w:color="auto"/>
      </w:divBdr>
    </w:div>
    <w:div w:id="1024207267">
      <w:bodyDiv w:val="1"/>
      <w:marLeft w:val="0"/>
      <w:marRight w:val="0"/>
      <w:marTop w:val="0"/>
      <w:marBottom w:val="0"/>
      <w:divBdr>
        <w:top w:val="none" w:sz="0" w:space="0" w:color="auto"/>
        <w:left w:val="none" w:sz="0" w:space="0" w:color="auto"/>
        <w:bottom w:val="none" w:sz="0" w:space="0" w:color="auto"/>
        <w:right w:val="none" w:sz="0" w:space="0" w:color="auto"/>
      </w:divBdr>
    </w:div>
    <w:div w:id="1522237146">
      <w:bodyDiv w:val="1"/>
      <w:marLeft w:val="0"/>
      <w:marRight w:val="0"/>
      <w:marTop w:val="0"/>
      <w:marBottom w:val="0"/>
      <w:divBdr>
        <w:top w:val="none" w:sz="0" w:space="0" w:color="auto"/>
        <w:left w:val="none" w:sz="0" w:space="0" w:color="auto"/>
        <w:bottom w:val="none" w:sz="0" w:space="0" w:color="auto"/>
        <w:right w:val="none" w:sz="0" w:space="0" w:color="auto"/>
      </w:divBdr>
    </w:div>
    <w:div w:id="18615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yperlink" Target="mailto:faktury@bv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vk@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thics@sue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v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12CB-8967-4C05-B88D-3C955F35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2049</Words>
  <Characters>12090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I.</vt:lpstr>
    </vt:vector>
  </TitlesOfParts>
  <Company>BVK</Company>
  <LinksUpToDate>false</LinksUpToDate>
  <CharactersWithSpaces>14111</CharactersWithSpaces>
  <SharedDoc>false</SharedDoc>
  <HLinks>
    <vt:vector size="6" baseType="variant">
      <vt:variant>
        <vt:i4>7209074</vt:i4>
      </vt:variant>
      <vt:variant>
        <vt:i4>0</vt:i4>
      </vt:variant>
      <vt:variant>
        <vt:i4>0</vt:i4>
      </vt:variant>
      <vt:variant>
        <vt:i4>5</vt:i4>
      </vt:variant>
      <vt:variant>
        <vt:lpwstr>http://www.bvk.cz/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Dagmar Štelclová</dc:creator>
  <cp:lastModifiedBy>František Kropáč</cp:lastModifiedBy>
  <cp:revision>2</cp:revision>
  <cp:lastPrinted>2023-11-06T07:55:00Z</cp:lastPrinted>
  <dcterms:created xsi:type="dcterms:W3CDTF">2023-11-30T07:44:00Z</dcterms:created>
  <dcterms:modified xsi:type="dcterms:W3CDTF">2023-11-30T07:44:00Z</dcterms:modified>
</cp:coreProperties>
</file>