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0D" w:rsidRPr="00C264BF" w:rsidRDefault="004B410D" w:rsidP="00DD3C2F">
      <w:pPr>
        <w:rPr>
          <w:rFonts w:ascii="Arial" w:hAnsi="Arial" w:cs="Arial"/>
        </w:rPr>
      </w:pPr>
      <w:r w:rsidRPr="004B410D">
        <w:rPr>
          <w:rFonts w:ascii="Arial" w:hAnsi="Arial" w:cs="Arial"/>
          <w:noProof/>
          <w:lang w:eastAsia="cs-CZ"/>
        </w:rPr>
        <w:drawing>
          <wp:inline distT="0" distB="0" distL="0" distR="0">
            <wp:extent cx="5760720" cy="602533"/>
            <wp:effectExtent l="0" t="0" r="0" b="7620"/>
            <wp:docPr id="7" name="Obrázek 7" descr="Q:\ISOP\Realizovaná péče\Šablony pro generátor od Dudy\logo_life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ISOP\Realizovaná péče\Šablony pro generátor od Dudy\logo_life_np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02533"/>
                    </a:xfrm>
                    <a:prstGeom prst="rect">
                      <a:avLst/>
                    </a:prstGeom>
                    <a:noFill/>
                    <a:ln>
                      <a:noFill/>
                    </a:ln>
                  </pic:spPr>
                </pic:pic>
              </a:graphicData>
            </a:graphic>
          </wp:inline>
        </w:drawing>
      </w:r>
    </w:p>
    <w:p w:rsidR="00A92215" w:rsidRPr="00A92215" w:rsidRDefault="00A92215" w:rsidP="00A92215">
      <w:pPr>
        <w:spacing w:after="0" w:line="240" w:lineRule="auto"/>
        <w:jc w:val="right"/>
        <w:rPr>
          <w:rFonts w:ascii="Arial" w:hAnsi="Arial" w:cs="Arial"/>
          <w:b/>
        </w:rPr>
      </w:pPr>
      <w:r w:rsidRPr="00A92215">
        <w:rPr>
          <w:rFonts w:ascii="Arial" w:hAnsi="Arial" w:cs="Arial"/>
          <w:b/>
        </w:rPr>
        <w:t>Číslo spisu: S/04426/BE/23</w:t>
      </w:r>
    </w:p>
    <w:p w:rsidR="00A92215" w:rsidRPr="00A92215" w:rsidRDefault="00A92215" w:rsidP="00A92215">
      <w:pPr>
        <w:spacing w:after="0" w:line="240" w:lineRule="auto"/>
        <w:jc w:val="right"/>
        <w:rPr>
          <w:rFonts w:ascii="Arial" w:hAnsi="Arial" w:cs="Arial"/>
          <w:b/>
        </w:rPr>
      </w:pPr>
      <w:r w:rsidRPr="00A92215">
        <w:rPr>
          <w:rFonts w:ascii="Arial" w:hAnsi="Arial" w:cs="Arial"/>
          <w:b/>
        </w:rPr>
        <w:t>Číslo jednací: 04426/BE/23</w:t>
      </w:r>
    </w:p>
    <w:p w:rsidR="00A92215" w:rsidRPr="00A92215" w:rsidRDefault="00A92215" w:rsidP="00A92215">
      <w:pPr>
        <w:spacing w:after="0" w:line="240" w:lineRule="auto"/>
        <w:jc w:val="right"/>
        <w:rPr>
          <w:rFonts w:ascii="Arial" w:hAnsi="Arial" w:cs="Arial"/>
        </w:rPr>
      </w:pPr>
      <w:r w:rsidRPr="00A92215">
        <w:rPr>
          <w:rFonts w:ascii="Arial" w:hAnsi="Arial" w:cs="Arial"/>
        </w:rPr>
        <w:t>popfk-072a/82/23</w:t>
      </w:r>
    </w:p>
    <w:p w:rsidR="00A92215" w:rsidRPr="00A92215" w:rsidRDefault="00A92215" w:rsidP="00A92215">
      <w:pPr>
        <w:spacing w:after="0" w:line="240" w:lineRule="auto"/>
        <w:jc w:val="right"/>
        <w:rPr>
          <w:rFonts w:ascii="Arial" w:hAnsi="Arial" w:cs="Arial"/>
        </w:rPr>
      </w:pPr>
      <w:r w:rsidRPr="00A92215">
        <w:rPr>
          <w:rFonts w:ascii="Arial" w:hAnsi="Arial" w:cs="Arial"/>
        </w:rPr>
        <w:t>115V342003605</w:t>
      </w:r>
    </w:p>
    <w:p w:rsidR="00A92215" w:rsidRPr="00A92215" w:rsidRDefault="00A92215" w:rsidP="00A92215">
      <w:pPr>
        <w:spacing w:after="120" w:line="240" w:lineRule="auto"/>
        <w:jc w:val="right"/>
        <w:rPr>
          <w:rFonts w:ascii="Arial" w:hAnsi="Arial" w:cs="Arial"/>
        </w:rPr>
      </w:pPr>
    </w:p>
    <w:p w:rsidR="00A92215" w:rsidRPr="00A92215" w:rsidRDefault="00A92215" w:rsidP="00A92215">
      <w:pPr>
        <w:spacing w:after="0"/>
        <w:jc w:val="center"/>
        <w:rPr>
          <w:rFonts w:ascii="Arial" w:hAnsi="Arial" w:cs="Arial"/>
          <w:b/>
        </w:rPr>
      </w:pPr>
      <w:r w:rsidRPr="00A92215">
        <w:rPr>
          <w:rFonts w:ascii="Arial" w:hAnsi="Arial" w:cs="Arial"/>
          <w:b/>
        </w:rPr>
        <w:t>DOHODA O REALIZACI MANAGEMENTOVÝCH OPATŘENÍ</w:t>
      </w:r>
    </w:p>
    <w:p w:rsidR="00A92215" w:rsidRPr="00A92215" w:rsidRDefault="00A92215" w:rsidP="00A92215">
      <w:pPr>
        <w:spacing w:after="0"/>
        <w:jc w:val="center"/>
        <w:rPr>
          <w:rFonts w:ascii="Arial" w:hAnsi="Arial" w:cs="Arial"/>
        </w:rPr>
      </w:pPr>
      <w:r w:rsidRPr="00A92215">
        <w:rPr>
          <w:rFonts w:ascii="Arial" w:hAnsi="Arial" w:cs="Arial"/>
        </w:rPr>
        <w:t xml:space="preserve">dle </w:t>
      </w:r>
      <w:proofErr w:type="spellStart"/>
      <w:r w:rsidRPr="00A92215">
        <w:rPr>
          <w:rFonts w:ascii="Arial" w:hAnsi="Arial" w:cs="Arial"/>
        </w:rPr>
        <w:t>ust</w:t>
      </w:r>
      <w:proofErr w:type="spellEnd"/>
      <w:r w:rsidRPr="00A92215">
        <w:rPr>
          <w:rFonts w:ascii="Arial" w:hAnsi="Arial" w:cs="Arial"/>
        </w:rPr>
        <w:t>. § 68 odst. 2 a § 69 odst. 3 zákona č. 114/1992 Sb.,</w:t>
      </w:r>
      <w:r>
        <w:rPr>
          <w:rFonts w:ascii="Arial" w:hAnsi="Arial" w:cs="Arial"/>
        </w:rPr>
        <w:t xml:space="preserve"> o ochraně přírody a krajiny, v </w:t>
      </w:r>
      <w:r w:rsidRPr="00A92215">
        <w:rPr>
          <w:rFonts w:ascii="Arial" w:hAnsi="Arial" w:cs="Arial"/>
        </w:rPr>
        <w:t>platném znění (dále jen „zákon č. 114/1992 Sb.“)</w:t>
      </w:r>
    </w:p>
    <w:p w:rsidR="00A92215" w:rsidRPr="00A92215" w:rsidRDefault="00A92215" w:rsidP="00A92215">
      <w:pPr>
        <w:spacing w:before="120" w:after="120" w:line="240" w:lineRule="auto"/>
        <w:jc w:val="center"/>
        <w:rPr>
          <w:rFonts w:ascii="Arial" w:hAnsi="Arial" w:cs="Arial"/>
        </w:rPr>
      </w:pPr>
      <w:r w:rsidRPr="00A92215">
        <w:rPr>
          <w:rFonts w:ascii="Arial" w:hAnsi="Arial" w:cs="Arial"/>
        </w:rPr>
        <w:t>(dále jen „Dohoda“)</w:t>
      </w:r>
    </w:p>
    <w:p w:rsidR="00A92215" w:rsidRPr="00A92215" w:rsidRDefault="00A92215" w:rsidP="00A92215">
      <w:pPr>
        <w:spacing w:after="120" w:line="240" w:lineRule="auto"/>
        <w:jc w:val="both"/>
        <w:rPr>
          <w:rFonts w:ascii="Arial" w:hAnsi="Arial" w:cs="Arial"/>
        </w:rPr>
      </w:pPr>
      <w:r w:rsidRPr="00A92215">
        <w:rPr>
          <w:rFonts w:ascii="Arial" w:hAnsi="Arial" w:cs="Arial"/>
        </w:rPr>
        <w:t>kterou uzavírají níže uvedeného dne, měsíce a roku tito účastníci</w:t>
      </w:r>
      <w:r w:rsidRPr="00A92215">
        <w:rPr>
          <w:rFonts w:ascii="Arial" w:hAnsi="Arial" w:cs="Arial"/>
        </w:rPr>
        <w:tab/>
      </w:r>
    </w:p>
    <w:p w:rsidR="00A92215" w:rsidRPr="00A92215" w:rsidRDefault="00A92215" w:rsidP="00A92215">
      <w:pPr>
        <w:spacing w:after="0"/>
        <w:jc w:val="both"/>
        <w:rPr>
          <w:rFonts w:ascii="Arial" w:hAnsi="Arial" w:cs="Arial"/>
          <w:b/>
        </w:rPr>
      </w:pPr>
      <w:r w:rsidRPr="00A92215">
        <w:rPr>
          <w:rFonts w:ascii="Arial" w:hAnsi="Arial" w:cs="Arial"/>
          <w:b/>
        </w:rPr>
        <w:t>1. Agentura ochrany přírody a krajiny České republiky,</w:t>
      </w:r>
    </w:p>
    <w:p w:rsidR="00A92215" w:rsidRPr="00A92215" w:rsidRDefault="00A92215" w:rsidP="00A92215">
      <w:pPr>
        <w:spacing w:after="0"/>
        <w:jc w:val="both"/>
        <w:rPr>
          <w:rFonts w:ascii="Arial" w:hAnsi="Arial" w:cs="Arial"/>
        </w:rPr>
      </w:pPr>
      <w:r w:rsidRPr="00A92215">
        <w:rPr>
          <w:rFonts w:ascii="Arial" w:hAnsi="Arial" w:cs="Arial"/>
        </w:rPr>
        <w:t>Regionální pracoviště: Regionální pracoviště SCHKO Beskydy</w:t>
      </w:r>
    </w:p>
    <w:p w:rsidR="00A92215" w:rsidRPr="00A92215" w:rsidRDefault="00A92215" w:rsidP="00A92215">
      <w:pPr>
        <w:spacing w:after="0"/>
        <w:jc w:val="both"/>
        <w:rPr>
          <w:rFonts w:ascii="Arial" w:hAnsi="Arial" w:cs="Arial"/>
        </w:rPr>
      </w:pPr>
      <w:r w:rsidRPr="00A92215">
        <w:rPr>
          <w:rFonts w:ascii="Arial" w:hAnsi="Arial" w:cs="Arial"/>
        </w:rPr>
        <w:t>Sídlo: Kaplanova 1931/1, 148 00, Praha 11 - Chodov</w:t>
      </w:r>
    </w:p>
    <w:p w:rsidR="00A92215" w:rsidRPr="00A92215" w:rsidRDefault="00A92215" w:rsidP="00A92215">
      <w:pPr>
        <w:spacing w:after="0"/>
        <w:jc w:val="both"/>
        <w:rPr>
          <w:rFonts w:ascii="Arial" w:hAnsi="Arial" w:cs="Arial"/>
        </w:rPr>
      </w:pPr>
      <w:r w:rsidRPr="00A92215">
        <w:rPr>
          <w:rFonts w:ascii="Arial" w:hAnsi="Arial" w:cs="Arial"/>
        </w:rPr>
        <w:t>IČ: 62933591</w:t>
      </w:r>
    </w:p>
    <w:p w:rsidR="00A92215" w:rsidRPr="00A92215" w:rsidRDefault="00A92215" w:rsidP="004909C8">
      <w:pPr>
        <w:spacing w:after="0" w:line="240" w:lineRule="auto"/>
        <w:jc w:val="both"/>
        <w:rPr>
          <w:rFonts w:ascii="Arial" w:hAnsi="Arial" w:cs="Arial"/>
        </w:rPr>
      </w:pPr>
      <w:r w:rsidRPr="00A92215">
        <w:rPr>
          <w:rFonts w:ascii="Arial" w:hAnsi="Arial" w:cs="Arial"/>
        </w:rPr>
        <w:t>Kontaktní adresa: Nádražní 36, 75661 Rožnov pod Radhoštěm</w:t>
      </w:r>
    </w:p>
    <w:p w:rsidR="00A92215" w:rsidRPr="00A92215" w:rsidRDefault="00A92215" w:rsidP="00A92215">
      <w:pPr>
        <w:spacing w:after="0"/>
        <w:jc w:val="both"/>
        <w:rPr>
          <w:rFonts w:ascii="Arial" w:hAnsi="Arial" w:cs="Arial"/>
        </w:rPr>
      </w:pPr>
      <w:r w:rsidRPr="00A92215">
        <w:rPr>
          <w:rFonts w:ascii="Arial" w:hAnsi="Arial" w:cs="Arial"/>
        </w:rPr>
        <w:t xml:space="preserve">zastoupena: Mgr. František </w:t>
      </w:r>
      <w:proofErr w:type="spellStart"/>
      <w:r w:rsidRPr="00A92215">
        <w:rPr>
          <w:rFonts w:ascii="Arial" w:hAnsi="Arial" w:cs="Arial"/>
        </w:rPr>
        <w:t>Jaskula</w:t>
      </w:r>
      <w:proofErr w:type="spellEnd"/>
      <w:r w:rsidRPr="00A92215">
        <w:rPr>
          <w:rFonts w:ascii="Arial" w:hAnsi="Arial" w:cs="Arial"/>
        </w:rPr>
        <w:t xml:space="preserve">  ředitel RP SCHKO Beskydy</w:t>
      </w:r>
    </w:p>
    <w:p w:rsidR="00A92215" w:rsidRPr="00A92215" w:rsidRDefault="00A92215" w:rsidP="00A92215">
      <w:pPr>
        <w:spacing w:before="120" w:after="0" w:line="240" w:lineRule="auto"/>
        <w:jc w:val="both"/>
        <w:rPr>
          <w:rFonts w:ascii="Arial" w:hAnsi="Arial" w:cs="Arial"/>
        </w:rPr>
      </w:pPr>
      <w:r w:rsidRPr="00A92215">
        <w:rPr>
          <w:rFonts w:ascii="Arial" w:hAnsi="Arial" w:cs="Arial"/>
        </w:rPr>
        <w:t xml:space="preserve">V rozsahu této Dohody osoba pověřená k jednání s vlastníkem, k věcným úkonům a k provedení kontroly realizovaných </w:t>
      </w:r>
      <w:proofErr w:type="spellStart"/>
      <w:r w:rsidRPr="00A92215">
        <w:rPr>
          <w:rFonts w:ascii="Arial" w:hAnsi="Arial" w:cs="Arial"/>
        </w:rPr>
        <w:t>managementových</w:t>
      </w:r>
      <w:proofErr w:type="spellEnd"/>
      <w:r w:rsidRPr="00A92215">
        <w:rPr>
          <w:rFonts w:ascii="Arial" w:hAnsi="Arial" w:cs="Arial"/>
        </w:rPr>
        <w:t xml:space="preserve"> opatření: Mgr. Marie Popelářová</w:t>
      </w:r>
    </w:p>
    <w:p w:rsidR="00A92215" w:rsidRPr="00A92215" w:rsidRDefault="00A92215" w:rsidP="00A92215">
      <w:pPr>
        <w:spacing w:after="0"/>
        <w:jc w:val="both"/>
        <w:rPr>
          <w:rFonts w:ascii="Arial" w:hAnsi="Arial" w:cs="Arial"/>
        </w:rPr>
      </w:pPr>
      <w:r w:rsidRPr="00A92215">
        <w:rPr>
          <w:rFonts w:ascii="Arial" w:hAnsi="Arial" w:cs="Arial"/>
        </w:rPr>
        <w:t xml:space="preserve">za projekt Jedna příroda (LIFE-IP: N2K </w:t>
      </w:r>
      <w:proofErr w:type="spellStart"/>
      <w:r w:rsidRPr="00A92215">
        <w:rPr>
          <w:rFonts w:ascii="Arial" w:hAnsi="Arial" w:cs="Arial"/>
        </w:rPr>
        <w:t>Revisited</w:t>
      </w:r>
      <w:proofErr w:type="spellEnd"/>
      <w:r w:rsidRPr="00A92215">
        <w:rPr>
          <w:rFonts w:ascii="Arial" w:hAnsi="Arial" w:cs="Arial"/>
        </w:rPr>
        <w:t xml:space="preserve">) odpovídá: Ing. Milan </w:t>
      </w:r>
      <w:proofErr w:type="spellStart"/>
      <w:r w:rsidRPr="00A92215">
        <w:rPr>
          <w:rFonts w:ascii="Arial" w:hAnsi="Arial" w:cs="Arial"/>
        </w:rPr>
        <w:t>Škrott</w:t>
      </w:r>
      <w:proofErr w:type="spellEnd"/>
    </w:p>
    <w:p w:rsidR="00A92215" w:rsidRPr="00A92215" w:rsidRDefault="00A92215" w:rsidP="00A92215">
      <w:pPr>
        <w:spacing w:after="0"/>
        <w:jc w:val="both"/>
        <w:rPr>
          <w:rFonts w:ascii="Arial" w:hAnsi="Arial" w:cs="Arial"/>
        </w:rPr>
      </w:pPr>
      <w:r w:rsidRPr="00A92215">
        <w:rPr>
          <w:rFonts w:ascii="Arial" w:hAnsi="Arial" w:cs="Arial"/>
        </w:rPr>
        <w:t>jakožto věcně a místně příslušný orgán ochrany přírody příslušný podle ustanovení § 75 odst. 1 písm. e) ve spojení s § 78 odst. 1 zákona č. 114/1992 Sb.</w:t>
      </w:r>
    </w:p>
    <w:p w:rsidR="00A92215" w:rsidRPr="00A92215" w:rsidRDefault="00A92215" w:rsidP="004909C8">
      <w:pPr>
        <w:spacing w:before="120" w:after="120" w:line="240" w:lineRule="auto"/>
        <w:jc w:val="both"/>
        <w:rPr>
          <w:rFonts w:ascii="Arial" w:hAnsi="Arial" w:cs="Arial"/>
        </w:rPr>
      </w:pPr>
      <w:r w:rsidRPr="00A92215">
        <w:rPr>
          <w:rFonts w:ascii="Arial" w:hAnsi="Arial" w:cs="Arial"/>
        </w:rPr>
        <w:t>(dále jen „AOPK ČR“)</w:t>
      </w:r>
    </w:p>
    <w:p w:rsidR="00A92215" w:rsidRPr="00A92215" w:rsidRDefault="00A92215" w:rsidP="004909C8">
      <w:pPr>
        <w:spacing w:after="120" w:line="240" w:lineRule="auto"/>
        <w:jc w:val="both"/>
        <w:rPr>
          <w:rFonts w:ascii="Arial" w:hAnsi="Arial" w:cs="Arial"/>
        </w:rPr>
      </w:pPr>
      <w:r w:rsidRPr="00A92215">
        <w:rPr>
          <w:rFonts w:ascii="Arial" w:hAnsi="Arial" w:cs="Arial"/>
        </w:rPr>
        <w:t xml:space="preserve">a </w:t>
      </w:r>
    </w:p>
    <w:p w:rsidR="00A92215" w:rsidRPr="00F32285" w:rsidRDefault="00A92215" w:rsidP="00A92215">
      <w:pPr>
        <w:spacing w:after="0"/>
        <w:jc w:val="both"/>
        <w:rPr>
          <w:rFonts w:ascii="Arial" w:hAnsi="Arial" w:cs="Arial"/>
          <w:b/>
        </w:rPr>
      </w:pPr>
      <w:r w:rsidRPr="00F32285">
        <w:rPr>
          <w:rFonts w:ascii="Arial" w:hAnsi="Arial" w:cs="Arial"/>
          <w:b/>
        </w:rPr>
        <w:t>2. Pachtýř</w:t>
      </w:r>
    </w:p>
    <w:p w:rsidR="00A92215" w:rsidRPr="00A92215" w:rsidRDefault="00A92215" w:rsidP="00F32285">
      <w:pPr>
        <w:spacing w:after="0"/>
        <w:rPr>
          <w:rFonts w:ascii="Arial" w:hAnsi="Arial" w:cs="Arial"/>
        </w:rPr>
      </w:pPr>
      <w:r w:rsidRPr="00A92215">
        <w:rPr>
          <w:rFonts w:ascii="Arial" w:hAnsi="Arial" w:cs="Arial"/>
        </w:rPr>
        <w:t>Severomoravské regionální sdružení ČSOP</w:t>
      </w:r>
    </w:p>
    <w:p w:rsidR="00A92215" w:rsidRPr="00A92215" w:rsidRDefault="00A92215" w:rsidP="00F32285">
      <w:pPr>
        <w:spacing w:after="0"/>
        <w:rPr>
          <w:rFonts w:ascii="Arial" w:hAnsi="Arial" w:cs="Arial"/>
        </w:rPr>
      </w:pPr>
      <w:r w:rsidRPr="00A92215">
        <w:rPr>
          <w:rFonts w:ascii="Arial" w:hAnsi="Arial" w:cs="Arial"/>
        </w:rPr>
        <w:t>IČO: 64123162</w:t>
      </w:r>
    </w:p>
    <w:p w:rsidR="00A92215" w:rsidRPr="00A92215" w:rsidRDefault="00A92215" w:rsidP="00F32285">
      <w:pPr>
        <w:spacing w:after="0"/>
        <w:rPr>
          <w:rFonts w:ascii="Arial" w:hAnsi="Arial" w:cs="Arial"/>
        </w:rPr>
      </w:pPr>
      <w:r w:rsidRPr="00A92215">
        <w:rPr>
          <w:rFonts w:ascii="Arial" w:hAnsi="Arial" w:cs="Arial"/>
        </w:rPr>
        <w:t>Adresa sídla: Šafaříkova 555, 75701 Valašské Meziříčí</w:t>
      </w:r>
    </w:p>
    <w:p w:rsidR="00A92215" w:rsidRPr="00A92215" w:rsidRDefault="00A92215" w:rsidP="00F32285">
      <w:pPr>
        <w:spacing w:after="0"/>
        <w:rPr>
          <w:rFonts w:ascii="Arial" w:hAnsi="Arial" w:cs="Arial"/>
        </w:rPr>
      </w:pPr>
      <w:r w:rsidRPr="00A92215">
        <w:rPr>
          <w:rFonts w:ascii="Arial" w:hAnsi="Arial" w:cs="Arial"/>
        </w:rPr>
        <w:t>Zastoupená: Miroslav Dvorský</w:t>
      </w:r>
    </w:p>
    <w:p w:rsidR="00A92215" w:rsidRPr="00A92215" w:rsidRDefault="00A92215" w:rsidP="00AC3767">
      <w:pPr>
        <w:spacing w:before="120" w:after="0"/>
        <w:jc w:val="both"/>
        <w:rPr>
          <w:rFonts w:ascii="Arial" w:hAnsi="Arial" w:cs="Arial"/>
        </w:rPr>
      </w:pPr>
      <w:r w:rsidRPr="00A92215">
        <w:rPr>
          <w:rFonts w:ascii="Arial" w:hAnsi="Arial" w:cs="Arial"/>
        </w:rPr>
        <w:t xml:space="preserve">jakožto pachtýř pozemků </w:t>
      </w:r>
      <w:proofErr w:type="spellStart"/>
      <w:proofErr w:type="gramStart"/>
      <w:r w:rsidRPr="00A92215">
        <w:rPr>
          <w:rFonts w:ascii="Arial" w:hAnsi="Arial" w:cs="Arial"/>
        </w:rPr>
        <w:t>p.č</w:t>
      </w:r>
      <w:proofErr w:type="spellEnd"/>
      <w:r w:rsidRPr="00A92215">
        <w:rPr>
          <w:rFonts w:ascii="Arial" w:hAnsi="Arial" w:cs="Arial"/>
        </w:rPr>
        <w:t>.</w:t>
      </w:r>
      <w:proofErr w:type="gramEnd"/>
      <w:r w:rsidRPr="00A92215">
        <w:rPr>
          <w:rFonts w:ascii="Arial" w:hAnsi="Arial" w:cs="Arial"/>
        </w:rPr>
        <w:t xml:space="preserve"> 14010/1, 2, 14011, 14012, 14014, 14015, 14016, 14017, 14019, 14036, 14037, 14038, 14039/1, 14040, 14041 v k. </w:t>
      </w:r>
      <w:proofErr w:type="spellStart"/>
      <w:r w:rsidRPr="00A92215">
        <w:rPr>
          <w:rFonts w:ascii="Arial" w:hAnsi="Arial" w:cs="Arial"/>
        </w:rPr>
        <w:t>ú.</w:t>
      </w:r>
      <w:proofErr w:type="spellEnd"/>
      <w:r w:rsidRPr="00A92215">
        <w:rPr>
          <w:rFonts w:ascii="Arial" w:hAnsi="Arial" w:cs="Arial"/>
        </w:rPr>
        <w:t xml:space="preserve"> Hovězí  na základě </w:t>
      </w:r>
      <w:proofErr w:type="spellStart"/>
      <w:r w:rsidRPr="00A92215">
        <w:rPr>
          <w:rFonts w:ascii="Arial" w:hAnsi="Arial" w:cs="Arial"/>
        </w:rPr>
        <w:t>pachtovní</w:t>
      </w:r>
      <w:r w:rsidR="00AC3767">
        <w:rPr>
          <w:rFonts w:ascii="Arial" w:hAnsi="Arial" w:cs="Arial"/>
        </w:rPr>
        <w:t>ch</w:t>
      </w:r>
      <w:proofErr w:type="spellEnd"/>
      <w:r w:rsidRPr="00A92215">
        <w:rPr>
          <w:rFonts w:ascii="Arial" w:hAnsi="Arial" w:cs="Arial"/>
        </w:rPr>
        <w:t xml:space="preserve"> smluv</w:t>
      </w:r>
      <w:r w:rsidR="00AC3767">
        <w:rPr>
          <w:rFonts w:ascii="Arial" w:hAnsi="Arial" w:cs="Arial"/>
        </w:rPr>
        <w:t xml:space="preserve"> </w:t>
      </w:r>
      <w:r w:rsidRPr="00A92215">
        <w:rPr>
          <w:rFonts w:ascii="Arial" w:hAnsi="Arial" w:cs="Arial"/>
        </w:rPr>
        <w:t>ze</w:t>
      </w:r>
      <w:r w:rsidR="00AC3767">
        <w:rPr>
          <w:rFonts w:ascii="Arial" w:hAnsi="Arial" w:cs="Arial"/>
        </w:rPr>
        <w:t xml:space="preserve"> 25.11.2022 (p. Chrástecký a p. Juráň) a</w:t>
      </w:r>
      <w:r w:rsidRPr="00A92215">
        <w:rPr>
          <w:rFonts w:ascii="Arial" w:hAnsi="Arial" w:cs="Arial"/>
        </w:rPr>
        <w:t xml:space="preserve"> dne </w:t>
      </w:r>
      <w:proofErr w:type="gramStart"/>
      <w:r w:rsidR="00AC3767">
        <w:rPr>
          <w:rFonts w:ascii="Arial" w:hAnsi="Arial" w:cs="Arial"/>
        </w:rPr>
        <w:t>1.12. 2022</w:t>
      </w:r>
      <w:proofErr w:type="gramEnd"/>
      <w:r w:rsidRPr="00A92215">
        <w:rPr>
          <w:rFonts w:ascii="Arial" w:hAnsi="Arial" w:cs="Arial"/>
        </w:rPr>
        <w:t xml:space="preserve"> </w:t>
      </w:r>
      <w:r w:rsidR="00AC3767">
        <w:rPr>
          <w:rFonts w:ascii="Arial" w:hAnsi="Arial" w:cs="Arial"/>
        </w:rPr>
        <w:t xml:space="preserve">(p. </w:t>
      </w:r>
      <w:proofErr w:type="spellStart"/>
      <w:r w:rsidR="00AC3767">
        <w:rPr>
          <w:rFonts w:ascii="Arial" w:hAnsi="Arial" w:cs="Arial"/>
        </w:rPr>
        <w:t>Bahr</w:t>
      </w:r>
      <w:proofErr w:type="spellEnd"/>
      <w:r w:rsidR="00AC3767">
        <w:rPr>
          <w:rFonts w:ascii="Arial" w:hAnsi="Arial" w:cs="Arial"/>
        </w:rPr>
        <w:t xml:space="preserve">) vše </w:t>
      </w:r>
      <w:r w:rsidRPr="00A92215">
        <w:rPr>
          <w:rFonts w:ascii="Arial" w:hAnsi="Arial" w:cs="Arial"/>
        </w:rPr>
        <w:t xml:space="preserve">na dobu </w:t>
      </w:r>
      <w:r w:rsidR="00AC3767">
        <w:rPr>
          <w:rFonts w:ascii="Arial" w:hAnsi="Arial" w:cs="Arial"/>
        </w:rPr>
        <w:t>ne</w:t>
      </w:r>
      <w:r w:rsidRPr="00A92215">
        <w:rPr>
          <w:rFonts w:ascii="Arial" w:hAnsi="Arial" w:cs="Arial"/>
        </w:rPr>
        <w:t>určitou</w:t>
      </w:r>
      <w:r w:rsidR="00AC3767">
        <w:rPr>
          <w:rFonts w:ascii="Arial" w:hAnsi="Arial" w:cs="Arial"/>
        </w:rPr>
        <w:t>.</w:t>
      </w:r>
    </w:p>
    <w:p w:rsidR="00A92215" w:rsidRPr="00F32285" w:rsidRDefault="00A92215" w:rsidP="00F32285">
      <w:pPr>
        <w:spacing w:before="120" w:after="0" w:line="240" w:lineRule="auto"/>
        <w:rPr>
          <w:rFonts w:ascii="Arial" w:hAnsi="Arial" w:cs="Arial"/>
          <w:b/>
        </w:rPr>
      </w:pPr>
      <w:r w:rsidRPr="00F32285">
        <w:rPr>
          <w:rFonts w:ascii="Arial" w:hAnsi="Arial" w:cs="Arial"/>
          <w:b/>
        </w:rPr>
        <w:t>(dále jen ”pachtýř”)</w:t>
      </w:r>
    </w:p>
    <w:p w:rsidR="00F32285" w:rsidRDefault="00A92215" w:rsidP="00F32285">
      <w:pPr>
        <w:spacing w:before="120" w:after="0" w:line="240" w:lineRule="auto"/>
        <w:rPr>
          <w:rFonts w:ascii="Arial" w:hAnsi="Arial" w:cs="Arial"/>
        </w:rPr>
      </w:pPr>
      <w:r w:rsidRPr="00A92215">
        <w:rPr>
          <w:rFonts w:ascii="Arial" w:hAnsi="Arial" w:cs="Arial"/>
        </w:rPr>
        <w:t>(dále společně AOPK ČR a pachtýř jen „</w:t>
      </w:r>
      <w:r w:rsidRPr="00F32285">
        <w:rPr>
          <w:rFonts w:ascii="Arial" w:hAnsi="Arial" w:cs="Arial"/>
          <w:b/>
        </w:rPr>
        <w:t>účastníci Dohody</w:t>
      </w:r>
      <w:r w:rsidRPr="00A92215">
        <w:rPr>
          <w:rFonts w:ascii="Arial" w:hAnsi="Arial" w:cs="Arial"/>
        </w:rPr>
        <w:t>“)</w:t>
      </w:r>
    </w:p>
    <w:p w:rsidR="00A92215" w:rsidRPr="00D54B92" w:rsidRDefault="00D54B92" w:rsidP="00D54B92">
      <w:pPr>
        <w:pStyle w:val="Nadpis1"/>
      </w:pPr>
      <w:r>
        <w:br/>
      </w:r>
      <w:r w:rsidR="00A92215" w:rsidRPr="00D54B92">
        <w:t>Účel a předmět Dohody</w:t>
      </w:r>
    </w:p>
    <w:p w:rsidR="00A92215" w:rsidRPr="0014702A" w:rsidRDefault="00A92215" w:rsidP="008F2C8B">
      <w:pPr>
        <w:pStyle w:val="Nadpis2"/>
        <w:ind w:left="426" w:hanging="426"/>
        <w:rPr>
          <w:rStyle w:val="Nadpis2Char"/>
        </w:rPr>
      </w:pPr>
      <w:r w:rsidRPr="0014702A">
        <w:rPr>
          <w:rStyle w:val="Nadpis2Char"/>
        </w:rPr>
        <w:t>Účelem této Dohody je úprava provádění péče o pozemky v  z důvodu ochrany přírody dle §68 odst. 2 zákona č. 114/1992 Sb.</w:t>
      </w:r>
    </w:p>
    <w:p w:rsidR="00A92215" w:rsidRPr="00F32285" w:rsidRDefault="00A92215" w:rsidP="008F2C8B">
      <w:pPr>
        <w:pStyle w:val="Nadpis2"/>
        <w:ind w:left="426" w:hanging="426"/>
      </w:pPr>
      <w:r w:rsidRPr="00F32285">
        <w:t xml:space="preserve">Předmětem této Dohody je realizace konkrétních </w:t>
      </w:r>
      <w:proofErr w:type="spellStart"/>
      <w:r w:rsidRPr="00F32285">
        <w:t>managementových</w:t>
      </w:r>
      <w:proofErr w:type="spellEnd"/>
      <w:r w:rsidRPr="00F32285">
        <w:t xml:space="preserve"> opatření z důvodu ochrany přírody s hlavním cílem dosažení optim</w:t>
      </w:r>
      <w:r w:rsidR="00D54B92">
        <w:t>álního stavu předmětů ochrany a </w:t>
      </w:r>
      <w:r w:rsidRPr="00F32285">
        <w:t>poskytnutí finančního příspěvku na péči podle § 69 zákona č. 114/1992 Sb.</w:t>
      </w:r>
      <w:r w:rsidR="001C778F">
        <w:t xml:space="preserve"> </w:t>
      </w:r>
      <w:r w:rsidRPr="00F32285">
        <w:t xml:space="preserve">v rámci projektu Jedna příroda (Integrovaný projekt LIFE pro soustavu Natura 2000 v České republice – LIFE17 IPE/CZ/000005 LIFE-IP: N2K </w:t>
      </w:r>
      <w:proofErr w:type="spellStart"/>
      <w:r w:rsidRPr="00F32285">
        <w:t>Revisited</w:t>
      </w:r>
      <w:proofErr w:type="spellEnd"/>
      <w:r w:rsidRPr="00F32285">
        <w:t>), aktivita C3 – Komunikace s vlastníky a uživateli pozemků v soustavě Natura 2000.</w:t>
      </w:r>
    </w:p>
    <w:p w:rsidR="00A92215" w:rsidRPr="00F32285" w:rsidRDefault="00A92215" w:rsidP="008F2C8B">
      <w:pPr>
        <w:pStyle w:val="Nadpis2"/>
        <w:ind w:left="426" w:hanging="426"/>
      </w:pPr>
      <w:r w:rsidRPr="00F32285">
        <w:lastRenderedPageBreak/>
        <w:t xml:space="preserve">Touto Dohodou se pachtýř zavazuje realizovat s výhradou dle čl. III. odst. 3 </w:t>
      </w:r>
      <w:proofErr w:type="gramStart"/>
      <w:r w:rsidRPr="00F32285">
        <w:t>této</w:t>
      </w:r>
      <w:proofErr w:type="gramEnd"/>
      <w:r w:rsidRPr="00F32285">
        <w:t xml:space="preserve"> Dohody </w:t>
      </w:r>
      <w:proofErr w:type="spellStart"/>
      <w:r w:rsidRPr="00F32285">
        <w:t>managementová</w:t>
      </w:r>
      <w:proofErr w:type="spellEnd"/>
      <w:r w:rsidRPr="00F32285">
        <w:t xml:space="preserve"> opatření z důvodu ochra</w:t>
      </w:r>
      <w:r w:rsidR="00D54B92">
        <w:t>ny přírody v rozsahu, termínu a </w:t>
      </w:r>
      <w:r w:rsidRPr="00F32285">
        <w:t xml:space="preserve">způsobem specifikovaným v čl. II. této Dohody, dle pokynů AOPK ČR. AOPK ČR se zavazuje s výhradou dle čl. III odst. 3 </w:t>
      </w:r>
      <w:proofErr w:type="gramStart"/>
      <w:r w:rsidRPr="00F32285">
        <w:t>této</w:t>
      </w:r>
      <w:proofErr w:type="gramEnd"/>
      <w:r w:rsidRPr="00F32285">
        <w:t xml:space="preserve"> Dohody p</w:t>
      </w:r>
      <w:r w:rsidR="00D54B92">
        <w:t>oskytnout pachtýři za řádně a </w:t>
      </w:r>
      <w:r w:rsidRPr="00F32285">
        <w:t xml:space="preserve">včas realizovaná </w:t>
      </w:r>
      <w:proofErr w:type="spellStart"/>
      <w:r w:rsidRPr="00F32285">
        <w:t>managementová</w:t>
      </w:r>
      <w:proofErr w:type="spellEnd"/>
      <w:r w:rsidRPr="00F32285">
        <w:t xml:space="preserve"> opatření finanční př</w:t>
      </w:r>
      <w:r w:rsidR="00D54B92">
        <w:t>íspěvek na péči specifikovaný v </w:t>
      </w:r>
      <w:r w:rsidRPr="00F32285">
        <w:t>čl. III. této Dohody.</w:t>
      </w:r>
    </w:p>
    <w:p w:rsidR="00A92215" w:rsidRPr="00A92215" w:rsidRDefault="0014702A" w:rsidP="0014702A">
      <w:pPr>
        <w:pStyle w:val="Nadpis1"/>
      </w:pPr>
      <w:r>
        <w:br/>
      </w:r>
      <w:r w:rsidR="00A92215" w:rsidRPr="00A92215">
        <w:t xml:space="preserve">Realizace </w:t>
      </w:r>
      <w:proofErr w:type="spellStart"/>
      <w:r w:rsidR="00A92215" w:rsidRPr="00A92215">
        <w:t>managementových</w:t>
      </w:r>
      <w:proofErr w:type="spellEnd"/>
      <w:r w:rsidR="00A92215" w:rsidRPr="00A92215">
        <w:t xml:space="preserve"> opatření/prací</w:t>
      </w:r>
    </w:p>
    <w:p w:rsidR="00A92215" w:rsidRPr="00A92215" w:rsidRDefault="00A92215" w:rsidP="008F2C8B">
      <w:pPr>
        <w:pStyle w:val="Nadpis2"/>
        <w:ind w:left="426" w:hanging="426"/>
      </w:pPr>
      <w:r w:rsidRPr="00A92215">
        <w:t xml:space="preserve">Účastníci dohody se dohodli, že </w:t>
      </w:r>
      <w:r w:rsidR="001C778F" w:rsidRPr="00F32285">
        <w:t>pachtýř</w:t>
      </w:r>
      <w:r w:rsidRPr="00A92215">
        <w:t xml:space="preserve"> provede dle pokynů AOPK ČR tato </w:t>
      </w:r>
      <w:proofErr w:type="spellStart"/>
      <w:r w:rsidRPr="00A92215">
        <w:t>managementová</w:t>
      </w:r>
      <w:proofErr w:type="spellEnd"/>
      <w:r w:rsidRPr="00A92215">
        <w:t xml:space="preserve"> opatření z důvodu ochrany přírody:</w:t>
      </w:r>
    </w:p>
    <w:p w:rsidR="00A92215" w:rsidRPr="00A92215" w:rsidRDefault="00A92215" w:rsidP="0014702A">
      <w:pPr>
        <w:pStyle w:val="Nadpis2"/>
        <w:numPr>
          <w:ilvl w:val="0"/>
          <w:numId w:val="0"/>
        </w:numPr>
        <w:ind w:left="426"/>
      </w:pPr>
      <w:r w:rsidRPr="00A92215">
        <w:t>Na ploše 0,55 ha bude provedeno ruční kosení lučního porostu kosou. Na ploše 0,87 ha ruční kosení lučního porostu křovinořezem. Na ploše 0,76 ha bude ručně křovinořezem odstraněn zmlazujícího náletu (osika, klen, jasan aj.). Pokosená a vyřezaná hmota bude shrabána a odstraněna mimo zájmovou plochu.</w:t>
      </w:r>
    </w:p>
    <w:p w:rsidR="00A92215" w:rsidRPr="00A92215" w:rsidRDefault="00A92215" w:rsidP="0014702A">
      <w:pPr>
        <w:pStyle w:val="Nadpis2"/>
        <w:numPr>
          <w:ilvl w:val="0"/>
          <w:numId w:val="0"/>
        </w:numPr>
        <w:ind w:left="426"/>
      </w:pPr>
      <w:r w:rsidRPr="00A92215">
        <w:t xml:space="preserve">Opatření bude provedeno na pozemcích </w:t>
      </w:r>
      <w:proofErr w:type="spellStart"/>
      <w:proofErr w:type="gramStart"/>
      <w:r w:rsidRPr="00A92215">
        <w:t>p.č</w:t>
      </w:r>
      <w:proofErr w:type="spellEnd"/>
      <w:r w:rsidRPr="00A92215">
        <w:t>.</w:t>
      </w:r>
      <w:proofErr w:type="gramEnd"/>
      <w:r w:rsidRPr="00A92215">
        <w:t xml:space="preserve"> 14010/1, 2, 14011, 14012, 14014, 14015, 14016, 14017, 14019, 14036, 14037, 14038, 14039/1, 14040, 14041 v k. </w:t>
      </w:r>
      <w:proofErr w:type="spellStart"/>
      <w:r w:rsidRPr="00A92215">
        <w:t>ú.</w:t>
      </w:r>
      <w:proofErr w:type="spellEnd"/>
      <w:r w:rsidRPr="00A92215">
        <w:t xml:space="preserve"> Hovězí  a to v termínu od účinnosti Dohody do </w:t>
      </w:r>
      <w:proofErr w:type="gramStart"/>
      <w:r w:rsidRPr="00A92215">
        <w:t>30.</w:t>
      </w:r>
      <w:r w:rsidR="00B17FAF">
        <w:t>11</w:t>
      </w:r>
      <w:r w:rsidRPr="00A92215">
        <w:t>.2024</w:t>
      </w:r>
      <w:proofErr w:type="gramEnd"/>
      <w:r w:rsidRPr="00A92215">
        <w:t xml:space="preserve"> a dále podle příloh dle čl. VI., odst. 3 této Dohody.</w:t>
      </w:r>
    </w:p>
    <w:p w:rsidR="00A92215" w:rsidRPr="00A92215" w:rsidRDefault="00A92215" w:rsidP="0014702A">
      <w:pPr>
        <w:pStyle w:val="Nadpis2"/>
        <w:numPr>
          <w:ilvl w:val="0"/>
          <w:numId w:val="0"/>
        </w:numPr>
        <w:ind w:left="426"/>
      </w:pPr>
      <w:r w:rsidRPr="00A92215">
        <w:t>Další podmínky realizace:</w:t>
      </w:r>
    </w:p>
    <w:p w:rsidR="00A92215" w:rsidRPr="00A92215" w:rsidRDefault="00A92215" w:rsidP="0014702A">
      <w:pPr>
        <w:pStyle w:val="Nadpis2"/>
        <w:numPr>
          <w:ilvl w:val="0"/>
          <w:numId w:val="0"/>
        </w:numPr>
        <w:ind w:left="426"/>
      </w:pPr>
      <w:r w:rsidRPr="00A92215">
        <w:t xml:space="preserve">Podrobný popis </w:t>
      </w:r>
      <w:proofErr w:type="spellStart"/>
      <w:r w:rsidRPr="00A92215">
        <w:t>managementových</w:t>
      </w:r>
      <w:proofErr w:type="spellEnd"/>
      <w:r w:rsidRPr="00A92215">
        <w:t xml:space="preserve"> opatření pro každý rok platnosti této Dohody je obsažen v Příloze č. 1 této Dohody Rozpočet a specifikace díla popfk-072a/82/23.</w:t>
      </w:r>
    </w:p>
    <w:p w:rsidR="00A92215" w:rsidRPr="00A92215" w:rsidRDefault="00A92215" w:rsidP="0014702A">
      <w:pPr>
        <w:pStyle w:val="Nadpis2"/>
        <w:numPr>
          <w:ilvl w:val="0"/>
          <w:numId w:val="0"/>
        </w:numPr>
        <w:ind w:left="426"/>
      </w:pPr>
      <w:r w:rsidRPr="00A92215">
        <w:t>(dále jen „</w:t>
      </w:r>
      <w:proofErr w:type="spellStart"/>
      <w:r w:rsidRPr="00B1104C">
        <w:rPr>
          <w:b/>
        </w:rPr>
        <w:t>managementová</w:t>
      </w:r>
      <w:proofErr w:type="spellEnd"/>
      <w:r w:rsidRPr="00B1104C">
        <w:rPr>
          <w:b/>
        </w:rPr>
        <w:t xml:space="preserve"> opatření</w:t>
      </w:r>
      <w:r w:rsidRPr="00A92215">
        <w:t>“)</w:t>
      </w:r>
    </w:p>
    <w:p w:rsidR="00A92215" w:rsidRPr="00A92215" w:rsidRDefault="0014702A" w:rsidP="0014702A">
      <w:pPr>
        <w:pStyle w:val="Nadpis1"/>
      </w:pPr>
      <w:r>
        <w:br/>
      </w:r>
      <w:r w:rsidR="00A92215" w:rsidRPr="00A92215">
        <w:t>Poskytnutí finančního příspěvku na péči</w:t>
      </w:r>
    </w:p>
    <w:p w:rsidR="00A92215" w:rsidRPr="00A92215" w:rsidRDefault="00A92215" w:rsidP="008F2C8B">
      <w:pPr>
        <w:pStyle w:val="Nadpis2"/>
        <w:ind w:left="426" w:hanging="426"/>
      </w:pPr>
      <w:r w:rsidRPr="00A92215">
        <w:t xml:space="preserve">Účastníci Dohody se dohodli, že pachtýř zrealizuje </w:t>
      </w:r>
      <w:proofErr w:type="spellStart"/>
      <w:r w:rsidRPr="00A92215">
        <w:t>managementová</w:t>
      </w:r>
      <w:proofErr w:type="spellEnd"/>
      <w:r w:rsidRPr="00A92215">
        <w:t xml:space="preserve"> opatření za finanční příspěvek na </w:t>
      </w:r>
      <w:r w:rsidR="005846B5">
        <w:t>péči dle § 69</w:t>
      </w:r>
      <w:r w:rsidRPr="00A92215">
        <w:t xml:space="preserve"> v následující výši 140 140,- Kč. Cena </w:t>
      </w:r>
      <w:proofErr w:type="spellStart"/>
      <w:r w:rsidRPr="00A92215">
        <w:t>managementových</w:t>
      </w:r>
      <w:proofErr w:type="spellEnd"/>
      <w:r w:rsidRPr="00A92215">
        <w:t xml:space="preserve"> opatření pro každý rok platnosti této Dohody je obsažena v Příloze</w:t>
      </w:r>
      <w:r w:rsidR="00D54B92">
        <w:t xml:space="preserve"> č. </w:t>
      </w:r>
      <w:r w:rsidRPr="00A92215">
        <w:t>1 této Dohody Rozpočet a specifikace díla popfk-072a/82/23.</w:t>
      </w:r>
    </w:p>
    <w:p w:rsidR="00A92215" w:rsidRPr="00A92215" w:rsidRDefault="00A92215" w:rsidP="008F2C8B">
      <w:pPr>
        <w:pStyle w:val="Nadpis2"/>
        <w:ind w:left="426" w:hanging="426"/>
      </w:pPr>
      <w:proofErr w:type="spellStart"/>
      <w:r w:rsidRPr="00A92215">
        <w:t>Pachtýřje</w:t>
      </w:r>
      <w:proofErr w:type="spellEnd"/>
      <w:r w:rsidRPr="00A92215">
        <w:t xml:space="preserv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 ČR.</w:t>
      </w:r>
    </w:p>
    <w:p w:rsidR="00A92215" w:rsidRPr="00A92215" w:rsidRDefault="00A92215" w:rsidP="008F2C8B">
      <w:pPr>
        <w:pStyle w:val="Nadpis2"/>
        <w:ind w:left="426" w:hanging="426"/>
      </w:pPr>
      <w:r w:rsidRPr="00A92215">
        <w:t xml:space="preserve">AOPK ČR se zavazuje pachtýři oznámit skutečnost, že pro daný rok nebyly ze strany Ministerstva životního prostředí ČR přiděleny finanční prostředky na realizaci </w:t>
      </w:r>
      <w:proofErr w:type="spellStart"/>
      <w:r w:rsidRPr="00A92215">
        <w:t>managementových</w:t>
      </w:r>
      <w:proofErr w:type="spellEnd"/>
      <w:r w:rsidRPr="00A92215">
        <w:t xml:space="preserve"> opatření dle čl. II odst. 1 této Dohody pro daný rok a to nejpozději do </w:t>
      </w:r>
      <w:r w:rsidR="007F389D">
        <w:t>30.4.</w:t>
      </w:r>
      <w:r w:rsidRPr="00A92215">
        <w:t xml:space="preserve"> Doručením tohoto oznámení pachtýři se povinnost pachtýře realizovat </w:t>
      </w:r>
      <w:proofErr w:type="spellStart"/>
      <w:r w:rsidRPr="00A92215">
        <w:t>managementová</w:t>
      </w:r>
      <w:proofErr w:type="spellEnd"/>
      <w:r w:rsidRPr="00A92215">
        <w:t xml:space="preserve"> opatření a nárok na finanční příspěvek pro daný rok ruší. V případě, že pachtýř bude mít dobrovolný zájem na realizaci </w:t>
      </w:r>
      <w:proofErr w:type="spellStart"/>
      <w:r w:rsidRPr="00A92215">
        <w:t>managementových</w:t>
      </w:r>
      <w:proofErr w:type="spellEnd"/>
      <w:r w:rsidRPr="00A92215">
        <w:t xml:space="preserve"> opatření pro daný rok bezúplatně bez nároku na finanční příspěvek dle § 69 zákona č. 114/1992 Sb., oznámí tuto skutečnost AOPK ČR ve lhůtě 30 dnů od doručení oznámení o nepřidělení finančních prostředků. V případě bezúplatné realizace je pachtýř povinen realizovat </w:t>
      </w:r>
      <w:proofErr w:type="spellStart"/>
      <w:r w:rsidRPr="00A92215">
        <w:t>managementová</w:t>
      </w:r>
      <w:proofErr w:type="spellEnd"/>
      <w:r w:rsidRPr="00A92215">
        <w:t xml:space="preserve"> opatření za podmínek stanovenýc</w:t>
      </w:r>
      <w:r w:rsidR="00D54B92">
        <w:t xml:space="preserve">h v čl. II </w:t>
      </w:r>
      <w:proofErr w:type="gramStart"/>
      <w:r w:rsidR="00D54B92">
        <w:t>této</w:t>
      </w:r>
      <w:proofErr w:type="gramEnd"/>
      <w:r w:rsidR="00D54B92">
        <w:t xml:space="preserve"> Dohody. Práva a </w:t>
      </w:r>
      <w:r w:rsidRPr="00A92215">
        <w:t>povinnosti účastníků Dohody pro další roky platnosti této Dohody zůstávají beze změny.</w:t>
      </w:r>
    </w:p>
    <w:p w:rsidR="00A92215" w:rsidRPr="00A92215" w:rsidRDefault="00A92215" w:rsidP="008F2C8B">
      <w:pPr>
        <w:pStyle w:val="Nadpis2"/>
        <w:ind w:left="426" w:hanging="426"/>
      </w:pPr>
      <w:r w:rsidRPr="00A92215">
        <w:t xml:space="preserve">AOPK ČR provede před vyplacením finančního příspěvku kontrolu realizovaných </w:t>
      </w:r>
      <w:proofErr w:type="spellStart"/>
      <w:r w:rsidRPr="00A92215">
        <w:t>managementových</w:t>
      </w:r>
      <w:proofErr w:type="spellEnd"/>
      <w:r w:rsidRPr="00A92215">
        <w:t xml:space="preserve"> opatření za daný rok ve smyslu </w:t>
      </w:r>
      <w:proofErr w:type="spellStart"/>
      <w:r w:rsidRPr="00A92215">
        <w:t>ust</w:t>
      </w:r>
      <w:proofErr w:type="spellEnd"/>
      <w:r w:rsidRPr="00A92215">
        <w:t xml:space="preserve">. § 19 odst. 4 </w:t>
      </w:r>
      <w:proofErr w:type="spellStart"/>
      <w:r w:rsidRPr="00A92215">
        <w:t>vyhl</w:t>
      </w:r>
      <w:proofErr w:type="spellEnd"/>
      <w:r w:rsidRPr="00A9221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92215">
        <w:t>managementových</w:t>
      </w:r>
      <w:proofErr w:type="spellEnd"/>
      <w:r w:rsidRPr="00A92215">
        <w:t xml:space="preserve"> opatření řádně a včas plně v souladu s podmínkami stanovenými touto Dohodou, je oprávněna kontrolní protokol podepsat oprávněný zástupc</w:t>
      </w:r>
      <w:r w:rsidR="00D54B92">
        <w:t>e AOPK ČR. V případě kontroly s </w:t>
      </w:r>
      <w:r w:rsidRPr="00A92215">
        <w:t xml:space="preserve">výhradami, jejímž závěrem bude zjištění neprovedení </w:t>
      </w:r>
      <w:proofErr w:type="spellStart"/>
      <w:r w:rsidRPr="00A92215">
        <w:t>managementových</w:t>
      </w:r>
      <w:proofErr w:type="spellEnd"/>
      <w:r w:rsidRPr="00A92215">
        <w:t xml:space="preserve"> opatření nebo provedení </w:t>
      </w:r>
      <w:proofErr w:type="spellStart"/>
      <w:r w:rsidRPr="00A92215">
        <w:t>managementových</w:t>
      </w:r>
      <w:proofErr w:type="spellEnd"/>
      <w:r w:rsidRPr="00A92215">
        <w:t xml:space="preserve"> opatření v </w:t>
      </w:r>
      <w:r w:rsidRPr="00A92215">
        <w:lastRenderedPageBreak/>
        <w:t>rozporu s podmínkami stanovenými touto Dohodou, bude kontrolní protokol podepsán oprávněnými zástupci obou účastníků Dohody.</w:t>
      </w:r>
    </w:p>
    <w:p w:rsidR="00A92215" w:rsidRPr="00A92215" w:rsidRDefault="00A92215" w:rsidP="008F2C8B">
      <w:pPr>
        <w:pStyle w:val="Nadpis2"/>
        <w:ind w:left="426" w:hanging="426"/>
      </w:pPr>
      <w:r w:rsidRPr="00A92215">
        <w:t xml:space="preserve">AOPK ČR se zavazuje po provedení kontroly za řádně, včas a v souladu s ostatními podmínkami této Dohody provedená </w:t>
      </w:r>
      <w:proofErr w:type="spellStart"/>
      <w:r w:rsidRPr="00A92215">
        <w:t>managementová</w:t>
      </w:r>
      <w:proofErr w:type="spellEnd"/>
      <w:r w:rsidRPr="00A92215">
        <w:t xml:space="preserve"> opatření uhradit pachtýři finanční příspěvek za daný rok ve výši stanovené v odst. 1 tohoto článku, podle pravidel dohodnutých v tomto článku Dohody a v souladu s </w:t>
      </w:r>
      <w:proofErr w:type="spellStart"/>
      <w:r w:rsidRPr="00A92215">
        <w:t>ust</w:t>
      </w:r>
      <w:proofErr w:type="spellEnd"/>
      <w:r w:rsidRPr="00A92215">
        <w:t xml:space="preserve">. </w:t>
      </w:r>
      <w:r w:rsidR="00D54B92">
        <w:t>§ 69 zákona č. 114/1992 Sb. a § </w:t>
      </w:r>
      <w:r w:rsidRPr="00A92215">
        <w:t xml:space="preserve">19 odst. 4 </w:t>
      </w:r>
      <w:proofErr w:type="spellStart"/>
      <w:r w:rsidRPr="00A92215">
        <w:t>vyhl</w:t>
      </w:r>
      <w:proofErr w:type="spellEnd"/>
      <w:r w:rsidRPr="00A92215">
        <w:t xml:space="preserve">. č. 395/1992 Sb. Nebudou-li </w:t>
      </w:r>
      <w:proofErr w:type="spellStart"/>
      <w:r w:rsidRPr="00A92215">
        <w:t>manag</w:t>
      </w:r>
      <w:r w:rsidR="00D54B92">
        <w:t>ementová</w:t>
      </w:r>
      <w:proofErr w:type="spellEnd"/>
      <w:r w:rsidR="00D54B92">
        <w:t xml:space="preserve"> opatření realizována v </w:t>
      </w:r>
      <w:r w:rsidRPr="00A92215">
        <w:t xml:space="preserve">souladu s čl. II této Dohody, finanční příspěvek na péči se pachtýři nevyplatí, budou-li </w:t>
      </w:r>
      <w:proofErr w:type="spellStart"/>
      <w:r w:rsidRPr="00A92215">
        <w:t>managementová</w:t>
      </w:r>
      <w:proofErr w:type="spellEnd"/>
      <w:r w:rsidRPr="00A92215">
        <w:t xml:space="preserve"> opatření realizována dle čl. II </w:t>
      </w:r>
      <w:proofErr w:type="gramStart"/>
      <w:r w:rsidRPr="00A92215">
        <w:t>této</w:t>
      </w:r>
      <w:proofErr w:type="gramEnd"/>
      <w:r w:rsidRPr="00A92215">
        <w:t xml:space="preserve"> Dohody pouze částečně, příspěvek se přiměřeně zkrátí, a to v souladu s </w:t>
      </w:r>
      <w:proofErr w:type="spellStart"/>
      <w:r w:rsidRPr="00A92215">
        <w:t>ust</w:t>
      </w:r>
      <w:proofErr w:type="spellEnd"/>
      <w:r w:rsidRPr="00A92215">
        <w:t xml:space="preserve">. § 19 odst. 4 </w:t>
      </w:r>
      <w:proofErr w:type="spellStart"/>
      <w:r w:rsidRPr="00A92215">
        <w:t>vyhl</w:t>
      </w:r>
      <w:proofErr w:type="spellEnd"/>
      <w:r w:rsidRPr="00A92215">
        <w:t>. č. 395/1992 Sb.</w:t>
      </w:r>
    </w:p>
    <w:p w:rsidR="00A92215" w:rsidRPr="00A92215" w:rsidRDefault="00A92215" w:rsidP="008F2C8B">
      <w:pPr>
        <w:pStyle w:val="Nadpis2"/>
        <w:ind w:left="426" w:hanging="426"/>
      </w:pPr>
      <w:r w:rsidRPr="00A92215">
        <w:t xml:space="preserve">Pokud ve lhůtě do 6 měsíců ode dne provedení kontroly </w:t>
      </w:r>
      <w:proofErr w:type="spellStart"/>
      <w:r w:rsidRPr="00A92215">
        <w:t>managementových</w:t>
      </w:r>
      <w:proofErr w:type="spellEnd"/>
      <w:r w:rsidRPr="00A92215">
        <w:t xml:space="preserve">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za daný rok či jeho přiměřenou část v souladu s </w:t>
      </w:r>
      <w:proofErr w:type="spellStart"/>
      <w:r w:rsidRPr="00A92215">
        <w:t>ust</w:t>
      </w:r>
      <w:proofErr w:type="spellEnd"/>
      <w:r w:rsidRPr="00A92215">
        <w:t xml:space="preserve">. § 19 odst. 4 </w:t>
      </w:r>
      <w:proofErr w:type="spellStart"/>
      <w:r w:rsidRPr="00A92215">
        <w:t>vyhl</w:t>
      </w:r>
      <w:proofErr w:type="spellEnd"/>
      <w:r w:rsidRPr="00A92215">
        <w:t>. č. 395/1992 Sb.</w:t>
      </w:r>
    </w:p>
    <w:p w:rsidR="00A92215" w:rsidRPr="00A92215" w:rsidRDefault="00A92215" w:rsidP="008F2C8B">
      <w:pPr>
        <w:pStyle w:val="Nadpis2"/>
        <w:ind w:left="426" w:hanging="426"/>
      </w:pPr>
      <w:r w:rsidRPr="00A92215">
        <w:t xml:space="preserve">Pokud v době platnosti této Dohody zanikne </w:t>
      </w:r>
      <w:proofErr w:type="spellStart"/>
      <w:r w:rsidRPr="00A92215">
        <w:t>pachtovní</w:t>
      </w:r>
      <w:proofErr w:type="spellEnd"/>
      <w:r w:rsidRPr="00A92215">
        <w:t xml:space="preserve">  právo k dotčeným pozemkům, finanční příspěvek za daný rok se přiměřeně zkrátí. O skutečnosti uvedené v přechozí větě je pachtýř povinen neprodleně informovat AOPK ČR. Sankcí za nesplnění této povinnosti je nevyplacení finančního příspěvku za daný rok. Pokud pozbytí </w:t>
      </w:r>
      <w:proofErr w:type="spellStart"/>
      <w:r w:rsidRPr="00A92215">
        <w:t>pachtovního</w:t>
      </w:r>
      <w:proofErr w:type="spellEnd"/>
      <w:r w:rsidRPr="00A92215">
        <w:t xml:space="preserve"> práva v době platnosti této Dohody vyjde najevo po vyplacení finančního příspěvku, je pachtýř povinen AOPK ČR vrátit celý vyplacený fi</w:t>
      </w:r>
      <w:r w:rsidR="00D54B92">
        <w:t>nanční příspěvek za daný rok, z </w:t>
      </w:r>
      <w:r w:rsidRPr="00A92215">
        <w:t xml:space="preserve">titulu bezdůvodného obohacení a sankce za porušení výše uvedené informační povinnosti. </w:t>
      </w:r>
    </w:p>
    <w:p w:rsidR="009A2F45" w:rsidRDefault="00A92215" w:rsidP="009A2F45">
      <w:pPr>
        <w:pStyle w:val="Nadpis2"/>
        <w:spacing w:after="0"/>
        <w:ind w:left="425" w:hanging="426"/>
      </w:pPr>
      <w:r w:rsidRPr="00A9221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rsidR="009A2F45" w:rsidRDefault="009A2F45" w:rsidP="009A2F45">
      <w:pPr>
        <w:pStyle w:val="Nadpis2"/>
        <w:numPr>
          <w:ilvl w:val="0"/>
          <w:numId w:val="0"/>
        </w:numPr>
        <w:spacing w:after="0"/>
        <w:ind w:left="425"/>
      </w:pPr>
      <w:r w:rsidRPr="009A2F45">
        <w:t xml:space="preserve">V případě, že je </w:t>
      </w:r>
      <w:r>
        <w:t>pachtýřem</w:t>
      </w:r>
      <w:r w:rsidRPr="009A2F45">
        <w:t xml:space="preserve"> obec či kraj, údaje pro správné rozpočtové zatřídění finančního příspěvku jsou následující: </w:t>
      </w:r>
    </w:p>
    <w:p w:rsidR="009A2F45" w:rsidRPr="009A2F45" w:rsidRDefault="009A2F45" w:rsidP="009A2F45">
      <w:pPr>
        <w:pStyle w:val="Nadpis2"/>
        <w:numPr>
          <w:ilvl w:val="0"/>
          <w:numId w:val="0"/>
        </w:numPr>
        <w:ind w:left="425"/>
      </w:pPr>
      <w:r w:rsidRPr="009A2F45">
        <w:t>účelový znak: 15091, údaj o rozpočtové skladbě: 5321 – obec / 5323 – kraj.</w:t>
      </w:r>
    </w:p>
    <w:p w:rsidR="00A92215" w:rsidRPr="00A92215" w:rsidRDefault="00A92215" w:rsidP="008F2C8B">
      <w:pPr>
        <w:pStyle w:val="Nadpis2"/>
        <w:ind w:left="426" w:hanging="426"/>
      </w:pPr>
      <w:r w:rsidRPr="00A9221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92215" w:rsidRPr="00A92215" w:rsidRDefault="00A92215" w:rsidP="008F2C8B">
      <w:pPr>
        <w:pStyle w:val="Nadpis2"/>
        <w:ind w:left="426" w:hanging="426"/>
      </w:pPr>
      <w:r w:rsidRPr="00A92215">
        <w:t xml:space="preserve">V případě, že dle Přílohy č. 1 této Dohody „Rozpočet a specifikace opatření“ mají být některá </w:t>
      </w:r>
      <w:proofErr w:type="spellStart"/>
      <w:r w:rsidRPr="00A92215">
        <w:t>managementová</w:t>
      </w:r>
      <w:proofErr w:type="spellEnd"/>
      <w:r w:rsidRPr="00A92215">
        <w:t xml:space="preserve"> opatření provedena za nulovou jednotkovou cenu, pachtýř prohlašuje, že se dobrovolně zavazuje provést tato </w:t>
      </w:r>
      <w:proofErr w:type="spellStart"/>
      <w:r w:rsidRPr="00A92215">
        <w:t>managementová</w:t>
      </w:r>
      <w:proofErr w:type="spellEnd"/>
      <w:r w:rsidRPr="00A92215">
        <w:t xml:space="preserve"> opatření bezúplatně a vzdává se nároku na finanční příspěvek dle § 69 z. </w:t>
      </w:r>
      <w:proofErr w:type="gramStart"/>
      <w:r w:rsidRPr="00A92215">
        <w:t>č.</w:t>
      </w:r>
      <w:proofErr w:type="gramEnd"/>
      <w:r w:rsidRPr="00A92215">
        <w:t xml:space="preserve"> 114/1992 Sb. Pachtýř se zavazuje realizaci bezúplatných </w:t>
      </w:r>
      <w:proofErr w:type="spellStart"/>
      <w:r w:rsidRPr="00A92215">
        <w:t>managementových</w:t>
      </w:r>
      <w:proofErr w:type="spellEnd"/>
      <w:r w:rsidRPr="00A92215">
        <w:t xml:space="preserve"> opatření AOPK ČR oznámit do 30 dnů od jejich realizace.</w:t>
      </w:r>
    </w:p>
    <w:p w:rsidR="00A92215" w:rsidRPr="00A92215" w:rsidRDefault="0014702A" w:rsidP="0014702A">
      <w:pPr>
        <w:pStyle w:val="Nadpis1"/>
      </w:pPr>
      <w:r>
        <w:br/>
      </w:r>
      <w:r w:rsidR="00A92215" w:rsidRPr="00A92215">
        <w:t>Vyšší moc</w:t>
      </w:r>
    </w:p>
    <w:p w:rsidR="00A92215" w:rsidRPr="00A92215" w:rsidRDefault="00A92215" w:rsidP="008F2C8B">
      <w:pPr>
        <w:pStyle w:val="Nadpis2"/>
        <w:ind w:left="426" w:hanging="426"/>
      </w:pPr>
      <w:r w:rsidRPr="00A9221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92215">
        <w:t>nepřiznivé</w:t>
      </w:r>
      <w:proofErr w:type="spellEnd"/>
      <w:r w:rsidRPr="00A9221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92215" w:rsidRPr="00A92215" w:rsidRDefault="00A92215" w:rsidP="008F2C8B">
      <w:pPr>
        <w:pStyle w:val="Nadpis2"/>
        <w:ind w:left="426" w:hanging="426"/>
      </w:pPr>
      <w:r w:rsidRPr="00A9221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92215" w:rsidRPr="00A92215" w:rsidRDefault="00A92215" w:rsidP="008F2C8B">
      <w:pPr>
        <w:pStyle w:val="Nadpis2"/>
        <w:ind w:left="426" w:hanging="426"/>
      </w:pPr>
      <w:r w:rsidRPr="00A92215">
        <w:lastRenderedPageBreak/>
        <w:t>Účastník Dohody postižený vyšší mocí je povinen neprodleně druhého účastníka Dohody o výskytu vyšší moci písemně informovat.</w:t>
      </w:r>
    </w:p>
    <w:p w:rsidR="00A92215" w:rsidRPr="00A92215" w:rsidRDefault="00A92215" w:rsidP="008F2C8B">
      <w:pPr>
        <w:pStyle w:val="Nadpis2"/>
        <w:ind w:left="426" w:hanging="426"/>
      </w:pPr>
      <w:r w:rsidRPr="00A9221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92215" w:rsidRPr="00A92215" w:rsidRDefault="0014702A" w:rsidP="0014702A">
      <w:pPr>
        <w:pStyle w:val="Nadpis1"/>
      </w:pPr>
      <w:r>
        <w:br/>
      </w:r>
      <w:r w:rsidR="00A92215" w:rsidRPr="00A92215">
        <w:t>Trvání a ukončení Dohody</w:t>
      </w:r>
    </w:p>
    <w:p w:rsidR="00A92215" w:rsidRPr="00A92215" w:rsidRDefault="00A92215" w:rsidP="008F2C8B">
      <w:pPr>
        <w:pStyle w:val="Nadpis2"/>
        <w:ind w:left="426" w:hanging="426"/>
      </w:pPr>
      <w:r w:rsidRPr="00A92215">
        <w:t>Tato Dohoda se uzavírá na dobu do 3</w:t>
      </w:r>
      <w:r w:rsidR="00B17FAF">
        <w:t>0</w:t>
      </w:r>
      <w:r w:rsidRPr="00A92215">
        <w:t>.1</w:t>
      </w:r>
      <w:r w:rsidR="00B17FAF">
        <w:t>1</w:t>
      </w:r>
      <w:r w:rsidRPr="00A92215">
        <w:t>.2024.</w:t>
      </w:r>
    </w:p>
    <w:p w:rsidR="00A92215" w:rsidRPr="00A92215" w:rsidRDefault="00A92215" w:rsidP="008F2C8B">
      <w:pPr>
        <w:pStyle w:val="Nadpis2"/>
        <w:ind w:left="426" w:hanging="426"/>
      </w:pPr>
      <w:r w:rsidRPr="00A92215">
        <w:t>Účastníci Dohody jsou oprávněni tuto Dohodu vypovědět jednostranně učiněnou výpovědí bez udání důvodu doručenou na adresu druhého úč</w:t>
      </w:r>
      <w:r w:rsidR="00D54B92">
        <w:t>astníka Dohody specifikovanou v </w:t>
      </w:r>
      <w:r w:rsidRPr="00A92215">
        <w:t>záhlaví Dohody. Výpovědní lhůta je jednoměsíční a počíná běžet prvním dnem následujícího měsíce po měsíci, v němž byla výpověď druhému účastníku Dohody doručena.</w:t>
      </w:r>
    </w:p>
    <w:p w:rsidR="00A92215" w:rsidRPr="00A92215" w:rsidRDefault="00F3198E" w:rsidP="00F3198E">
      <w:pPr>
        <w:pStyle w:val="Nadpis1"/>
      </w:pPr>
      <w:r>
        <w:br/>
      </w:r>
      <w:r w:rsidR="00A92215" w:rsidRPr="00A92215">
        <w:t>Ostatní a závěrečná ujednání</w:t>
      </w:r>
    </w:p>
    <w:p w:rsidR="00A92215" w:rsidRPr="00A92215" w:rsidRDefault="00A92215" w:rsidP="008F2C8B">
      <w:pPr>
        <w:pStyle w:val="Nadpis2"/>
        <w:ind w:left="426" w:hanging="426"/>
      </w:pPr>
      <w:r w:rsidRPr="00A92215">
        <w:t>V rozsahu touto Dohodou neupraveném se tato Dohoda řídí zákonem č. 500/2004 Sb., správním řádem, v platném znění.</w:t>
      </w:r>
    </w:p>
    <w:p w:rsidR="00A92215" w:rsidRPr="00A92215" w:rsidRDefault="00A92215" w:rsidP="008F2C8B">
      <w:pPr>
        <w:pStyle w:val="Nadpis2"/>
        <w:ind w:left="426" w:hanging="426"/>
      </w:pPr>
      <w:r w:rsidRPr="00A92215">
        <w:t>Pachtýř bere na vědomí, že Dohoda může podléhat povinnosti jejího uveřejnění podle zákona č. 340/2015 Sb., o zvláštních podmínkách účinnosti některých smluv, uveřejňování těchto smluv a o registru smluv (zákon o regi</w:t>
      </w:r>
      <w:r w:rsidR="00D54B92">
        <w:t>stru smluv), zákona č. 134/2016 </w:t>
      </w:r>
      <w:r w:rsidRPr="00A92215">
        <w:t>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rsidR="008F2C8B" w:rsidRDefault="00A92215" w:rsidP="008F2C8B">
      <w:pPr>
        <w:pStyle w:val="Nadpis2"/>
        <w:ind w:left="426" w:hanging="426"/>
      </w:pPr>
      <w:r w:rsidRPr="00A92215">
        <w:t>Nedílnou součástí Dohody jsou přílohy:</w:t>
      </w:r>
    </w:p>
    <w:p w:rsidR="00A92215" w:rsidRPr="00A92215" w:rsidRDefault="00A92215" w:rsidP="008F2C8B">
      <w:pPr>
        <w:pStyle w:val="Nadpis2"/>
        <w:numPr>
          <w:ilvl w:val="0"/>
          <w:numId w:val="0"/>
        </w:numPr>
        <w:ind w:left="426"/>
      </w:pPr>
      <w:r w:rsidRPr="00A92215">
        <w:t xml:space="preserve">příloha </w:t>
      </w:r>
      <w:proofErr w:type="gramStart"/>
      <w:r w:rsidRPr="00A92215">
        <w:t>č.1 - Rozpočet</w:t>
      </w:r>
      <w:proofErr w:type="gramEnd"/>
      <w:r w:rsidRPr="00A92215">
        <w:t xml:space="preserve"> a specifikace díla popfk-072a/82/23.</w:t>
      </w:r>
      <w:r w:rsidRPr="00A92215">
        <w:tab/>
      </w:r>
    </w:p>
    <w:p w:rsidR="00A92215" w:rsidRPr="00A92215" w:rsidRDefault="00A92215" w:rsidP="008F2C8B">
      <w:pPr>
        <w:pStyle w:val="Nadpis2"/>
        <w:ind w:left="426" w:hanging="426"/>
      </w:pPr>
      <w:r w:rsidRPr="00A92215">
        <w:t>Tato Dohoda se vyhotovuje ve 2 stejnopisech, z nichž každý má platnost originálu. Každý z účastníků Dohody obdrží po jednom vyhotovení.</w:t>
      </w:r>
    </w:p>
    <w:p w:rsidR="00A92215" w:rsidRPr="00A92215" w:rsidRDefault="00A92215" w:rsidP="008F2C8B">
      <w:pPr>
        <w:pStyle w:val="Nadpis2"/>
        <w:ind w:left="426" w:hanging="426"/>
      </w:pPr>
      <w:r w:rsidRPr="00A92215">
        <w:t>Tato Dohoda může být měněna a doplňována pouze písemnými a očíslovanými dodatky podepsanými oprávněnými zástupci účastníků Dohody.</w:t>
      </w:r>
    </w:p>
    <w:p w:rsidR="00531701" w:rsidRDefault="00531701" w:rsidP="00531701">
      <w:pPr>
        <w:pStyle w:val="Nadpis2"/>
        <w:ind w:left="426" w:hanging="426"/>
      </w:pPr>
      <w:r>
        <w:t>Tato dohoda</w:t>
      </w:r>
      <w:r w:rsidRPr="0074308A">
        <w:t xml:space="preserve"> nabývá platnosti dnem podpisu oprávněným zástupcem poslední smluvní strany. </w:t>
      </w:r>
      <w:r>
        <w:t>Dohoda</w:t>
      </w:r>
      <w:r w:rsidRPr="0074308A">
        <w:t xml:space="preserve"> nabývá účinnosti dnem přidělení finančních prostředků na realizaci </w:t>
      </w:r>
      <w:proofErr w:type="spellStart"/>
      <w:r w:rsidRPr="0074308A">
        <w:t>managementov</w:t>
      </w:r>
      <w:r>
        <w:t>ého</w:t>
      </w:r>
      <w:proofErr w:type="spellEnd"/>
      <w:r w:rsidRPr="0074308A">
        <w:t xml:space="preserve"> opatření ze strany Ministerstva životního prostředí ČR. Podléhá-li však tato dohoda povinnosti uveřejnění prostřednictvím registru smluv podle zákona o registru smluv, nenabude účinnosti dříve, než dnem jejího uveřejnění. </w:t>
      </w:r>
      <w:r>
        <w:t>Účastníci dohody</w:t>
      </w:r>
      <w:r w:rsidRPr="0074308A">
        <w:t xml:space="preserve"> se budou vzájemně o nabytí účinnosti dohoda neprodleně informovat.</w:t>
      </w:r>
    </w:p>
    <w:p w:rsidR="00F3198E" w:rsidRPr="00F3198E" w:rsidRDefault="00F3198E" w:rsidP="00F3198E">
      <w:bookmarkStart w:id="0" w:name="_GoBack"/>
      <w:bookmarkEnd w:id="0"/>
    </w:p>
    <w:tbl>
      <w:tblPr>
        <w:tblStyle w:val="Mkatabulky"/>
        <w:tblW w:w="0" w:type="auto"/>
        <w:tblLook w:val="04A0" w:firstRow="1" w:lastRow="0" w:firstColumn="1" w:lastColumn="0" w:noHBand="0" w:noVBand="1"/>
      </w:tblPr>
      <w:tblGrid>
        <w:gridCol w:w="2348"/>
        <w:gridCol w:w="2081"/>
        <w:gridCol w:w="2450"/>
        <w:gridCol w:w="2183"/>
      </w:tblGrid>
      <w:tr w:rsidR="00F3198E" w:rsidTr="00F3198E">
        <w:tc>
          <w:tcPr>
            <w:tcW w:w="2348"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V ...................</w:t>
            </w:r>
          </w:p>
        </w:tc>
        <w:tc>
          <w:tcPr>
            <w:tcW w:w="2081"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dne ...................</w:t>
            </w:r>
          </w:p>
        </w:tc>
        <w:tc>
          <w:tcPr>
            <w:tcW w:w="2450" w:type="dxa"/>
            <w:tcBorders>
              <w:top w:val="nil"/>
              <w:left w:val="nil"/>
              <w:bottom w:val="nil"/>
              <w:right w:val="nil"/>
            </w:tcBorders>
          </w:tcPr>
          <w:p w:rsidR="00F3198E" w:rsidRDefault="001C778F" w:rsidP="00A92215">
            <w:pPr>
              <w:jc w:val="both"/>
              <w:rPr>
                <w:rFonts w:ascii="Arial" w:hAnsi="Arial" w:cs="Arial"/>
              </w:rPr>
            </w:pPr>
            <w:r>
              <w:rPr>
                <w:rFonts w:ascii="Arial" w:hAnsi="Arial" w:cs="Arial"/>
              </w:rPr>
              <w:t xml:space="preserve">V </w:t>
            </w:r>
            <w:r w:rsidR="00F3198E" w:rsidRPr="00A92215">
              <w:rPr>
                <w:rFonts w:ascii="Arial" w:hAnsi="Arial" w:cs="Arial"/>
              </w:rPr>
              <w:t>...................</w:t>
            </w:r>
          </w:p>
        </w:tc>
        <w:tc>
          <w:tcPr>
            <w:tcW w:w="2183"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dne ...................</w:t>
            </w:r>
          </w:p>
        </w:tc>
      </w:tr>
      <w:tr w:rsidR="00F3198E" w:rsidTr="00F3198E">
        <w:trPr>
          <w:trHeight w:val="302"/>
        </w:trPr>
        <w:tc>
          <w:tcPr>
            <w:tcW w:w="4429"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Za AOPK ČR:</w:t>
            </w:r>
          </w:p>
        </w:tc>
        <w:tc>
          <w:tcPr>
            <w:tcW w:w="4633"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Pachtýř:</w:t>
            </w:r>
          </w:p>
        </w:tc>
      </w:tr>
      <w:tr w:rsidR="00F3198E" w:rsidTr="00F3198E">
        <w:trPr>
          <w:trHeight w:val="1131"/>
        </w:trPr>
        <w:tc>
          <w:tcPr>
            <w:tcW w:w="4429" w:type="dxa"/>
            <w:gridSpan w:val="2"/>
            <w:tcBorders>
              <w:top w:val="nil"/>
              <w:left w:val="nil"/>
              <w:bottom w:val="nil"/>
              <w:right w:val="nil"/>
            </w:tcBorders>
          </w:tcPr>
          <w:p w:rsidR="00F3198E" w:rsidRDefault="00F3198E" w:rsidP="00A92215">
            <w:pPr>
              <w:jc w:val="both"/>
              <w:rPr>
                <w:rFonts w:ascii="Arial" w:hAnsi="Arial" w:cs="Arial"/>
              </w:rPr>
            </w:pPr>
          </w:p>
        </w:tc>
        <w:tc>
          <w:tcPr>
            <w:tcW w:w="4633" w:type="dxa"/>
            <w:gridSpan w:val="2"/>
            <w:tcBorders>
              <w:top w:val="nil"/>
              <w:left w:val="nil"/>
              <w:bottom w:val="nil"/>
              <w:right w:val="nil"/>
            </w:tcBorders>
          </w:tcPr>
          <w:p w:rsidR="00F3198E" w:rsidRDefault="00F3198E" w:rsidP="00A92215">
            <w:pPr>
              <w:jc w:val="both"/>
              <w:rPr>
                <w:rFonts w:ascii="Arial" w:hAnsi="Arial" w:cs="Arial"/>
              </w:rPr>
            </w:pPr>
          </w:p>
        </w:tc>
      </w:tr>
      <w:tr w:rsidR="00F3198E" w:rsidTr="00F3198E">
        <w:tc>
          <w:tcPr>
            <w:tcW w:w="4429" w:type="dxa"/>
            <w:gridSpan w:val="2"/>
            <w:tcBorders>
              <w:top w:val="nil"/>
              <w:left w:val="nil"/>
              <w:bottom w:val="nil"/>
              <w:right w:val="nil"/>
            </w:tcBorders>
            <w:vAlign w:val="bottom"/>
          </w:tcPr>
          <w:p w:rsidR="00F3198E" w:rsidRDefault="00F3198E" w:rsidP="00F3198E">
            <w:pPr>
              <w:jc w:val="center"/>
              <w:rPr>
                <w:rFonts w:ascii="Arial" w:hAnsi="Arial" w:cs="Arial"/>
              </w:rPr>
            </w:pPr>
            <w:r w:rsidRPr="00A92215">
              <w:rPr>
                <w:rFonts w:ascii="Arial" w:hAnsi="Arial" w:cs="Arial"/>
              </w:rPr>
              <w:t xml:space="preserve">Mgr. František </w:t>
            </w:r>
            <w:proofErr w:type="spellStart"/>
            <w:r w:rsidRPr="00A92215">
              <w:rPr>
                <w:rFonts w:ascii="Arial" w:hAnsi="Arial" w:cs="Arial"/>
              </w:rPr>
              <w:t>Jaskula</w:t>
            </w:r>
            <w:proofErr w:type="spellEnd"/>
            <w:r w:rsidRPr="00A92215">
              <w:rPr>
                <w:rFonts w:ascii="Arial" w:hAnsi="Arial" w:cs="Arial"/>
              </w:rPr>
              <w:t xml:space="preserve">  ředitel RP SCHKO Beskydy</w:t>
            </w:r>
          </w:p>
        </w:tc>
        <w:tc>
          <w:tcPr>
            <w:tcW w:w="4633" w:type="dxa"/>
            <w:gridSpan w:val="2"/>
            <w:tcBorders>
              <w:top w:val="nil"/>
              <w:left w:val="nil"/>
              <w:bottom w:val="nil"/>
              <w:right w:val="nil"/>
            </w:tcBorders>
            <w:vAlign w:val="bottom"/>
          </w:tcPr>
          <w:p w:rsidR="00F3198E" w:rsidRDefault="00F3198E" w:rsidP="00F3198E">
            <w:pPr>
              <w:jc w:val="center"/>
              <w:rPr>
                <w:rFonts w:ascii="Arial" w:hAnsi="Arial" w:cs="Arial"/>
              </w:rPr>
            </w:pPr>
            <w:r w:rsidRPr="00A92215">
              <w:rPr>
                <w:rFonts w:ascii="Arial" w:hAnsi="Arial" w:cs="Arial"/>
              </w:rPr>
              <w:t>Miroslav Dvorský</w:t>
            </w:r>
          </w:p>
        </w:tc>
      </w:tr>
    </w:tbl>
    <w:p w:rsidR="0037433A" w:rsidRPr="00A92215" w:rsidRDefault="0037433A" w:rsidP="00F3198E">
      <w:pPr>
        <w:spacing w:after="0"/>
        <w:jc w:val="both"/>
        <w:rPr>
          <w:rFonts w:ascii="Arial" w:hAnsi="Arial" w:cs="Arial"/>
        </w:rPr>
      </w:pPr>
    </w:p>
    <w:sectPr w:rsidR="0037433A" w:rsidRPr="00A92215" w:rsidSect="007F38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66D5A"/>
    <w:multiLevelType w:val="multilevel"/>
    <w:tmpl w:val="8C0C1542"/>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15"/>
    <w:rsid w:val="001235E1"/>
    <w:rsid w:val="0014702A"/>
    <w:rsid w:val="001A2D80"/>
    <w:rsid w:val="001C778F"/>
    <w:rsid w:val="00305126"/>
    <w:rsid w:val="003632F0"/>
    <w:rsid w:val="0037433A"/>
    <w:rsid w:val="004909C8"/>
    <w:rsid w:val="004B410D"/>
    <w:rsid w:val="00531701"/>
    <w:rsid w:val="005846B5"/>
    <w:rsid w:val="0061299D"/>
    <w:rsid w:val="007362D1"/>
    <w:rsid w:val="00746A75"/>
    <w:rsid w:val="007F389D"/>
    <w:rsid w:val="008E7EF7"/>
    <w:rsid w:val="008F2C8B"/>
    <w:rsid w:val="00912279"/>
    <w:rsid w:val="009A2F45"/>
    <w:rsid w:val="00A92215"/>
    <w:rsid w:val="00AC3767"/>
    <w:rsid w:val="00B1104C"/>
    <w:rsid w:val="00B17FAF"/>
    <w:rsid w:val="00BC3F57"/>
    <w:rsid w:val="00D477F1"/>
    <w:rsid w:val="00D54B92"/>
    <w:rsid w:val="00DD3C2F"/>
    <w:rsid w:val="00E57863"/>
    <w:rsid w:val="00F3198E"/>
    <w:rsid w:val="00F32285"/>
    <w:rsid w:val="00FB5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B7CE-7C6C-4838-9588-54B8DAB4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4702A"/>
    <w:pPr>
      <w:numPr>
        <w:numId w:val="1"/>
      </w:numPr>
      <w:spacing w:before="120" w:after="120"/>
      <w:jc w:val="center"/>
      <w:outlineLvl w:val="0"/>
    </w:pPr>
    <w:rPr>
      <w:rFonts w:ascii="Arial" w:hAnsi="Arial" w:cs="Arial"/>
      <w:b/>
    </w:rPr>
  </w:style>
  <w:style w:type="paragraph" w:styleId="Nadpis2">
    <w:name w:val="heading 2"/>
    <w:basedOn w:val="Normln"/>
    <w:next w:val="Normln"/>
    <w:link w:val="Nadpis2Char"/>
    <w:uiPriority w:val="9"/>
    <w:unhideWhenUsed/>
    <w:qFormat/>
    <w:rsid w:val="0014702A"/>
    <w:pPr>
      <w:numPr>
        <w:ilvl w:val="1"/>
        <w:numId w:val="1"/>
      </w:numPr>
      <w:spacing w:after="120" w:line="240" w:lineRule="auto"/>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702A"/>
    <w:rPr>
      <w:rFonts w:ascii="Arial" w:hAnsi="Arial" w:cs="Arial"/>
      <w:b/>
    </w:rPr>
  </w:style>
  <w:style w:type="character" w:customStyle="1" w:styleId="Nadpis2Char">
    <w:name w:val="Nadpis 2 Char"/>
    <w:basedOn w:val="Standardnpsmoodstavce"/>
    <w:link w:val="Nadpis2"/>
    <w:uiPriority w:val="9"/>
    <w:rsid w:val="0014702A"/>
    <w:rPr>
      <w:rFonts w:ascii="Arial" w:hAnsi="Arial" w:cs="Arial"/>
    </w:rPr>
  </w:style>
  <w:style w:type="table" w:styleId="Mkatabulky">
    <w:name w:val="Table Grid"/>
    <w:basedOn w:val="Normlntabulka"/>
    <w:uiPriority w:val="39"/>
    <w:rsid w:val="00F3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10681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dcterms:created xsi:type="dcterms:W3CDTF">2023-11-16T10:01:00Z</dcterms:created>
  <dcterms:modified xsi:type="dcterms:W3CDTF">2023-11-29T16:17:00Z</dcterms:modified>
</cp:coreProperties>
</file>