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5F04" w14:textId="77777777" w:rsidR="00283DD7" w:rsidRPr="00251111" w:rsidRDefault="00283DD7" w:rsidP="00283DD7">
      <w:pPr>
        <w:rPr>
          <w:rStyle w:val="StyleArial11ptPatternClearwhite"/>
          <w:rFonts w:cs="Arial"/>
          <w:highlight w:val="yellow"/>
        </w:rPr>
      </w:pPr>
    </w:p>
    <w:p w14:paraId="1A6BD3E7" w14:textId="77777777" w:rsidR="00283DD7" w:rsidRPr="00283DD7" w:rsidRDefault="00283DD7" w:rsidP="00283DD7">
      <w:pPr>
        <w:jc w:val="center"/>
        <w:rPr>
          <w:rFonts w:cs="Arial"/>
          <w:b/>
        </w:rPr>
      </w:pPr>
      <w:bookmarkStart w:id="0" w:name="_Toc196810167"/>
      <w:r w:rsidRPr="00283DD7">
        <w:rPr>
          <w:rFonts w:cs="Arial"/>
          <w:b/>
        </w:rPr>
        <w:t>Smlouva o partnerství</w:t>
      </w:r>
      <w:bookmarkEnd w:id="0"/>
      <w:r w:rsidRPr="00283DD7">
        <w:rPr>
          <w:rFonts w:cs="Arial"/>
          <w:b/>
        </w:rPr>
        <w:t xml:space="preserve"> </w:t>
      </w:r>
      <w:r w:rsidRPr="00283DD7">
        <w:rPr>
          <w:rFonts w:cs="Arial"/>
          <w:b/>
          <w:highlight w:val="lightGray"/>
        </w:rPr>
        <w:t>s </w:t>
      </w:r>
      <w:r w:rsidRPr="00283DD7">
        <w:rPr>
          <w:rFonts w:cs="Arial"/>
          <w:b/>
          <w:i/>
          <w:highlight w:val="lightGray"/>
        </w:rPr>
        <w:t>finančním příspěvkem/</w:t>
      </w:r>
      <w:r w:rsidRPr="001C53C4">
        <w:rPr>
          <w:rFonts w:cs="Arial"/>
          <w:b/>
          <w:i/>
          <w:strike/>
          <w:highlight w:val="lightGray"/>
        </w:rPr>
        <w:t>bez finančního příspěvku</w:t>
      </w:r>
      <w:r w:rsidRPr="001C53C4">
        <w:rPr>
          <w:rStyle w:val="Znakapoznpodarou"/>
          <w:rFonts w:cs="Arial"/>
          <w:b/>
          <w:i/>
          <w:strike/>
          <w:highlight w:val="lightGray"/>
        </w:rPr>
        <w:footnoteReference w:id="2"/>
      </w:r>
    </w:p>
    <w:p w14:paraId="35AD0848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4A2370F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CB0D5FF" w14:textId="77777777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370E688F" w14:textId="77777777" w:rsidR="00283DD7" w:rsidRPr="00251111" w:rsidRDefault="00283DD7" w:rsidP="00283DD7">
      <w:pPr>
        <w:rPr>
          <w:rFonts w:cs="Arial"/>
        </w:rPr>
      </w:pPr>
    </w:p>
    <w:p w14:paraId="3ECE1662" w14:textId="77777777" w:rsidR="00283DD7" w:rsidRPr="00251111" w:rsidRDefault="001C53C4" w:rsidP="00283DD7">
      <w:pPr>
        <w:spacing w:before="40" w:after="40"/>
        <w:rPr>
          <w:rFonts w:cs="Arial"/>
        </w:rPr>
      </w:pPr>
      <w:r>
        <w:rPr>
          <w:rFonts w:cs="Arial"/>
        </w:rPr>
        <w:t>Město Kroměříž</w:t>
      </w:r>
    </w:p>
    <w:p w14:paraId="033D7EAE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1C53C4">
        <w:rPr>
          <w:rFonts w:cs="Arial"/>
        </w:rPr>
        <w:t xml:space="preserve"> Velké náměstí 115, Kroměříž 767 01</w:t>
      </w:r>
    </w:p>
    <w:p w14:paraId="69317ADA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1C53C4">
        <w:rPr>
          <w:rFonts w:cs="Arial"/>
        </w:rPr>
        <w:t>Mgr. Tomášem Opatrným, starostou</w:t>
      </w:r>
    </w:p>
    <w:p w14:paraId="2A42EC6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1C53C4">
        <w:rPr>
          <w:rFonts w:cs="Arial"/>
        </w:rPr>
        <w:t>00287351</w:t>
      </w:r>
    </w:p>
    <w:p w14:paraId="64739816" w14:textId="75310D01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proofErr w:type="spellStart"/>
      <w:r w:rsidR="007414C4">
        <w:rPr>
          <w:rFonts w:cs="Arial"/>
        </w:rPr>
        <w:t>xxxxxxxx</w:t>
      </w:r>
      <w:proofErr w:type="spellEnd"/>
    </w:p>
    <w:p w14:paraId="419E6314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 w:rsidR="00F26934"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744BBCFF" w14:textId="77777777" w:rsidR="003F140A" w:rsidRDefault="003F140A" w:rsidP="00283DD7">
      <w:pPr>
        <w:rPr>
          <w:rFonts w:cs="Arial"/>
        </w:rPr>
      </w:pPr>
    </w:p>
    <w:p w14:paraId="189E6E76" w14:textId="77777777" w:rsidR="00283DD7" w:rsidRPr="003F140A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11006708" w14:textId="77777777" w:rsidR="003F140A" w:rsidRDefault="003F140A" w:rsidP="00283DD7">
      <w:pPr>
        <w:spacing w:before="40" w:after="40"/>
        <w:rPr>
          <w:rFonts w:cs="Arial"/>
        </w:rPr>
      </w:pPr>
    </w:p>
    <w:p w14:paraId="577D604B" w14:textId="77777777" w:rsidR="00283DD7" w:rsidRPr="001C53C4" w:rsidRDefault="003F140A" w:rsidP="00283DD7">
      <w:pPr>
        <w:spacing w:before="40" w:after="40"/>
        <w:rPr>
          <w:rFonts w:cs="Arial"/>
        </w:rPr>
      </w:pPr>
      <w:r>
        <w:rPr>
          <w:rFonts w:cs="Arial"/>
        </w:rPr>
        <w:t>Jižní Haná o. p. s.</w:t>
      </w:r>
    </w:p>
    <w:p w14:paraId="7FE3F489" w14:textId="77777777" w:rsidR="00283DD7" w:rsidRPr="001C53C4" w:rsidRDefault="00283DD7" w:rsidP="00283DD7">
      <w:pPr>
        <w:spacing w:before="40" w:after="40"/>
        <w:rPr>
          <w:rFonts w:cs="Arial"/>
        </w:rPr>
      </w:pPr>
      <w:r w:rsidRPr="001C53C4">
        <w:rPr>
          <w:rFonts w:cs="Arial"/>
        </w:rPr>
        <w:t>se sídlem</w:t>
      </w:r>
      <w:r w:rsidR="003F140A">
        <w:rPr>
          <w:rFonts w:cs="Arial"/>
        </w:rPr>
        <w:t xml:space="preserve"> nám. Míru 162, </w:t>
      </w:r>
      <w:proofErr w:type="gramStart"/>
      <w:r w:rsidR="003F140A">
        <w:rPr>
          <w:rFonts w:cs="Arial"/>
        </w:rPr>
        <w:t>768 24  Hulín</w:t>
      </w:r>
      <w:proofErr w:type="gramEnd"/>
    </w:p>
    <w:p w14:paraId="67291D0F" w14:textId="77777777" w:rsidR="00283DD7" w:rsidRPr="001C53C4" w:rsidRDefault="00283DD7" w:rsidP="00283DD7">
      <w:pPr>
        <w:spacing w:before="40" w:after="40"/>
        <w:rPr>
          <w:rFonts w:cs="Arial"/>
        </w:rPr>
      </w:pPr>
      <w:r w:rsidRPr="001C53C4">
        <w:rPr>
          <w:rFonts w:cs="Arial"/>
        </w:rPr>
        <w:t xml:space="preserve">zastoupená </w:t>
      </w:r>
      <w:r w:rsidR="003F140A">
        <w:rPr>
          <w:rFonts w:cs="Arial"/>
        </w:rPr>
        <w:t>Mgr. Vladimírou Vondráčkovou, ředitelkou</w:t>
      </w:r>
    </w:p>
    <w:p w14:paraId="2F4CBADE" w14:textId="77777777" w:rsidR="00283DD7" w:rsidRPr="001C53C4" w:rsidRDefault="00283DD7" w:rsidP="00283DD7">
      <w:pPr>
        <w:spacing w:before="40" w:after="40"/>
        <w:rPr>
          <w:rFonts w:cs="Arial"/>
        </w:rPr>
      </w:pPr>
      <w:r w:rsidRPr="001C53C4">
        <w:rPr>
          <w:rFonts w:cs="Arial"/>
        </w:rPr>
        <w:t>zapsaná u</w:t>
      </w:r>
      <w:r w:rsidR="003F140A">
        <w:rPr>
          <w:rFonts w:cs="Arial"/>
        </w:rPr>
        <w:t xml:space="preserve"> Krajského</w:t>
      </w:r>
      <w:r w:rsidRPr="001C53C4">
        <w:rPr>
          <w:rFonts w:cs="Arial"/>
        </w:rPr>
        <w:t xml:space="preserve"> soudu v</w:t>
      </w:r>
      <w:r w:rsidR="003F140A">
        <w:rPr>
          <w:rFonts w:cs="Arial"/>
        </w:rPr>
        <w:t> Brně,</w:t>
      </w:r>
      <w:r w:rsidRPr="001C53C4">
        <w:rPr>
          <w:rFonts w:cs="Arial"/>
        </w:rPr>
        <w:t xml:space="preserve"> oddíl </w:t>
      </w:r>
      <w:r w:rsidR="003F140A">
        <w:rPr>
          <w:rFonts w:cs="Arial"/>
        </w:rPr>
        <w:t>O</w:t>
      </w:r>
      <w:r w:rsidRPr="001C53C4">
        <w:rPr>
          <w:rFonts w:cs="Arial"/>
        </w:rPr>
        <w:t xml:space="preserve">, vložka </w:t>
      </w:r>
      <w:r w:rsidR="003F140A">
        <w:rPr>
          <w:rFonts w:cs="Arial"/>
        </w:rPr>
        <w:t>520</w:t>
      </w:r>
    </w:p>
    <w:p w14:paraId="2DA99823" w14:textId="77777777" w:rsidR="00283DD7" w:rsidRPr="001C53C4" w:rsidRDefault="00283DD7" w:rsidP="00283DD7">
      <w:pPr>
        <w:spacing w:before="40" w:after="40"/>
        <w:rPr>
          <w:rFonts w:cs="Arial"/>
        </w:rPr>
      </w:pPr>
      <w:bookmarkStart w:id="3" w:name="_Toc196810173"/>
      <w:r w:rsidRPr="001C53C4">
        <w:rPr>
          <w:rFonts w:cs="Arial"/>
        </w:rPr>
        <w:t>IČ</w:t>
      </w:r>
      <w:r w:rsidR="00347CC3" w:rsidRPr="001C53C4">
        <w:rPr>
          <w:rFonts w:cs="Arial"/>
        </w:rPr>
        <w:t>O</w:t>
      </w:r>
      <w:r w:rsidRPr="001C53C4">
        <w:rPr>
          <w:rFonts w:cs="Arial"/>
        </w:rPr>
        <w:t xml:space="preserve">: </w:t>
      </w:r>
      <w:bookmarkEnd w:id="3"/>
      <w:r w:rsidR="003F140A">
        <w:rPr>
          <w:rFonts w:cs="Arial"/>
        </w:rPr>
        <w:t>29372232</w:t>
      </w:r>
    </w:p>
    <w:p w14:paraId="5E3E471D" w14:textId="2E0F126C" w:rsidR="00283DD7" w:rsidRPr="001C53C4" w:rsidRDefault="00283DD7" w:rsidP="00283DD7">
      <w:pPr>
        <w:spacing w:before="40" w:after="40"/>
        <w:rPr>
          <w:rFonts w:cs="Arial"/>
        </w:rPr>
      </w:pPr>
      <w:bookmarkStart w:id="4" w:name="_Toc196810174"/>
      <w:r w:rsidRPr="001C53C4">
        <w:rPr>
          <w:rFonts w:cs="Arial"/>
        </w:rPr>
        <w:t xml:space="preserve">bankovní spojení: </w:t>
      </w:r>
      <w:bookmarkEnd w:id="4"/>
      <w:proofErr w:type="spellStart"/>
      <w:r w:rsidR="007414C4">
        <w:rPr>
          <w:rFonts w:cs="Arial"/>
        </w:rPr>
        <w:t>xxxxxxxx</w:t>
      </w:r>
      <w:proofErr w:type="spellEnd"/>
    </w:p>
    <w:p w14:paraId="163AF98E" w14:textId="77777777" w:rsidR="00283DD7" w:rsidRDefault="00283DD7" w:rsidP="00283DD7">
      <w:pPr>
        <w:spacing w:before="40" w:after="40"/>
        <w:rPr>
          <w:rFonts w:cs="Arial"/>
        </w:rPr>
      </w:pPr>
      <w:bookmarkStart w:id="5" w:name="_Toc196810175"/>
      <w:r w:rsidRPr="001C53C4">
        <w:rPr>
          <w:rFonts w:cs="Arial"/>
        </w:rPr>
        <w:t>(dále jen „</w:t>
      </w:r>
      <w:r w:rsidR="00F26934">
        <w:rPr>
          <w:rFonts w:cs="Arial"/>
        </w:rPr>
        <w:t>P</w:t>
      </w:r>
      <w:r w:rsidRPr="001C53C4">
        <w:rPr>
          <w:rFonts w:cs="Arial"/>
        </w:rPr>
        <w:t>artner</w:t>
      </w:r>
      <w:r w:rsidR="003F140A">
        <w:rPr>
          <w:rFonts w:cs="Arial"/>
        </w:rPr>
        <w:t xml:space="preserve"> 1</w:t>
      </w:r>
      <w:r w:rsidRPr="001C53C4">
        <w:rPr>
          <w:rFonts w:cs="Arial"/>
        </w:rPr>
        <w:t>“)</w:t>
      </w:r>
      <w:bookmarkEnd w:id="5"/>
    </w:p>
    <w:p w14:paraId="6F848424" w14:textId="77777777" w:rsidR="003F140A" w:rsidRDefault="003F140A" w:rsidP="00283DD7">
      <w:pPr>
        <w:spacing w:before="40" w:after="40"/>
        <w:rPr>
          <w:rFonts w:cs="Arial"/>
        </w:rPr>
      </w:pPr>
    </w:p>
    <w:p w14:paraId="49CE44D3" w14:textId="77777777" w:rsidR="003F140A" w:rsidRDefault="003F140A" w:rsidP="00283DD7">
      <w:pPr>
        <w:spacing w:before="40" w:after="40"/>
        <w:rPr>
          <w:rFonts w:cs="Arial"/>
        </w:rPr>
      </w:pPr>
      <w:r>
        <w:rPr>
          <w:rFonts w:cs="Arial"/>
        </w:rPr>
        <w:t>a</w:t>
      </w:r>
    </w:p>
    <w:p w14:paraId="0933344A" w14:textId="77777777" w:rsidR="003F140A" w:rsidRDefault="003F140A" w:rsidP="003F140A">
      <w:pPr>
        <w:spacing w:before="40" w:after="40"/>
        <w:rPr>
          <w:rFonts w:cs="Arial"/>
        </w:rPr>
      </w:pPr>
    </w:p>
    <w:p w14:paraId="0C69A200" w14:textId="77777777" w:rsidR="003F140A" w:rsidRPr="00251111" w:rsidRDefault="003F140A" w:rsidP="003F140A">
      <w:pPr>
        <w:spacing w:before="40" w:after="40"/>
        <w:rPr>
          <w:rFonts w:cs="Arial"/>
        </w:rPr>
      </w:pPr>
      <w:r>
        <w:rPr>
          <w:rFonts w:cs="Arial"/>
        </w:rPr>
        <w:t xml:space="preserve">Místní akční skupina Hříběcí Hory,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</w:t>
      </w:r>
    </w:p>
    <w:p w14:paraId="4B78866F" w14:textId="77777777" w:rsidR="003F140A" w:rsidRPr="00251111" w:rsidRDefault="003F140A" w:rsidP="003F140A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>
        <w:rPr>
          <w:rFonts w:cs="Arial"/>
        </w:rPr>
        <w:t>Zdounky 27, 768 02 Zdounky</w:t>
      </w:r>
    </w:p>
    <w:p w14:paraId="69CA1F26" w14:textId="77777777" w:rsidR="003F140A" w:rsidRPr="00251111" w:rsidRDefault="003F140A" w:rsidP="003F140A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>
        <w:rPr>
          <w:rFonts w:cs="Arial"/>
        </w:rPr>
        <w:t>Bc. Alešem Bosákem, předsedou MAS</w:t>
      </w:r>
    </w:p>
    <w:p w14:paraId="0A19D1F2" w14:textId="77777777" w:rsidR="003F140A" w:rsidRPr="00251111" w:rsidRDefault="003F140A" w:rsidP="003F140A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zapsaná u </w:t>
      </w:r>
      <w:r>
        <w:rPr>
          <w:rFonts w:cs="Arial"/>
        </w:rPr>
        <w:t>Krajského</w:t>
      </w:r>
      <w:r w:rsidRPr="00251111">
        <w:rPr>
          <w:rFonts w:cs="Arial"/>
        </w:rPr>
        <w:t xml:space="preserve"> soudu v</w:t>
      </w:r>
      <w:r>
        <w:rPr>
          <w:rFonts w:cs="Arial"/>
        </w:rPr>
        <w:t> Brně,</w:t>
      </w:r>
      <w:r w:rsidRPr="00251111">
        <w:rPr>
          <w:rFonts w:cs="Arial"/>
        </w:rPr>
        <w:t xml:space="preserve"> oddíl </w:t>
      </w:r>
      <w:r>
        <w:rPr>
          <w:rFonts w:cs="Arial"/>
        </w:rPr>
        <w:t>L</w:t>
      </w:r>
      <w:r w:rsidRPr="00251111">
        <w:rPr>
          <w:rFonts w:cs="Arial"/>
        </w:rPr>
        <w:t xml:space="preserve">, vložka </w:t>
      </w:r>
      <w:r>
        <w:rPr>
          <w:rFonts w:cs="Arial"/>
        </w:rPr>
        <w:t>11190</w:t>
      </w:r>
    </w:p>
    <w:p w14:paraId="1B97DBED" w14:textId="77777777" w:rsidR="003F140A" w:rsidRPr="00251111" w:rsidRDefault="003F140A" w:rsidP="003F140A">
      <w:pPr>
        <w:spacing w:before="40" w:after="40"/>
        <w:rPr>
          <w:rFonts w:cs="Arial"/>
        </w:rPr>
      </w:pPr>
      <w:bookmarkStart w:id="6" w:name="_Toc196810170"/>
      <w:r w:rsidRPr="00251111">
        <w:rPr>
          <w:rFonts w:cs="Arial"/>
        </w:rPr>
        <w:t>IČ</w:t>
      </w:r>
      <w:r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6"/>
      <w:r>
        <w:rPr>
          <w:rFonts w:cs="Arial"/>
        </w:rPr>
        <w:t>27002594</w:t>
      </w:r>
    </w:p>
    <w:p w14:paraId="2BDCD09E" w14:textId="7A1FC7F2" w:rsidR="003F140A" w:rsidRPr="00251111" w:rsidRDefault="003F140A" w:rsidP="003F140A">
      <w:pPr>
        <w:spacing w:before="40" w:after="40"/>
        <w:rPr>
          <w:rFonts w:cs="Arial"/>
        </w:rPr>
      </w:pPr>
      <w:bookmarkStart w:id="7" w:name="_Toc196810171"/>
      <w:r w:rsidRPr="00251111">
        <w:rPr>
          <w:rFonts w:cs="Arial"/>
        </w:rPr>
        <w:t xml:space="preserve">bankovní spojení: </w:t>
      </w:r>
      <w:bookmarkEnd w:id="7"/>
      <w:proofErr w:type="spellStart"/>
      <w:r w:rsidR="007414C4">
        <w:rPr>
          <w:rFonts w:cs="Arial"/>
        </w:rPr>
        <w:t>xxxxxxxx</w:t>
      </w:r>
      <w:bookmarkStart w:id="8" w:name="_GoBack"/>
      <w:bookmarkEnd w:id="8"/>
      <w:proofErr w:type="spellEnd"/>
    </w:p>
    <w:p w14:paraId="513BF5BE" w14:textId="77777777" w:rsidR="003F140A" w:rsidRPr="00251111" w:rsidRDefault="003F140A" w:rsidP="003F140A">
      <w:pPr>
        <w:spacing w:before="40" w:after="40"/>
        <w:rPr>
          <w:rFonts w:cs="Arial"/>
        </w:rPr>
      </w:pPr>
      <w:bookmarkStart w:id="9" w:name="_Toc196810172"/>
      <w:r w:rsidRPr="00251111">
        <w:rPr>
          <w:rFonts w:cs="Arial"/>
        </w:rPr>
        <w:t>(dále jen „</w:t>
      </w:r>
      <w:r w:rsidR="00F26934"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 xml:space="preserve"> 2</w:t>
      </w:r>
      <w:r w:rsidRPr="00251111">
        <w:rPr>
          <w:rFonts w:cs="Arial"/>
        </w:rPr>
        <w:t>“)</w:t>
      </w:r>
      <w:bookmarkEnd w:id="9"/>
    </w:p>
    <w:p w14:paraId="044F6AA5" w14:textId="77777777" w:rsidR="003F140A" w:rsidRPr="00251111" w:rsidRDefault="003F140A" w:rsidP="00283DD7">
      <w:pPr>
        <w:spacing w:before="40" w:after="40"/>
        <w:rPr>
          <w:rFonts w:cs="Arial"/>
        </w:rPr>
      </w:pPr>
    </w:p>
    <w:p w14:paraId="75BAEFA4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1F884D28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</w:t>
      </w:r>
      <w:r w:rsidR="00F26934">
        <w:t>S</w:t>
      </w:r>
      <w:r w:rsidRPr="00FD7878">
        <w:t>mlouva“):</w:t>
      </w:r>
    </w:p>
    <w:p w14:paraId="4B04C4A2" w14:textId="77777777" w:rsidR="00283DD7" w:rsidRPr="00251111" w:rsidRDefault="00283DD7" w:rsidP="00283DD7">
      <w:pPr>
        <w:rPr>
          <w:rFonts w:cs="Arial"/>
        </w:rPr>
      </w:pPr>
    </w:p>
    <w:p w14:paraId="10F8512C" w14:textId="7777777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10" w:name="_Toc196810176"/>
      <w:r w:rsidRPr="00251111">
        <w:rPr>
          <w:rFonts w:cs="Arial"/>
          <w:b/>
        </w:rPr>
        <w:lastRenderedPageBreak/>
        <w:t>Článek II</w:t>
      </w:r>
      <w:bookmarkEnd w:id="10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214EC20E" w14:textId="77777777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657747FC" w14:textId="3B144F4E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3F140A">
        <w:rPr>
          <w:rFonts w:ascii="Calibri" w:hAnsi="Calibri" w:cs="Arial"/>
          <w:sz w:val="22"/>
          <w:szCs w:val="22"/>
          <w:lang w:val="cs-CZ"/>
        </w:rPr>
        <w:t>ů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3F140A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</w:t>
      </w:r>
      <w:r w:rsidR="003F140A">
        <w:rPr>
          <w:rFonts w:ascii="Calibri" w:hAnsi="Calibri" w:cs="Arial"/>
          <w:sz w:val="22"/>
          <w:szCs w:val="22"/>
          <w:lang w:val="cs-CZ"/>
        </w:rPr>
        <w:t>m „Místní akční plán rozvoje vzdělávání v ORP Kroměříž IV,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registrační čísl</w:t>
      </w:r>
      <w:r w:rsidR="001019D0">
        <w:rPr>
          <w:rFonts w:ascii="Calibri" w:hAnsi="Calibri" w:cs="Arial"/>
          <w:sz w:val="22"/>
          <w:szCs w:val="22"/>
          <w:highlight w:val="lightGray"/>
          <w:lang w:val="cs-CZ"/>
        </w:rPr>
        <w:t xml:space="preserve">o </w:t>
      </w:r>
      <w:r w:rsidR="001019D0" w:rsidRPr="001019D0">
        <w:rPr>
          <w:rFonts w:ascii="Calibri" w:hAnsi="Calibri" w:cs="Arial"/>
          <w:sz w:val="22"/>
          <w:szCs w:val="22"/>
          <w:lang w:val="cs-CZ"/>
        </w:rPr>
        <w:t>CZ.02.02.XX/00/23_017/0008277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,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  <w:lang w:val="cs-CZ"/>
        </w:rPr>
        <w:footnoteReference w:id="3"/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2C117187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="003F140A">
        <w:rPr>
          <w:rFonts w:ascii="Calibri" w:hAnsi="Calibri" w:cs="Arial"/>
          <w:sz w:val="22"/>
          <w:szCs w:val="22"/>
          <w:lang w:val="cs-CZ"/>
        </w:rPr>
        <w:t>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343D1FDC" w14:textId="77777777" w:rsidR="00283DD7" w:rsidRPr="003F140A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F140A">
        <w:rPr>
          <w:rFonts w:ascii="Calibri" w:hAnsi="Calibri" w:cs="Arial"/>
          <w:sz w:val="22"/>
          <w:szCs w:val="22"/>
        </w:rPr>
        <w:t xml:space="preserve">Příjemce se zavazuje uveřejnit tuto Smlouvu v registru smluv </w:t>
      </w:r>
      <w:r w:rsidRPr="003F140A">
        <w:rPr>
          <w:rFonts w:ascii="Calibri" w:hAnsi="Calibri" w:cs="Arial"/>
          <w:sz w:val="22"/>
          <w:szCs w:val="22"/>
          <w:lang w:val="cs-CZ"/>
        </w:rPr>
        <w:t>po</w:t>
      </w:r>
      <w:r w:rsidRPr="003F140A">
        <w:rPr>
          <w:rFonts w:ascii="Calibri" w:hAnsi="Calibri" w:cs="Arial"/>
          <w:sz w:val="22"/>
          <w:szCs w:val="22"/>
        </w:rPr>
        <w:t>dle zákona č. 340/2015 Sb., o registru smluv, ve znění pozdějších předpisů</w:t>
      </w:r>
      <w:r w:rsidRPr="003F140A">
        <w:rPr>
          <w:rFonts w:ascii="Calibri" w:hAnsi="Calibri" w:cs="Arial"/>
          <w:sz w:val="22"/>
          <w:szCs w:val="22"/>
          <w:lang w:val="cs-CZ"/>
        </w:rPr>
        <w:t>,</w:t>
      </w:r>
      <w:r w:rsidRPr="003F140A">
        <w:rPr>
          <w:rFonts w:ascii="Calibri" w:hAnsi="Calibri" w:cs="Arial"/>
          <w:sz w:val="22"/>
          <w:szCs w:val="22"/>
        </w:rPr>
        <w:t xml:space="preserve"> a informovat o jejím uveřejnění </w:t>
      </w:r>
      <w:r w:rsidRPr="003F140A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F140A">
        <w:rPr>
          <w:rFonts w:ascii="Calibri" w:hAnsi="Calibri" w:cs="Arial"/>
          <w:sz w:val="22"/>
          <w:szCs w:val="22"/>
        </w:rPr>
        <w:t>artnera</w:t>
      </w:r>
      <w:proofErr w:type="spellEnd"/>
      <w:r w:rsidRPr="003F140A">
        <w:rPr>
          <w:rFonts w:ascii="Calibri" w:hAnsi="Calibri" w:cs="Arial"/>
          <w:sz w:val="22"/>
          <w:szCs w:val="22"/>
        </w:rPr>
        <w:t>.</w:t>
      </w:r>
      <w:r w:rsidRPr="003F140A">
        <w:rPr>
          <w:rStyle w:val="Znakapoznpodarou"/>
          <w:rFonts w:ascii="Calibri" w:hAnsi="Calibri" w:cs="Arial"/>
          <w:sz w:val="22"/>
          <w:szCs w:val="22"/>
        </w:rPr>
        <w:footnoteReference w:id="4"/>
      </w:r>
      <w:r w:rsidRPr="003F140A">
        <w:rPr>
          <w:rFonts w:ascii="Calibri" w:hAnsi="Calibri" w:cs="Arial"/>
          <w:sz w:val="22"/>
          <w:szCs w:val="22"/>
        </w:rPr>
        <w:t xml:space="preserve"> </w:t>
      </w:r>
    </w:p>
    <w:p w14:paraId="27FC1044" w14:textId="77777777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1" w:name="_Toc196810177"/>
      <w:r w:rsidRPr="00251111">
        <w:rPr>
          <w:rFonts w:cs="Arial"/>
          <w:b/>
        </w:rPr>
        <w:t>Článek III</w:t>
      </w:r>
      <w:bookmarkEnd w:id="11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0C08D646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4A10FF8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09282F3F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řízení projektu,</w:t>
      </w:r>
    </w:p>
    <w:p w14:paraId="65A93CC1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zpracování návrhu projektu a jeho změn a doplnění,</w:t>
      </w:r>
    </w:p>
    <w:p w14:paraId="288CB326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průběžné informování partner</w:t>
      </w:r>
      <w:r w:rsidR="00684145" w:rsidRPr="00684145">
        <w:rPr>
          <w:rFonts w:cs="Arial"/>
          <w:i/>
          <w:iCs/>
        </w:rPr>
        <w:t>ů</w:t>
      </w:r>
      <w:r w:rsidRPr="00684145">
        <w:rPr>
          <w:rFonts w:cs="Arial"/>
          <w:i/>
          <w:iCs/>
        </w:rPr>
        <w:t>,</w:t>
      </w:r>
    </w:p>
    <w:p w14:paraId="38C17606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průběžné vyhodnocování projektových činností,</w:t>
      </w:r>
    </w:p>
    <w:p w14:paraId="70D98703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vyhodnocení připomínek a hodnocení výstupů z projektu,</w:t>
      </w:r>
    </w:p>
    <w:p w14:paraId="641D7F30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publicitu projektu,</w:t>
      </w:r>
    </w:p>
    <w:p w14:paraId="5AA55371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projednání veškerých změn a povinností s partner</w:t>
      </w:r>
      <w:r w:rsidR="003F140A" w:rsidRPr="00684145">
        <w:rPr>
          <w:rFonts w:cs="Arial"/>
          <w:i/>
          <w:iCs/>
        </w:rPr>
        <w:t>y</w:t>
      </w:r>
      <w:r w:rsidRPr="00684145">
        <w:rPr>
          <w:rFonts w:cs="Arial"/>
          <w:i/>
          <w:iCs/>
        </w:rPr>
        <w:t>,</w:t>
      </w:r>
    </w:p>
    <w:p w14:paraId="137EEB52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zpracování zpráv o realizaci a předkládání žádostí o platbu,</w:t>
      </w:r>
    </w:p>
    <w:p w14:paraId="07167765" w14:textId="77777777" w:rsidR="00283DD7" w:rsidRPr="0068414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schvalování a</w:t>
      </w:r>
      <w:r w:rsidRPr="00684145">
        <w:rPr>
          <w:rFonts w:cs="Arial"/>
        </w:rPr>
        <w:t xml:space="preserve"> </w:t>
      </w:r>
      <w:r w:rsidRPr="00684145">
        <w:rPr>
          <w:rFonts w:cs="Arial"/>
          <w:i/>
          <w:iCs/>
        </w:rPr>
        <w:t>proplácení způsobilých výdajů partner</w:t>
      </w:r>
      <w:r w:rsidR="009D45F7" w:rsidRPr="00684145">
        <w:rPr>
          <w:rFonts w:cs="Arial"/>
          <w:i/>
          <w:iCs/>
        </w:rPr>
        <w:t>ů</w:t>
      </w:r>
      <w:r w:rsidRPr="00684145">
        <w:rPr>
          <w:rFonts w:cs="Arial"/>
          <w:i/>
          <w:iCs/>
        </w:rPr>
        <w:t xml:space="preserve"> apod.</w:t>
      </w:r>
      <w:r w:rsidR="00684145" w:rsidRPr="00684145">
        <w:rPr>
          <w:rFonts w:cs="Arial"/>
          <w:i/>
          <w:iCs/>
        </w:rPr>
        <w:t>,</w:t>
      </w:r>
    </w:p>
    <w:p w14:paraId="03EEFF90" w14:textId="77777777" w:rsidR="00684145" w:rsidRPr="00684145" w:rsidRDefault="00684145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 xml:space="preserve">podílení se na plnění všech klíčových aktivit projektu, </w:t>
      </w:r>
    </w:p>
    <w:p w14:paraId="02CEEEB0" w14:textId="77777777" w:rsidR="00684145" w:rsidRDefault="00684145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684145">
        <w:rPr>
          <w:rFonts w:cs="Arial"/>
          <w:i/>
          <w:iCs/>
        </w:rPr>
        <w:t>správa vymezeného podílu paušálních nákladů určených na společné aktivity projektu – partneři 40 % paušální platby z přímých nákladů partnera, příjemce 75 % paušální platby z přímých nákladů příjemce – podíl může být během realizace projektu měněn dle aktuálního naplňování aktivit a indikátorů projektu.</w:t>
      </w:r>
    </w:p>
    <w:p w14:paraId="57A79254" w14:textId="77777777" w:rsidR="00684145" w:rsidRDefault="00684145" w:rsidP="00684145">
      <w:pPr>
        <w:tabs>
          <w:tab w:val="clear" w:pos="5790"/>
        </w:tabs>
        <w:jc w:val="left"/>
        <w:rPr>
          <w:rFonts w:cs="Arial"/>
          <w:i/>
          <w:iCs/>
        </w:rPr>
      </w:pPr>
    </w:p>
    <w:p w14:paraId="52A589CB" w14:textId="77777777" w:rsidR="00684145" w:rsidRDefault="00684145" w:rsidP="00684145">
      <w:pPr>
        <w:tabs>
          <w:tab w:val="clear" w:pos="5790"/>
        </w:tabs>
        <w:jc w:val="left"/>
        <w:rPr>
          <w:rFonts w:cs="Arial"/>
          <w:i/>
          <w:iCs/>
        </w:rPr>
      </w:pPr>
    </w:p>
    <w:p w14:paraId="33A40318" w14:textId="77777777" w:rsidR="00684145" w:rsidRPr="00684145" w:rsidRDefault="00684145" w:rsidP="00684145">
      <w:pPr>
        <w:tabs>
          <w:tab w:val="clear" w:pos="5790"/>
        </w:tabs>
        <w:jc w:val="left"/>
        <w:rPr>
          <w:rFonts w:cs="Arial"/>
          <w:i/>
          <w:iCs/>
        </w:rPr>
      </w:pPr>
    </w:p>
    <w:p w14:paraId="36177B19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F75424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bud</w:t>
      </w:r>
      <w:r w:rsidR="00F75424">
        <w:rPr>
          <w:rFonts w:ascii="Calibri" w:hAnsi="Calibri" w:cs="Arial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z w:val="22"/>
          <w:szCs w:val="22"/>
        </w:rPr>
        <w:t xml:space="preserve"> provádět tyto činnosti: </w:t>
      </w:r>
    </w:p>
    <w:p w14:paraId="3DDA3D95" w14:textId="77777777" w:rsidR="00684145" w:rsidRPr="00684145" w:rsidRDefault="00684145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podílení se na plnění všech klíčových aktivit projektu,</w:t>
      </w:r>
    </w:p>
    <w:p w14:paraId="78794C40" w14:textId="77777777" w:rsidR="00283DD7" w:rsidRPr="0068414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připomínkování a hodnocení výstupů z projektu,</w:t>
      </w:r>
    </w:p>
    <w:p w14:paraId="606F2C42" w14:textId="77777777" w:rsidR="00283DD7" w:rsidRPr="0068414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zprostředkování kontaktu s cílovou skupinou (zajištění přenosu informací mezi cílovou skupinou a příjemcem),</w:t>
      </w:r>
    </w:p>
    <w:p w14:paraId="2401C74E" w14:textId="77777777" w:rsidR="00283DD7" w:rsidRPr="0068414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spolupráce na definování potřeb cílové skupiny,</w:t>
      </w:r>
    </w:p>
    <w:p w14:paraId="7347C151" w14:textId="77777777" w:rsidR="00283DD7" w:rsidRPr="0068414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spolupráce na návrhu změn a doplnění projektu,</w:t>
      </w:r>
    </w:p>
    <w:p w14:paraId="22D0334B" w14:textId="77777777" w:rsidR="00283DD7" w:rsidRPr="0068414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vyúčtování vynaložených prostředků</w:t>
      </w:r>
      <w:r w:rsidR="00684145" w:rsidRPr="00684145">
        <w:rPr>
          <w:rFonts w:cs="Arial"/>
          <w:i/>
          <w:iCs/>
        </w:rPr>
        <w:t>; vždy po 3 měsících zašlou partneři elektronickou formou přehled přímých nákladů výpisem z účetní a mzdové evidence projektu partnera projektovému manažerovi příjemce,</w:t>
      </w:r>
    </w:p>
    <w:p w14:paraId="284C8942" w14:textId="77777777" w:rsidR="00283DD7" w:rsidRPr="00684145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zpracování zpráv o své činnosti v dohodnutých termínech</w:t>
      </w:r>
      <w:r w:rsidR="00684145" w:rsidRPr="00684145">
        <w:rPr>
          <w:rFonts w:cs="Arial"/>
          <w:i/>
          <w:iCs/>
        </w:rPr>
        <w:t>,</w:t>
      </w:r>
    </w:p>
    <w:p w14:paraId="1B3A679F" w14:textId="77777777" w:rsidR="00684145" w:rsidRPr="00684145" w:rsidRDefault="00684145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</w:rPr>
      </w:pPr>
      <w:r w:rsidRPr="00684145">
        <w:rPr>
          <w:rFonts w:cs="Arial"/>
          <w:i/>
          <w:iCs/>
        </w:rPr>
        <w:t>partneři budou spravovat vlastní část paušálních výdajů ve výši max. 60 %, který může být vynaložen na provozní náklady, administrativní záležitosti a vlastní aktivity v území související s realizací MAP IV.</w:t>
      </w:r>
    </w:p>
    <w:p w14:paraId="2AA5EC8B" w14:textId="77777777" w:rsidR="00684145" w:rsidRDefault="00684145" w:rsidP="00684145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3A7069A9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="00684145">
        <w:rPr>
          <w:rFonts w:ascii="Calibri" w:hAnsi="Calibri" w:cs="Arial"/>
          <w:sz w:val="22"/>
          <w:szCs w:val="22"/>
          <w:lang w:val="cs-CZ"/>
        </w:rPr>
        <w:t>ři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05925815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F75424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j</w:t>
      </w:r>
      <w:r w:rsidR="00F75424">
        <w:rPr>
          <w:rFonts w:ascii="Calibri" w:hAnsi="Calibri" w:cs="Arial"/>
          <w:sz w:val="22"/>
          <w:szCs w:val="22"/>
          <w:lang w:val="cs-CZ"/>
        </w:rPr>
        <w:t>sou</w:t>
      </w:r>
      <w:r w:rsidRPr="00356FD6">
        <w:rPr>
          <w:rFonts w:ascii="Calibri" w:hAnsi="Calibri" w:cs="Arial"/>
          <w:sz w:val="22"/>
          <w:szCs w:val="22"/>
        </w:rPr>
        <w:t xml:space="preserve"> povin</w:t>
      </w:r>
      <w:r w:rsidR="00F75424">
        <w:rPr>
          <w:rFonts w:ascii="Calibri" w:hAnsi="Calibri" w:cs="Arial"/>
          <w:sz w:val="22"/>
          <w:szCs w:val="22"/>
          <w:lang w:val="cs-CZ"/>
        </w:rPr>
        <w:t>ni</w:t>
      </w:r>
      <w:r w:rsidRPr="00356FD6">
        <w:rPr>
          <w:rFonts w:ascii="Calibri" w:hAnsi="Calibri" w:cs="Arial"/>
          <w:sz w:val="22"/>
          <w:szCs w:val="22"/>
        </w:rPr>
        <w:t xml:space="preserve">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5A49CF61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F75424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5CA5AD7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684145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se dále zavazuj</w:t>
      </w:r>
      <w:r w:rsidR="00684145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>:</w:t>
      </w:r>
    </w:p>
    <w:p w14:paraId="5AFC269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</w:t>
      </w:r>
      <w:r w:rsidR="00F75424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F75424">
        <w:rPr>
          <w:rFonts w:cs="Arial"/>
        </w:rPr>
        <w:t>sou</w:t>
      </w:r>
      <w:r w:rsidRPr="00251111">
        <w:rPr>
          <w:rFonts w:cs="Arial"/>
        </w:rPr>
        <w:t xml:space="preserve"> povin</w:t>
      </w:r>
      <w:r w:rsidR="00F75424">
        <w:rPr>
          <w:rFonts w:cs="Arial"/>
        </w:rPr>
        <w:t xml:space="preserve">ni </w:t>
      </w:r>
      <w:r w:rsidRPr="00251111">
        <w:rPr>
          <w:rFonts w:cs="Arial"/>
        </w:rPr>
        <w:t>zachovat svůj bankovní účet i po ukončení projektu až do doby, než obdrží závěrečnou platbu, resp. až do doby finančního vypořádání projektu;</w:t>
      </w:r>
    </w:p>
    <w:p w14:paraId="16613477" w14:textId="77777777" w:rsidR="00283DD7" w:rsidRPr="00251111" w:rsidRDefault="00F75424" w:rsidP="00283DD7">
      <w:pPr>
        <w:numPr>
          <w:ilvl w:val="0"/>
          <w:numId w:val="19"/>
        </w:numPr>
        <w:tabs>
          <w:tab w:val="clear" w:pos="5790"/>
          <w:tab w:val="num" w:pos="780"/>
        </w:tabs>
        <w:rPr>
          <w:rFonts w:cs="Arial"/>
        </w:rPr>
      </w:pPr>
      <w:r w:rsidRPr="00F75424">
        <w:rPr>
          <w:rFonts w:cs="Arial"/>
        </w:rPr>
        <w:t>vést</w:t>
      </w:r>
      <w:r w:rsidR="00283DD7" w:rsidRPr="00251111">
        <w:rPr>
          <w:rFonts w:cs="Arial"/>
        </w:rPr>
        <w:t xml:space="preserve"> účetnictví v souladu se zákonem č. 563/1991 Sb., o účetnictví, ve znění pozdějších předpisů</w:t>
      </w:r>
      <w:r w:rsidR="00283DD7" w:rsidRPr="00251111">
        <w:rPr>
          <w:rFonts w:cs="Arial"/>
          <w:bCs/>
        </w:rPr>
        <w:t>. Dále je povinen uchovávat je</w:t>
      </w:r>
      <w:r w:rsidR="00283DD7" w:rsidRPr="00251111">
        <w:rPr>
          <w:rFonts w:cs="Arial"/>
        </w:rPr>
        <w:t xml:space="preserve"> způsobem uvedeným v zákoně č. 563/1991 Sb., o účetnictví, ve znění pozdějších předpisů, a v zákoně č.</w:t>
      </w:r>
      <w:r w:rsidR="00283DD7">
        <w:rPr>
          <w:rFonts w:cs="Arial"/>
        </w:rPr>
        <w:t> </w:t>
      </w:r>
      <w:r w:rsidR="00283DD7" w:rsidRPr="00251111">
        <w:rPr>
          <w:rFonts w:cs="Arial"/>
        </w:rPr>
        <w:t>499/2004 Sb., o archivnictví a spisové službě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>a o změně některých zákonů, ve znění pozdějších předpisů</w:t>
      </w:r>
      <w:r w:rsidR="00283DD7">
        <w:rPr>
          <w:rFonts w:cs="Arial"/>
        </w:rPr>
        <w:t>,</w:t>
      </w:r>
      <w:r w:rsidR="00283DD7" w:rsidRPr="00251111">
        <w:rPr>
          <w:rFonts w:cs="Arial"/>
        </w:rPr>
        <w:t> a v souladu s dalšími platnými právními předpisy ČR;</w:t>
      </w:r>
    </w:p>
    <w:p w14:paraId="2A268941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236C5C28" w14:textId="77777777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0F18205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2B9D2064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>, který je přílohou č. 2 této smlouvy</w:t>
      </w:r>
      <w:r w:rsidRPr="00225C9D">
        <w:rPr>
          <w:rFonts w:cs="Arial"/>
        </w:rPr>
        <w:t>.</w:t>
      </w:r>
    </w:p>
    <w:p w14:paraId="45F0690E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 w:rsidR="008B4B5B">
        <w:rPr>
          <w:rFonts w:cs="Arial"/>
        </w:rPr>
        <w:t>,</w:t>
      </w:r>
    </w:p>
    <w:p w14:paraId="32FB17ED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lastRenderedPageBreak/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65D1B0C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38774EF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541CDB3A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2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213322F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</w:t>
      </w:r>
      <w:r w:rsidR="00F75424">
        <w:rPr>
          <w:rFonts w:cs="Arial"/>
        </w:rPr>
        <w:t>ři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5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6579276A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>artner</w:t>
      </w:r>
      <w:r w:rsidR="003F140A">
        <w:rPr>
          <w:rFonts w:cs="Arial"/>
        </w:rPr>
        <w:t>y</w:t>
      </w:r>
      <w:r w:rsidRPr="00AC089E">
        <w:rPr>
          <w:rFonts w:cs="Arial"/>
        </w:rPr>
        <w:t xml:space="preserve">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</w:t>
      </w:r>
      <w:r w:rsidR="003F140A">
        <w:rPr>
          <w:rFonts w:cs="Arial"/>
          <w:bCs/>
        </w:rPr>
        <w:t>y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6"/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12"/>
    </w:p>
    <w:p w14:paraId="73E9EE89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1019D0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1019D0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realizace/udržitelnosti projektu</w:t>
      </w:r>
      <w:r w:rsidRPr="001019D0">
        <w:rPr>
          <w:rStyle w:val="Znakapoznpodarou"/>
          <w:rFonts w:asciiTheme="minorHAnsi" w:hAnsiTheme="minorHAnsi" w:cstheme="minorHAnsi"/>
        </w:rPr>
        <w:footnoteReference w:id="7"/>
      </w:r>
      <w:r w:rsidRPr="001019D0">
        <w:rPr>
          <w:rFonts w:asciiTheme="minorHAnsi" w:hAnsiTheme="minorHAnsi" w:cstheme="minorHAnsi"/>
        </w:rPr>
        <w:t>;</w:t>
      </w:r>
    </w:p>
    <w:p w14:paraId="7071069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lastRenderedPageBreak/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3B169C68" w14:textId="77777777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6D7B1B9E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26DF746F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65829FDD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F3BBD7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9B6CDF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</w:t>
      </w:r>
      <w:r w:rsidR="009B6CDF">
        <w:rPr>
          <w:rFonts w:ascii="Calibri" w:hAnsi="Calibri" w:cs="Arial"/>
          <w:snapToGrid w:val="0"/>
          <w:sz w:val="22"/>
          <w:szCs w:val="22"/>
          <w:lang w:val="cs-CZ"/>
        </w:rPr>
        <w:t>jsou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oprávněn</w:t>
      </w:r>
      <w:r w:rsidR="009B6CDF">
        <w:rPr>
          <w:rFonts w:ascii="Calibri" w:hAnsi="Calibri" w:cs="Arial"/>
          <w:snapToGrid w:val="0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8"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11DFA84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9B6CDF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j</w:t>
      </w:r>
      <w:r w:rsidR="009B6CDF">
        <w:rPr>
          <w:rFonts w:ascii="Calibri" w:hAnsi="Calibri" w:cs="Arial"/>
          <w:sz w:val="22"/>
          <w:szCs w:val="22"/>
          <w:lang w:val="cs-CZ"/>
        </w:rPr>
        <w:t>sou</w:t>
      </w:r>
      <w:r w:rsidRPr="00356FD6">
        <w:rPr>
          <w:rFonts w:ascii="Calibri" w:hAnsi="Calibri" w:cs="Arial"/>
          <w:sz w:val="22"/>
          <w:szCs w:val="22"/>
        </w:rPr>
        <w:t xml:space="preserve"> povinn</w:t>
      </w:r>
      <w:r w:rsidR="009B6CDF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 xml:space="preserve">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4C47EB9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</w:t>
      </w:r>
      <w:r w:rsidR="009B6CDF">
        <w:rPr>
          <w:rFonts w:ascii="Calibri" w:hAnsi="Calibri" w:cs="Arial"/>
          <w:sz w:val="22"/>
          <w:szCs w:val="22"/>
          <w:lang w:val="cs-CZ"/>
        </w:rPr>
        <w:t>y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7E269982" w14:textId="77777777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</w:t>
      </w:r>
      <w:r w:rsidR="009B6CDF">
        <w:rPr>
          <w:rFonts w:ascii="Calibri" w:hAnsi="Calibri" w:cs="Arial"/>
          <w:snapToGrid w:val="0"/>
          <w:sz w:val="22"/>
          <w:szCs w:val="22"/>
          <w:lang w:val="cs-CZ"/>
        </w:rPr>
        <w:t>ů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29DC0843" w14:textId="77777777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lastRenderedPageBreak/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7935CBE0" w14:textId="77777777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1FDB52E7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3C082B94" w14:textId="77777777" w:rsidR="00283DD7" w:rsidRPr="00260408" w:rsidRDefault="00F26934" w:rsidP="00260408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="00283DD7" w:rsidRPr="00251111">
        <w:rPr>
          <w:rFonts w:cs="Arial"/>
        </w:rPr>
        <w:t>říjemce:</w:t>
      </w:r>
      <w:r w:rsidR="00260408">
        <w:rPr>
          <w:rFonts w:cs="Arial"/>
        </w:rPr>
        <w:t xml:space="preserve"> </w:t>
      </w:r>
      <w:r w:rsidR="00FD0606" w:rsidRPr="00260408">
        <w:rPr>
          <w:rFonts w:cs="Arial"/>
        </w:rPr>
        <w:t xml:space="preserve">7 323 010,24 </w:t>
      </w:r>
      <w:r w:rsidR="00283DD7" w:rsidRPr="00260408">
        <w:rPr>
          <w:rFonts w:cs="Arial"/>
        </w:rPr>
        <w:t>Kč</w:t>
      </w:r>
    </w:p>
    <w:p w14:paraId="207CA76E" w14:textId="77777777" w:rsidR="00283DD7" w:rsidRPr="00260408" w:rsidRDefault="00F26934" w:rsidP="00260408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="00283DD7" w:rsidRPr="003833C3">
        <w:rPr>
          <w:rFonts w:cs="Arial"/>
        </w:rPr>
        <w:t xml:space="preserve">artner </w:t>
      </w:r>
      <w:r w:rsidR="009B6CDF" w:rsidRPr="003833C3">
        <w:rPr>
          <w:rFonts w:cs="Arial"/>
        </w:rPr>
        <w:t xml:space="preserve">1 </w:t>
      </w:r>
      <w:r w:rsidR="00283DD7" w:rsidRPr="003833C3">
        <w:rPr>
          <w:rFonts w:cs="Arial"/>
          <w:i/>
        </w:rPr>
        <w:t>(s finančním příspěvkem)</w:t>
      </w:r>
      <w:r w:rsidR="00283DD7" w:rsidRPr="003833C3">
        <w:rPr>
          <w:rFonts w:cs="Arial"/>
        </w:rPr>
        <w:t>:</w:t>
      </w:r>
      <w:r w:rsidR="00260408">
        <w:rPr>
          <w:rFonts w:cs="Arial"/>
        </w:rPr>
        <w:t xml:space="preserve"> </w:t>
      </w:r>
      <w:r w:rsidR="00FD0606" w:rsidRPr="00260408">
        <w:rPr>
          <w:rFonts w:cs="Arial"/>
        </w:rPr>
        <w:t xml:space="preserve">1 338 214,08 </w:t>
      </w:r>
      <w:r w:rsidR="00283DD7" w:rsidRPr="00260408">
        <w:rPr>
          <w:rFonts w:cs="Arial"/>
        </w:rPr>
        <w:t>Kč</w:t>
      </w:r>
    </w:p>
    <w:p w14:paraId="692FF88E" w14:textId="77777777" w:rsidR="009B6CDF" w:rsidRPr="00260408" w:rsidRDefault="00F26934" w:rsidP="00260408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="009B6CDF" w:rsidRPr="003833C3">
        <w:rPr>
          <w:rFonts w:cs="Arial"/>
        </w:rPr>
        <w:t xml:space="preserve">artner 2 </w:t>
      </w:r>
      <w:r w:rsidR="009B6CDF" w:rsidRPr="003833C3">
        <w:rPr>
          <w:rFonts w:cs="Arial"/>
          <w:i/>
        </w:rPr>
        <w:t>(s finančním příspěvkem)</w:t>
      </w:r>
      <w:r w:rsidR="009B6CDF" w:rsidRPr="003833C3">
        <w:rPr>
          <w:rFonts w:cs="Arial"/>
        </w:rPr>
        <w:t>:</w:t>
      </w:r>
      <w:r w:rsidR="00260408">
        <w:rPr>
          <w:rFonts w:cs="Arial"/>
        </w:rPr>
        <w:t xml:space="preserve"> </w:t>
      </w:r>
      <w:r w:rsidR="00FD0606" w:rsidRPr="00260408">
        <w:rPr>
          <w:rFonts w:cs="Arial"/>
        </w:rPr>
        <w:t xml:space="preserve">1 338 214,08 </w:t>
      </w:r>
      <w:r w:rsidR="009B6CDF" w:rsidRPr="00260408">
        <w:rPr>
          <w:rFonts w:cs="Arial"/>
        </w:rPr>
        <w:t>Kč</w:t>
      </w:r>
    </w:p>
    <w:p w14:paraId="705F585E" w14:textId="77777777" w:rsidR="00260408" w:rsidRPr="003833C3" w:rsidRDefault="00260408" w:rsidP="00260408">
      <w:pPr>
        <w:tabs>
          <w:tab w:val="clear" w:pos="5790"/>
        </w:tabs>
        <w:ind w:left="360"/>
        <w:rPr>
          <w:rFonts w:cs="Arial"/>
        </w:rPr>
      </w:pPr>
      <w:r>
        <w:rPr>
          <w:rFonts w:cs="Arial"/>
        </w:rPr>
        <w:t>Jednotlivé finanční podíly budou případně upřesněny dodatkem ke smlouvě, v souladu s právním aktem o poskytnutí podpory.</w:t>
      </w:r>
    </w:p>
    <w:p w14:paraId="14CE06DC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>
        <w:rPr>
          <w:rFonts w:cs="Arial"/>
        </w:rPr>
        <w:t>Této s</w:t>
      </w:r>
      <w:r w:rsidRPr="00251111">
        <w:rPr>
          <w:rFonts w:cs="Arial"/>
        </w:rPr>
        <w:t>mlouvy j</w:t>
      </w:r>
      <w:r w:rsidR="00FD0606">
        <w:rPr>
          <w:rFonts w:cs="Arial"/>
        </w:rPr>
        <w:t>sou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 w:rsidR="00FD0606">
        <w:rPr>
          <w:rFonts w:cs="Arial"/>
        </w:rPr>
        <w:t>ři</w:t>
      </w:r>
      <w:r w:rsidRPr="00251111">
        <w:rPr>
          <w:rFonts w:cs="Arial"/>
        </w:rPr>
        <w:t xml:space="preserve"> s finančním příspěvkem oprávněn</w:t>
      </w:r>
      <w:r w:rsidR="00FD0606">
        <w:rPr>
          <w:rFonts w:cs="Arial"/>
        </w:rPr>
        <w:t>i</w:t>
      </w:r>
      <w:r w:rsidRPr="00251111">
        <w:rPr>
          <w:rFonts w:cs="Arial"/>
        </w:rPr>
        <w:t xml:space="preserve">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3EE9F160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>Partne</w:t>
      </w:r>
      <w:r w:rsidR="00FD0606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FD0606">
        <w:rPr>
          <w:rFonts w:cs="Arial"/>
        </w:rPr>
        <w:t>sou</w:t>
      </w:r>
      <w:r w:rsidRPr="00251111">
        <w:rPr>
          <w:rFonts w:cs="Arial"/>
        </w:rPr>
        <w:t xml:space="preserve"> povinn</w:t>
      </w:r>
      <w:r w:rsidR="00FD0606">
        <w:rPr>
          <w:rFonts w:cs="Arial"/>
        </w:rPr>
        <w:t>i</w:t>
      </w:r>
      <w:r w:rsidRPr="00251111">
        <w:rPr>
          <w:rFonts w:cs="Arial"/>
        </w:rPr>
        <w:t xml:space="preserve">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Smlouvy.</w:t>
      </w:r>
    </w:p>
    <w:p w14:paraId="2FDDC658" w14:textId="77777777" w:rsidR="00283DD7" w:rsidRPr="0025273D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 w:rsidR="0025273D">
        <w:rPr>
          <w:rFonts w:cs="Arial"/>
          <w:iCs/>
        </w:rPr>
        <w:t>ům</w:t>
      </w:r>
      <w:r>
        <w:rPr>
          <w:rFonts w:cs="Arial"/>
          <w:iCs/>
        </w:rPr>
        <w:t xml:space="preserve"> </w:t>
      </w:r>
      <w:r w:rsidRPr="00251111">
        <w:rPr>
          <w:rFonts w:cs="Arial"/>
          <w:iCs/>
        </w:rPr>
        <w:t>takto:</w:t>
      </w:r>
    </w:p>
    <w:p w14:paraId="6A0EE8F8" w14:textId="77777777" w:rsidR="0025273D" w:rsidRPr="00552AE6" w:rsidRDefault="0025273D" w:rsidP="0025273D">
      <w:pPr>
        <w:tabs>
          <w:tab w:val="clear" w:pos="5790"/>
          <w:tab w:val="num" w:pos="468"/>
        </w:tabs>
        <w:ind w:left="360"/>
        <w:rPr>
          <w:rFonts w:cs="Arial"/>
          <w:iCs/>
          <w:u w:val="single"/>
        </w:rPr>
      </w:pPr>
      <w:r w:rsidRPr="00552AE6">
        <w:rPr>
          <w:rFonts w:cs="Arial"/>
          <w:iCs/>
          <w:u w:val="single"/>
        </w:rPr>
        <w:t>Příjemce poskytne partnerům zálohovou platbu následovně:</w:t>
      </w:r>
    </w:p>
    <w:p w14:paraId="590C6B7A" w14:textId="77777777" w:rsidR="00283DD7" w:rsidRPr="0025273D" w:rsidRDefault="00283DD7" w:rsidP="0025273D">
      <w:pPr>
        <w:pStyle w:val="Odstavecseseznamem"/>
        <w:numPr>
          <w:ilvl w:val="0"/>
          <w:numId w:val="31"/>
        </w:numPr>
        <w:rPr>
          <w:rFonts w:cs="Arial"/>
          <w:iCs/>
        </w:rPr>
      </w:pPr>
      <w:r w:rsidRPr="0025273D">
        <w:rPr>
          <w:rFonts w:cs="Arial"/>
          <w:iCs/>
        </w:rPr>
        <w:t xml:space="preserve">partnerovi </w:t>
      </w:r>
      <w:r w:rsidR="0025273D" w:rsidRPr="0025273D">
        <w:rPr>
          <w:rFonts w:cs="Arial"/>
          <w:iCs/>
        </w:rPr>
        <w:t>1 (Jižní Haná o.p.s.)</w:t>
      </w:r>
      <w:r w:rsidRPr="0025273D">
        <w:rPr>
          <w:rFonts w:cs="Arial"/>
          <w:iCs/>
        </w:rPr>
        <w:t xml:space="preserve"> ve výši</w:t>
      </w:r>
      <w:r w:rsidR="0025273D" w:rsidRPr="0025273D">
        <w:rPr>
          <w:rFonts w:cs="Arial"/>
          <w:iCs/>
        </w:rPr>
        <w:t xml:space="preserve"> 25 % zálohy poskytnuté </w:t>
      </w:r>
      <w:proofErr w:type="spellStart"/>
      <w:r w:rsidR="0025273D" w:rsidRPr="0025273D">
        <w:rPr>
          <w:rFonts w:cs="Arial"/>
          <w:iCs/>
        </w:rPr>
        <w:t>příjmci</w:t>
      </w:r>
      <w:proofErr w:type="spellEnd"/>
      <w:r w:rsidR="0025273D" w:rsidRPr="0025273D">
        <w:rPr>
          <w:rFonts w:cs="Arial"/>
          <w:iCs/>
        </w:rPr>
        <w:t xml:space="preserve"> dotace v rámci </w:t>
      </w:r>
      <w:r w:rsidR="00260408">
        <w:rPr>
          <w:rFonts w:cs="Arial"/>
          <w:iCs/>
        </w:rPr>
        <w:br/>
      </w:r>
      <w:r w:rsidR="0025273D" w:rsidRPr="0025273D">
        <w:rPr>
          <w:rFonts w:cs="Arial"/>
          <w:iCs/>
        </w:rPr>
        <w:t>1. zálohové platby;</w:t>
      </w:r>
    </w:p>
    <w:p w14:paraId="4C840B0D" w14:textId="77777777" w:rsidR="0025273D" w:rsidRPr="0025273D" w:rsidRDefault="0025273D" w:rsidP="0025273D">
      <w:pPr>
        <w:pStyle w:val="Odstavecseseznamem"/>
        <w:numPr>
          <w:ilvl w:val="0"/>
          <w:numId w:val="31"/>
        </w:numPr>
        <w:rPr>
          <w:rFonts w:cs="Arial"/>
          <w:iCs/>
        </w:rPr>
      </w:pPr>
      <w:r w:rsidRPr="0025273D">
        <w:rPr>
          <w:rFonts w:cs="Arial"/>
          <w:iCs/>
        </w:rPr>
        <w:t xml:space="preserve">partnerovi 2 (Hříběcí Hory) ve výši 25 % zálohy poskytnuté </w:t>
      </w:r>
      <w:proofErr w:type="spellStart"/>
      <w:r w:rsidRPr="0025273D">
        <w:rPr>
          <w:rFonts w:cs="Arial"/>
          <w:iCs/>
        </w:rPr>
        <w:t>příjmci</w:t>
      </w:r>
      <w:proofErr w:type="spellEnd"/>
      <w:r w:rsidRPr="0025273D">
        <w:rPr>
          <w:rFonts w:cs="Arial"/>
          <w:iCs/>
        </w:rPr>
        <w:t xml:space="preserve"> dotace v rámci </w:t>
      </w:r>
      <w:r w:rsidR="00260408">
        <w:rPr>
          <w:rFonts w:cs="Arial"/>
          <w:iCs/>
        </w:rPr>
        <w:br/>
      </w:r>
      <w:r w:rsidRPr="0025273D">
        <w:rPr>
          <w:rFonts w:cs="Arial"/>
          <w:iCs/>
        </w:rPr>
        <w:t xml:space="preserve">1. zálohové </w:t>
      </w:r>
      <w:proofErr w:type="gramStart"/>
      <w:r w:rsidRPr="0025273D">
        <w:rPr>
          <w:rFonts w:cs="Arial"/>
          <w:iCs/>
        </w:rPr>
        <w:t>platby .</w:t>
      </w:r>
      <w:proofErr w:type="gramEnd"/>
    </w:p>
    <w:p w14:paraId="00A8C280" w14:textId="77777777" w:rsidR="00283DD7" w:rsidRDefault="00283DD7" w:rsidP="0025273D">
      <w:pPr>
        <w:ind w:left="426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>artne</w:t>
      </w:r>
      <w:r w:rsidR="00CB19A4">
        <w:rPr>
          <w:rFonts w:cs="Arial"/>
          <w:iCs/>
        </w:rPr>
        <w:t>ři</w:t>
      </w:r>
      <w:r w:rsidRPr="00251111">
        <w:rPr>
          <w:rFonts w:cs="Arial"/>
          <w:iCs/>
        </w:rPr>
        <w:t xml:space="preserve"> j</w:t>
      </w:r>
      <w:r w:rsidR="00CB19A4">
        <w:rPr>
          <w:rFonts w:cs="Arial"/>
          <w:iCs/>
        </w:rPr>
        <w:t>sou</w:t>
      </w:r>
      <w:r w:rsidRPr="00251111">
        <w:rPr>
          <w:rFonts w:cs="Arial"/>
          <w:iCs/>
        </w:rPr>
        <w:t xml:space="preserve"> povin</w:t>
      </w:r>
      <w:r w:rsidR="00CB19A4">
        <w:rPr>
          <w:rFonts w:cs="Arial"/>
          <w:iCs/>
        </w:rPr>
        <w:t>ni</w:t>
      </w:r>
      <w:r w:rsidRPr="00251111">
        <w:rPr>
          <w:rFonts w:cs="Arial"/>
          <w:iCs/>
        </w:rPr>
        <w:t xml:space="preserve">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Pr="00251111">
        <w:rPr>
          <w:rFonts w:cs="Arial"/>
          <w:iCs/>
        </w:rPr>
        <w:t>poskytnutou příjemcem. Partne</w:t>
      </w:r>
      <w:r w:rsidR="00CB19A4">
        <w:rPr>
          <w:rFonts w:cs="Arial"/>
          <w:iCs/>
        </w:rPr>
        <w:t>ři</w:t>
      </w:r>
      <w:r w:rsidRPr="00251111">
        <w:rPr>
          <w:rFonts w:cs="Arial"/>
          <w:iCs/>
        </w:rPr>
        <w:t xml:space="preserve"> j</w:t>
      </w:r>
      <w:r w:rsidR="00CB19A4">
        <w:rPr>
          <w:rFonts w:cs="Arial"/>
          <w:iCs/>
        </w:rPr>
        <w:t>sou</w:t>
      </w:r>
      <w:r w:rsidRPr="00251111">
        <w:rPr>
          <w:rFonts w:cs="Arial"/>
          <w:iCs/>
        </w:rPr>
        <w:t xml:space="preserve"> povinn</w:t>
      </w:r>
      <w:r w:rsidR="00CB19A4">
        <w:rPr>
          <w:rFonts w:cs="Arial"/>
          <w:iCs/>
        </w:rPr>
        <w:t>i</w:t>
      </w:r>
      <w:r w:rsidRPr="00251111">
        <w:rPr>
          <w:rFonts w:cs="Arial"/>
          <w:iCs/>
        </w:rPr>
        <w:t xml:space="preserve">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 w:rsidR="00CB19A4">
        <w:rPr>
          <w:rFonts w:cs="Arial"/>
          <w:iCs/>
        </w:rPr>
        <w:t>ům</w:t>
      </w:r>
      <w:r w:rsidRPr="00251111">
        <w:rPr>
          <w:rFonts w:cs="Arial"/>
          <w:iCs/>
        </w:rPr>
        <w:t xml:space="preserve"> poskytne na základě předloženého vyúčtování, případně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 w:rsidR="00CB19A4">
        <w:rPr>
          <w:rFonts w:cs="Arial"/>
        </w:rPr>
        <w:t>ům</w:t>
      </w:r>
      <w:r w:rsidRPr="00251111">
        <w:rPr>
          <w:rFonts w:cs="Arial"/>
        </w:rPr>
        <w:t xml:space="preserve"> nejpozději do</w:t>
      </w:r>
      <w:r w:rsidR="0025273D">
        <w:rPr>
          <w:rFonts w:cs="Arial"/>
        </w:rPr>
        <w:t xml:space="preserve"> 15 pracovních</w:t>
      </w:r>
      <w:r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Pr="00251111">
        <w:rPr>
          <w:rFonts w:cs="Arial"/>
        </w:rPr>
        <w:t>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 w:rsidR="00CB19A4">
        <w:rPr>
          <w:rFonts w:cs="Arial"/>
        </w:rPr>
        <w:t>ů</w:t>
      </w:r>
      <w:r w:rsidRPr="00251111">
        <w:rPr>
          <w:rFonts w:cs="Arial"/>
        </w:rPr>
        <w:t>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</w:t>
      </w:r>
      <w:r w:rsidR="00CB19A4">
        <w:rPr>
          <w:rFonts w:cs="Arial"/>
          <w:iCs/>
        </w:rPr>
        <w:t xml:space="preserve">ům </w:t>
      </w:r>
      <w:r w:rsidRPr="00251111">
        <w:rPr>
          <w:rFonts w:cs="Arial"/>
          <w:iCs/>
        </w:rPr>
        <w:t>finanční prostředky maximálně ve výši stanovené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IV,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14:paraId="653A54A1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 xml:space="preserve">Mechanismus výpočtu rozdělí celkovou výši zálohy na procentní podíly náležící jednotlivým partnerům a následně na přímé výdaje (A) a paušální výdaje (B). Následně budou paušální náklady jednotlivých partnerů rozčleněny na část individuální a část pro společné implementační aktivity, přičemž část určená k zajištění společných implementačních </w:t>
      </w:r>
      <w:proofErr w:type="spellStart"/>
      <w:r>
        <w:rPr>
          <w:rFonts w:cs="Arial"/>
          <w:iCs/>
        </w:rPr>
        <w:t>aktivt</w:t>
      </w:r>
      <w:proofErr w:type="spellEnd"/>
      <w:r>
        <w:rPr>
          <w:rFonts w:cs="Arial"/>
          <w:iCs/>
        </w:rPr>
        <w:t xml:space="preserve"> zůstane v rozpočtu příjemce.</w:t>
      </w:r>
    </w:p>
    <w:p w14:paraId="09CDA42C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>Z – zálohová platba</w:t>
      </w:r>
    </w:p>
    <w:p w14:paraId="311FD858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>A – přímé výdaje</w:t>
      </w:r>
    </w:p>
    <w:p w14:paraId="2DBB6FD4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>B – paušální výdaje</w:t>
      </w:r>
    </w:p>
    <w:p w14:paraId="0ABDD2EA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 xml:space="preserve">MK – město Kroměříž – </w:t>
      </w:r>
      <w:r w:rsidR="00CB19A4">
        <w:rPr>
          <w:rFonts w:cs="Arial"/>
          <w:iCs/>
        </w:rPr>
        <w:t>P</w:t>
      </w:r>
      <w:r>
        <w:rPr>
          <w:rFonts w:cs="Arial"/>
          <w:iCs/>
        </w:rPr>
        <w:t>říjemce</w:t>
      </w:r>
    </w:p>
    <w:p w14:paraId="2F5105A5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 xml:space="preserve">HH – Jižní Haná, o. p. s. – </w:t>
      </w:r>
      <w:r w:rsidR="00CB19A4">
        <w:rPr>
          <w:rFonts w:cs="Arial"/>
          <w:iCs/>
        </w:rPr>
        <w:t>P</w:t>
      </w:r>
      <w:r>
        <w:rPr>
          <w:rFonts w:cs="Arial"/>
          <w:iCs/>
        </w:rPr>
        <w:t>artner 1</w:t>
      </w:r>
    </w:p>
    <w:p w14:paraId="52524BFA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t xml:space="preserve">HH – MAS Hříběcí – </w:t>
      </w:r>
      <w:r w:rsidR="00CB19A4">
        <w:rPr>
          <w:rFonts w:cs="Arial"/>
          <w:iCs/>
        </w:rPr>
        <w:t>P</w:t>
      </w:r>
      <w:r>
        <w:rPr>
          <w:rFonts w:cs="Arial"/>
          <w:iCs/>
        </w:rPr>
        <w:t>artner 2</w:t>
      </w:r>
    </w:p>
    <w:p w14:paraId="3A39A923" w14:textId="77777777" w:rsidR="00260408" w:rsidRDefault="00260408" w:rsidP="0025273D">
      <w:pPr>
        <w:ind w:left="426"/>
        <w:rPr>
          <w:rFonts w:cs="Arial"/>
          <w:iCs/>
        </w:rPr>
      </w:pPr>
      <w:r>
        <w:rPr>
          <w:rFonts w:cs="Arial"/>
          <w:iCs/>
        </w:rPr>
        <w:lastRenderedPageBreak/>
        <w:t xml:space="preserve">Způsobilé výdaje </w:t>
      </w:r>
      <w:r w:rsidR="00CB19A4">
        <w:rPr>
          <w:rFonts w:cs="Arial"/>
          <w:iCs/>
        </w:rPr>
        <w:t xml:space="preserve">vzniklé při realizaci projektu budou hrazeny Partnerům v souladu s procentními </w:t>
      </w:r>
      <w:proofErr w:type="spellStart"/>
      <w:r w:rsidR="00CB19A4">
        <w:rPr>
          <w:rFonts w:cs="Arial"/>
          <w:iCs/>
        </w:rPr>
        <w:t>podíli</w:t>
      </w:r>
      <w:proofErr w:type="spellEnd"/>
      <w:r w:rsidR="00CB19A4">
        <w:rPr>
          <w:rFonts w:cs="Arial"/>
          <w:iCs/>
        </w:rPr>
        <w:t xml:space="preserve"> jednotlivých partnerů na celkových nákladech projektu, kdy výchozím dokumentem pro výpočet procentních podílů je žádost o dotaci a zejména právní akt o poskytnutí podpory.</w:t>
      </w:r>
    </w:p>
    <w:p w14:paraId="511A6C18" w14:textId="77777777" w:rsidR="00CB19A4" w:rsidRDefault="00CB19A4" w:rsidP="0025273D">
      <w:pPr>
        <w:ind w:left="426"/>
        <w:rPr>
          <w:rFonts w:cs="Arial"/>
          <w:iCs/>
        </w:rPr>
      </w:pPr>
    </w:p>
    <w:p w14:paraId="7DB1C063" w14:textId="77777777" w:rsidR="00CB19A4" w:rsidRPr="00CB19A4" w:rsidRDefault="00CB19A4" w:rsidP="0025273D">
      <w:pPr>
        <w:ind w:left="426"/>
        <w:rPr>
          <w:rFonts w:cs="Arial"/>
          <w:iCs/>
          <w:u w:val="single"/>
        </w:rPr>
      </w:pPr>
      <w:r w:rsidRPr="00CB19A4">
        <w:rPr>
          <w:rFonts w:cs="Arial"/>
          <w:iCs/>
          <w:u w:val="single"/>
        </w:rPr>
        <w:t>Podíly paušálních plateb, které budou vyhrazeny pro společné implementační aktivity, jsou definovány následně:</w:t>
      </w:r>
    </w:p>
    <w:p w14:paraId="272E96D8" w14:textId="77777777" w:rsidR="00CB19A4" w:rsidRDefault="00CB19A4" w:rsidP="00CB19A4">
      <w:pPr>
        <w:pStyle w:val="Odstavecseseznamem"/>
        <w:numPr>
          <w:ilvl w:val="0"/>
          <w:numId w:val="32"/>
        </w:numPr>
        <w:rPr>
          <w:rFonts w:cs="Arial"/>
          <w:iCs/>
        </w:rPr>
      </w:pPr>
      <w:r>
        <w:rPr>
          <w:rFonts w:cs="Arial"/>
          <w:iCs/>
        </w:rPr>
        <w:t xml:space="preserve">Příjemce město Kroměříž – 0,75 paušální platby z přímých nákladů Příjemce </w:t>
      </w:r>
    </w:p>
    <w:p w14:paraId="415DA021" w14:textId="77777777" w:rsidR="00CB19A4" w:rsidRPr="00CB19A4" w:rsidRDefault="00CB19A4" w:rsidP="00CB19A4">
      <w:pPr>
        <w:pStyle w:val="Odstavecseseznamem"/>
        <w:numPr>
          <w:ilvl w:val="0"/>
          <w:numId w:val="32"/>
        </w:numPr>
        <w:rPr>
          <w:rFonts w:cs="Arial"/>
          <w:iCs/>
        </w:rPr>
      </w:pPr>
      <w:r>
        <w:rPr>
          <w:rFonts w:cs="Arial"/>
          <w:iCs/>
        </w:rPr>
        <w:t>Partner MAS Jižní Haná – 0,40 paušální platby z přímých nákladů Partnera 1 (B)</w:t>
      </w:r>
    </w:p>
    <w:p w14:paraId="3FD4ECA7" w14:textId="77777777" w:rsidR="00CB19A4" w:rsidRDefault="00CB19A4" w:rsidP="00CB19A4">
      <w:pPr>
        <w:pStyle w:val="Odstavecseseznamem"/>
        <w:numPr>
          <w:ilvl w:val="0"/>
          <w:numId w:val="32"/>
        </w:numPr>
        <w:rPr>
          <w:rFonts w:cs="Arial"/>
          <w:iCs/>
        </w:rPr>
      </w:pPr>
      <w:r>
        <w:rPr>
          <w:rFonts w:cs="Arial"/>
          <w:iCs/>
        </w:rPr>
        <w:t>Partner MAS Hříběcí Hory – 0,40 paušální platby z přímých nákladů Partnera 2 (B)</w:t>
      </w:r>
    </w:p>
    <w:p w14:paraId="66879443" w14:textId="77777777" w:rsidR="00CB19A4" w:rsidRPr="00C726C3" w:rsidRDefault="00CB19A4" w:rsidP="00CB19A4">
      <w:pPr>
        <w:ind w:left="426"/>
        <w:rPr>
          <w:rFonts w:cs="Arial"/>
          <w:iCs/>
          <w:u w:val="single"/>
        </w:rPr>
      </w:pPr>
      <w:r w:rsidRPr="00C726C3">
        <w:rPr>
          <w:rFonts w:cs="Arial"/>
          <w:iCs/>
          <w:u w:val="single"/>
        </w:rPr>
        <w:t>Zálohová platba tedy bude poskytnuta dle následujícího modelu:</w:t>
      </w:r>
    </w:p>
    <w:p w14:paraId="7A4FC71F" w14:textId="77777777" w:rsidR="00CB19A4" w:rsidRDefault="00CB19A4" w:rsidP="00CB19A4">
      <w:pPr>
        <w:ind w:left="426"/>
        <w:rPr>
          <w:rFonts w:cs="Arial"/>
          <w:iCs/>
        </w:rPr>
      </w:pPr>
      <w:r>
        <w:rPr>
          <w:rFonts w:cs="Arial"/>
          <w:iCs/>
        </w:rPr>
        <w:t>Město Kroměříž = 1A + (1B</w:t>
      </w:r>
      <w:r w:rsidRPr="00CB19A4">
        <w:rPr>
          <w:rFonts w:cs="Arial"/>
          <w:iCs/>
          <w:vertAlign w:val="superscript"/>
        </w:rPr>
        <w:t>MK</w:t>
      </w:r>
      <w:r>
        <w:rPr>
          <w:rFonts w:cs="Arial"/>
          <w:iCs/>
        </w:rPr>
        <w:t xml:space="preserve"> + 0,4B</w:t>
      </w:r>
      <w:r w:rsidRPr="00CB19A4">
        <w:rPr>
          <w:rFonts w:cs="Arial"/>
          <w:iCs/>
          <w:vertAlign w:val="superscript"/>
        </w:rPr>
        <w:t>JH</w:t>
      </w:r>
      <w:r>
        <w:rPr>
          <w:rFonts w:cs="Arial"/>
          <w:iCs/>
        </w:rPr>
        <w:t xml:space="preserve"> + 0,4B</w:t>
      </w:r>
      <w:r w:rsidRPr="00CB19A4">
        <w:rPr>
          <w:rFonts w:cs="Arial"/>
          <w:iCs/>
          <w:vertAlign w:val="superscript"/>
        </w:rPr>
        <w:t>HH</w:t>
      </w:r>
      <w:r>
        <w:rPr>
          <w:rFonts w:cs="Arial"/>
          <w:iCs/>
        </w:rPr>
        <w:t>)</w:t>
      </w:r>
    </w:p>
    <w:p w14:paraId="6196E8F8" w14:textId="77777777" w:rsidR="00CB19A4" w:rsidRDefault="00CB19A4" w:rsidP="00CB19A4">
      <w:pPr>
        <w:ind w:left="426"/>
        <w:rPr>
          <w:rFonts w:cs="Arial"/>
          <w:iCs/>
        </w:rPr>
      </w:pPr>
      <w:r>
        <w:rPr>
          <w:rFonts w:cs="Arial"/>
          <w:iCs/>
        </w:rPr>
        <w:t>Jižní Haná o.p.s. = 1A + 0,6B</w:t>
      </w:r>
      <w:r w:rsidRPr="00CB19A4">
        <w:rPr>
          <w:rFonts w:cs="Arial"/>
          <w:iCs/>
          <w:vertAlign w:val="superscript"/>
        </w:rPr>
        <w:t>JH</w:t>
      </w:r>
    </w:p>
    <w:p w14:paraId="757463E8" w14:textId="77777777" w:rsidR="00CB19A4" w:rsidRDefault="00CB19A4" w:rsidP="00CB19A4">
      <w:pPr>
        <w:ind w:left="426"/>
        <w:rPr>
          <w:rFonts w:cs="Arial"/>
          <w:iCs/>
        </w:rPr>
      </w:pPr>
      <w:r>
        <w:rPr>
          <w:rFonts w:cs="Arial"/>
          <w:iCs/>
        </w:rPr>
        <w:t>MAS Hříběcí Hory = 1A + 0,6B</w:t>
      </w:r>
      <w:r w:rsidRPr="00CB19A4">
        <w:rPr>
          <w:rFonts w:cs="Arial"/>
          <w:iCs/>
          <w:vertAlign w:val="superscript"/>
        </w:rPr>
        <w:t>HH</w:t>
      </w:r>
      <w:r>
        <w:rPr>
          <w:rFonts w:cs="Arial"/>
          <w:iCs/>
        </w:rPr>
        <w:tab/>
      </w:r>
    </w:p>
    <w:p w14:paraId="0D29B81D" w14:textId="77777777" w:rsidR="00C726C3" w:rsidRDefault="00C726C3" w:rsidP="00CB19A4">
      <w:pPr>
        <w:ind w:left="426"/>
        <w:rPr>
          <w:rFonts w:cs="Arial"/>
          <w:iCs/>
        </w:rPr>
      </w:pPr>
    </w:p>
    <w:p w14:paraId="1488FBB1" w14:textId="77777777" w:rsidR="00C726C3" w:rsidRPr="00C726C3" w:rsidRDefault="00C726C3" w:rsidP="00CB19A4">
      <w:pPr>
        <w:ind w:left="426"/>
        <w:rPr>
          <w:rFonts w:cs="Arial"/>
          <w:iCs/>
          <w:u w:val="single"/>
        </w:rPr>
      </w:pPr>
      <w:r w:rsidRPr="00C726C3">
        <w:rPr>
          <w:rFonts w:cs="Arial"/>
          <w:iCs/>
          <w:u w:val="single"/>
        </w:rPr>
        <w:t>Pro společné implementační aktivity budou v rámci paušálních nákladů vyčleněny prostředky dle následujícího modelu:</w:t>
      </w:r>
    </w:p>
    <w:p w14:paraId="662C6FE5" w14:textId="77777777" w:rsidR="00C726C3" w:rsidRDefault="00C726C3" w:rsidP="00CB19A4">
      <w:pPr>
        <w:ind w:left="426"/>
        <w:rPr>
          <w:rFonts w:cs="Arial"/>
          <w:iCs/>
          <w:vertAlign w:val="superscript"/>
        </w:rPr>
      </w:pPr>
      <w:r>
        <w:rPr>
          <w:rFonts w:cs="Arial"/>
          <w:iCs/>
        </w:rPr>
        <w:t>Společná implementace = 0,75 B</w:t>
      </w:r>
      <w:r w:rsidRPr="00C726C3">
        <w:rPr>
          <w:rFonts w:cs="Arial"/>
          <w:iCs/>
          <w:vertAlign w:val="superscript"/>
        </w:rPr>
        <w:t>MK</w:t>
      </w:r>
      <w:r>
        <w:rPr>
          <w:rFonts w:cs="Arial"/>
          <w:iCs/>
        </w:rPr>
        <w:t xml:space="preserve"> + 0,40 B</w:t>
      </w:r>
      <w:r w:rsidRPr="00C726C3">
        <w:rPr>
          <w:rFonts w:cs="Arial"/>
          <w:iCs/>
          <w:vertAlign w:val="superscript"/>
        </w:rPr>
        <w:t xml:space="preserve">JH </w:t>
      </w:r>
      <w:r>
        <w:rPr>
          <w:rFonts w:cs="Arial"/>
          <w:iCs/>
        </w:rPr>
        <w:t>+ 0,40 B</w:t>
      </w:r>
      <w:r w:rsidRPr="00C726C3">
        <w:rPr>
          <w:rFonts w:cs="Arial"/>
          <w:iCs/>
          <w:vertAlign w:val="superscript"/>
        </w:rPr>
        <w:t>HH</w:t>
      </w:r>
    </w:p>
    <w:p w14:paraId="51CD7FAE" w14:textId="77777777" w:rsidR="00C726C3" w:rsidRDefault="00C726C3" w:rsidP="00CB19A4">
      <w:pPr>
        <w:ind w:left="426"/>
        <w:rPr>
          <w:rFonts w:cs="Arial"/>
          <w:iCs/>
        </w:rPr>
      </w:pPr>
    </w:p>
    <w:p w14:paraId="53A807BB" w14:textId="77777777" w:rsidR="00C726C3" w:rsidRDefault="00C726C3" w:rsidP="00CB19A4">
      <w:pPr>
        <w:ind w:left="426"/>
        <w:rPr>
          <w:rFonts w:cs="Arial"/>
          <w:iCs/>
        </w:rPr>
      </w:pPr>
      <w:r>
        <w:rPr>
          <w:rFonts w:cs="Arial"/>
          <w:iCs/>
        </w:rPr>
        <w:t>Vypořádání celkového transferu formou záloh a proplacených žádostí o platbu mezi Příjemcem a Partnery proběhne nejpozději do 20 pracovních dnů od schváleného závěrečného vyúčtování řídícím orgánem.</w:t>
      </w:r>
    </w:p>
    <w:p w14:paraId="703D82BF" w14:textId="5EF35D49" w:rsidR="00C726C3" w:rsidRPr="00E943CA" w:rsidRDefault="00C726C3" w:rsidP="00E943CA">
      <w:pPr>
        <w:pStyle w:val="Odstavecseseznamem"/>
        <w:numPr>
          <w:ilvl w:val="0"/>
          <w:numId w:val="20"/>
        </w:numPr>
        <w:rPr>
          <w:rFonts w:cs="Arial"/>
          <w:iCs/>
        </w:rPr>
      </w:pPr>
      <w:r w:rsidRPr="00E943CA">
        <w:rPr>
          <w:rFonts w:cs="Arial"/>
          <w:iCs/>
        </w:rPr>
        <w:t>Spolufinancování projektu bude zajištěno v souladu s </w:t>
      </w:r>
      <w:r w:rsidR="00D006D8">
        <w:rPr>
          <w:rFonts w:cs="Arial"/>
          <w:iCs/>
        </w:rPr>
        <w:t>rozhodnutím</w:t>
      </w:r>
      <w:r w:rsidR="00D006D8" w:rsidRPr="00E943CA">
        <w:rPr>
          <w:rFonts w:cs="Arial"/>
          <w:iCs/>
        </w:rPr>
        <w:t xml:space="preserve"> </w:t>
      </w:r>
      <w:r w:rsidRPr="00E943CA">
        <w:rPr>
          <w:rFonts w:cs="Arial"/>
          <w:iCs/>
        </w:rPr>
        <w:t>Zastupitelstva města Kroměříže</w:t>
      </w:r>
      <w:r w:rsidR="00D006D8">
        <w:rPr>
          <w:rFonts w:cs="Arial"/>
          <w:iCs/>
        </w:rPr>
        <w:t xml:space="preserve"> na základě příslušného usnesení</w:t>
      </w:r>
      <w:r w:rsidR="00E943CA" w:rsidRPr="00E943CA">
        <w:rPr>
          <w:rFonts w:cs="Arial"/>
          <w:iCs/>
        </w:rPr>
        <w:t>.</w:t>
      </w:r>
    </w:p>
    <w:p w14:paraId="02CDD639" w14:textId="77777777" w:rsidR="0025273D" w:rsidRDefault="0025273D" w:rsidP="00E326F5">
      <w:pPr>
        <w:keepNext/>
        <w:keepLines/>
        <w:spacing w:before="240"/>
        <w:jc w:val="center"/>
        <w:rPr>
          <w:rFonts w:cs="Arial"/>
          <w:b/>
        </w:rPr>
      </w:pPr>
    </w:p>
    <w:p w14:paraId="2D9FED80" w14:textId="77777777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6B670218" w14:textId="77777777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</w:t>
      </w:r>
      <w:r w:rsidR="003F140A">
        <w:rPr>
          <w:rFonts w:ascii="Calibri" w:hAnsi="Calibri" w:cs="Arial"/>
          <w:sz w:val="22"/>
          <w:szCs w:val="22"/>
        </w:rPr>
        <w:t>y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69C84535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E943CA">
        <w:rPr>
          <w:rFonts w:ascii="Calibri" w:hAnsi="Calibri" w:cs="Arial"/>
          <w:sz w:val="22"/>
          <w:szCs w:val="22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odpovíd</w:t>
      </w:r>
      <w:r w:rsidR="00E943CA">
        <w:rPr>
          <w:rFonts w:ascii="Calibri" w:hAnsi="Calibri" w:cs="Arial"/>
          <w:sz w:val="22"/>
          <w:szCs w:val="22"/>
        </w:rPr>
        <w:t>ají</w:t>
      </w:r>
      <w:r w:rsidRPr="00356FD6">
        <w:rPr>
          <w:rFonts w:ascii="Calibri" w:hAnsi="Calibri" w:cs="Arial"/>
          <w:sz w:val="22"/>
          <w:szCs w:val="22"/>
        </w:rPr>
        <w:t xml:space="preserve"> za škodu vzniklou ostatním účastníkům této smlouvy i třetím osobám, která vznikne porušením jeho povinností vyplývajících z této smlouvy, jakož i z ustanovení obecně závazných právních předpisů.</w:t>
      </w:r>
    </w:p>
    <w:p w14:paraId="4313F113" w14:textId="03065558" w:rsidR="00853A2E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943CA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309707E0" w14:textId="77777777" w:rsidR="00853A2E" w:rsidRPr="001019D0" w:rsidRDefault="00853A2E" w:rsidP="001019D0"/>
    <w:p w14:paraId="3A9CBB4E" w14:textId="77777777" w:rsidR="00853A2E" w:rsidRPr="001019D0" w:rsidRDefault="00853A2E" w:rsidP="001019D0"/>
    <w:p w14:paraId="74D5E51A" w14:textId="77777777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4CC300EB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7007158E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5AD2CEC9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453EBEE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Partne</w:t>
      </w:r>
      <w:r w:rsidR="00E943CA">
        <w:rPr>
          <w:rFonts w:cs="Arial"/>
        </w:rPr>
        <w:t>ři</w:t>
      </w:r>
      <w:r w:rsidRPr="00251111">
        <w:rPr>
          <w:rFonts w:cs="Arial"/>
        </w:rPr>
        <w:t xml:space="preserve"> j</w:t>
      </w:r>
      <w:r w:rsidR="00E943CA">
        <w:rPr>
          <w:rFonts w:cs="Arial"/>
        </w:rPr>
        <w:t>sou</w:t>
      </w:r>
      <w:r w:rsidRPr="00251111">
        <w:rPr>
          <w:rFonts w:cs="Arial"/>
        </w:rPr>
        <w:t xml:space="preserve"> povinn</w:t>
      </w:r>
      <w:r w:rsidR="00E943CA">
        <w:rPr>
          <w:rFonts w:cs="Arial"/>
        </w:rPr>
        <w:t>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="00E943CA" w:rsidRPr="00E943CA">
        <w:rPr>
          <w:rFonts w:cs="Arial"/>
        </w:rPr>
        <w:t>15 pracovních</w:t>
      </w:r>
      <w:r w:rsidRPr="00251111">
        <w:rPr>
          <w:rFonts w:cs="Arial"/>
        </w:rPr>
        <w:t xml:space="preserve"> 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28EED6B" w14:textId="100BF6CD" w:rsidR="00283DD7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44E16FD4" w14:textId="025C1DFE" w:rsidR="00B07B5A" w:rsidRDefault="00B07B5A" w:rsidP="00B07B5A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>
        <w:rPr>
          <w:rFonts w:cs="Arial"/>
        </w:rPr>
        <w:t>Partneři mají právo na veškeré informace týkající se projektu, dosažených výsledků projektu a související dokumentace, např. průběžné čerpání paušálu projektu.</w:t>
      </w:r>
    </w:p>
    <w:p w14:paraId="22F73B71" w14:textId="77777777" w:rsidR="00B07B5A" w:rsidRPr="00B07B5A" w:rsidRDefault="00B07B5A" w:rsidP="00B07B5A">
      <w:pPr>
        <w:tabs>
          <w:tab w:val="clear" w:pos="5790"/>
          <w:tab w:val="left" w:pos="0"/>
          <w:tab w:val="num" w:pos="468"/>
        </w:tabs>
        <w:ind w:left="360"/>
        <w:rPr>
          <w:rFonts w:cs="Arial"/>
        </w:rPr>
      </w:pPr>
    </w:p>
    <w:p w14:paraId="4036E130" w14:textId="77777777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1469B493" w14:textId="77777777" w:rsidR="00283DD7" w:rsidRPr="00E943CA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E943CA">
        <w:rPr>
          <w:rFonts w:cs="Arial"/>
        </w:rPr>
        <w:t>Smlouva se uzavírá na dobu do konce realizace projektu, s výjimkou povinnosti partner</w:t>
      </w:r>
      <w:r w:rsidR="00E943CA">
        <w:rPr>
          <w:rFonts w:cs="Arial"/>
        </w:rPr>
        <w:t>ů</w:t>
      </w:r>
      <w:r w:rsidRPr="00E943CA">
        <w:rPr>
          <w:rFonts w:cs="Arial"/>
        </w:rPr>
        <w:t xml:space="preserve"> </w:t>
      </w:r>
    </w:p>
    <w:p w14:paraId="3641367B" w14:textId="77777777" w:rsidR="00283DD7" w:rsidRPr="00E943CA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E943CA">
        <w:rPr>
          <w:rFonts w:cs="Arial"/>
        </w:rPr>
        <w:t>postupovat v souladu s Metodikou pro nakládání s majetkem spolufinancovaným z OP JAK po celou dobu živostnosti podpořeného majetku a</w:t>
      </w:r>
    </w:p>
    <w:p w14:paraId="7ED3E6AB" w14:textId="77777777" w:rsidR="00283DD7" w:rsidRPr="00E943CA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E943CA">
        <w:rPr>
          <w:rFonts w:cs="Arial"/>
        </w:rPr>
        <w:t xml:space="preserve">dodržovat podmínky vedlejšího hospodářského využití po celou dobu životnosti podpořeného majetku. </w:t>
      </w:r>
    </w:p>
    <w:p w14:paraId="22453418" w14:textId="77777777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 w:rsidR="00E943CA">
        <w:rPr>
          <w:rFonts w:cs="Arial"/>
        </w:rPr>
        <w:t>ři z</w:t>
      </w:r>
      <w:r w:rsidRPr="00251111">
        <w:rPr>
          <w:rFonts w:cs="Arial"/>
        </w:rPr>
        <w:t xml:space="preserve">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53EC4DDD" w14:textId="77777777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Partne</w:t>
      </w:r>
      <w:r w:rsidR="00E943CA">
        <w:rPr>
          <w:rFonts w:cs="Arial"/>
        </w:rPr>
        <w:t>ři</w:t>
      </w:r>
      <w:r w:rsidRPr="00251111">
        <w:rPr>
          <w:rFonts w:cs="Arial"/>
        </w:rPr>
        <w:t xml:space="preserve"> m</w:t>
      </w:r>
      <w:r w:rsidR="00E943CA">
        <w:rPr>
          <w:rFonts w:cs="Arial"/>
        </w:rPr>
        <w:t>ohou</w:t>
      </w:r>
      <w:r w:rsidRPr="00251111">
        <w:rPr>
          <w:rFonts w:cs="Arial"/>
        </w:rPr>
        <w:t xml:space="preserve">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>artnera</w:t>
      </w:r>
      <w:r w:rsidR="00BD741A">
        <w:rPr>
          <w:rFonts w:cs="Arial"/>
        </w:rPr>
        <w:t>/ů</w:t>
      </w:r>
      <w:r w:rsidRPr="00251111">
        <w:rPr>
          <w:rFonts w:cs="Arial"/>
        </w:rPr>
        <w:t xml:space="preserve">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>artnera</w:t>
      </w:r>
      <w:r w:rsidR="00BD741A">
        <w:rPr>
          <w:rFonts w:cs="Arial"/>
        </w:rPr>
        <w:t>/ů</w:t>
      </w:r>
      <w:r w:rsidRPr="00251111">
        <w:rPr>
          <w:rFonts w:cs="Arial"/>
        </w:rPr>
        <w:t xml:space="preserve">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B740CA0" w14:textId="77777777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1E151AD6" w14:textId="2098199C" w:rsidR="00283DD7" w:rsidRDefault="00283DD7" w:rsidP="001C5C6B">
      <w:pPr>
        <w:numPr>
          <w:ilvl w:val="0"/>
          <w:numId w:val="24"/>
        </w:numPr>
        <w:tabs>
          <w:tab w:val="clear" w:pos="5790"/>
        </w:tabs>
      </w:pPr>
      <w:r w:rsidRPr="00BD741A">
        <w:t xml:space="preserve">Tato smlouva nabývá platnosti dnem jejího podpisu </w:t>
      </w:r>
      <w:r w:rsidR="00BD741A" w:rsidRPr="00BD741A">
        <w:t>všemi</w:t>
      </w:r>
      <w:r w:rsidRPr="00BD741A">
        <w:t xml:space="preserve"> smluvními stranami, účinnosti pak nabývá dnem jejího zveřejnění v registru smluv </w:t>
      </w:r>
      <w:r w:rsidR="001C5C6B">
        <w:t xml:space="preserve">v souladu se zákonem č. 340/2015 Sb., </w:t>
      </w:r>
      <w:r w:rsidR="001C5C6B" w:rsidRPr="001C5C6B">
        <w:t>o zvláštních podmínkách účinnosti některých smluv, uveřejňování těchto smluv a o registru smluv (zákon o registru smluv)</w:t>
      </w:r>
      <w:r w:rsidRPr="00BD741A">
        <w:t xml:space="preserve">. V případě, že právní akt o poskytnutí/převodu podpory nabude právní moci </w:t>
      </w:r>
      <w:r w:rsidRPr="00BD741A">
        <w:lastRenderedPageBreak/>
        <w:t>později, než bude tato smlouva zveřejněna v</w:t>
      </w:r>
      <w:r w:rsidR="00D91F4B" w:rsidRPr="00BD741A">
        <w:t> </w:t>
      </w:r>
      <w:r w:rsidRPr="00BD741A">
        <w:t>registru smluv, pak</w:t>
      </w:r>
      <w:r w:rsidR="00BD741A" w:rsidRPr="00BD741A">
        <w:rPr>
          <w:rFonts w:cs="Arial"/>
        </w:rPr>
        <w:t xml:space="preserve"> </w:t>
      </w:r>
      <w:r w:rsidRPr="00BD741A">
        <w:t>účinnost</w:t>
      </w:r>
      <w:r w:rsidRPr="00356FD6">
        <w:t xml:space="preserve"> smlouvy nastane dnem nabytí právní moci právního aktu o poskytnutí/převodu podpory. </w:t>
      </w:r>
    </w:p>
    <w:p w14:paraId="2C4A4876" w14:textId="438DD877" w:rsidR="001C5C6B" w:rsidRPr="00356FD6" w:rsidRDefault="001C5C6B" w:rsidP="001019D0">
      <w:pPr>
        <w:pStyle w:val="Odstavecseseznamem"/>
        <w:numPr>
          <w:ilvl w:val="0"/>
          <w:numId w:val="24"/>
        </w:numPr>
      </w:pPr>
      <w:r w:rsidRPr="001C5C6B">
        <w:t>S odkazem na zákon č. 340/2015 Sb., o zvláštních podmínkách účinnosti některých smluv, uveřejňování těchto smluv a o registru smluv (zákon o registru smluv), v platném znění, se smluvní strany dohodly, že tuto smlouvu uveřejní v registru smluv, za podmínek stanovených uvedeným zákonem</w:t>
      </w:r>
      <w:r>
        <w:t>,</w:t>
      </w:r>
      <w:r w:rsidRPr="001C5C6B">
        <w:t xml:space="preserve"> </w:t>
      </w:r>
      <w:r>
        <w:t>Příjemce</w:t>
      </w:r>
      <w:r w:rsidRPr="001C5C6B">
        <w:t>.</w:t>
      </w:r>
    </w:p>
    <w:p w14:paraId="2AB34CE0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</w:t>
      </w:r>
      <w:r w:rsidR="003F140A">
        <w:rPr>
          <w:rFonts w:cs="Arial"/>
        </w:rPr>
        <w:t>y</w:t>
      </w:r>
      <w:r w:rsidRPr="00251111">
        <w:rPr>
          <w:rFonts w:cs="Arial"/>
        </w:rPr>
        <w:t xml:space="preserve">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3B98EBA4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494CA3E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</w:t>
      </w:r>
      <w:r w:rsidRPr="00DD6661">
        <w:rPr>
          <w:rFonts w:cs="Arial"/>
        </w:rPr>
        <w:t xml:space="preserve">vyhotovena </w:t>
      </w:r>
      <w:r w:rsidR="00D22E91" w:rsidRPr="00DD6661">
        <w:rPr>
          <w:rFonts w:cs="Arial"/>
        </w:rPr>
        <w:t xml:space="preserve">v šesti </w:t>
      </w:r>
      <w:r w:rsidRPr="00251111">
        <w:rPr>
          <w:rFonts w:cs="Arial"/>
        </w:rPr>
        <w:t>vyhotoveních, z nichž každá ze smluvních stran obdrží po </w:t>
      </w:r>
      <w:r w:rsidR="00DD6661">
        <w:rPr>
          <w:rFonts w:cs="Arial"/>
        </w:rPr>
        <w:t>dvou</w:t>
      </w:r>
      <w:r w:rsidRPr="00251111">
        <w:rPr>
          <w:rFonts w:cs="Arial"/>
        </w:rPr>
        <w:t xml:space="preserve"> vyhotovení</w:t>
      </w:r>
      <w:r w:rsidR="00DD6661">
        <w:rPr>
          <w:rFonts w:cs="Arial"/>
        </w:rPr>
        <w:t>ch</w:t>
      </w:r>
      <w:r w:rsidRPr="00251111">
        <w:rPr>
          <w:rFonts w:cs="Arial"/>
        </w:rPr>
        <w:t>.</w:t>
      </w:r>
    </w:p>
    <w:p w14:paraId="0B1F9A4C" w14:textId="77777777" w:rsidR="00505876" w:rsidRPr="001019D0" w:rsidRDefault="00505876" w:rsidP="00505876">
      <w:pPr>
        <w:pStyle w:val="Textkomente"/>
        <w:numPr>
          <w:ilvl w:val="0"/>
          <w:numId w:val="24"/>
        </w:numPr>
        <w:rPr>
          <w:sz w:val="22"/>
          <w:szCs w:val="22"/>
        </w:rPr>
      </w:pPr>
      <w:r>
        <w:rPr>
          <w:noProof/>
          <w:sz w:val="22"/>
          <w:szCs w:val="22"/>
        </w:rPr>
        <w:t>Smluvní strany výslovně souhlasí s tím, že p</w:t>
      </w:r>
      <w:r w:rsidRPr="001019D0">
        <w:rPr>
          <w:noProof/>
          <w:sz w:val="22"/>
          <w:szCs w:val="22"/>
        </w:rPr>
        <w:t>o vydání právního aktu o poskytnutí/p</w:t>
      </w:r>
      <w:r>
        <w:rPr>
          <w:noProof/>
          <w:sz w:val="22"/>
          <w:szCs w:val="22"/>
        </w:rPr>
        <w:t>řevodu podpory budou dodatkem k této</w:t>
      </w:r>
      <w:r w:rsidRPr="001019D0">
        <w:rPr>
          <w:noProof/>
          <w:sz w:val="22"/>
          <w:szCs w:val="22"/>
        </w:rPr>
        <w:t xml:space="preserve"> smlouvě doplněny </w:t>
      </w:r>
      <w:r>
        <w:rPr>
          <w:noProof/>
          <w:sz w:val="22"/>
          <w:szCs w:val="22"/>
        </w:rPr>
        <w:t xml:space="preserve">následující </w:t>
      </w:r>
      <w:r w:rsidRPr="001019D0">
        <w:rPr>
          <w:noProof/>
          <w:sz w:val="22"/>
          <w:szCs w:val="22"/>
        </w:rPr>
        <w:t xml:space="preserve">přílohy: </w:t>
      </w:r>
      <w:r w:rsidRPr="001019D0">
        <w:rPr>
          <w:rFonts w:cs="Arial"/>
          <w:sz w:val="22"/>
          <w:szCs w:val="22"/>
        </w:rPr>
        <w:t>Žádost o podporu k projektu; Právní akt o poskytnutí/převodu podpory včetně příloh; Rozpočet projektu v rozdělení prostředků připadajících na partnery s finančním příspěvkem a Rozpis indikátorů závazných k naplnění partnery.</w:t>
      </w:r>
    </w:p>
    <w:p w14:paraId="7D579BAD" w14:textId="77777777" w:rsidR="00283DD7" w:rsidRPr="00877756" w:rsidRDefault="00283DD7" w:rsidP="003F6686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77756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tbl>
      <w:tblPr>
        <w:tblpPr w:leftFromText="141" w:rightFromText="141" w:vertAnchor="text" w:horzAnchor="margin" w:tblpY="871"/>
        <w:tblW w:w="0" w:type="auto"/>
        <w:tblLook w:val="0000" w:firstRow="0" w:lastRow="0" w:firstColumn="0" w:lastColumn="0" w:noHBand="0" w:noVBand="0"/>
      </w:tblPr>
      <w:tblGrid>
        <w:gridCol w:w="3928"/>
        <w:gridCol w:w="4436"/>
        <w:gridCol w:w="499"/>
      </w:tblGrid>
      <w:tr w:rsidR="00DD6661" w:rsidRPr="00251111" w14:paraId="63A00D5C" w14:textId="77777777" w:rsidTr="00DD6661">
        <w:tc>
          <w:tcPr>
            <w:tcW w:w="3928" w:type="dxa"/>
          </w:tcPr>
          <w:p w14:paraId="24FC433F" w14:textId="385E2ADD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</w:t>
            </w:r>
            <w:r w:rsidR="00AF0B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 Kroměříži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</w:t>
            </w:r>
            <w:proofErr w:type="gramStart"/>
            <w:r w:rsidR="00AF0B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28.11.2023</w:t>
            </w:r>
            <w:proofErr w:type="gramEnd"/>
          </w:p>
        </w:tc>
        <w:tc>
          <w:tcPr>
            <w:tcW w:w="4436" w:type="dxa"/>
          </w:tcPr>
          <w:p w14:paraId="7CAC840D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99" w:type="dxa"/>
          </w:tcPr>
          <w:p w14:paraId="0152E176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</w:p>
        </w:tc>
      </w:tr>
      <w:tr w:rsidR="00DD6661" w:rsidRPr="00251111" w14:paraId="6AF5AE54" w14:textId="77777777" w:rsidTr="00DD6661">
        <w:tc>
          <w:tcPr>
            <w:tcW w:w="3928" w:type="dxa"/>
          </w:tcPr>
          <w:p w14:paraId="0E2D63AF" w14:textId="77777777" w:rsidR="00DD6661" w:rsidRPr="00251111" w:rsidRDefault="00DD6661" w:rsidP="00B07B5A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436" w:type="dxa"/>
          </w:tcPr>
          <w:p w14:paraId="7E55E6AB" w14:textId="77777777" w:rsidR="00DD6661" w:rsidRPr="00251111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99" w:type="dxa"/>
          </w:tcPr>
          <w:p w14:paraId="407F33DE" w14:textId="77777777" w:rsidR="00DD6661" w:rsidRPr="00251111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DD6661" w:rsidRPr="00251111" w14:paraId="4DAD3694" w14:textId="77777777" w:rsidTr="00DD6661">
        <w:trPr>
          <w:trHeight w:val="947"/>
        </w:trPr>
        <w:tc>
          <w:tcPr>
            <w:tcW w:w="3928" w:type="dxa"/>
            <w:tcBorders>
              <w:bottom w:val="dashed" w:sz="8" w:space="0" w:color="auto"/>
            </w:tcBorders>
          </w:tcPr>
          <w:p w14:paraId="6E2DAED2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436" w:type="dxa"/>
          </w:tcPr>
          <w:p w14:paraId="6998941D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99" w:type="dxa"/>
            <w:tcBorders>
              <w:bottom w:val="dashed" w:sz="8" w:space="0" w:color="auto"/>
            </w:tcBorders>
          </w:tcPr>
          <w:p w14:paraId="1D77170C" w14:textId="77777777" w:rsidR="00DD6661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  <w:p w14:paraId="7CBBDA28" w14:textId="77777777" w:rsidR="00DD6661" w:rsidRPr="00DD6661" w:rsidRDefault="00DD6661" w:rsidP="00DD6661">
            <w:pPr>
              <w:ind w:left="-397" w:right="-27" w:firstLine="176"/>
              <w:rPr>
                <w:u w:val="single"/>
                <w:lang w:eastAsia="cs-CZ"/>
              </w:rPr>
            </w:pPr>
          </w:p>
        </w:tc>
      </w:tr>
      <w:tr w:rsidR="00DD6661" w:rsidRPr="00251111" w14:paraId="680D5D1F" w14:textId="77777777" w:rsidTr="00DD6661">
        <w:tc>
          <w:tcPr>
            <w:tcW w:w="3928" w:type="dxa"/>
            <w:tcBorders>
              <w:top w:val="dashed" w:sz="8" w:space="0" w:color="auto"/>
            </w:tcBorders>
          </w:tcPr>
          <w:p w14:paraId="0913A3F6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Příjemce, Mgr. Tomáš Opatrný</w:t>
            </w:r>
          </w:p>
          <w:p w14:paraId="5185BFD3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436" w:type="dxa"/>
          </w:tcPr>
          <w:p w14:paraId="131CE8FB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99" w:type="dxa"/>
            <w:tcBorders>
              <w:top w:val="dashed" w:sz="8" w:space="0" w:color="auto"/>
            </w:tcBorders>
          </w:tcPr>
          <w:p w14:paraId="5722AB2A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</w:tbl>
    <w:tbl>
      <w:tblPr>
        <w:tblpPr w:leftFromText="141" w:rightFromText="141" w:vertAnchor="text" w:horzAnchor="margin" w:tblpY="4145"/>
        <w:tblW w:w="0" w:type="auto"/>
        <w:tblLook w:val="0000" w:firstRow="0" w:lastRow="0" w:firstColumn="0" w:lastColumn="0" w:noHBand="0" w:noVBand="0"/>
      </w:tblPr>
      <w:tblGrid>
        <w:gridCol w:w="3986"/>
        <w:gridCol w:w="1030"/>
        <w:gridCol w:w="4054"/>
      </w:tblGrid>
      <w:tr w:rsidR="00DD6661" w:rsidRPr="00251111" w14:paraId="7707F380" w14:textId="77777777" w:rsidTr="00DD6661">
        <w:tc>
          <w:tcPr>
            <w:tcW w:w="3986" w:type="dxa"/>
          </w:tcPr>
          <w:p w14:paraId="63BA598F" w14:textId="28530BBC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AF0B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Kroměříži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</w:t>
            </w:r>
            <w:r w:rsidR="00AF0B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29. 11. 2023</w:t>
            </w:r>
          </w:p>
        </w:tc>
        <w:tc>
          <w:tcPr>
            <w:tcW w:w="1030" w:type="dxa"/>
          </w:tcPr>
          <w:p w14:paraId="7F0AA0FB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4" w:type="dxa"/>
          </w:tcPr>
          <w:p w14:paraId="55CEBBD0" w14:textId="63FC2F10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AF0B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Kroměříži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</w:t>
            </w:r>
            <w:r w:rsidR="00AF0B63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29. 11. 2023</w:t>
            </w:r>
          </w:p>
        </w:tc>
      </w:tr>
      <w:tr w:rsidR="00DD6661" w:rsidRPr="00251111" w14:paraId="768B0323" w14:textId="77777777" w:rsidTr="00DD6661">
        <w:tc>
          <w:tcPr>
            <w:tcW w:w="3986" w:type="dxa"/>
          </w:tcPr>
          <w:p w14:paraId="071566A5" w14:textId="77777777" w:rsidR="00DD6661" w:rsidRPr="00251111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0" w:type="dxa"/>
          </w:tcPr>
          <w:p w14:paraId="5B0F8635" w14:textId="77777777" w:rsidR="00DD6661" w:rsidRPr="00251111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54" w:type="dxa"/>
          </w:tcPr>
          <w:p w14:paraId="7D9C76EB" w14:textId="77777777" w:rsidR="00DD6661" w:rsidRPr="00251111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DD6661" w:rsidRPr="00251111" w14:paraId="3472D608" w14:textId="77777777" w:rsidTr="00DD6661">
        <w:trPr>
          <w:trHeight w:val="947"/>
        </w:trPr>
        <w:tc>
          <w:tcPr>
            <w:tcW w:w="3986" w:type="dxa"/>
            <w:tcBorders>
              <w:bottom w:val="dashed" w:sz="8" w:space="0" w:color="auto"/>
            </w:tcBorders>
          </w:tcPr>
          <w:p w14:paraId="4E0459F6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17FC2323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4" w:type="dxa"/>
            <w:tcBorders>
              <w:bottom w:val="dashed" w:sz="8" w:space="0" w:color="auto"/>
            </w:tcBorders>
          </w:tcPr>
          <w:p w14:paraId="3EDCB75A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DD6661" w:rsidRPr="00251111" w14:paraId="699E3B4C" w14:textId="77777777" w:rsidTr="00DD6661">
        <w:tc>
          <w:tcPr>
            <w:tcW w:w="3986" w:type="dxa"/>
            <w:tcBorders>
              <w:top w:val="dashed" w:sz="8" w:space="0" w:color="auto"/>
            </w:tcBorders>
          </w:tcPr>
          <w:p w14:paraId="3489BEAF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 1, Mgr. Vladimíra Vondráčková</w:t>
            </w:r>
          </w:p>
          <w:p w14:paraId="236507E2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75EC2770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4" w:type="dxa"/>
            <w:tcBorders>
              <w:top w:val="dashed" w:sz="8" w:space="0" w:color="auto"/>
            </w:tcBorders>
          </w:tcPr>
          <w:p w14:paraId="7FB1F8AF" w14:textId="77777777" w:rsidR="00DD6661" w:rsidRPr="00356FD6" w:rsidRDefault="00DD6661" w:rsidP="00DD6661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 2, Bc. Aleš Bosák</w:t>
            </w:r>
          </w:p>
        </w:tc>
      </w:tr>
    </w:tbl>
    <w:p w14:paraId="7655B7D6" w14:textId="77777777" w:rsidR="00DD6661" w:rsidRDefault="00DD6661" w:rsidP="00DD6661">
      <w:pPr>
        <w:tabs>
          <w:tab w:val="clear" w:pos="5790"/>
        </w:tabs>
        <w:rPr>
          <w:rFonts w:cs="Arial"/>
        </w:rPr>
      </w:pPr>
    </w:p>
    <w:p w14:paraId="517A75CA" w14:textId="77777777" w:rsidR="00DD6661" w:rsidRDefault="00DD6661" w:rsidP="00DD6661">
      <w:pPr>
        <w:tabs>
          <w:tab w:val="clear" w:pos="5790"/>
        </w:tabs>
        <w:rPr>
          <w:rFonts w:cs="Arial"/>
        </w:rPr>
      </w:pPr>
    </w:p>
    <w:p w14:paraId="6205B9B2" w14:textId="77777777" w:rsidR="00DD6661" w:rsidRDefault="00DD6661" w:rsidP="00DD6661">
      <w:pPr>
        <w:tabs>
          <w:tab w:val="clear" w:pos="5790"/>
        </w:tabs>
        <w:rPr>
          <w:rFonts w:cs="Arial"/>
        </w:rPr>
      </w:pPr>
    </w:p>
    <w:p w14:paraId="48F6D389" w14:textId="77777777" w:rsidR="00DD6661" w:rsidRDefault="00DD6661" w:rsidP="00DD6661">
      <w:pPr>
        <w:tabs>
          <w:tab w:val="clear" w:pos="5790"/>
        </w:tabs>
        <w:rPr>
          <w:rFonts w:cs="Arial"/>
        </w:rPr>
      </w:pPr>
    </w:p>
    <w:sectPr w:rsidR="00DD6661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9197" w14:textId="77777777" w:rsidR="00AB54B0" w:rsidRDefault="00AB54B0" w:rsidP="00CE3205">
      <w:r>
        <w:separator/>
      </w:r>
    </w:p>
  </w:endnote>
  <w:endnote w:type="continuationSeparator" w:id="0">
    <w:p w14:paraId="57C9C019" w14:textId="77777777" w:rsidR="00AB54B0" w:rsidRDefault="00AB54B0" w:rsidP="00CE3205">
      <w:r>
        <w:continuationSeparator/>
      </w:r>
    </w:p>
  </w:endnote>
  <w:endnote w:type="continuationNotice" w:id="1">
    <w:p w14:paraId="0653EE65" w14:textId="77777777" w:rsidR="00AB54B0" w:rsidRDefault="00AB54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097717"/>
      <w:docPartObj>
        <w:docPartGallery w:val="Page Numbers (Bottom of Page)"/>
        <w:docPartUnique/>
      </w:docPartObj>
    </w:sdtPr>
    <w:sdtEndPr/>
    <w:sdtContent>
      <w:p w14:paraId="6912F33D" w14:textId="558B71AE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4C4">
          <w:rPr>
            <w:noProof/>
          </w:rPr>
          <w:t>8</w:t>
        </w:r>
        <w:r>
          <w:fldChar w:fldCharType="end"/>
        </w:r>
      </w:p>
    </w:sdtContent>
  </w:sdt>
  <w:p w14:paraId="170A6B5E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609F" w14:textId="77777777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920361" wp14:editId="7E9899E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3F55CBF9" wp14:editId="597EF62F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D835D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B752CEC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55CBF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20D835D" w14:textId="77777777" w:rsidR="006F1B93" w:rsidRPr="00831EAC" w:rsidRDefault="006F1B93" w:rsidP="00CE3205">
                    <w:pPr>
                      <w:pStyle w:val="Webovstrnkyvzpat"/>
                    </w:pPr>
                    <w:bookmarkStart w:id="1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B752CEC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5005A" w14:textId="77777777" w:rsidR="00AB54B0" w:rsidRDefault="00AB54B0" w:rsidP="00CE3205">
      <w:r>
        <w:separator/>
      </w:r>
    </w:p>
  </w:footnote>
  <w:footnote w:type="continuationSeparator" w:id="0">
    <w:p w14:paraId="5F218091" w14:textId="77777777" w:rsidR="00AB54B0" w:rsidRDefault="00AB54B0" w:rsidP="00CE3205">
      <w:r>
        <w:continuationSeparator/>
      </w:r>
    </w:p>
  </w:footnote>
  <w:footnote w:type="continuationNotice" w:id="1">
    <w:p w14:paraId="065053CD" w14:textId="77777777" w:rsidR="00AB54B0" w:rsidRDefault="00AB54B0">
      <w:pPr>
        <w:spacing w:before="0" w:after="0"/>
      </w:pPr>
    </w:p>
  </w:footnote>
  <w:footnote w:id="2">
    <w:p w14:paraId="76B74409" w14:textId="77777777" w:rsidR="00283DD7" w:rsidRPr="00CA06FE" w:rsidRDefault="00283DD7" w:rsidP="0094601F">
      <w:pPr>
        <w:pStyle w:val="Poznmkypodarou"/>
        <w:spacing w:before="0"/>
      </w:pPr>
      <w:r w:rsidRPr="00CA06FE">
        <w:rPr>
          <w:rStyle w:val="Znakapoznpodarou"/>
          <w:rFonts w:cs="Calibri"/>
          <w:highlight w:val="lightGray"/>
        </w:rPr>
        <w:footnoteRef/>
      </w:r>
      <w:r w:rsidRPr="00CA06FE">
        <w:rPr>
          <w:highlight w:val="lightGray"/>
        </w:rPr>
        <w:t xml:space="preserve"> Nehodící se škrtněte. Je-li alespoň jeden z partnerů s finančním příspěvkem, jedná se o </w:t>
      </w:r>
      <w:r w:rsidR="00D00E84">
        <w:rPr>
          <w:highlight w:val="lightGray"/>
        </w:rPr>
        <w:t>s</w:t>
      </w:r>
      <w:r w:rsidRPr="00CA06FE">
        <w:rPr>
          <w:highlight w:val="lightGray"/>
        </w:rPr>
        <w:t>mlouvu o partnerství s finančním příspěvkem.</w:t>
      </w:r>
      <w:r w:rsidRPr="00CA06FE">
        <w:t xml:space="preserve"> </w:t>
      </w:r>
    </w:p>
  </w:footnote>
  <w:footnote w:id="3">
    <w:p w14:paraId="6FB9FABD" w14:textId="77777777" w:rsidR="00283DD7" w:rsidRPr="00585F94" w:rsidRDefault="00283DD7" w:rsidP="0094601F">
      <w:pPr>
        <w:pStyle w:val="Poznmkypodarou"/>
        <w:spacing w:before="0"/>
        <w:rPr>
          <w:rFonts w:asciiTheme="minorHAnsi" w:hAnsiTheme="minorHAnsi" w:cstheme="minorHAnsi"/>
        </w:rPr>
      </w:pPr>
      <w:r w:rsidRPr="00585F94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585F94">
        <w:rPr>
          <w:rFonts w:asciiTheme="minorHAnsi" w:hAnsiTheme="minorHAnsi" w:cstheme="minorHAnsi"/>
          <w:highlight w:val="lightGray"/>
        </w:rPr>
        <w:t xml:space="preserve"> Uvádí se v případě, že je k datu uzavření smlouvy o partnerství známo.</w:t>
      </w:r>
    </w:p>
  </w:footnote>
  <w:footnote w:id="4">
    <w:p w14:paraId="4CD50D09" w14:textId="77777777" w:rsidR="00283DD7" w:rsidRPr="00DB14D3" w:rsidRDefault="00283DD7" w:rsidP="0094601F">
      <w:pPr>
        <w:pStyle w:val="Poznmkypodarou"/>
        <w:spacing w:before="0"/>
      </w:pPr>
      <w:r w:rsidRPr="00BA644B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BA644B">
        <w:rPr>
          <w:rFonts w:asciiTheme="minorHAnsi" w:hAnsiTheme="minorHAnsi" w:cstheme="minorHAnsi"/>
          <w:highlight w:val="lightGray"/>
        </w:rPr>
        <w:t xml:space="preserve"> V</w:t>
      </w:r>
      <w:r w:rsidRPr="00DB14D3">
        <w:rPr>
          <w:rFonts w:asciiTheme="minorHAnsi" w:hAnsiTheme="minorHAnsi" w:cstheme="minorHAnsi"/>
          <w:highlight w:val="lightGray"/>
        </w:rPr>
        <w:t xml:space="preserve"> registru smluv musí být uveřejňovány soukromoprávní smlouvy a smlouvy o poskytnutí dotace nebo návratné finanční výpomoci v případě, že alespoň jednou ze stran smlouvy je v zákoně o registru smluv vymezený povinný subjekt (</w:t>
      </w:r>
      <w:r>
        <w:rPr>
          <w:rFonts w:asciiTheme="minorHAnsi" w:hAnsiTheme="minorHAnsi" w:cstheme="minorHAnsi"/>
          <w:highlight w:val="lightGray"/>
        </w:rPr>
        <w:t>dle § 2 zákona o registru smluv</w:t>
      </w:r>
      <w:r w:rsidRPr="00DB14D3">
        <w:rPr>
          <w:rFonts w:asciiTheme="minorHAnsi" w:hAnsiTheme="minorHAnsi" w:cstheme="minorHAnsi"/>
          <w:highlight w:val="lightGray"/>
        </w:rPr>
        <w:t>)</w:t>
      </w:r>
      <w:r>
        <w:rPr>
          <w:rFonts w:asciiTheme="minorHAnsi" w:hAnsiTheme="minorHAnsi" w:cstheme="minorHAnsi"/>
          <w:highlight w:val="lightGray"/>
        </w:rPr>
        <w:t xml:space="preserve"> </w:t>
      </w:r>
      <w:r w:rsidRPr="00DB14D3">
        <w:rPr>
          <w:rFonts w:asciiTheme="minorHAnsi" w:hAnsiTheme="minorHAnsi" w:cstheme="minorHAnsi"/>
          <w:highlight w:val="lightGray"/>
        </w:rPr>
        <w:t xml:space="preserve">a na uveřejnění smlouvy nebo na povinný subjekt nedopadá některá z výjimek stanovená </w:t>
      </w:r>
      <w:r>
        <w:rPr>
          <w:rFonts w:asciiTheme="minorHAnsi" w:hAnsiTheme="minorHAnsi" w:cstheme="minorHAnsi"/>
          <w:highlight w:val="lightGray"/>
        </w:rPr>
        <w:t xml:space="preserve">§ 3 </w:t>
      </w:r>
      <w:r w:rsidRPr="00DB14D3">
        <w:rPr>
          <w:rFonts w:asciiTheme="minorHAnsi" w:hAnsiTheme="minorHAnsi" w:cstheme="minorHAnsi"/>
          <w:highlight w:val="lightGray"/>
        </w:rPr>
        <w:t>zákon</w:t>
      </w:r>
      <w:r>
        <w:rPr>
          <w:rFonts w:asciiTheme="minorHAnsi" w:hAnsiTheme="minorHAnsi" w:cstheme="minorHAnsi"/>
          <w:highlight w:val="lightGray"/>
        </w:rPr>
        <w:t>a</w:t>
      </w:r>
      <w:r w:rsidRPr="00DB14D3">
        <w:rPr>
          <w:rFonts w:asciiTheme="minorHAnsi" w:hAnsiTheme="minorHAnsi" w:cstheme="minorHAnsi"/>
          <w:highlight w:val="lightGray"/>
        </w:rPr>
        <w:t xml:space="preserve"> o registru smluv</w:t>
      </w:r>
      <w:r w:rsidRPr="00BA644B">
        <w:rPr>
          <w:rFonts w:asciiTheme="minorHAnsi" w:hAnsiTheme="minorHAnsi" w:cstheme="minorHAnsi"/>
          <w:highlight w:val="lightGray"/>
        </w:rPr>
        <w:t>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5">
    <w:p w14:paraId="2461ED29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6">
    <w:p w14:paraId="5BD3FE08" w14:textId="77777777" w:rsidR="00283DD7" w:rsidRPr="006F0AFC" w:rsidRDefault="00283DD7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proofErr w:type="spellStart"/>
      <w:r w:rsidR="00B95822" w:rsidRPr="006F0AFC">
        <w:t>nehospodářského</w:t>
      </w:r>
      <w:proofErr w:type="spellEnd"/>
      <w:r w:rsidRPr="006F0AFC">
        <w:t xml:space="preserve"> činností. </w:t>
      </w:r>
    </w:p>
  </w:footnote>
  <w:footnote w:id="7">
    <w:p w14:paraId="6EC56553" w14:textId="77777777" w:rsidR="00283DD7" w:rsidRDefault="00283DD7" w:rsidP="00B95822">
      <w:pPr>
        <w:pStyle w:val="Poznmkypodarou"/>
        <w:spacing w:before="0"/>
      </w:pPr>
      <w:r w:rsidRPr="00B95822">
        <w:rPr>
          <w:rStyle w:val="Znakapoznpodarou"/>
          <w:highlight w:val="lightGray"/>
        </w:rPr>
        <w:footnoteRef/>
      </w:r>
      <w:r w:rsidRPr="00B95822">
        <w:rPr>
          <w:highlight w:val="lightGray"/>
        </w:rPr>
        <w:t xml:space="preserve"> Šedá </w:t>
      </w:r>
      <w:r w:rsidRPr="0051287D">
        <w:rPr>
          <w:highlight w:val="lightGray"/>
        </w:rPr>
        <w:t xml:space="preserve">část je relevantní jen u výzev </w:t>
      </w:r>
      <w:r>
        <w:rPr>
          <w:highlight w:val="lightGray"/>
        </w:rPr>
        <w:t xml:space="preserve">podpořených </w:t>
      </w:r>
      <w:r w:rsidRPr="0051287D">
        <w:rPr>
          <w:highlight w:val="lightGray"/>
        </w:rPr>
        <w:t xml:space="preserve">mimo </w:t>
      </w:r>
      <w:proofErr w:type="spellStart"/>
      <w:r w:rsidRPr="0051287D">
        <w:rPr>
          <w:highlight w:val="lightGray"/>
        </w:rPr>
        <w:t>VPo</w:t>
      </w:r>
      <w:proofErr w:type="spellEnd"/>
      <w:r w:rsidRPr="0051287D">
        <w:rPr>
          <w:highlight w:val="lightGray"/>
        </w:rPr>
        <w:t xml:space="preserve">, v případě, kdy je celý projekt podpořen v režimu de </w:t>
      </w:r>
      <w:proofErr w:type="spellStart"/>
      <w:r w:rsidRPr="0051287D">
        <w:rPr>
          <w:highlight w:val="lightGray"/>
        </w:rPr>
        <w:t>minimis</w:t>
      </w:r>
      <w:proofErr w:type="spellEnd"/>
      <w:r w:rsidRPr="0051287D">
        <w:rPr>
          <w:highlight w:val="lightGray"/>
        </w:rPr>
        <w:t>/SOHZ/GBER, tuto část odstraňte.</w:t>
      </w:r>
    </w:p>
  </w:footnote>
  <w:footnote w:id="8">
    <w:p w14:paraId="25CD1AFD" w14:textId="77777777" w:rsidR="00283DD7" w:rsidRPr="00A36412" w:rsidRDefault="00283DD7" w:rsidP="00B95822">
      <w:pPr>
        <w:pStyle w:val="Poznmkypodarou"/>
        <w:spacing w:before="0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 w:rsidR="00B95822"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 w:rsidR="00B95822"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 w:rsidR="00B95822"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inovací), ve znění pozdějších předpisů</w:t>
      </w:r>
      <w:r w:rsidRPr="00A3641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C88C8" w14:textId="77777777" w:rsidR="00C04C73" w:rsidRDefault="00C04C73" w:rsidP="00CE3205">
    <w:pPr>
      <w:pStyle w:val="Zhlav"/>
      <w:rPr>
        <w:noProof/>
      </w:rPr>
    </w:pPr>
  </w:p>
  <w:p w14:paraId="7BF841AF" w14:textId="77777777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81E6" w14:textId="77777777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08726EDB" wp14:editId="29137591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8A1C8E"/>
    <w:multiLevelType w:val="hybridMultilevel"/>
    <w:tmpl w:val="722CA2C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0497"/>
    <w:multiLevelType w:val="hybridMultilevel"/>
    <w:tmpl w:val="07F0028E"/>
    <w:lvl w:ilvl="0" w:tplc="0922D154">
      <w:numFmt w:val="bullet"/>
      <w:lvlText w:val="-"/>
      <w:lvlJc w:val="left"/>
      <w:pPr>
        <w:ind w:left="1069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0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625C73"/>
    <w:multiLevelType w:val="hybridMultilevel"/>
    <w:tmpl w:val="E612C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FF5E9C"/>
    <w:multiLevelType w:val="hybridMultilevel"/>
    <w:tmpl w:val="9F60CA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0"/>
  </w:num>
  <w:num w:numId="5">
    <w:abstractNumId w:val="1"/>
  </w:num>
  <w:num w:numId="6">
    <w:abstractNumId w:val="16"/>
  </w:num>
  <w:num w:numId="7">
    <w:abstractNumId w:val="26"/>
  </w:num>
  <w:num w:numId="8">
    <w:abstractNumId w:val="30"/>
  </w:num>
  <w:num w:numId="9">
    <w:abstractNumId w:val="15"/>
  </w:num>
  <w:num w:numId="10">
    <w:abstractNumId w:val="18"/>
  </w:num>
  <w:num w:numId="11">
    <w:abstractNumId w:val="20"/>
  </w:num>
  <w:num w:numId="12">
    <w:abstractNumId w:val="6"/>
  </w:num>
  <w:num w:numId="13">
    <w:abstractNumId w:val="4"/>
  </w:num>
  <w:num w:numId="14">
    <w:abstractNumId w:val="7"/>
  </w:num>
  <w:num w:numId="15">
    <w:abstractNumId w:val="19"/>
  </w:num>
  <w:num w:numId="16">
    <w:abstractNumId w:val="9"/>
  </w:num>
  <w:num w:numId="17">
    <w:abstractNumId w:val="21"/>
  </w:num>
  <w:num w:numId="18">
    <w:abstractNumId w:val="29"/>
  </w:num>
  <w:num w:numId="19">
    <w:abstractNumId w:val="12"/>
  </w:num>
  <w:num w:numId="20">
    <w:abstractNumId w:val="31"/>
  </w:num>
  <w:num w:numId="21">
    <w:abstractNumId w:val="25"/>
  </w:num>
  <w:num w:numId="22">
    <w:abstractNumId w:val="27"/>
  </w:num>
  <w:num w:numId="23">
    <w:abstractNumId w:val="17"/>
  </w:num>
  <w:num w:numId="24">
    <w:abstractNumId w:val="24"/>
  </w:num>
  <w:num w:numId="25">
    <w:abstractNumId w:val="28"/>
  </w:num>
  <w:num w:numId="26">
    <w:abstractNumId w:val="14"/>
  </w:num>
  <w:num w:numId="27">
    <w:abstractNumId w:val="8"/>
  </w:num>
  <w:num w:numId="28">
    <w:abstractNumId w:val="3"/>
  </w:num>
  <w:num w:numId="29">
    <w:abstractNumId w:val="22"/>
  </w:num>
  <w:num w:numId="30">
    <w:abstractNumId w:val="5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31A24"/>
    <w:rsid w:val="00054A83"/>
    <w:rsid w:val="000E1578"/>
    <w:rsid w:val="000E59EE"/>
    <w:rsid w:val="000F7738"/>
    <w:rsid w:val="0010035A"/>
    <w:rsid w:val="001019D0"/>
    <w:rsid w:val="00124B82"/>
    <w:rsid w:val="00127CF4"/>
    <w:rsid w:val="00130172"/>
    <w:rsid w:val="001518E0"/>
    <w:rsid w:val="00152804"/>
    <w:rsid w:val="00172C93"/>
    <w:rsid w:val="00182EE2"/>
    <w:rsid w:val="001C53C4"/>
    <w:rsid w:val="001C5C6B"/>
    <w:rsid w:val="001D50F8"/>
    <w:rsid w:val="00205E8E"/>
    <w:rsid w:val="00212C9F"/>
    <w:rsid w:val="00240DEB"/>
    <w:rsid w:val="0025273D"/>
    <w:rsid w:val="00253E4F"/>
    <w:rsid w:val="00260408"/>
    <w:rsid w:val="00260BDD"/>
    <w:rsid w:val="00283DD7"/>
    <w:rsid w:val="002B1B70"/>
    <w:rsid w:val="002F17F2"/>
    <w:rsid w:val="00330941"/>
    <w:rsid w:val="003350EF"/>
    <w:rsid w:val="003359FF"/>
    <w:rsid w:val="00347CC3"/>
    <w:rsid w:val="00356FD6"/>
    <w:rsid w:val="003833C3"/>
    <w:rsid w:val="003D7215"/>
    <w:rsid w:val="003E3A6A"/>
    <w:rsid w:val="003E77A0"/>
    <w:rsid w:val="003F140A"/>
    <w:rsid w:val="004040F8"/>
    <w:rsid w:val="004357F1"/>
    <w:rsid w:val="00445D8B"/>
    <w:rsid w:val="004538FE"/>
    <w:rsid w:val="004843BA"/>
    <w:rsid w:val="004C4791"/>
    <w:rsid w:val="00505876"/>
    <w:rsid w:val="00540B41"/>
    <w:rsid w:val="00552AE6"/>
    <w:rsid w:val="005645A5"/>
    <w:rsid w:val="00595B52"/>
    <w:rsid w:val="005F194B"/>
    <w:rsid w:val="00643506"/>
    <w:rsid w:val="00661A6F"/>
    <w:rsid w:val="0066692D"/>
    <w:rsid w:val="00684145"/>
    <w:rsid w:val="00695178"/>
    <w:rsid w:val="006D0408"/>
    <w:rsid w:val="006F1B93"/>
    <w:rsid w:val="007414C4"/>
    <w:rsid w:val="00754AB0"/>
    <w:rsid w:val="007A5DAC"/>
    <w:rsid w:val="007A74C8"/>
    <w:rsid w:val="007C4763"/>
    <w:rsid w:val="007E691D"/>
    <w:rsid w:val="007F10ED"/>
    <w:rsid w:val="007F4F78"/>
    <w:rsid w:val="00801B89"/>
    <w:rsid w:val="00831EAC"/>
    <w:rsid w:val="00853A2E"/>
    <w:rsid w:val="00866748"/>
    <w:rsid w:val="00877756"/>
    <w:rsid w:val="008A3C85"/>
    <w:rsid w:val="008B4B5B"/>
    <w:rsid w:val="008B721A"/>
    <w:rsid w:val="008E084E"/>
    <w:rsid w:val="008F5355"/>
    <w:rsid w:val="00912332"/>
    <w:rsid w:val="0091786D"/>
    <w:rsid w:val="0094601F"/>
    <w:rsid w:val="009510FA"/>
    <w:rsid w:val="00951B61"/>
    <w:rsid w:val="0097157F"/>
    <w:rsid w:val="009740D5"/>
    <w:rsid w:val="00991715"/>
    <w:rsid w:val="009B6CDF"/>
    <w:rsid w:val="009D45F7"/>
    <w:rsid w:val="009E0423"/>
    <w:rsid w:val="009E4692"/>
    <w:rsid w:val="009F3C99"/>
    <w:rsid w:val="00A01894"/>
    <w:rsid w:val="00A45DA2"/>
    <w:rsid w:val="00A70FB3"/>
    <w:rsid w:val="00AB13C7"/>
    <w:rsid w:val="00AB200E"/>
    <w:rsid w:val="00AB54B0"/>
    <w:rsid w:val="00AD2B0E"/>
    <w:rsid w:val="00AE0ADF"/>
    <w:rsid w:val="00AF0B63"/>
    <w:rsid w:val="00B07B5A"/>
    <w:rsid w:val="00B12607"/>
    <w:rsid w:val="00B16F6E"/>
    <w:rsid w:val="00B32FC8"/>
    <w:rsid w:val="00B540B2"/>
    <w:rsid w:val="00B73F73"/>
    <w:rsid w:val="00B75B8B"/>
    <w:rsid w:val="00B90C5A"/>
    <w:rsid w:val="00B95822"/>
    <w:rsid w:val="00BA4D8E"/>
    <w:rsid w:val="00BD572B"/>
    <w:rsid w:val="00BD607C"/>
    <w:rsid w:val="00BD741A"/>
    <w:rsid w:val="00BE607E"/>
    <w:rsid w:val="00BF52B5"/>
    <w:rsid w:val="00C04C73"/>
    <w:rsid w:val="00C1430E"/>
    <w:rsid w:val="00C60A28"/>
    <w:rsid w:val="00C726C3"/>
    <w:rsid w:val="00C72F93"/>
    <w:rsid w:val="00C87F0C"/>
    <w:rsid w:val="00C95DC0"/>
    <w:rsid w:val="00CB19A4"/>
    <w:rsid w:val="00CE3205"/>
    <w:rsid w:val="00CF71EC"/>
    <w:rsid w:val="00D006D8"/>
    <w:rsid w:val="00D00E84"/>
    <w:rsid w:val="00D22E91"/>
    <w:rsid w:val="00D30069"/>
    <w:rsid w:val="00D33C43"/>
    <w:rsid w:val="00D65C9F"/>
    <w:rsid w:val="00D81D54"/>
    <w:rsid w:val="00D91F4B"/>
    <w:rsid w:val="00DA05AF"/>
    <w:rsid w:val="00DD6661"/>
    <w:rsid w:val="00E01AED"/>
    <w:rsid w:val="00E21754"/>
    <w:rsid w:val="00E326F5"/>
    <w:rsid w:val="00E61CEE"/>
    <w:rsid w:val="00E943CA"/>
    <w:rsid w:val="00EA5AE8"/>
    <w:rsid w:val="00EB4E3D"/>
    <w:rsid w:val="00EE3BB3"/>
    <w:rsid w:val="00F036A7"/>
    <w:rsid w:val="00F05483"/>
    <w:rsid w:val="00F07BA8"/>
    <w:rsid w:val="00F17324"/>
    <w:rsid w:val="00F26934"/>
    <w:rsid w:val="00F42AAC"/>
    <w:rsid w:val="00F60EBD"/>
    <w:rsid w:val="00F75424"/>
    <w:rsid w:val="00FA5BAE"/>
    <w:rsid w:val="00FD0606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FD393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661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character" w:customStyle="1" w:styleId="datalabel">
    <w:name w:val="datalabel"/>
    <w:basedOn w:val="Standardnpsmoodstavce"/>
    <w:rsid w:val="0010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15OPMSMT0001-78-22709</_dlc_DocId>
    <_dlc_DocIdUrl xmlns="0104a4cd-1400-468e-be1b-c7aad71d7d5a">
      <Url>https://op.msmt.cz/_layouts/15/DocIdRedir.aspx?ID=15OPMSMT0001-78-22709</Url>
      <Description>15OPMSMT0001-78-22709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68ED21-D72B-4721-B68A-DC1AC28A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Macháčová Nicole</cp:lastModifiedBy>
  <cp:revision>7</cp:revision>
  <cp:lastPrinted>2022-03-15T15:20:00Z</cp:lastPrinted>
  <dcterms:created xsi:type="dcterms:W3CDTF">2023-10-31T12:33:00Z</dcterms:created>
  <dcterms:modified xsi:type="dcterms:W3CDTF">2023-11-29T14:24:00Z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341028c2-ad44-4cdf-91c4-5e31e1fbca34</vt:lpwstr>
  </property>
</Properties>
</file>