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29D13" w14:textId="215F946F" w:rsidR="009C71F1" w:rsidRPr="00250FE1" w:rsidRDefault="009C71F1" w:rsidP="009C71F1">
      <w:pPr>
        <w:spacing w:after="60"/>
        <w:jc w:val="center"/>
        <w:outlineLvl w:val="0"/>
        <w:rPr>
          <w:rFonts w:asciiTheme="minorHAnsi" w:hAnsiTheme="minorHAnsi" w:cstheme="minorHAnsi"/>
          <w:b/>
          <w:szCs w:val="22"/>
        </w:rPr>
      </w:pPr>
      <w:r w:rsidRPr="00250FE1">
        <w:rPr>
          <w:rFonts w:asciiTheme="minorHAnsi" w:hAnsiTheme="minorHAnsi" w:cstheme="minorHAnsi"/>
          <w:b/>
          <w:sz w:val="28"/>
          <w:szCs w:val="28"/>
        </w:rPr>
        <w:t>SMLOUVA O DÍLO č. S-00</w:t>
      </w:r>
      <w:r w:rsidR="00250FE1" w:rsidRPr="00250FE1">
        <w:rPr>
          <w:rFonts w:asciiTheme="minorHAnsi" w:hAnsiTheme="minorHAnsi" w:cstheme="minorHAnsi"/>
          <w:b/>
          <w:sz w:val="28"/>
          <w:szCs w:val="28"/>
        </w:rPr>
        <w:t>40/2023</w:t>
      </w:r>
    </w:p>
    <w:p w14:paraId="3250B67F" w14:textId="77777777" w:rsidR="009C71F1" w:rsidRPr="00250FE1" w:rsidRDefault="009C71F1" w:rsidP="009C71F1">
      <w:pPr>
        <w:spacing w:after="60"/>
        <w:jc w:val="center"/>
        <w:rPr>
          <w:rFonts w:asciiTheme="minorHAnsi" w:hAnsiTheme="minorHAnsi" w:cstheme="minorHAnsi"/>
          <w:b/>
          <w:szCs w:val="22"/>
        </w:rPr>
      </w:pPr>
    </w:p>
    <w:p w14:paraId="5D7602BF" w14:textId="77777777" w:rsidR="009C71F1" w:rsidRDefault="009C71F1" w:rsidP="00FC169A">
      <w:pPr>
        <w:numPr>
          <w:ilvl w:val="0"/>
          <w:numId w:val="1"/>
        </w:numPr>
        <w:tabs>
          <w:tab w:val="left" w:pos="283"/>
        </w:tabs>
        <w:overflowPunct w:val="0"/>
        <w:autoSpaceDE w:val="0"/>
        <w:spacing w:after="60"/>
        <w:jc w:val="center"/>
        <w:textAlignment w:val="baseline"/>
        <w:rPr>
          <w:rFonts w:asciiTheme="minorHAnsi" w:hAnsiTheme="minorHAnsi" w:cstheme="minorHAnsi"/>
          <w:b/>
          <w:szCs w:val="22"/>
        </w:rPr>
      </w:pPr>
      <w:r w:rsidRPr="00250FE1">
        <w:rPr>
          <w:rFonts w:asciiTheme="minorHAnsi" w:hAnsiTheme="minorHAnsi" w:cstheme="minorHAnsi"/>
          <w:b/>
          <w:szCs w:val="22"/>
        </w:rPr>
        <w:t>SMLUVNÍ STRANY:</w:t>
      </w:r>
    </w:p>
    <w:p w14:paraId="507A3DF4" w14:textId="77777777" w:rsidR="00250FE1" w:rsidRPr="00250FE1" w:rsidRDefault="00250FE1" w:rsidP="00250FE1">
      <w:pPr>
        <w:tabs>
          <w:tab w:val="left" w:pos="283"/>
        </w:tabs>
        <w:overflowPunct w:val="0"/>
        <w:autoSpaceDE w:val="0"/>
        <w:spacing w:after="60"/>
        <w:jc w:val="left"/>
        <w:textAlignment w:val="baseline"/>
        <w:rPr>
          <w:rFonts w:asciiTheme="minorHAnsi" w:hAnsiTheme="minorHAnsi" w:cstheme="minorHAnsi"/>
          <w:b/>
          <w:szCs w:val="22"/>
        </w:rPr>
      </w:pPr>
    </w:p>
    <w:tbl>
      <w:tblPr>
        <w:tblW w:w="0" w:type="auto"/>
        <w:tblLayout w:type="fixed"/>
        <w:tblCellMar>
          <w:left w:w="70" w:type="dxa"/>
          <w:right w:w="70" w:type="dxa"/>
        </w:tblCellMar>
        <w:tblLook w:val="0000" w:firstRow="0" w:lastRow="0" w:firstColumn="0" w:lastColumn="0" w:noHBand="0" w:noVBand="0"/>
      </w:tblPr>
      <w:tblGrid>
        <w:gridCol w:w="1913"/>
        <w:gridCol w:w="6732"/>
      </w:tblGrid>
      <w:tr w:rsidR="009C71F1" w:rsidRPr="00250FE1" w14:paraId="068C22FD" w14:textId="77777777" w:rsidTr="00C702E1">
        <w:trPr>
          <w:trHeight w:val="210"/>
        </w:trPr>
        <w:tc>
          <w:tcPr>
            <w:tcW w:w="1913" w:type="dxa"/>
          </w:tcPr>
          <w:p w14:paraId="135446B6" w14:textId="77777777" w:rsidR="009C71F1" w:rsidRPr="00250FE1" w:rsidRDefault="009C71F1" w:rsidP="00C702E1">
            <w:pPr>
              <w:snapToGrid w:val="0"/>
              <w:spacing w:after="60"/>
              <w:rPr>
                <w:rFonts w:asciiTheme="minorHAnsi" w:hAnsiTheme="minorHAnsi" w:cstheme="minorHAnsi"/>
                <w:b/>
                <w:szCs w:val="22"/>
              </w:rPr>
            </w:pPr>
            <w:r w:rsidRPr="00250FE1">
              <w:rPr>
                <w:rFonts w:asciiTheme="minorHAnsi" w:hAnsiTheme="minorHAnsi" w:cstheme="minorHAnsi"/>
                <w:b/>
                <w:szCs w:val="22"/>
              </w:rPr>
              <w:t xml:space="preserve">Objednatel: </w:t>
            </w:r>
          </w:p>
        </w:tc>
        <w:tc>
          <w:tcPr>
            <w:tcW w:w="6732" w:type="dxa"/>
          </w:tcPr>
          <w:p w14:paraId="2329681F" w14:textId="77777777" w:rsidR="009C71F1" w:rsidRPr="00250FE1" w:rsidRDefault="009C71F1" w:rsidP="00C702E1">
            <w:pPr>
              <w:snapToGrid w:val="0"/>
              <w:spacing w:after="60"/>
              <w:rPr>
                <w:rFonts w:asciiTheme="minorHAnsi" w:hAnsiTheme="minorHAnsi" w:cstheme="minorHAnsi"/>
                <w:b/>
                <w:szCs w:val="22"/>
              </w:rPr>
            </w:pPr>
            <w:r w:rsidRPr="00250FE1">
              <w:rPr>
                <w:rFonts w:asciiTheme="minorHAnsi" w:hAnsiTheme="minorHAnsi" w:cstheme="minorHAnsi"/>
                <w:b/>
                <w:szCs w:val="22"/>
              </w:rPr>
              <w:t>Městská část Praha Štěrboholy</w:t>
            </w:r>
          </w:p>
        </w:tc>
      </w:tr>
      <w:tr w:rsidR="009C71F1" w:rsidRPr="00250FE1" w14:paraId="2B35ED60" w14:textId="77777777" w:rsidTr="00C702E1">
        <w:tc>
          <w:tcPr>
            <w:tcW w:w="1913" w:type="dxa"/>
          </w:tcPr>
          <w:p w14:paraId="49270074" w14:textId="77777777"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 xml:space="preserve">Sídlo: </w:t>
            </w:r>
          </w:p>
        </w:tc>
        <w:tc>
          <w:tcPr>
            <w:tcW w:w="6732" w:type="dxa"/>
          </w:tcPr>
          <w:p w14:paraId="784932FC" w14:textId="31703858"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 xml:space="preserve">Ústřední </w:t>
            </w:r>
            <w:r w:rsidR="00250FE1">
              <w:rPr>
                <w:rFonts w:asciiTheme="minorHAnsi" w:hAnsiTheme="minorHAnsi" w:cstheme="minorHAnsi"/>
                <w:szCs w:val="22"/>
              </w:rPr>
              <w:t>527/14</w:t>
            </w:r>
            <w:r w:rsidRPr="00250FE1">
              <w:rPr>
                <w:rFonts w:asciiTheme="minorHAnsi" w:hAnsiTheme="minorHAnsi" w:cstheme="minorHAnsi"/>
                <w:szCs w:val="22"/>
              </w:rPr>
              <w:t>, 102 00 Praha 10</w:t>
            </w:r>
            <w:r w:rsidR="00250FE1">
              <w:rPr>
                <w:rFonts w:asciiTheme="minorHAnsi" w:hAnsiTheme="minorHAnsi" w:cstheme="minorHAnsi"/>
                <w:szCs w:val="22"/>
              </w:rPr>
              <w:t xml:space="preserve"> - Štěrboholy</w:t>
            </w:r>
          </w:p>
        </w:tc>
      </w:tr>
      <w:tr w:rsidR="009C71F1" w:rsidRPr="00250FE1" w14:paraId="1148231F" w14:textId="77777777" w:rsidTr="00C702E1">
        <w:tc>
          <w:tcPr>
            <w:tcW w:w="1913" w:type="dxa"/>
          </w:tcPr>
          <w:p w14:paraId="4EE05138" w14:textId="392E63AF"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IČ</w:t>
            </w:r>
            <w:r w:rsidR="00250FE1">
              <w:rPr>
                <w:rFonts w:asciiTheme="minorHAnsi" w:hAnsiTheme="minorHAnsi" w:cstheme="minorHAnsi"/>
                <w:szCs w:val="22"/>
              </w:rPr>
              <w:t>O</w:t>
            </w:r>
            <w:r w:rsidRPr="00250FE1">
              <w:rPr>
                <w:rFonts w:asciiTheme="minorHAnsi" w:hAnsiTheme="minorHAnsi" w:cstheme="minorHAnsi"/>
                <w:szCs w:val="22"/>
              </w:rPr>
              <w:t xml:space="preserve">: </w:t>
            </w:r>
          </w:p>
        </w:tc>
        <w:tc>
          <w:tcPr>
            <w:tcW w:w="6732" w:type="dxa"/>
          </w:tcPr>
          <w:p w14:paraId="0E98A6EA" w14:textId="77777777"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00231371</w:t>
            </w:r>
          </w:p>
        </w:tc>
      </w:tr>
      <w:tr w:rsidR="009C71F1" w:rsidRPr="00250FE1" w14:paraId="63680509" w14:textId="77777777" w:rsidTr="00C702E1">
        <w:tc>
          <w:tcPr>
            <w:tcW w:w="1913" w:type="dxa"/>
          </w:tcPr>
          <w:p w14:paraId="17781403" w14:textId="77777777"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DIČ:</w:t>
            </w:r>
          </w:p>
        </w:tc>
        <w:tc>
          <w:tcPr>
            <w:tcW w:w="6732" w:type="dxa"/>
          </w:tcPr>
          <w:p w14:paraId="74A46FF5" w14:textId="77777777"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CZ00231371</w:t>
            </w:r>
          </w:p>
        </w:tc>
      </w:tr>
      <w:tr w:rsidR="009C71F1" w:rsidRPr="00250FE1" w14:paraId="6DD90C6C" w14:textId="77777777" w:rsidTr="00C702E1">
        <w:tc>
          <w:tcPr>
            <w:tcW w:w="1913" w:type="dxa"/>
          </w:tcPr>
          <w:p w14:paraId="28960E00" w14:textId="77777777"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 xml:space="preserve">Zastoupený: </w:t>
            </w:r>
          </w:p>
        </w:tc>
        <w:tc>
          <w:tcPr>
            <w:tcW w:w="6732" w:type="dxa"/>
          </w:tcPr>
          <w:p w14:paraId="1FA3E6C6" w14:textId="7EF7E9E0" w:rsidR="009C71F1" w:rsidRPr="00250FE1" w:rsidRDefault="009C71F1" w:rsidP="00C702E1">
            <w:pPr>
              <w:snapToGrid w:val="0"/>
              <w:spacing w:after="60"/>
              <w:jc w:val="left"/>
              <w:rPr>
                <w:rFonts w:asciiTheme="minorHAnsi" w:hAnsiTheme="minorHAnsi" w:cstheme="minorHAnsi"/>
                <w:szCs w:val="22"/>
              </w:rPr>
            </w:pPr>
            <w:r w:rsidRPr="00250FE1">
              <w:rPr>
                <w:rFonts w:asciiTheme="minorHAnsi" w:hAnsiTheme="minorHAnsi" w:cstheme="minorHAnsi"/>
                <w:szCs w:val="22"/>
              </w:rPr>
              <w:t xml:space="preserve">ve věcech smluvních: p. Františkem </w:t>
            </w:r>
            <w:proofErr w:type="spellStart"/>
            <w:r w:rsidRPr="00250FE1">
              <w:rPr>
                <w:rFonts w:asciiTheme="minorHAnsi" w:hAnsiTheme="minorHAnsi" w:cstheme="minorHAnsi"/>
                <w:szCs w:val="22"/>
              </w:rPr>
              <w:t>Ševítem</w:t>
            </w:r>
            <w:proofErr w:type="spellEnd"/>
            <w:r w:rsidRPr="00250FE1">
              <w:rPr>
                <w:rFonts w:asciiTheme="minorHAnsi" w:hAnsiTheme="minorHAnsi" w:cstheme="minorHAnsi"/>
                <w:szCs w:val="22"/>
              </w:rPr>
              <w:t>, starostou</w:t>
            </w:r>
            <w:r w:rsidRPr="00250FE1">
              <w:rPr>
                <w:rFonts w:asciiTheme="minorHAnsi" w:hAnsiTheme="minorHAnsi" w:cstheme="minorHAnsi"/>
                <w:szCs w:val="22"/>
              </w:rPr>
              <w:br/>
              <w:t xml:space="preserve">ve věcech </w:t>
            </w:r>
            <w:proofErr w:type="gramStart"/>
            <w:r w:rsidRPr="00250FE1">
              <w:rPr>
                <w:rFonts w:asciiTheme="minorHAnsi" w:hAnsiTheme="minorHAnsi" w:cstheme="minorHAnsi"/>
                <w:szCs w:val="22"/>
              </w:rPr>
              <w:t>technických :</w:t>
            </w:r>
            <w:proofErr w:type="gramEnd"/>
            <w:r w:rsidRPr="00250FE1">
              <w:rPr>
                <w:rFonts w:asciiTheme="minorHAnsi" w:hAnsiTheme="minorHAnsi" w:cstheme="minorHAnsi"/>
                <w:szCs w:val="22"/>
              </w:rPr>
              <w:t xml:space="preserve"> p. Janem </w:t>
            </w:r>
            <w:proofErr w:type="spellStart"/>
            <w:r w:rsidRPr="00250FE1">
              <w:rPr>
                <w:rFonts w:asciiTheme="minorHAnsi" w:hAnsiTheme="minorHAnsi" w:cstheme="minorHAnsi"/>
                <w:szCs w:val="22"/>
              </w:rPr>
              <w:t>Čikarou</w:t>
            </w:r>
            <w:proofErr w:type="spellEnd"/>
            <w:r w:rsidR="00250FE1">
              <w:rPr>
                <w:rFonts w:asciiTheme="minorHAnsi" w:hAnsiTheme="minorHAnsi" w:cstheme="minorHAnsi"/>
                <w:szCs w:val="22"/>
              </w:rPr>
              <w:t>, místostarostou</w:t>
            </w:r>
          </w:p>
        </w:tc>
      </w:tr>
      <w:tr w:rsidR="009C71F1" w:rsidRPr="00250FE1" w14:paraId="5704D293" w14:textId="77777777" w:rsidTr="00C702E1">
        <w:tc>
          <w:tcPr>
            <w:tcW w:w="1913" w:type="dxa"/>
          </w:tcPr>
          <w:p w14:paraId="3ABE8AEA" w14:textId="77777777"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 xml:space="preserve">Bankovní spojení: </w:t>
            </w:r>
          </w:p>
        </w:tc>
        <w:tc>
          <w:tcPr>
            <w:tcW w:w="6732" w:type="dxa"/>
          </w:tcPr>
          <w:p w14:paraId="3702DEB3" w14:textId="77777777" w:rsidR="009C71F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Česká spořitelna, a.s., č. účtu: 2000718329/0800</w:t>
            </w:r>
          </w:p>
          <w:p w14:paraId="3AE3FA44" w14:textId="00799DD2" w:rsidR="008B28B7" w:rsidRPr="00250FE1" w:rsidRDefault="008B28B7" w:rsidP="00C702E1">
            <w:pPr>
              <w:snapToGrid w:val="0"/>
              <w:spacing w:after="60"/>
              <w:rPr>
                <w:rFonts w:asciiTheme="minorHAnsi" w:hAnsiTheme="minorHAnsi" w:cstheme="minorHAnsi"/>
                <w:szCs w:val="22"/>
              </w:rPr>
            </w:pPr>
            <w:r>
              <w:rPr>
                <w:rFonts w:asciiTheme="minorHAnsi" w:hAnsiTheme="minorHAnsi" w:cstheme="minorHAnsi"/>
                <w:szCs w:val="22"/>
              </w:rPr>
              <w:t xml:space="preserve">ID DS: </w:t>
            </w:r>
            <w:proofErr w:type="spellStart"/>
            <w:r>
              <w:rPr>
                <w:rFonts w:asciiTheme="minorHAnsi" w:hAnsiTheme="minorHAnsi" w:cstheme="minorHAnsi"/>
                <w:szCs w:val="22"/>
              </w:rPr>
              <w:t>ethakud</w:t>
            </w:r>
            <w:proofErr w:type="spellEnd"/>
          </w:p>
        </w:tc>
      </w:tr>
      <w:tr w:rsidR="009C71F1" w:rsidRPr="00250FE1" w14:paraId="697D7758" w14:textId="77777777" w:rsidTr="00C702E1">
        <w:tc>
          <w:tcPr>
            <w:tcW w:w="1913" w:type="dxa"/>
          </w:tcPr>
          <w:p w14:paraId="664D9FD9" w14:textId="77777777" w:rsidR="009C71F1" w:rsidRDefault="009C71F1" w:rsidP="00C702E1">
            <w:pPr>
              <w:snapToGrid w:val="0"/>
              <w:spacing w:after="60"/>
              <w:rPr>
                <w:rFonts w:asciiTheme="minorHAnsi" w:hAnsiTheme="minorHAnsi" w:cstheme="minorHAnsi"/>
                <w:szCs w:val="22"/>
              </w:rPr>
            </w:pPr>
          </w:p>
          <w:p w14:paraId="6F0F435E" w14:textId="77777777" w:rsidR="00575280" w:rsidRPr="00250FE1" w:rsidRDefault="00575280" w:rsidP="00C702E1">
            <w:pPr>
              <w:snapToGrid w:val="0"/>
              <w:spacing w:after="60"/>
              <w:rPr>
                <w:rFonts w:asciiTheme="minorHAnsi" w:hAnsiTheme="minorHAnsi" w:cstheme="minorHAnsi"/>
                <w:szCs w:val="22"/>
              </w:rPr>
            </w:pPr>
          </w:p>
        </w:tc>
        <w:tc>
          <w:tcPr>
            <w:tcW w:w="6732" w:type="dxa"/>
          </w:tcPr>
          <w:p w14:paraId="3798518E" w14:textId="77777777" w:rsidR="009C71F1" w:rsidRPr="00250FE1" w:rsidRDefault="009C71F1" w:rsidP="00C702E1">
            <w:pPr>
              <w:spacing w:after="60"/>
              <w:rPr>
                <w:rFonts w:asciiTheme="minorHAnsi" w:hAnsiTheme="minorHAnsi" w:cstheme="minorHAnsi"/>
                <w:szCs w:val="22"/>
              </w:rPr>
            </w:pPr>
          </w:p>
        </w:tc>
      </w:tr>
      <w:tr w:rsidR="009C71F1" w:rsidRPr="00250FE1" w14:paraId="1B3E5CBC" w14:textId="77777777" w:rsidTr="00C702E1">
        <w:trPr>
          <w:cantSplit/>
        </w:trPr>
        <w:tc>
          <w:tcPr>
            <w:tcW w:w="1913" w:type="dxa"/>
          </w:tcPr>
          <w:p w14:paraId="0D58651B" w14:textId="77777777" w:rsidR="009C71F1" w:rsidRPr="00250FE1" w:rsidRDefault="009C71F1" w:rsidP="00C702E1">
            <w:pPr>
              <w:snapToGrid w:val="0"/>
              <w:spacing w:after="60"/>
              <w:rPr>
                <w:rFonts w:asciiTheme="minorHAnsi" w:hAnsiTheme="minorHAnsi" w:cstheme="minorHAnsi"/>
                <w:b/>
                <w:szCs w:val="22"/>
              </w:rPr>
            </w:pPr>
            <w:r w:rsidRPr="00250FE1">
              <w:rPr>
                <w:rFonts w:asciiTheme="minorHAnsi" w:hAnsiTheme="minorHAnsi" w:cstheme="minorHAnsi"/>
                <w:b/>
                <w:szCs w:val="22"/>
              </w:rPr>
              <w:t>Zhotovitel:</w:t>
            </w:r>
          </w:p>
          <w:p w14:paraId="132B7322" w14:textId="77777777" w:rsidR="009C71F1" w:rsidRPr="00250FE1" w:rsidRDefault="009C71F1" w:rsidP="00C702E1">
            <w:pPr>
              <w:spacing w:after="60"/>
              <w:rPr>
                <w:rFonts w:asciiTheme="minorHAnsi" w:hAnsiTheme="minorHAnsi" w:cstheme="minorHAnsi"/>
                <w:szCs w:val="22"/>
              </w:rPr>
            </w:pPr>
            <w:r w:rsidRPr="00250FE1">
              <w:rPr>
                <w:rFonts w:asciiTheme="minorHAnsi" w:hAnsiTheme="minorHAnsi" w:cstheme="minorHAnsi"/>
                <w:szCs w:val="22"/>
              </w:rPr>
              <w:t>Zapsaný:</w:t>
            </w:r>
          </w:p>
        </w:tc>
        <w:tc>
          <w:tcPr>
            <w:tcW w:w="6732" w:type="dxa"/>
          </w:tcPr>
          <w:p w14:paraId="04ECAD48" w14:textId="77777777" w:rsidR="009C71F1" w:rsidRPr="00250FE1" w:rsidRDefault="009C71F1" w:rsidP="00C702E1">
            <w:pPr>
              <w:snapToGrid w:val="0"/>
              <w:spacing w:after="60"/>
              <w:rPr>
                <w:rFonts w:asciiTheme="minorHAnsi" w:hAnsiTheme="minorHAnsi" w:cstheme="minorHAnsi"/>
                <w:b/>
                <w:szCs w:val="22"/>
              </w:rPr>
            </w:pPr>
            <w:r w:rsidRPr="00250FE1">
              <w:rPr>
                <w:rFonts w:asciiTheme="minorHAnsi" w:hAnsiTheme="minorHAnsi" w:cstheme="minorHAnsi"/>
                <w:b/>
                <w:szCs w:val="22"/>
              </w:rPr>
              <w:t>MCT-RR, spol. s r.o.</w:t>
            </w:r>
          </w:p>
          <w:p w14:paraId="06C0530A" w14:textId="77777777" w:rsidR="009C71F1" w:rsidRPr="00250FE1" w:rsidRDefault="009C71F1" w:rsidP="00C702E1">
            <w:pPr>
              <w:spacing w:after="60"/>
              <w:rPr>
                <w:rFonts w:asciiTheme="minorHAnsi" w:hAnsiTheme="minorHAnsi" w:cstheme="minorHAnsi"/>
                <w:b/>
                <w:szCs w:val="22"/>
              </w:rPr>
            </w:pPr>
            <w:r w:rsidRPr="00250FE1">
              <w:rPr>
                <w:rFonts w:asciiTheme="minorHAnsi" w:hAnsiTheme="minorHAnsi" w:cstheme="minorHAnsi"/>
                <w:szCs w:val="22"/>
              </w:rPr>
              <w:t>v OR vedeném Městským soudem v Praze oddíl C, vložka 181350</w:t>
            </w:r>
          </w:p>
        </w:tc>
      </w:tr>
      <w:tr w:rsidR="009C71F1" w:rsidRPr="00250FE1" w14:paraId="1D4DD53F" w14:textId="77777777" w:rsidTr="00C702E1">
        <w:trPr>
          <w:cantSplit/>
        </w:trPr>
        <w:tc>
          <w:tcPr>
            <w:tcW w:w="1913" w:type="dxa"/>
          </w:tcPr>
          <w:p w14:paraId="42785151" w14:textId="77777777" w:rsidR="009C71F1" w:rsidRPr="00250FE1" w:rsidRDefault="009C71F1" w:rsidP="00C702E1">
            <w:pPr>
              <w:snapToGrid w:val="0"/>
              <w:spacing w:after="60"/>
              <w:rPr>
                <w:rFonts w:asciiTheme="minorHAnsi" w:hAnsiTheme="minorHAnsi" w:cstheme="minorHAnsi"/>
                <w:szCs w:val="22"/>
                <w:highlight w:val="yellow"/>
              </w:rPr>
            </w:pPr>
            <w:r w:rsidRPr="00250FE1">
              <w:rPr>
                <w:rFonts w:asciiTheme="minorHAnsi" w:hAnsiTheme="minorHAnsi" w:cstheme="minorHAnsi"/>
                <w:szCs w:val="22"/>
              </w:rPr>
              <w:t xml:space="preserve">Sídlo: </w:t>
            </w:r>
          </w:p>
        </w:tc>
        <w:tc>
          <w:tcPr>
            <w:tcW w:w="6732" w:type="dxa"/>
          </w:tcPr>
          <w:p w14:paraId="1CD47309" w14:textId="77777777"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Kolová 212/4, 153 00 Praha 5 - Radotín</w:t>
            </w:r>
          </w:p>
        </w:tc>
      </w:tr>
      <w:tr w:rsidR="009C71F1" w:rsidRPr="00250FE1" w14:paraId="7282DA62" w14:textId="77777777" w:rsidTr="00C702E1">
        <w:trPr>
          <w:cantSplit/>
        </w:trPr>
        <w:tc>
          <w:tcPr>
            <w:tcW w:w="1913" w:type="dxa"/>
          </w:tcPr>
          <w:p w14:paraId="4DFA9579" w14:textId="0A369B8C"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IČ</w:t>
            </w:r>
            <w:r w:rsidR="00D01843">
              <w:rPr>
                <w:rFonts w:asciiTheme="minorHAnsi" w:hAnsiTheme="minorHAnsi" w:cstheme="minorHAnsi"/>
                <w:szCs w:val="22"/>
              </w:rPr>
              <w:t>O</w:t>
            </w:r>
            <w:r w:rsidRPr="00250FE1">
              <w:rPr>
                <w:rFonts w:asciiTheme="minorHAnsi" w:hAnsiTheme="minorHAnsi" w:cstheme="minorHAnsi"/>
                <w:szCs w:val="22"/>
              </w:rPr>
              <w:t>:</w:t>
            </w:r>
          </w:p>
        </w:tc>
        <w:tc>
          <w:tcPr>
            <w:tcW w:w="6732" w:type="dxa"/>
          </w:tcPr>
          <w:p w14:paraId="214516A7" w14:textId="77777777"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 xml:space="preserve">24130389 </w:t>
            </w:r>
          </w:p>
        </w:tc>
      </w:tr>
      <w:tr w:rsidR="009C71F1" w:rsidRPr="00250FE1" w14:paraId="1854C8DC" w14:textId="77777777" w:rsidTr="00C702E1">
        <w:tc>
          <w:tcPr>
            <w:tcW w:w="1913" w:type="dxa"/>
          </w:tcPr>
          <w:p w14:paraId="2100DA03" w14:textId="77777777"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DIČ:</w:t>
            </w:r>
          </w:p>
        </w:tc>
        <w:tc>
          <w:tcPr>
            <w:tcW w:w="6732" w:type="dxa"/>
          </w:tcPr>
          <w:p w14:paraId="38B87B09" w14:textId="77777777"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CZ24130389</w:t>
            </w:r>
          </w:p>
        </w:tc>
      </w:tr>
      <w:tr w:rsidR="009C71F1" w:rsidRPr="00250FE1" w14:paraId="7619F1D0" w14:textId="77777777" w:rsidTr="00C702E1">
        <w:tc>
          <w:tcPr>
            <w:tcW w:w="1913" w:type="dxa"/>
          </w:tcPr>
          <w:p w14:paraId="07AA696E" w14:textId="77777777"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Zastoupený:</w:t>
            </w:r>
          </w:p>
        </w:tc>
        <w:tc>
          <w:tcPr>
            <w:tcW w:w="6732" w:type="dxa"/>
          </w:tcPr>
          <w:p w14:paraId="2F9B5BB5" w14:textId="77777777" w:rsidR="009C71F1" w:rsidRPr="00250FE1" w:rsidRDefault="009C71F1" w:rsidP="00C702E1">
            <w:pPr>
              <w:snapToGrid w:val="0"/>
              <w:spacing w:after="60"/>
              <w:rPr>
                <w:rFonts w:asciiTheme="minorHAnsi" w:hAnsiTheme="minorHAnsi" w:cstheme="minorHAnsi"/>
                <w:szCs w:val="22"/>
              </w:rPr>
            </w:pPr>
            <w:r w:rsidRPr="00250FE1">
              <w:rPr>
                <w:rFonts w:asciiTheme="minorHAnsi" w:hAnsiTheme="minorHAnsi" w:cstheme="minorHAnsi"/>
                <w:szCs w:val="22"/>
              </w:rPr>
              <w:t>Ing. Ivanem Řehořem, jednatelem</w:t>
            </w:r>
          </w:p>
        </w:tc>
      </w:tr>
      <w:tr w:rsidR="009C71F1" w:rsidRPr="00250FE1" w14:paraId="4614A8AB" w14:textId="77777777" w:rsidTr="00C702E1">
        <w:tc>
          <w:tcPr>
            <w:tcW w:w="1913" w:type="dxa"/>
          </w:tcPr>
          <w:p w14:paraId="5C5EA834" w14:textId="77777777" w:rsidR="009C71F1" w:rsidRPr="002B34ED" w:rsidRDefault="009C71F1" w:rsidP="00C702E1">
            <w:pPr>
              <w:snapToGrid w:val="0"/>
              <w:spacing w:after="60"/>
              <w:rPr>
                <w:rFonts w:asciiTheme="minorHAnsi" w:hAnsiTheme="minorHAnsi" w:cstheme="minorHAnsi"/>
                <w:szCs w:val="22"/>
              </w:rPr>
            </w:pPr>
            <w:r w:rsidRPr="002B34ED">
              <w:rPr>
                <w:rFonts w:asciiTheme="minorHAnsi" w:hAnsiTheme="minorHAnsi" w:cstheme="minorHAnsi"/>
                <w:szCs w:val="22"/>
              </w:rPr>
              <w:t>Bankovní spojení:</w:t>
            </w:r>
          </w:p>
        </w:tc>
        <w:tc>
          <w:tcPr>
            <w:tcW w:w="6732" w:type="dxa"/>
          </w:tcPr>
          <w:p w14:paraId="55D47FAA" w14:textId="6204F8B4" w:rsidR="009C71F1" w:rsidRPr="002B34ED" w:rsidRDefault="00BB3FB6" w:rsidP="00C702E1">
            <w:pPr>
              <w:snapToGrid w:val="0"/>
              <w:spacing w:after="60"/>
              <w:rPr>
                <w:rFonts w:asciiTheme="minorHAnsi" w:hAnsiTheme="minorHAnsi" w:cstheme="minorHAnsi"/>
                <w:szCs w:val="22"/>
              </w:rPr>
            </w:pPr>
            <w:r w:rsidRPr="00BC4EE7">
              <w:rPr>
                <w:rFonts w:asciiTheme="minorHAnsi" w:hAnsiTheme="minorHAnsi" w:cstheme="minorHAnsi"/>
                <w:szCs w:val="22"/>
              </w:rPr>
              <w:t>MONETA Money Bank</w:t>
            </w:r>
            <w:r w:rsidR="009C71F1" w:rsidRPr="002B34ED">
              <w:rPr>
                <w:rFonts w:asciiTheme="minorHAnsi" w:hAnsiTheme="minorHAnsi" w:cstheme="minorHAnsi"/>
                <w:szCs w:val="22"/>
              </w:rPr>
              <w:t>,</w:t>
            </w:r>
            <w:r w:rsidR="009C71F1" w:rsidRPr="002B34ED">
              <w:rPr>
                <w:rFonts w:asciiTheme="minorHAnsi" w:hAnsiTheme="minorHAnsi" w:cstheme="minorHAnsi"/>
                <w:b/>
                <w:szCs w:val="22"/>
              </w:rPr>
              <w:t xml:space="preserve"> </w:t>
            </w:r>
            <w:proofErr w:type="spellStart"/>
            <w:r w:rsidR="009C71F1" w:rsidRPr="002B34ED">
              <w:rPr>
                <w:rFonts w:asciiTheme="minorHAnsi" w:hAnsiTheme="minorHAnsi" w:cstheme="minorHAnsi"/>
                <w:szCs w:val="22"/>
              </w:rPr>
              <w:t>č.ú</w:t>
            </w:r>
            <w:proofErr w:type="spellEnd"/>
            <w:r w:rsidR="009C71F1" w:rsidRPr="002B34ED">
              <w:rPr>
                <w:rFonts w:asciiTheme="minorHAnsi" w:hAnsiTheme="minorHAnsi" w:cstheme="minorHAnsi"/>
                <w:szCs w:val="22"/>
              </w:rPr>
              <w:t>.: 203148013/0600</w:t>
            </w:r>
          </w:p>
          <w:p w14:paraId="3667C59B" w14:textId="1B7117FD" w:rsidR="008B28B7" w:rsidRPr="002B34ED" w:rsidRDefault="008B28B7" w:rsidP="00C702E1">
            <w:pPr>
              <w:snapToGrid w:val="0"/>
              <w:spacing w:after="60"/>
              <w:rPr>
                <w:rFonts w:asciiTheme="minorHAnsi" w:hAnsiTheme="minorHAnsi" w:cstheme="minorHAnsi"/>
                <w:szCs w:val="22"/>
              </w:rPr>
            </w:pPr>
            <w:r w:rsidRPr="002B34ED">
              <w:rPr>
                <w:rFonts w:asciiTheme="minorHAnsi" w:hAnsiTheme="minorHAnsi" w:cstheme="minorHAnsi"/>
                <w:szCs w:val="22"/>
              </w:rPr>
              <w:t>ID DS: i8w4g7t</w:t>
            </w:r>
          </w:p>
        </w:tc>
      </w:tr>
      <w:tr w:rsidR="009C71F1" w:rsidRPr="00250FE1" w14:paraId="56EEDEDF" w14:textId="77777777" w:rsidTr="00C702E1">
        <w:tc>
          <w:tcPr>
            <w:tcW w:w="1913" w:type="dxa"/>
          </w:tcPr>
          <w:p w14:paraId="21978E67" w14:textId="4F55B7F1" w:rsidR="009C71F1" w:rsidRPr="00D01843" w:rsidRDefault="00D01843" w:rsidP="00C702E1">
            <w:pPr>
              <w:snapToGrid w:val="0"/>
              <w:spacing w:after="60"/>
              <w:rPr>
                <w:rFonts w:asciiTheme="minorHAnsi" w:hAnsiTheme="minorHAnsi" w:cstheme="minorHAnsi"/>
                <w:szCs w:val="22"/>
                <w:highlight w:val="yellow"/>
              </w:rPr>
            </w:pPr>
            <w:r w:rsidRPr="00D01843">
              <w:rPr>
                <w:rFonts w:asciiTheme="minorHAnsi" w:hAnsiTheme="minorHAnsi" w:cstheme="minorHAnsi"/>
                <w:szCs w:val="22"/>
                <w:highlight w:val="yellow"/>
              </w:rPr>
              <w:t xml:space="preserve"> </w:t>
            </w:r>
          </w:p>
        </w:tc>
        <w:tc>
          <w:tcPr>
            <w:tcW w:w="6732" w:type="dxa"/>
          </w:tcPr>
          <w:p w14:paraId="4E3EB692" w14:textId="1F2F78E6" w:rsidR="009C71F1" w:rsidRPr="00D01843" w:rsidRDefault="00873EC6" w:rsidP="00C702E1">
            <w:pPr>
              <w:snapToGrid w:val="0"/>
              <w:spacing w:after="60"/>
              <w:rPr>
                <w:rFonts w:asciiTheme="minorHAnsi" w:hAnsiTheme="minorHAnsi" w:cstheme="minorHAnsi"/>
                <w:szCs w:val="22"/>
                <w:highlight w:val="yellow"/>
              </w:rPr>
            </w:pPr>
            <w:r>
              <w:rPr>
                <w:rFonts w:asciiTheme="minorHAnsi" w:hAnsiTheme="minorHAnsi" w:cstheme="minorHAnsi"/>
                <w:szCs w:val="22"/>
                <w:highlight w:val="yellow"/>
              </w:rPr>
              <w:t xml:space="preserve"> </w:t>
            </w:r>
          </w:p>
        </w:tc>
      </w:tr>
    </w:tbl>
    <w:p w14:paraId="24E8F711" w14:textId="77777777" w:rsidR="009C71F1" w:rsidRDefault="009C71F1" w:rsidP="009C71F1">
      <w:pPr>
        <w:spacing w:after="60"/>
        <w:rPr>
          <w:rFonts w:asciiTheme="minorHAnsi" w:hAnsiTheme="minorHAnsi" w:cstheme="minorHAnsi"/>
          <w:b/>
          <w:szCs w:val="22"/>
        </w:rPr>
      </w:pPr>
    </w:p>
    <w:p w14:paraId="04FD64A4" w14:textId="77777777" w:rsidR="00905269" w:rsidRPr="00250FE1" w:rsidRDefault="00905269" w:rsidP="009C71F1">
      <w:pPr>
        <w:spacing w:after="60"/>
        <w:rPr>
          <w:rFonts w:asciiTheme="minorHAnsi" w:hAnsiTheme="minorHAnsi" w:cstheme="minorHAnsi"/>
          <w:b/>
          <w:szCs w:val="22"/>
        </w:rPr>
      </w:pPr>
    </w:p>
    <w:p w14:paraId="185B09CA" w14:textId="77777777" w:rsidR="009C71F1" w:rsidRDefault="009C71F1" w:rsidP="00A3215A">
      <w:pPr>
        <w:numPr>
          <w:ilvl w:val="0"/>
          <w:numId w:val="4"/>
        </w:numPr>
        <w:tabs>
          <w:tab w:val="clear" w:pos="283"/>
        </w:tabs>
        <w:overflowPunct w:val="0"/>
        <w:autoSpaceDE w:val="0"/>
        <w:spacing w:after="60"/>
        <w:ind w:left="567" w:hanging="567"/>
        <w:jc w:val="center"/>
        <w:textAlignment w:val="baseline"/>
        <w:rPr>
          <w:rFonts w:asciiTheme="minorHAnsi" w:hAnsiTheme="minorHAnsi" w:cstheme="minorHAnsi"/>
          <w:b/>
          <w:szCs w:val="22"/>
        </w:rPr>
      </w:pPr>
      <w:r w:rsidRPr="00250FE1">
        <w:rPr>
          <w:rFonts w:asciiTheme="minorHAnsi" w:hAnsiTheme="minorHAnsi" w:cstheme="minorHAnsi"/>
          <w:b/>
          <w:szCs w:val="22"/>
        </w:rPr>
        <w:t>ÚČEL A PŘEDMĚT SMLOUVY</w:t>
      </w:r>
    </w:p>
    <w:p w14:paraId="693DE94D" w14:textId="77777777" w:rsidR="00D8054F" w:rsidRPr="00D8054F" w:rsidRDefault="00D8054F" w:rsidP="00D8054F">
      <w:pPr>
        <w:overflowPunct w:val="0"/>
        <w:autoSpaceDE w:val="0"/>
        <w:spacing w:after="60"/>
        <w:jc w:val="center"/>
        <w:textAlignment w:val="baseline"/>
        <w:rPr>
          <w:rFonts w:asciiTheme="minorHAnsi" w:hAnsiTheme="minorHAnsi" w:cstheme="minorHAnsi"/>
          <w:b/>
          <w:sz w:val="16"/>
          <w:szCs w:val="16"/>
        </w:rPr>
      </w:pPr>
    </w:p>
    <w:p w14:paraId="77935037" w14:textId="77777777" w:rsidR="009C71F1" w:rsidRPr="00250FE1" w:rsidRDefault="009C71F1" w:rsidP="009C71F1">
      <w:pPr>
        <w:numPr>
          <w:ilvl w:val="1"/>
          <w:numId w:val="4"/>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Účelem této smlouvy je stanovit vzájemná práva a povinnosti smluvních stran při plnění předmětu této smlouvy. </w:t>
      </w:r>
    </w:p>
    <w:p w14:paraId="697932E8" w14:textId="77777777" w:rsidR="009C71F1" w:rsidRPr="00250FE1" w:rsidRDefault="009C71F1" w:rsidP="009C71F1">
      <w:pPr>
        <w:numPr>
          <w:ilvl w:val="1"/>
          <w:numId w:val="4"/>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Zhotovitel se touto smlouvou zavazuje vlastním jménem, na svůj náklad, na své nebezpečí a ve sjednané době provést pro objednatele dílo za cenu a podmínek dále v této smlouvě stanovených.</w:t>
      </w:r>
    </w:p>
    <w:p w14:paraId="69A2E1E5" w14:textId="77777777" w:rsidR="009C71F1" w:rsidRPr="00250FE1" w:rsidRDefault="009C71F1" w:rsidP="009C71F1">
      <w:pPr>
        <w:numPr>
          <w:ilvl w:val="1"/>
          <w:numId w:val="4"/>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Objednatel se touto smlouvou zavazuje za podmínek v této smlouvě stanovených řádně zhotovené dílo převzít a zaplatit zhotoviteli sjednanou cenu.</w:t>
      </w:r>
    </w:p>
    <w:p w14:paraId="28C0F272" w14:textId="77777777" w:rsidR="009C71F1" w:rsidRPr="00250FE1" w:rsidRDefault="009C71F1" w:rsidP="009C71F1">
      <w:pPr>
        <w:numPr>
          <w:ilvl w:val="1"/>
          <w:numId w:val="4"/>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Za bezvadné plnění smlouvy se považuje předání díla bez jakýchkoliv vad a nedodělků podle </w:t>
      </w:r>
      <w:proofErr w:type="spellStart"/>
      <w:r w:rsidRPr="00250FE1">
        <w:rPr>
          <w:rFonts w:asciiTheme="minorHAnsi" w:hAnsiTheme="minorHAnsi" w:cstheme="minorHAnsi"/>
          <w:szCs w:val="22"/>
        </w:rPr>
        <w:t>ust</w:t>
      </w:r>
      <w:proofErr w:type="spellEnd"/>
      <w:r w:rsidRPr="00250FE1">
        <w:rPr>
          <w:rFonts w:asciiTheme="minorHAnsi" w:hAnsiTheme="minorHAnsi" w:cstheme="minorHAnsi"/>
          <w:szCs w:val="22"/>
        </w:rPr>
        <w:t>. § 2615 a násl. zákona č. 89/2012, občanského zákoníku (dále též jen „občanský zákoník“).</w:t>
      </w:r>
    </w:p>
    <w:p w14:paraId="0D21DA9B" w14:textId="77777777" w:rsidR="009C71F1" w:rsidRPr="00250FE1" w:rsidRDefault="009C71F1" w:rsidP="009C71F1">
      <w:pPr>
        <w:jc w:val="center"/>
        <w:rPr>
          <w:rFonts w:asciiTheme="minorHAnsi" w:hAnsiTheme="minorHAnsi" w:cstheme="minorHAnsi"/>
          <w:b/>
          <w:szCs w:val="22"/>
        </w:rPr>
      </w:pPr>
    </w:p>
    <w:p w14:paraId="5113D39C" w14:textId="77777777" w:rsidR="006E3EE5" w:rsidRDefault="009C71F1" w:rsidP="00A3215A">
      <w:pPr>
        <w:numPr>
          <w:ilvl w:val="0"/>
          <w:numId w:val="4"/>
        </w:numPr>
        <w:overflowPunct w:val="0"/>
        <w:autoSpaceDE w:val="0"/>
        <w:spacing w:after="60"/>
        <w:jc w:val="center"/>
        <w:textAlignment w:val="baseline"/>
        <w:rPr>
          <w:rFonts w:asciiTheme="minorHAnsi" w:hAnsiTheme="minorHAnsi" w:cstheme="minorHAnsi"/>
          <w:b/>
          <w:szCs w:val="22"/>
        </w:rPr>
      </w:pPr>
      <w:r w:rsidRPr="00250FE1">
        <w:rPr>
          <w:rFonts w:asciiTheme="minorHAnsi" w:hAnsiTheme="minorHAnsi" w:cstheme="minorHAnsi"/>
          <w:b/>
          <w:szCs w:val="22"/>
        </w:rPr>
        <w:t>PŘEDMĚT DÍLA:</w:t>
      </w:r>
    </w:p>
    <w:p w14:paraId="66CC21F5" w14:textId="00A9E890" w:rsidR="009C71F1" w:rsidRDefault="009C71F1" w:rsidP="006E3EE5">
      <w:pPr>
        <w:overflowPunct w:val="0"/>
        <w:autoSpaceDE w:val="0"/>
        <w:spacing w:after="60"/>
        <w:jc w:val="center"/>
        <w:textAlignment w:val="baseline"/>
        <w:rPr>
          <w:rFonts w:asciiTheme="minorHAnsi" w:hAnsiTheme="minorHAnsi" w:cstheme="minorHAnsi"/>
          <w:b/>
          <w:szCs w:val="22"/>
        </w:rPr>
      </w:pPr>
      <w:r w:rsidRPr="00250FE1">
        <w:rPr>
          <w:rFonts w:asciiTheme="minorHAnsi" w:hAnsiTheme="minorHAnsi" w:cstheme="minorHAnsi"/>
          <w:b/>
          <w:szCs w:val="22"/>
        </w:rPr>
        <w:t>„</w:t>
      </w:r>
      <w:r w:rsidR="006E3EE5">
        <w:rPr>
          <w:rFonts w:asciiTheme="minorHAnsi" w:hAnsiTheme="minorHAnsi" w:cstheme="minorHAnsi"/>
          <w:b/>
          <w:szCs w:val="22"/>
        </w:rPr>
        <w:t>Vypracování zadávací projektové dokumentace pro sanaci objektu sokolovny na adrese Granátnická 497/1, Praha 10 - Štěrboholy</w:t>
      </w:r>
      <w:r w:rsidRPr="00250FE1">
        <w:rPr>
          <w:rFonts w:asciiTheme="minorHAnsi" w:hAnsiTheme="minorHAnsi" w:cstheme="minorHAnsi"/>
          <w:b/>
          <w:szCs w:val="22"/>
        </w:rPr>
        <w:t>“</w:t>
      </w:r>
    </w:p>
    <w:p w14:paraId="7E25D24D" w14:textId="77777777" w:rsidR="00D8054F" w:rsidRPr="00D8054F" w:rsidRDefault="00D8054F" w:rsidP="006E3EE5">
      <w:pPr>
        <w:overflowPunct w:val="0"/>
        <w:autoSpaceDE w:val="0"/>
        <w:spacing w:after="60"/>
        <w:jc w:val="center"/>
        <w:textAlignment w:val="baseline"/>
        <w:rPr>
          <w:rFonts w:asciiTheme="minorHAnsi" w:hAnsiTheme="minorHAnsi" w:cstheme="minorHAnsi"/>
          <w:b/>
          <w:sz w:val="16"/>
          <w:szCs w:val="16"/>
        </w:rPr>
      </w:pPr>
    </w:p>
    <w:p w14:paraId="403F8FF1" w14:textId="77777777" w:rsidR="009C71F1" w:rsidRDefault="009C71F1" w:rsidP="009C71F1">
      <w:pPr>
        <w:numPr>
          <w:ilvl w:val="1"/>
          <w:numId w:val="4"/>
        </w:numPr>
        <w:overflowPunct w:val="0"/>
        <w:autoSpaceDE w:val="0"/>
        <w:spacing w:after="60"/>
        <w:textAlignment w:val="baseline"/>
        <w:rPr>
          <w:rFonts w:asciiTheme="minorHAnsi" w:hAnsiTheme="minorHAnsi" w:cstheme="minorHAnsi"/>
          <w:szCs w:val="22"/>
        </w:rPr>
      </w:pPr>
      <w:r w:rsidRPr="00250FE1">
        <w:rPr>
          <w:rFonts w:asciiTheme="minorHAnsi" w:hAnsiTheme="minorHAnsi" w:cstheme="minorHAnsi"/>
          <w:szCs w:val="22"/>
        </w:rPr>
        <w:t xml:space="preserve">Zhotovitel se zavazuje provést dílo v rozsahu a způsobem stanoveným v této smlouvě, dle požadavků objednatele, v souladu s nabídkou zhotovitele pro výběrové řízení, na jehož základě je tato smlouva uzavřena. </w:t>
      </w:r>
    </w:p>
    <w:p w14:paraId="35B79B6D" w14:textId="77777777" w:rsidR="008B28B7" w:rsidRPr="00250FE1" w:rsidRDefault="008B28B7" w:rsidP="008B28B7">
      <w:pPr>
        <w:overflowPunct w:val="0"/>
        <w:autoSpaceDE w:val="0"/>
        <w:spacing w:after="60"/>
        <w:textAlignment w:val="baseline"/>
        <w:rPr>
          <w:rFonts w:asciiTheme="minorHAnsi" w:hAnsiTheme="minorHAnsi" w:cstheme="minorHAnsi"/>
          <w:szCs w:val="22"/>
        </w:rPr>
      </w:pPr>
    </w:p>
    <w:p w14:paraId="6181E585" w14:textId="77777777" w:rsidR="009C71F1" w:rsidRPr="00250FE1" w:rsidRDefault="009C71F1" w:rsidP="009C71F1">
      <w:pPr>
        <w:numPr>
          <w:ilvl w:val="1"/>
          <w:numId w:val="4"/>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lastRenderedPageBreak/>
        <w:t>Zhotovitel prohlašuje, že splňuje veškeré podmínky a požadavky v této smlouvě stanovené a je oprávněn tuto smlouvu uzavřít a řádně plnit závazky v ní obsažené. Zhotovitel dále prohlašuje, že k provedení díla dle této smlouvy má všechna nezbytná oprávnění, zejm. oprávnění k podnikání a provede zhotovení díla osobami odborně způsobilými v souladu s platnými právními předpisy.</w:t>
      </w:r>
    </w:p>
    <w:p w14:paraId="4F4EF868" w14:textId="2FAD4543" w:rsidR="009C71F1" w:rsidRDefault="009C71F1" w:rsidP="009C71F1">
      <w:pPr>
        <w:numPr>
          <w:ilvl w:val="1"/>
          <w:numId w:val="4"/>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V průběhu realizace projektových prací budou jednotlivé části konzultovány se zástupci objednatele.</w:t>
      </w:r>
      <w:r w:rsidR="002B34ED">
        <w:rPr>
          <w:rFonts w:asciiTheme="minorHAnsi" w:hAnsiTheme="minorHAnsi" w:cstheme="minorHAnsi"/>
          <w:szCs w:val="22"/>
        </w:rPr>
        <w:t xml:space="preserve"> Zhotovitel před vydáním čistopisu projektové dokumentace (PD) zašle koncept PD v elektronické podobě objednateli k případným připomínkám. </w:t>
      </w:r>
    </w:p>
    <w:p w14:paraId="161BF50B" w14:textId="46B28CC7" w:rsidR="00D253FD" w:rsidRDefault="00D253FD" w:rsidP="009C71F1">
      <w:pPr>
        <w:numPr>
          <w:ilvl w:val="1"/>
          <w:numId w:val="4"/>
        </w:numPr>
        <w:tabs>
          <w:tab w:val="clear" w:pos="340"/>
        </w:tabs>
        <w:overflowPunct w:val="0"/>
        <w:autoSpaceDE w:val="0"/>
        <w:spacing w:after="60"/>
        <w:ind w:left="426" w:hanging="426"/>
        <w:textAlignment w:val="baseline"/>
        <w:rPr>
          <w:rFonts w:asciiTheme="minorHAnsi" w:hAnsiTheme="minorHAnsi" w:cstheme="minorHAnsi"/>
          <w:szCs w:val="22"/>
        </w:rPr>
      </w:pPr>
      <w:r>
        <w:rPr>
          <w:rFonts w:asciiTheme="minorHAnsi" w:hAnsiTheme="minorHAnsi" w:cstheme="minorHAnsi"/>
          <w:szCs w:val="22"/>
        </w:rPr>
        <w:t xml:space="preserve">Sanace objektu bude zahrnovat: </w:t>
      </w:r>
    </w:p>
    <w:p w14:paraId="1697F2AC" w14:textId="228F7751" w:rsidR="00D253FD" w:rsidRDefault="00D253FD" w:rsidP="00D253FD">
      <w:pPr>
        <w:pStyle w:val="Odstavecseseznamem"/>
        <w:numPr>
          <w:ilvl w:val="0"/>
          <w:numId w:val="17"/>
        </w:numPr>
        <w:overflowPunct w:val="0"/>
        <w:autoSpaceDE w:val="0"/>
        <w:spacing w:after="60"/>
        <w:textAlignment w:val="baseline"/>
        <w:rPr>
          <w:rFonts w:asciiTheme="minorHAnsi" w:hAnsiTheme="minorHAnsi" w:cstheme="minorHAnsi"/>
          <w:szCs w:val="22"/>
        </w:rPr>
      </w:pPr>
      <w:r>
        <w:rPr>
          <w:rFonts w:asciiTheme="minorHAnsi" w:hAnsiTheme="minorHAnsi" w:cstheme="minorHAnsi"/>
          <w:szCs w:val="22"/>
        </w:rPr>
        <w:t>Opravu a zateplení střech</w:t>
      </w:r>
    </w:p>
    <w:p w14:paraId="7D52903A" w14:textId="2FC405C1" w:rsidR="00D253FD" w:rsidRDefault="00D253FD" w:rsidP="00D253FD">
      <w:pPr>
        <w:pStyle w:val="Odstavecseseznamem"/>
        <w:numPr>
          <w:ilvl w:val="0"/>
          <w:numId w:val="17"/>
        </w:numPr>
        <w:overflowPunct w:val="0"/>
        <w:autoSpaceDE w:val="0"/>
        <w:spacing w:after="60"/>
        <w:textAlignment w:val="baseline"/>
        <w:rPr>
          <w:rFonts w:asciiTheme="minorHAnsi" w:hAnsiTheme="minorHAnsi" w:cstheme="minorHAnsi"/>
          <w:szCs w:val="22"/>
        </w:rPr>
      </w:pPr>
      <w:r>
        <w:rPr>
          <w:rFonts w:asciiTheme="minorHAnsi" w:hAnsiTheme="minorHAnsi" w:cstheme="minorHAnsi"/>
          <w:szCs w:val="22"/>
        </w:rPr>
        <w:t>Opravu a zateplení obvodových stěn</w:t>
      </w:r>
    </w:p>
    <w:p w14:paraId="1E99D2CF" w14:textId="07CD299F" w:rsidR="00D253FD" w:rsidRDefault="00D253FD" w:rsidP="00D253FD">
      <w:pPr>
        <w:pStyle w:val="Odstavecseseznamem"/>
        <w:numPr>
          <w:ilvl w:val="0"/>
          <w:numId w:val="17"/>
        </w:numPr>
        <w:overflowPunct w:val="0"/>
        <w:autoSpaceDE w:val="0"/>
        <w:spacing w:after="60"/>
        <w:textAlignment w:val="baseline"/>
        <w:rPr>
          <w:rFonts w:asciiTheme="minorHAnsi" w:hAnsiTheme="minorHAnsi" w:cstheme="minorHAnsi"/>
          <w:szCs w:val="22"/>
        </w:rPr>
      </w:pPr>
      <w:r>
        <w:rPr>
          <w:rFonts w:asciiTheme="minorHAnsi" w:hAnsiTheme="minorHAnsi" w:cstheme="minorHAnsi"/>
          <w:szCs w:val="22"/>
        </w:rPr>
        <w:t>Obnovení svislých izolací proti zemní vlhkosti po obvodě stavby</w:t>
      </w:r>
    </w:p>
    <w:p w14:paraId="138DFD03" w14:textId="30AEAC86" w:rsidR="00D253FD" w:rsidRDefault="00D253FD" w:rsidP="00D253FD">
      <w:pPr>
        <w:pStyle w:val="Odstavecseseznamem"/>
        <w:numPr>
          <w:ilvl w:val="0"/>
          <w:numId w:val="17"/>
        </w:numPr>
        <w:overflowPunct w:val="0"/>
        <w:autoSpaceDE w:val="0"/>
        <w:spacing w:after="60"/>
        <w:textAlignment w:val="baseline"/>
        <w:rPr>
          <w:rFonts w:asciiTheme="minorHAnsi" w:hAnsiTheme="minorHAnsi" w:cstheme="minorHAnsi"/>
          <w:szCs w:val="22"/>
        </w:rPr>
      </w:pPr>
      <w:r>
        <w:rPr>
          <w:rFonts w:asciiTheme="minorHAnsi" w:hAnsiTheme="minorHAnsi" w:cstheme="minorHAnsi"/>
          <w:szCs w:val="22"/>
        </w:rPr>
        <w:t>Výměnu podlahy v</w:t>
      </w:r>
      <w:r w:rsidR="00273248">
        <w:rPr>
          <w:rFonts w:asciiTheme="minorHAnsi" w:hAnsiTheme="minorHAnsi" w:cstheme="minorHAnsi"/>
          <w:szCs w:val="22"/>
        </w:rPr>
        <w:t> </w:t>
      </w:r>
      <w:r>
        <w:rPr>
          <w:rFonts w:asciiTheme="minorHAnsi" w:hAnsiTheme="minorHAnsi" w:cstheme="minorHAnsi"/>
          <w:szCs w:val="22"/>
        </w:rPr>
        <w:t>tělocvičně</w:t>
      </w:r>
    </w:p>
    <w:p w14:paraId="3A05E3E3" w14:textId="77777777" w:rsidR="00273248" w:rsidRPr="00273248" w:rsidRDefault="00273248" w:rsidP="00273248">
      <w:pPr>
        <w:overflowPunct w:val="0"/>
        <w:autoSpaceDE w:val="0"/>
        <w:spacing w:after="60"/>
        <w:ind w:left="360"/>
        <w:textAlignment w:val="baseline"/>
        <w:rPr>
          <w:rFonts w:asciiTheme="minorHAnsi" w:hAnsiTheme="minorHAnsi" w:cstheme="minorHAnsi"/>
          <w:szCs w:val="22"/>
        </w:rPr>
      </w:pPr>
    </w:p>
    <w:p w14:paraId="239C8680" w14:textId="77777777" w:rsidR="009C71F1" w:rsidRDefault="009C71F1" w:rsidP="009C71F1">
      <w:pPr>
        <w:numPr>
          <w:ilvl w:val="1"/>
          <w:numId w:val="4"/>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Součástí předmětu plnění je:</w:t>
      </w:r>
    </w:p>
    <w:p w14:paraId="539461D9" w14:textId="77777777" w:rsidR="008B28B7" w:rsidRPr="00250FE1" w:rsidRDefault="008B28B7" w:rsidP="008B28B7">
      <w:pPr>
        <w:overflowPunct w:val="0"/>
        <w:autoSpaceDE w:val="0"/>
        <w:spacing w:after="60"/>
        <w:textAlignment w:val="baseline"/>
        <w:rPr>
          <w:rFonts w:asciiTheme="minorHAnsi" w:hAnsiTheme="minorHAnsi" w:cstheme="minorHAnsi"/>
          <w:szCs w:val="22"/>
        </w:rPr>
      </w:pPr>
    </w:p>
    <w:p w14:paraId="7821BDD0" w14:textId="203405FA" w:rsidR="00905269" w:rsidRDefault="00273248" w:rsidP="00D253FD">
      <w:pPr>
        <w:overflowPunct w:val="0"/>
        <w:autoSpaceDE w:val="0"/>
        <w:spacing w:after="60"/>
        <w:ind w:left="340"/>
        <w:textAlignment w:val="baseline"/>
        <w:rPr>
          <w:rFonts w:asciiTheme="minorHAnsi" w:hAnsiTheme="minorHAnsi" w:cstheme="minorHAnsi"/>
          <w:szCs w:val="22"/>
        </w:rPr>
      </w:pPr>
      <w:r>
        <w:rPr>
          <w:rFonts w:asciiTheme="minorHAnsi" w:hAnsiTheme="minorHAnsi" w:cstheme="minorHAnsi"/>
          <w:b/>
          <w:bCs/>
          <w:szCs w:val="22"/>
        </w:rPr>
        <w:t>5</w:t>
      </w:r>
      <w:r w:rsidR="00D253FD" w:rsidRPr="00D253FD">
        <w:rPr>
          <w:rFonts w:asciiTheme="minorHAnsi" w:hAnsiTheme="minorHAnsi" w:cstheme="minorHAnsi"/>
          <w:b/>
          <w:bCs/>
          <w:szCs w:val="22"/>
        </w:rPr>
        <w:t xml:space="preserve">.1. </w:t>
      </w:r>
      <w:r w:rsidR="00905269" w:rsidRPr="00D253FD">
        <w:rPr>
          <w:rFonts w:asciiTheme="minorHAnsi" w:hAnsiTheme="minorHAnsi" w:cstheme="minorHAnsi"/>
          <w:b/>
          <w:bCs/>
          <w:szCs w:val="22"/>
        </w:rPr>
        <w:t>Doplnění informací o konstrukcích</w:t>
      </w:r>
      <w:r w:rsidR="00905269" w:rsidRPr="00D253FD">
        <w:rPr>
          <w:rFonts w:asciiTheme="minorHAnsi" w:hAnsiTheme="minorHAnsi" w:cstheme="minorHAnsi"/>
          <w:szCs w:val="22"/>
        </w:rPr>
        <w:t xml:space="preserve"> </w:t>
      </w:r>
    </w:p>
    <w:p w14:paraId="7C383A18" w14:textId="40896A18" w:rsidR="00D253FD" w:rsidRDefault="00D253FD" w:rsidP="00D253FD">
      <w:pPr>
        <w:overflowPunct w:val="0"/>
        <w:autoSpaceDE w:val="0"/>
        <w:spacing w:after="60"/>
        <w:ind w:left="340"/>
        <w:textAlignment w:val="baseline"/>
        <w:rPr>
          <w:rFonts w:asciiTheme="minorHAnsi" w:hAnsiTheme="minorHAnsi" w:cstheme="minorHAnsi"/>
          <w:szCs w:val="22"/>
        </w:rPr>
      </w:pPr>
      <w:r>
        <w:rPr>
          <w:rFonts w:asciiTheme="minorHAnsi" w:hAnsiTheme="minorHAnsi" w:cstheme="minorHAnsi"/>
          <w:szCs w:val="22"/>
        </w:rPr>
        <w:t>Především budou využity informace o dříve provedených průzkumech. Dále bude provedeno doměření konstrukcí a vyhodnocení informací z dříve provedených sond. Byl upřesněn rozsah sond:</w:t>
      </w:r>
    </w:p>
    <w:p w14:paraId="167000A6" w14:textId="7A1201F0" w:rsidR="00D253FD" w:rsidRDefault="00D253FD" w:rsidP="00D253FD">
      <w:pPr>
        <w:overflowPunct w:val="0"/>
        <w:autoSpaceDE w:val="0"/>
        <w:spacing w:after="60"/>
        <w:ind w:left="340"/>
        <w:textAlignment w:val="baseline"/>
        <w:rPr>
          <w:rFonts w:asciiTheme="minorHAnsi" w:hAnsiTheme="minorHAnsi" w:cstheme="minorHAnsi"/>
          <w:szCs w:val="22"/>
        </w:rPr>
      </w:pPr>
      <w:r>
        <w:rPr>
          <w:rFonts w:asciiTheme="minorHAnsi" w:hAnsiTheme="minorHAnsi" w:cstheme="minorHAnsi"/>
          <w:szCs w:val="22"/>
        </w:rPr>
        <w:t>- 2 sondy podél základů objektu</w:t>
      </w:r>
    </w:p>
    <w:p w14:paraId="24049FC4" w14:textId="016B7DAD" w:rsidR="00D253FD" w:rsidRDefault="00D253FD" w:rsidP="00D253FD">
      <w:pPr>
        <w:overflowPunct w:val="0"/>
        <w:autoSpaceDE w:val="0"/>
        <w:spacing w:after="60"/>
        <w:ind w:left="340"/>
        <w:textAlignment w:val="baseline"/>
        <w:rPr>
          <w:rFonts w:asciiTheme="minorHAnsi" w:hAnsiTheme="minorHAnsi" w:cstheme="minorHAnsi"/>
          <w:szCs w:val="22"/>
        </w:rPr>
      </w:pPr>
      <w:r>
        <w:rPr>
          <w:rFonts w:asciiTheme="minorHAnsi" w:hAnsiTheme="minorHAnsi" w:cstheme="minorHAnsi"/>
          <w:szCs w:val="22"/>
        </w:rPr>
        <w:t>- 3 sondy do plochých střech.</w:t>
      </w:r>
    </w:p>
    <w:p w14:paraId="703EDEEF" w14:textId="4795B960" w:rsidR="00D253FD" w:rsidRDefault="00D253FD" w:rsidP="00D253FD">
      <w:pPr>
        <w:overflowPunct w:val="0"/>
        <w:autoSpaceDE w:val="0"/>
        <w:spacing w:after="60"/>
        <w:ind w:left="340"/>
        <w:textAlignment w:val="baseline"/>
        <w:rPr>
          <w:rFonts w:asciiTheme="minorHAnsi" w:hAnsiTheme="minorHAnsi" w:cstheme="minorHAnsi"/>
          <w:szCs w:val="22"/>
        </w:rPr>
      </w:pPr>
      <w:r>
        <w:rPr>
          <w:rFonts w:asciiTheme="minorHAnsi" w:hAnsiTheme="minorHAnsi" w:cstheme="minorHAnsi"/>
          <w:szCs w:val="22"/>
        </w:rPr>
        <w:t>Výsledky průzkumných prací budou vyhodnoceny a shrnuty do zprávy o výzkumu.</w:t>
      </w:r>
    </w:p>
    <w:p w14:paraId="41ED841D" w14:textId="77777777" w:rsidR="00D253FD" w:rsidRPr="00D253FD" w:rsidRDefault="00D253FD" w:rsidP="00D253FD">
      <w:pPr>
        <w:overflowPunct w:val="0"/>
        <w:autoSpaceDE w:val="0"/>
        <w:spacing w:after="60"/>
        <w:ind w:left="340"/>
        <w:textAlignment w:val="baseline"/>
        <w:rPr>
          <w:rFonts w:asciiTheme="minorHAnsi" w:hAnsiTheme="minorHAnsi" w:cstheme="minorHAnsi"/>
          <w:szCs w:val="22"/>
        </w:rPr>
      </w:pPr>
    </w:p>
    <w:p w14:paraId="1F6864C5" w14:textId="5E82F153" w:rsidR="00905269" w:rsidRPr="00D253FD" w:rsidRDefault="00273248" w:rsidP="00D253FD">
      <w:pPr>
        <w:overflowPunct w:val="0"/>
        <w:autoSpaceDE w:val="0"/>
        <w:spacing w:after="60"/>
        <w:ind w:left="340"/>
        <w:textAlignment w:val="baseline"/>
        <w:rPr>
          <w:rFonts w:asciiTheme="minorHAnsi" w:hAnsiTheme="minorHAnsi" w:cstheme="minorHAnsi"/>
          <w:b/>
          <w:bCs/>
          <w:szCs w:val="22"/>
        </w:rPr>
      </w:pPr>
      <w:r>
        <w:rPr>
          <w:rFonts w:asciiTheme="minorHAnsi" w:hAnsiTheme="minorHAnsi" w:cstheme="minorHAnsi"/>
          <w:b/>
          <w:bCs/>
          <w:szCs w:val="22"/>
        </w:rPr>
        <w:t>5</w:t>
      </w:r>
      <w:r w:rsidR="00D253FD" w:rsidRPr="00D253FD">
        <w:rPr>
          <w:rFonts w:asciiTheme="minorHAnsi" w:hAnsiTheme="minorHAnsi" w:cstheme="minorHAnsi"/>
          <w:b/>
          <w:bCs/>
          <w:szCs w:val="22"/>
        </w:rPr>
        <w:t xml:space="preserve">.2. </w:t>
      </w:r>
      <w:r w:rsidR="00905269" w:rsidRPr="00D253FD">
        <w:rPr>
          <w:rFonts w:asciiTheme="minorHAnsi" w:hAnsiTheme="minorHAnsi" w:cstheme="minorHAnsi"/>
          <w:b/>
          <w:bCs/>
          <w:szCs w:val="22"/>
        </w:rPr>
        <w:t>Vypracování zadávací projektové dokumentace</w:t>
      </w:r>
    </w:p>
    <w:p w14:paraId="73686DC0" w14:textId="7CCBA21F" w:rsidR="00D253FD" w:rsidRDefault="00276403" w:rsidP="00D253FD">
      <w:pPr>
        <w:overflowPunct w:val="0"/>
        <w:autoSpaceDE w:val="0"/>
        <w:spacing w:after="60"/>
        <w:ind w:left="340"/>
        <w:textAlignment w:val="baseline"/>
        <w:rPr>
          <w:rFonts w:asciiTheme="minorHAnsi" w:hAnsiTheme="minorHAnsi" w:cstheme="minorHAnsi"/>
          <w:szCs w:val="22"/>
        </w:rPr>
      </w:pPr>
      <w:r>
        <w:rPr>
          <w:rFonts w:asciiTheme="minorHAnsi" w:hAnsiTheme="minorHAnsi" w:cstheme="minorHAnsi"/>
          <w:szCs w:val="22"/>
        </w:rPr>
        <w:t xml:space="preserve">Projektová dokumentace bude vypracována v dostatečné podrobnosti a struktuře (podle vyhlášky 499/2006 Sb.), aby ji bylo možno využít ve stavebním řízení. </w:t>
      </w:r>
    </w:p>
    <w:p w14:paraId="40312204" w14:textId="1DB43F46" w:rsidR="00276403" w:rsidRDefault="00276403" w:rsidP="00D253FD">
      <w:pPr>
        <w:overflowPunct w:val="0"/>
        <w:autoSpaceDE w:val="0"/>
        <w:spacing w:after="60"/>
        <w:ind w:left="340"/>
        <w:textAlignment w:val="baseline"/>
        <w:rPr>
          <w:rFonts w:asciiTheme="minorHAnsi" w:hAnsiTheme="minorHAnsi" w:cstheme="minorHAnsi"/>
          <w:szCs w:val="22"/>
        </w:rPr>
      </w:pPr>
      <w:r>
        <w:rPr>
          <w:rFonts w:asciiTheme="minorHAnsi" w:hAnsiTheme="minorHAnsi" w:cstheme="minorHAnsi"/>
          <w:szCs w:val="22"/>
        </w:rPr>
        <w:t>Projektová dokumentace bude obsahovat tyto části:</w:t>
      </w:r>
    </w:p>
    <w:p w14:paraId="358AB1FC" w14:textId="77777777" w:rsidR="00276403" w:rsidRPr="002E42FE" w:rsidRDefault="00276403" w:rsidP="00D253FD">
      <w:pPr>
        <w:overflowPunct w:val="0"/>
        <w:autoSpaceDE w:val="0"/>
        <w:spacing w:after="60"/>
        <w:ind w:left="340"/>
        <w:textAlignment w:val="baseline"/>
        <w:rPr>
          <w:rFonts w:asciiTheme="minorHAnsi" w:hAnsiTheme="minorHAnsi" w:cstheme="minorHAnsi"/>
          <w:sz w:val="16"/>
          <w:szCs w:val="16"/>
        </w:rPr>
      </w:pPr>
    </w:p>
    <w:p w14:paraId="4A2078D0" w14:textId="47C6B8D7" w:rsidR="00276403" w:rsidRDefault="00276403" w:rsidP="00276403">
      <w:pPr>
        <w:pStyle w:val="Odstavecseseznamem"/>
        <w:numPr>
          <w:ilvl w:val="0"/>
          <w:numId w:val="18"/>
        </w:numPr>
        <w:overflowPunct w:val="0"/>
        <w:autoSpaceDE w:val="0"/>
        <w:spacing w:after="60"/>
        <w:textAlignment w:val="baseline"/>
        <w:rPr>
          <w:rFonts w:asciiTheme="minorHAnsi" w:hAnsiTheme="minorHAnsi" w:cstheme="minorHAnsi"/>
          <w:szCs w:val="22"/>
        </w:rPr>
      </w:pPr>
      <w:r>
        <w:rPr>
          <w:rFonts w:asciiTheme="minorHAnsi" w:hAnsiTheme="minorHAnsi" w:cstheme="minorHAnsi"/>
          <w:szCs w:val="22"/>
        </w:rPr>
        <w:t>PRŮVODNÍ ZPRÁVA</w:t>
      </w:r>
    </w:p>
    <w:p w14:paraId="1CD075C8" w14:textId="15353630" w:rsidR="00276403" w:rsidRDefault="00276403" w:rsidP="00276403">
      <w:pPr>
        <w:pStyle w:val="Odstavecseseznamem"/>
        <w:numPr>
          <w:ilvl w:val="0"/>
          <w:numId w:val="18"/>
        </w:numPr>
        <w:overflowPunct w:val="0"/>
        <w:autoSpaceDE w:val="0"/>
        <w:spacing w:after="60"/>
        <w:textAlignment w:val="baseline"/>
        <w:rPr>
          <w:rFonts w:asciiTheme="minorHAnsi" w:hAnsiTheme="minorHAnsi" w:cstheme="minorHAnsi"/>
          <w:szCs w:val="22"/>
        </w:rPr>
      </w:pPr>
      <w:r>
        <w:rPr>
          <w:rFonts w:asciiTheme="minorHAnsi" w:hAnsiTheme="minorHAnsi" w:cstheme="minorHAnsi"/>
          <w:szCs w:val="22"/>
        </w:rPr>
        <w:t>SOUHRNNÁ TECHNICKÁ ZPRÁVA</w:t>
      </w:r>
    </w:p>
    <w:p w14:paraId="2C39612F" w14:textId="431FADDE" w:rsidR="00276403" w:rsidRDefault="00276403" w:rsidP="00276403">
      <w:pPr>
        <w:pStyle w:val="Odstavecseseznamem"/>
        <w:numPr>
          <w:ilvl w:val="0"/>
          <w:numId w:val="18"/>
        </w:numPr>
        <w:overflowPunct w:val="0"/>
        <w:autoSpaceDE w:val="0"/>
        <w:spacing w:after="60"/>
        <w:textAlignment w:val="baseline"/>
        <w:rPr>
          <w:rFonts w:asciiTheme="minorHAnsi" w:hAnsiTheme="minorHAnsi" w:cstheme="minorHAnsi"/>
          <w:szCs w:val="22"/>
        </w:rPr>
      </w:pPr>
      <w:r>
        <w:rPr>
          <w:rFonts w:asciiTheme="minorHAnsi" w:hAnsiTheme="minorHAnsi" w:cstheme="minorHAnsi"/>
          <w:szCs w:val="22"/>
        </w:rPr>
        <w:t>SITUAČNÍ VÝKRESY</w:t>
      </w:r>
    </w:p>
    <w:p w14:paraId="311D5B6B" w14:textId="2242CCF3" w:rsidR="00276403" w:rsidRDefault="00276403" w:rsidP="00276403">
      <w:pPr>
        <w:pStyle w:val="Odstavecseseznamem"/>
        <w:numPr>
          <w:ilvl w:val="0"/>
          <w:numId w:val="18"/>
        </w:numPr>
        <w:overflowPunct w:val="0"/>
        <w:autoSpaceDE w:val="0"/>
        <w:spacing w:after="60"/>
        <w:textAlignment w:val="baseline"/>
        <w:rPr>
          <w:rFonts w:asciiTheme="minorHAnsi" w:hAnsiTheme="minorHAnsi" w:cstheme="minorHAnsi"/>
          <w:szCs w:val="22"/>
        </w:rPr>
      </w:pPr>
      <w:r>
        <w:rPr>
          <w:rFonts w:asciiTheme="minorHAnsi" w:hAnsiTheme="minorHAnsi" w:cstheme="minorHAnsi"/>
          <w:szCs w:val="22"/>
        </w:rPr>
        <w:t>DOKUMENTACE OBJEKTŮ</w:t>
      </w:r>
    </w:p>
    <w:p w14:paraId="4FFC59DC" w14:textId="4969BF76" w:rsidR="00276403" w:rsidRDefault="00276403" w:rsidP="00276403">
      <w:pPr>
        <w:overflowPunct w:val="0"/>
        <w:autoSpaceDE w:val="0"/>
        <w:spacing w:after="60"/>
        <w:ind w:left="340" w:firstLine="369"/>
        <w:textAlignment w:val="baseline"/>
        <w:rPr>
          <w:rFonts w:asciiTheme="minorHAnsi" w:hAnsiTheme="minorHAnsi" w:cstheme="minorHAnsi"/>
          <w:szCs w:val="22"/>
        </w:rPr>
      </w:pPr>
      <w:r>
        <w:rPr>
          <w:rFonts w:asciiTheme="minorHAnsi" w:hAnsiTheme="minorHAnsi" w:cstheme="minorHAnsi"/>
          <w:szCs w:val="22"/>
        </w:rPr>
        <w:t>D.1</w:t>
      </w:r>
      <w:r w:rsidR="002E42FE">
        <w:rPr>
          <w:rFonts w:asciiTheme="minorHAnsi" w:hAnsiTheme="minorHAnsi" w:cstheme="minorHAnsi"/>
          <w:szCs w:val="22"/>
        </w:rPr>
        <w:t>.</w:t>
      </w:r>
      <w:r>
        <w:rPr>
          <w:rFonts w:asciiTheme="minorHAnsi" w:hAnsiTheme="minorHAnsi" w:cstheme="minorHAnsi"/>
          <w:szCs w:val="22"/>
        </w:rPr>
        <w:t xml:space="preserve"> ARCHITEKTONICKO STAVEBNÍ ŘEŠENÍ</w:t>
      </w:r>
    </w:p>
    <w:p w14:paraId="45A86C83" w14:textId="282FB61A" w:rsidR="00276403" w:rsidRDefault="00276403" w:rsidP="00276403">
      <w:pPr>
        <w:overflowPunct w:val="0"/>
        <w:autoSpaceDE w:val="0"/>
        <w:spacing w:after="60"/>
        <w:ind w:left="340" w:firstLine="369"/>
        <w:textAlignment w:val="baseline"/>
        <w:rPr>
          <w:rFonts w:asciiTheme="minorHAnsi" w:hAnsiTheme="minorHAnsi" w:cstheme="minorHAnsi"/>
          <w:szCs w:val="22"/>
        </w:rPr>
      </w:pPr>
      <w:r>
        <w:rPr>
          <w:rFonts w:asciiTheme="minorHAnsi" w:hAnsiTheme="minorHAnsi" w:cstheme="minorHAnsi"/>
          <w:szCs w:val="22"/>
        </w:rPr>
        <w:t xml:space="preserve">D.2. </w:t>
      </w:r>
      <w:r w:rsidR="002E42FE">
        <w:rPr>
          <w:rFonts w:asciiTheme="minorHAnsi" w:hAnsiTheme="minorHAnsi" w:cstheme="minorHAnsi"/>
          <w:szCs w:val="22"/>
        </w:rPr>
        <w:t xml:space="preserve">STAVEBNĚ KONSTRUKČNÍ ŘEŠENÍ </w:t>
      </w:r>
      <w:r>
        <w:rPr>
          <w:rFonts w:asciiTheme="minorHAnsi" w:hAnsiTheme="minorHAnsi" w:cstheme="minorHAnsi"/>
          <w:szCs w:val="22"/>
        </w:rPr>
        <w:t>(posouzení střechy nad tělocvičnou)</w:t>
      </w:r>
    </w:p>
    <w:p w14:paraId="64B3FD78" w14:textId="7F5E614D" w:rsidR="00276403" w:rsidRDefault="00276403" w:rsidP="00276403">
      <w:pPr>
        <w:overflowPunct w:val="0"/>
        <w:autoSpaceDE w:val="0"/>
        <w:spacing w:after="60"/>
        <w:ind w:left="340" w:firstLine="369"/>
        <w:textAlignment w:val="baseline"/>
        <w:rPr>
          <w:rFonts w:asciiTheme="minorHAnsi" w:hAnsiTheme="minorHAnsi" w:cstheme="minorHAnsi"/>
          <w:szCs w:val="22"/>
        </w:rPr>
      </w:pPr>
      <w:r>
        <w:rPr>
          <w:rFonts w:asciiTheme="minorHAnsi" w:hAnsiTheme="minorHAnsi" w:cstheme="minorHAnsi"/>
          <w:szCs w:val="22"/>
        </w:rPr>
        <w:t xml:space="preserve">D.3. </w:t>
      </w:r>
      <w:r w:rsidR="002E42FE">
        <w:rPr>
          <w:rFonts w:asciiTheme="minorHAnsi" w:hAnsiTheme="minorHAnsi" w:cstheme="minorHAnsi"/>
          <w:szCs w:val="22"/>
        </w:rPr>
        <w:t>POŽÁRNĚ BEZPEČNOSTNÍ ŘEŠENÍ</w:t>
      </w:r>
    </w:p>
    <w:p w14:paraId="1E0190C3" w14:textId="6658F90F" w:rsidR="00276403" w:rsidRDefault="00276403" w:rsidP="00276403">
      <w:pPr>
        <w:overflowPunct w:val="0"/>
        <w:autoSpaceDE w:val="0"/>
        <w:spacing w:after="60"/>
        <w:ind w:left="340" w:firstLine="369"/>
        <w:textAlignment w:val="baseline"/>
        <w:rPr>
          <w:rFonts w:asciiTheme="minorHAnsi" w:hAnsiTheme="minorHAnsi" w:cstheme="minorHAnsi"/>
          <w:szCs w:val="22"/>
        </w:rPr>
      </w:pPr>
      <w:r>
        <w:rPr>
          <w:rFonts w:asciiTheme="minorHAnsi" w:hAnsiTheme="minorHAnsi" w:cstheme="minorHAnsi"/>
          <w:szCs w:val="22"/>
        </w:rPr>
        <w:t>D.4. VZT – převzatá dokumentace</w:t>
      </w:r>
    </w:p>
    <w:p w14:paraId="2A3E9EB4" w14:textId="77777777" w:rsidR="00D8054F" w:rsidRDefault="00D8054F" w:rsidP="00276403">
      <w:pPr>
        <w:overflowPunct w:val="0"/>
        <w:autoSpaceDE w:val="0"/>
        <w:spacing w:after="60"/>
        <w:ind w:left="340"/>
        <w:textAlignment w:val="baseline"/>
        <w:rPr>
          <w:rFonts w:asciiTheme="minorHAnsi" w:hAnsiTheme="minorHAnsi" w:cstheme="minorHAnsi"/>
          <w:szCs w:val="22"/>
        </w:rPr>
      </w:pPr>
    </w:p>
    <w:p w14:paraId="0275C1FA" w14:textId="44271432" w:rsidR="00276403" w:rsidRDefault="002E42FE" w:rsidP="00276403">
      <w:pPr>
        <w:overflowPunct w:val="0"/>
        <w:autoSpaceDE w:val="0"/>
        <w:spacing w:after="60"/>
        <w:ind w:left="340"/>
        <w:textAlignment w:val="baseline"/>
        <w:rPr>
          <w:rFonts w:asciiTheme="minorHAnsi" w:hAnsiTheme="minorHAnsi" w:cstheme="minorHAnsi"/>
          <w:szCs w:val="22"/>
        </w:rPr>
      </w:pPr>
      <w:r>
        <w:rPr>
          <w:rFonts w:asciiTheme="minorHAnsi" w:hAnsiTheme="minorHAnsi" w:cstheme="minorHAnsi"/>
          <w:szCs w:val="22"/>
        </w:rPr>
        <w:t xml:space="preserve">S ohledem na dotační program a stavební řízení bude vypracován průkaz energetické náročnosti budovy (PENB) podle vyhlášky č. 264/2020 Sb., který musí být předložen k vyjádření Státní energetické inspekci ČR. PENB bude předán ve 2 výtiscích a ve formátu </w:t>
      </w:r>
      <w:proofErr w:type="spellStart"/>
      <w:r>
        <w:rPr>
          <w:rFonts w:asciiTheme="minorHAnsi" w:hAnsiTheme="minorHAnsi" w:cstheme="minorHAnsi"/>
          <w:szCs w:val="22"/>
        </w:rPr>
        <w:t>pdf</w:t>
      </w:r>
      <w:proofErr w:type="spellEnd"/>
      <w:r>
        <w:rPr>
          <w:rFonts w:asciiTheme="minorHAnsi" w:hAnsiTheme="minorHAnsi" w:cstheme="minorHAnsi"/>
          <w:szCs w:val="22"/>
        </w:rPr>
        <w:t xml:space="preserve">. </w:t>
      </w:r>
    </w:p>
    <w:p w14:paraId="0A8E0B25" w14:textId="78880972" w:rsidR="002E42FE" w:rsidRDefault="002E42FE" w:rsidP="00276403">
      <w:pPr>
        <w:overflowPunct w:val="0"/>
        <w:autoSpaceDE w:val="0"/>
        <w:spacing w:after="60"/>
        <w:ind w:left="340"/>
        <w:textAlignment w:val="baseline"/>
        <w:rPr>
          <w:rFonts w:asciiTheme="minorHAnsi" w:hAnsiTheme="minorHAnsi" w:cstheme="minorHAnsi"/>
          <w:szCs w:val="22"/>
        </w:rPr>
      </w:pPr>
      <w:r>
        <w:rPr>
          <w:rFonts w:asciiTheme="minorHAnsi" w:hAnsiTheme="minorHAnsi" w:cstheme="minorHAnsi"/>
          <w:szCs w:val="22"/>
        </w:rPr>
        <w:t xml:space="preserve">Součástí projektové dokumentace je architektonické řešení fasád. </w:t>
      </w:r>
    </w:p>
    <w:p w14:paraId="33D25AA9" w14:textId="219A850E" w:rsidR="002E42FE" w:rsidRDefault="002E42FE" w:rsidP="00276403">
      <w:pPr>
        <w:overflowPunct w:val="0"/>
        <w:autoSpaceDE w:val="0"/>
        <w:spacing w:after="60"/>
        <w:ind w:left="340"/>
        <w:textAlignment w:val="baseline"/>
        <w:rPr>
          <w:rFonts w:asciiTheme="minorHAnsi" w:hAnsiTheme="minorHAnsi" w:cstheme="minorHAnsi"/>
          <w:szCs w:val="22"/>
        </w:rPr>
      </w:pPr>
      <w:r>
        <w:rPr>
          <w:rFonts w:asciiTheme="minorHAnsi" w:hAnsiTheme="minorHAnsi" w:cstheme="minorHAnsi"/>
          <w:szCs w:val="22"/>
        </w:rPr>
        <w:t xml:space="preserve">Součástí projektových prací bude položkový rozpočet a výkaz výměr. </w:t>
      </w:r>
    </w:p>
    <w:p w14:paraId="53426F80" w14:textId="39BA3670" w:rsidR="002E42FE" w:rsidRDefault="002E42FE" w:rsidP="00276403">
      <w:pPr>
        <w:overflowPunct w:val="0"/>
        <w:autoSpaceDE w:val="0"/>
        <w:spacing w:after="60"/>
        <w:ind w:left="340"/>
        <w:textAlignment w:val="baseline"/>
        <w:rPr>
          <w:rFonts w:asciiTheme="minorHAnsi" w:hAnsiTheme="minorHAnsi" w:cstheme="minorHAnsi"/>
          <w:szCs w:val="22"/>
        </w:rPr>
      </w:pPr>
      <w:r>
        <w:rPr>
          <w:rFonts w:asciiTheme="minorHAnsi" w:hAnsiTheme="minorHAnsi" w:cstheme="minorHAnsi"/>
          <w:szCs w:val="22"/>
        </w:rPr>
        <w:t xml:space="preserve">Projektová dokumentace bude předána v 6 </w:t>
      </w:r>
      <w:proofErr w:type="spellStart"/>
      <w:r>
        <w:rPr>
          <w:rFonts w:asciiTheme="minorHAnsi" w:hAnsiTheme="minorHAnsi" w:cstheme="minorHAnsi"/>
          <w:szCs w:val="22"/>
        </w:rPr>
        <w:t>paré</w:t>
      </w:r>
      <w:proofErr w:type="spellEnd"/>
      <w:r>
        <w:rPr>
          <w:rFonts w:asciiTheme="minorHAnsi" w:hAnsiTheme="minorHAnsi" w:cstheme="minorHAnsi"/>
          <w:szCs w:val="22"/>
        </w:rPr>
        <w:t xml:space="preserve"> v tištěné podobě a ve formátu </w:t>
      </w:r>
      <w:proofErr w:type="spellStart"/>
      <w:r>
        <w:rPr>
          <w:rFonts w:asciiTheme="minorHAnsi" w:hAnsiTheme="minorHAnsi" w:cstheme="minorHAnsi"/>
          <w:szCs w:val="22"/>
        </w:rPr>
        <w:t>pdf</w:t>
      </w:r>
      <w:proofErr w:type="spellEnd"/>
      <w:r>
        <w:rPr>
          <w:rFonts w:asciiTheme="minorHAnsi" w:hAnsiTheme="minorHAnsi" w:cstheme="minorHAnsi"/>
          <w:szCs w:val="22"/>
        </w:rPr>
        <w:t xml:space="preserve">. Výkresy i ve formátu </w:t>
      </w:r>
      <w:proofErr w:type="spellStart"/>
      <w:r>
        <w:rPr>
          <w:rFonts w:asciiTheme="minorHAnsi" w:hAnsiTheme="minorHAnsi" w:cstheme="minorHAnsi"/>
          <w:szCs w:val="22"/>
        </w:rPr>
        <w:t>dwg</w:t>
      </w:r>
      <w:proofErr w:type="spellEnd"/>
      <w:r>
        <w:rPr>
          <w:rFonts w:asciiTheme="minorHAnsi" w:hAnsiTheme="minorHAnsi" w:cstheme="minorHAnsi"/>
          <w:szCs w:val="22"/>
        </w:rPr>
        <w:t xml:space="preserve">. </w:t>
      </w:r>
    </w:p>
    <w:p w14:paraId="735C3D31" w14:textId="77777777" w:rsidR="002E42FE" w:rsidRPr="00276403" w:rsidRDefault="002E42FE" w:rsidP="00276403">
      <w:pPr>
        <w:overflowPunct w:val="0"/>
        <w:autoSpaceDE w:val="0"/>
        <w:spacing w:after="60"/>
        <w:ind w:left="340"/>
        <w:textAlignment w:val="baseline"/>
        <w:rPr>
          <w:rFonts w:asciiTheme="minorHAnsi" w:hAnsiTheme="minorHAnsi" w:cstheme="minorHAnsi"/>
          <w:szCs w:val="22"/>
        </w:rPr>
      </w:pPr>
    </w:p>
    <w:p w14:paraId="74391C78" w14:textId="2DFB1792" w:rsidR="009C71F1" w:rsidRPr="00D8054F" w:rsidRDefault="009C71F1" w:rsidP="00D8054F">
      <w:pPr>
        <w:overflowPunct w:val="0"/>
        <w:autoSpaceDE w:val="0"/>
        <w:spacing w:after="60"/>
        <w:textAlignment w:val="baseline"/>
        <w:rPr>
          <w:rFonts w:asciiTheme="minorHAnsi" w:hAnsiTheme="minorHAnsi" w:cstheme="minorHAnsi"/>
          <w:b/>
          <w:szCs w:val="22"/>
        </w:rPr>
      </w:pPr>
    </w:p>
    <w:p w14:paraId="4E062A58" w14:textId="77777777" w:rsidR="009C71F1" w:rsidRPr="00250FE1" w:rsidRDefault="009C71F1" w:rsidP="00905269">
      <w:pPr>
        <w:numPr>
          <w:ilvl w:val="0"/>
          <w:numId w:val="4"/>
        </w:numPr>
        <w:tabs>
          <w:tab w:val="clear" w:pos="283"/>
        </w:tabs>
        <w:overflowPunct w:val="0"/>
        <w:autoSpaceDE w:val="0"/>
        <w:spacing w:after="60"/>
        <w:ind w:left="567" w:hanging="567"/>
        <w:jc w:val="center"/>
        <w:textAlignment w:val="baseline"/>
        <w:rPr>
          <w:rFonts w:asciiTheme="minorHAnsi" w:hAnsiTheme="minorHAnsi" w:cstheme="minorHAnsi"/>
          <w:b/>
          <w:szCs w:val="22"/>
        </w:rPr>
      </w:pPr>
      <w:r w:rsidRPr="00250FE1">
        <w:rPr>
          <w:rFonts w:asciiTheme="minorHAnsi" w:hAnsiTheme="minorHAnsi" w:cstheme="minorHAnsi"/>
          <w:b/>
          <w:caps/>
          <w:szCs w:val="22"/>
        </w:rPr>
        <w:t>VYMEZENÍ LHŮT</w:t>
      </w:r>
    </w:p>
    <w:p w14:paraId="5D934A75" w14:textId="77777777" w:rsidR="009C71F1" w:rsidRPr="00250FE1" w:rsidRDefault="009C71F1" w:rsidP="009C71F1">
      <w:pPr>
        <w:numPr>
          <w:ilvl w:val="1"/>
          <w:numId w:val="4"/>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Zahájení prací: po podpisu smlouvy o dílo. </w:t>
      </w:r>
    </w:p>
    <w:p w14:paraId="769C5832" w14:textId="49CC5128" w:rsidR="009C71F1" w:rsidRPr="00250FE1" w:rsidRDefault="009C71F1" w:rsidP="009C71F1">
      <w:pPr>
        <w:numPr>
          <w:ilvl w:val="1"/>
          <w:numId w:val="4"/>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Ukončení </w:t>
      </w:r>
      <w:r w:rsidR="00905269">
        <w:rPr>
          <w:rFonts w:asciiTheme="minorHAnsi" w:hAnsiTheme="minorHAnsi" w:cstheme="minorHAnsi"/>
          <w:szCs w:val="22"/>
        </w:rPr>
        <w:t xml:space="preserve">prací a předání díla zhotoviteli do 31.1.2024. </w:t>
      </w:r>
    </w:p>
    <w:p w14:paraId="3186CB12" w14:textId="77777777" w:rsidR="009C71F1" w:rsidRDefault="009C71F1" w:rsidP="009C71F1">
      <w:pPr>
        <w:suppressAutoHyphens w:val="0"/>
        <w:autoSpaceDN w:val="0"/>
        <w:adjustRightInd w:val="0"/>
        <w:spacing w:after="60"/>
        <w:rPr>
          <w:rFonts w:asciiTheme="minorHAnsi" w:hAnsiTheme="minorHAnsi" w:cstheme="minorHAnsi"/>
          <w:szCs w:val="22"/>
        </w:rPr>
      </w:pPr>
    </w:p>
    <w:p w14:paraId="25CFAABA" w14:textId="77777777" w:rsidR="00D8054F" w:rsidRPr="00250FE1" w:rsidRDefault="00D8054F" w:rsidP="009C71F1">
      <w:pPr>
        <w:suppressAutoHyphens w:val="0"/>
        <w:autoSpaceDN w:val="0"/>
        <w:adjustRightInd w:val="0"/>
        <w:spacing w:after="60"/>
        <w:rPr>
          <w:rFonts w:asciiTheme="minorHAnsi" w:hAnsiTheme="minorHAnsi" w:cstheme="minorHAnsi"/>
          <w:szCs w:val="22"/>
        </w:rPr>
      </w:pPr>
    </w:p>
    <w:p w14:paraId="1B2936ED" w14:textId="77777777" w:rsidR="009C71F1" w:rsidRDefault="009C71F1" w:rsidP="001E66DE">
      <w:pPr>
        <w:numPr>
          <w:ilvl w:val="0"/>
          <w:numId w:val="4"/>
        </w:numPr>
        <w:tabs>
          <w:tab w:val="clear" w:pos="283"/>
        </w:tabs>
        <w:overflowPunct w:val="0"/>
        <w:autoSpaceDE w:val="0"/>
        <w:spacing w:after="60"/>
        <w:ind w:left="567" w:hanging="567"/>
        <w:jc w:val="center"/>
        <w:textAlignment w:val="baseline"/>
        <w:rPr>
          <w:rFonts w:asciiTheme="minorHAnsi" w:hAnsiTheme="minorHAnsi" w:cstheme="minorHAnsi"/>
          <w:b/>
          <w:szCs w:val="22"/>
        </w:rPr>
      </w:pPr>
      <w:r w:rsidRPr="00250FE1">
        <w:rPr>
          <w:rFonts w:asciiTheme="minorHAnsi" w:hAnsiTheme="minorHAnsi" w:cstheme="minorHAnsi"/>
          <w:b/>
          <w:caps/>
          <w:szCs w:val="22"/>
        </w:rPr>
        <w:t>CENA</w:t>
      </w:r>
      <w:r w:rsidRPr="00250FE1">
        <w:rPr>
          <w:rFonts w:asciiTheme="minorHAnsi" w:hAnsiTheme="minorHAnsi" w:cstheme="minorHAnsi"/>
          <w:szCs w:val="22"/>
        </w:rPr>
        <w:t xml:space="preserve"> </w:t>
      </w:r>
      <w:r w:rsidRPr="00250FE1">
        <w:rPr>
          <w:rFonts w:asciiTheme="minorHAnsi" w:hAnsiTheme="minorHAnsi" w:cstheme="minorHAnsi"/>
          <w:b/>
          <w:szCs w:val="22"/>
        </w:rPr>
        <w:t>DÍLA</w:t>
      </w:r>
    </w:p>
    <w:p w14:paraId="3D02D909" w14:textId="77777777" w:rsidR="00F67AB3" w:rsidRDefault="00F67AB3" w:rsidP="00F67AB3">
      <w:pPr>
        <w:overflowPunct w:val="0"/>
        <w:autoSpaceDE w:val="0"/>
        <w:spacing w:after="60"/>
        <w:jc w:val="center"/>
        <w:textAlignment w:val="baseline"/>
        <w:rPr>
          <w:rFonts w:asciiTheme="minorHAnsi" w:hAnsiTheme="minorHAnsi" w:cstheme="minorHAnsi"/>
          <w:b/>
          <w:szCs w:val="22"/>
        </w:rPr>
      </w:pPr>
    </w:p>
    <w:tbl>
      <w:tblPr>
        <w:tblStyle w:val="Mkatabulky"/>
        <w:tblW w:w="0" w:type="auto"/>
        <w:tblLook w:val="04A0" w:firstRow="1" w:lastRow="0" w:firstColumn="1" w:lastColumn="0" w:noHBand="0" w:noVBand="1"/>
      </w:tblPr>
      <w:tblGrid>
        <w:gridCol w:w="6097"/>
        <w:gridCol w:w="1897"/>
      </w:tblGrid>
      <w:tr w:rsidR="001E66DE" w14:paraId="6BCC1C09" w14:textId="77777777" w:rsidTr="001E66DE">
        <w:tc>
          <w:tcPr>
            <w:tcW w:w="0" w:type="auto"/>
          </w:tcPr>
          <w:p w14:paraId="6FC24A34" w14:textId="351CD1F7" w:rsidR="001E66DE" w:rsidRDefault="001E66DE" w:rsidP="001E66DE">
            <w:pPr>
              <w:overflowPunct w:val="0"/>
              <w:autoSpaceDE w:val="0"/>
              <w:spacing w:after="60"/>
              <w:jc w:val="left"/>
              <w:textAlignment w:val="baseline"/>
              <w:rPr>
                <w:rFonts w:asciiTheme="minorHAnsi" w:hAnsiTheme="minorHAnsi" w:cstheme="minorHAnsi"/>
                <w:b/>
                <w:szCs w:val="22"/>
              </w:rPr>
            </w:pPr>
            <w:r>
              <w:rPr>
                <w:rFonts w:asciiTheme="minorHAnsi" w:hAnsiTheme="minorHAnsi" w:cstheme="minorHAnsi"/>
                <w:b/>
                <w:szCs w:val="22"/>
              </w:rPr>
              <w:t>Popis fáze</w:t>
            </w:r>
          </w:p>
        </w:tc>
        <w:tc>
          <w:tcPr>
            <w:tcW w:w="0" w:type="auto"/>
          </w:tcPr>
          <w:p w14:paraId="0BA59EDC" w14:textId="58C85311" w:rsidR="001E66DE" w:rsidRDefault="001E66DE" w:rsidP="001E66DE">
            <w:pPr>
              <w:overflowPunct w:val="0"/>
              <w:autoSpaceDE w:val="0"/>
              <w:spacing w:after="60"/>
              <w:jc w:val="left"/>
              <w:textAlignment w:val="baseline"/>
              <w:rPr>
                <w:rFonts w:asciiTheme="minorHAnsi" w:hAnsiTheme="minorHAnsi" w:cstheme="minorHAnsi"/>
                <w:b/>
                <w:szCs w:val="22"/>
              </w:rPr>
            </w:pPr>
            <w:r>
              <w:rPr>
                <w:rFonts w:asciiTheme="minorHAnsi" w:hAnsiTheme="minorHAnsi" w:cstheme="minorHAnsi"/>
                <w:b/>
                <w:szCs w:val="22"/>
              </w:rPr>
              <w:t>Cena v Kč bez DPH</w:t>
            </w:r>
          </w:p>
        </w:tc>
      </w:tr>
      <w:tr w:rsidR="001E66DE" w14:paraId="5227BF62" w14:textId="77777777" w:rsidTr="001E66DE">
        <w:tc>
          <w:tcPr>
            <w:tcW w:w="0" w:type="auto"/>
          </w:tcPr>
          <w:p w14:paraId="17067CF5" w14:textId="79CA9E49" w:rsidR="001E66DE" w:rsidRPr="001E66DE" w:rsidRDefault="001E66DE" w:rsidP="001E66DE">
            <w:pPr>
              <w:pStyle w:val="Odstavecseseznamem"/>
              <w:numPr>
                <w:ilvl w:val="0"/>
                <w:numId w:val="21"/>
              </w:numPr>
              <w:ind w:left="164" w:hanging="142"/>
              <w:rPr>
                <w:rFonts w:asciiTheme="minorHAnsi" w:hAnsiTheme="minorHAnsi" w:cstheme="minorHAnsi"/>
              </w:rPr>
            </w:pPr>
            <w:r w:rsidRPr="001E66DE">
              <w:rPr>
                <w:rFonts w:asciiTheme="minorHAnsi" w:hAnsiTheme="minorHAnsi" w:cstheme="minorHAnsi"/>
              </w:rPr>
              <w:t>Doplnění informací o konstrukcích:</w:t>
            </w:r>
          </w:p>
          <w:p w14:paraId="3A1B502F" w14:textId="1670E243" w:rsidR="001E66DE" w:rsidRPr="001E66DE" w:rsidRDefault="001E66DE" w:rsidP="001E66DE">
            <w:pPr>
              <w:pStyle w:val="Odstavecseseznamem"/>
              <w:numPr>
                <w:ilvl w:val="0"/>
                <w:numId w:val="22"/>
              </w:numPr>
              <w:ind w:left="306" w:hanging="142"/>
              <w:rPr>
                <w:rFonts w:asciiTheme="minorHAnsi" w:hAnsiTheme="minorHAnsi" w:cstheme="minorHAnsi"/>
              </w:rPr>
            </w:pPr>
            <w:r w:rsidRPr="001E66DE">
              <w:rPr>
                <w:rFonts w:asciiTheme="minorHAnsi" w:hAnsiTheme="minorHAnsi" w:cstheme="minorHAnsi"/>
              </w:rPr>
              <w:t>shrnutí poznatků z průzkumů</w:t>
            </w:r>
          </w:p>
          <w:p w14:paraId="5CDE2467" w14:textId="77777777" w:rsidR="001E66DE" w:rsidRPr="001E66DE" w:rsidRDefault="001E66DE" w:rsidP="001E66DE">
            <w:pPr>
              <w:pStyle w:val="Odstavecseseznamem"/>
              <w:numPr>
                <w:ilvl w:val="0"/>
                <w:numId w:val="22"/>
              </w:numPr>
              <w:ind w:left="306" w:hanging="142"/>
              <w:rPr>
                <w:rFonts w:asciiTheme="minorHAnsi" w:hAnsiTheme="minorHAnsi" w:cstheme="minorHAnsi"/>
              </w:rPr>
            </w:pPr>
            <w:r w:rsidRPr="001E66DE">
              <w:rPr>
                <w:rFonts w:asciiTheme="minorHAnsi" w:hAnsiTheme="minorHAnsi" w:cstheme="minorHAnsi"/>
              </w:rPr>
              <w:t>doplnění sond u obvodových konstrukcí:</w:t>
            </w:r>
          </w:p>
          <w:p w14:paraId="4E242C91" w14:textId="1420F097" w:rsidR="001E66DE" w:rsidRPr="001E66DE" w:rsidRDefault="001E66DE" w:rsidP="001E66DE">
            <w:pPr>
              <w:ind w:left="164"/>
              <w:rPr>
                <w:rFonts w:asciiTheme="minorHAnsi" w:hAnsiTheme="minorHAnsi" w:cstheme="minorHAnsi"/>
              </w:rPr>
            </w:pPr>
            <w:r>
              <w:rPr>
                <w:rFonts w:asciiTheme="minorHAnsi" w:hAnsiTheme="minorHAnsi" w:cstheme="minorHAnsi"/>
              </w:rPr>
              <w:t xml:space="preserve">   </w:t>
            </w:r>
            <w:r w:rsidRPr="001E66DE">
              <w:rPr>
                <w:rFonts w:asciiTheme="minorHAnsi" w:hAnsiTheme="minorHAnsi" w:cstheme="minorHAnsi"/>
              </w:rPr>
              <w:t xml:space="preserve">sondy odkopáním podél obvodových </w:t>
            </w:r>
            <w:proofErr w:type="gramStart"/>
            <w:r w:rsidRPr="001E66DE">
              <w:rPr>
                <w:rFonts w:asciiTheme="minorHAnsi" w:hAnsiTheme="minorHAnsi" w:cstheme="minorHAnsi"/>
              </w:rPr>
              <w:t xml:space="preserve">stěn: </w:t>
            </w:r>
            <w:r w:rsidR="006A20AF">
              <w:rPr>
                <w:rFonts w:asciiTheme="minorHAnsi" w:hAnsiTheme="minorHAnsi" w:cstheme="minorHAnsi"/>
              </w:rPr>
              <w:t xml:space="preserve">  </w:t>
            </w:r>
            <w:proofErr w:type="gramEnd"/>
            <w:r w:rsidR="006A20AF">
              <w:rPr>
                <w:rFonts w:asciiTheme="minorHAnsi" w:hAnsiTheme="minorHAnsi" w:cstheme="minorHAnsi"/>
              </w:rPr>
              <w:t xml:space="preserve">       </w:t>
            </w:r>
            <w:r w:rsidRPr="001E66DE">
              <w:rPr>
                <w:rFonts w:asciiTheme="minorHAnsi" w:hAnsiTheme="minorHAnsi" w:cstheme="minorHAnsi"/>
              </w:rPr>
              <w:t>2x 3 000,00 Kč</w:t>
            </w:r>
          </w:p>
          <w:p w14:paraId="7C775125" w14:textId="66EBE619" w:rsidR="001E66DE" w:rsidRPr="001E66DE" w:rsidRDefault="001E66DE" w:rsidP="001E66DE">
            <w:pPr>
              <w:ind w:left="164"/>
              <w:rPr>
                <w:rFonts w:asciiTheme="minorHAnsi" w:hAnsiTheme="minorHAnsi" w:cstheme="minorHAnsi"/>
              </w:rPr>
            </w:pPr>
            <w:r>
              <w:rPr>
                <w:rFonts w:asciiTheme="minorHAnsi" w:hAnsiTheme="minorHAnsi" w:cstheme="minorHAnsi"/>
              </w:rPr>
              <w:t xml:space="preserve">   sondy do plochých střech (pokud budou třeba): 3</w:t>
            </w:r>
            <w:r w:rsidR="006A20AF">
              <w:rPr>
                <w:rFonts w:asciiTheme="minorHAnsi" w:hAnsiTheme="minorHAnsi" w:cstheme="minorHAnsi"/>
              </w:rPr>
              <w:t>x</w:t>
            </w:r>
            <w:r>
              <w:rPr>
                <w:rFonts w:asciiTheme="minorHAnsi" w:hAnsiTheme="minorHAnsi" w:cstheme="minorHAnsi"/>
              </w:rPr>
              <w:t xml:space="preserve"> 4 500,00 Kč</w:t>
            </w:r>
          </w:p>
          <w:p w14:paraId="105C755E" w14:textId="01CD5C81" w:rsidR="001E66DE" w:rsidRPr="001E66DE" w:rsidRDefault="001E66DE" w:rsidP="001E66DE">
            <w:pPr>
              <w:pStyle w:val="Odstavecseseznamem"/>
              <w:numPr>
                <w:ilvl w:val="0"/>
                <w:numId w:val="22"/>
              </w:numPr>
              <w:ind w:left="306" w:hanging="142"/>
            </w:pPr>
            <w:r w:rsidRPr="001E66DE">
              <w:rPr>
                <w:rFonts w:asciiTheme="minorHAnsi" w:hAnsiTheme="minorHAnsi" w:cstheme="minorHAnsi"/>
              </w:rPr>
              <w:t>vyhodnocení průzkumu, vypracování zprávy</w:t>
            </w:r>
          </w:p>
        </w:tc>
        <w:tc>
          <w:tcPr>
            <w:tcW w:w="0" w:type="auto"/>
          </w:tcPr>
          <w:p w14:paraId="5A6FF41E" w14:textId="77777777" w:rsidR="001E66DE" w:rsidRPr="001E66DE" w:rsidRDefault="001E66DE" w:rsidP="001E66DE">
            <w:pPr>
              <w:rPr>
                <w:rFonts w:asciiTheme="minorHAnsi" w:hAnsiTheme="minorHAnsi" w:cstheme="minorHAnsi"/>
                <w:szCs w:val="22"/>
              </w:rPr>
            </w:pPr>
          </w:p>
          <w:p w14:paraId="2DCC3661" w14:textId="77777777" w:rsidR="001E66DE" w:rsidRPr="001E66DE" w:rsidRDefault="001E66DE" w:rsidP="001E66DE">
            <w:pPr>
              <w:rPr>
                <w:rFonts w:asciiTheme="minorHAnsi" w:hAnsiTheme="minorHAnsi" w:cstheme="minorHAnsi"/>
                <w:szCs w:val="22"/>
              </w:rPr>
            </w:pPr>
            <w:r w:rsidRPr="001E66DE">
              <w:rPr>
                <w:rFonts w:asciiTheme="minorHAnsi" w:hAnsiTheme="minorHAnsi" w:cstheme="minorHAnsi"/>
                <w:szCs w:val="22"/>
              </w:rPr>
              <w:t>11 000,00</w:t>
            </w:r>
          </w:p>
          <w:p w14:paraId="07A9F0C9" w14:textId="77777777" w:rsidR="001E66DE" w:rsidRPr="001E66DE" w:rsidRDefault="001E66DE" w:rsidP="001E66DE">
            <w:pPr>
              <w:rPr>
                <w:rFonts w:asciiTheme="minorHAnsi" w:hAnsiTheme="minorHAnsi" w:cstheme="minorHAnsi"/>
                <w:szCs w:val="22"/>
              </w:rPr>
            </w:pPr>
          </w:p>
          <w:p w14:paraId="58EB6C96" w14:textId="77777777" w:rsidR="001E66DE" w:rsidRDefault="001E66DE" w:rsidP="001E66DE">
            <w:pPr>
              <w:rPr>
                <w:rFonts w:asciiTheme="minorHAnsi" w:hAnsiTheme="minorHAnsi" w:cstheme="minorHAnsi"/>
                <w:szCs w:val="22"/>
              </w:rPr>
            </w:pPr>
            <w:r w:rsidRPr="001E66DE">
              <w:rPr>
                <w:rFonts w:asciiTheme="minorHAnsi" w:hAnsiTheme="minorHAnsi" w:cstheme="minorHAnsi"/>
                <w:szCs w:val="22"/>
              </w:rPr>
              <w:t xml:space="preserve">  6 000,00</w:t>
            </w:r>
          </w:p>
          <w:p w14:paraId="7F9FAD93" w14:textId="77777777" w:rsidR="00AC054D" w:rsidRDefault="00AC054D" w:rsidP="001E66DE">
            <w:pPr>
              <w:rPr>
                <w:rFonts w:asciiTheme="minorHAnsi" w:hAnsiTheme="minorHAnsi" w:cstheme="minorHAnsi"/>
              </w:rPr>
            </w:pPr>
            <w:r w:rsidRPr="00AC054D">
              <w:rPr>
                <w:rFonts w:asciiTheme="minorHAnsi" w:hAnsiTheme="minorHAnsi" w:cstheme="minorHAnsi"/>
              </w:rPr>
              <w:t>13 500,00</w:t>
            </w:r>
          </w:p>
          <w:p w14:paraId="460F406F" w14:textId="3E2C122D" w:rsidR="00AC054D" w:rsidRPr="00AC054D" w:rsidRDefault="00AC054D" w:rsidP="001E66DE">
            <w:pPr>
              <w:rPr>
                <w:rFonts w:asciiTheme="minorHAnsi" w:hAnsiTheme="minorHAnsi" w:cstheme="minorHAnsi"/>
              </w:rPr>
            </w:pPr>
            <w:r>
              <w:rPr>
                <w:rFonts w:asciiTheme="minorHAnsi" w:hAnsiTheme="minorHAnsi" w:cstheme="minorHAnsi"/>
              </w:rPr>
              <w:t>13 000,00</w:t>
            </w:r>
          </w:p>
        </w:tc>
      </w:tr>
      <w:tr w:rsidR="001E66DE" w14:paraId="18643124" w14:textId="77777777" w:rsidTr="001E66DE">
        <w:tc>
          <w:tcPr>
            <w:tcW w:w="0" w:type="auto"/>
          </w:tcPr>
          <w:p w14:paraId="59E6035E" w14:textId="1BEC9D19" w:rsidR="001E66DE" w:rsidRDefault="006A20AF" w:rsidP="001E66DE">
            <w:pPr>
              <w:overflowPunct w:val="0"/>
              <w:autoSpaceDE w:val="0"/>
              <w:spacing w:after="60"/>
              <w:jc w:val="left"/>
              <w:textAlignment w:val="baseline"/>
              <w:rPr>
                <w:rFonts w:asciiTheme="minorHAnsi" w:hAnsiTheme="minorHAnsi" w:cstheme="minorHAnsi"/>
                <w:b/>
                <w:szCs w:val="22"/>
              </w:rPr>
            </w:pPr>
            <w:r>
              <w:rPr>
                <w:rFonts w:asciiTheme="minorHAnsi" w:hAnsiTheme="minorHAnsi" w:cstheme="minorHAnsi"/>
                <w:b/>
                <w:szCs w:val="22"/>
              </w:rPr>
              <w:t>součet části I</w:t>
            </w:r>
            <w:r w:rsidR="00BA0DC2">
              <w:rPr>
                <w:rFonts w:asciiTheme="minorHAnsi" w:hAnsiTheme="minorHAnsi" w:cstheme="minorHAnsi"/>
                <w:b/>
                <w:szCs w:val="22"/>
              </w:rPr>
              <w:t>:</w:t>
            </w:r>
          </w:p>
        </w:tc>
        <w:tc>
          <w:tcPr>
            <w:tcW w:w="0" w:type="auto"/>
          </w:tcPr>
          <w:p w14:paraId="681C1526" w14:textId="786374A1" w:rsidR="001E66DE" w:rsidRDefault="006A20AF" w:rsidP="001E66DE">
            <w:pPr>
              <w:overflowPunct w:val="0"/>
              <w:autoSpaceDE w:val="0"/>
              <w:spacing w:after="60"/>
              <w:jc w:val="left"/>
              <w:textAlignment w:val="baseline"/>
              <w:rPr>
                <w:rFonts w:asciiTheme="minorHAnsi" w:hAnsiTheme="minorHAnsi" w:cstheme="minorHAnsi"/>
                <w:b/>
                <w:szCs w:val="22"/>
              </w:rPr>
            </w:pPr>
            <w:r>
              <w:rPr>
                <w:rFonts w:asciiTheme="minorHAnsi" w:hAnsiTheme="minorHAnsi" w:cstheme="minorHAnsi"/>
                <w:b/>
                <w:szCs w:val="22"/>
              </w:rPr>
              <w:t>43 500,00</w:t>
            </w:r>
          </w:p>
        </w:tc>
      </w:tr>
      <w:tr w:rsidR="001E66DE" w14:paraId="60E4CEFD" w14:textId="77777777" w:rsidTr="001E66DE">
        <w:tc>
          <w:tcPr>
            <w:tcW w:w="0" w:type="auto"/>
          </w:tcPr>
          <w:p w14:paraId="70E4E395" w14:textId="77777777" w:rsidR="001E66DE" w:rsidRDefault="006A20AF" w:rsidP="006A20AF">
            <w:pPr>
              <w:pStyle w:val="Odstavecseseznamem"/>
              <w:numPr>
                <w:ilvl w:val="0"/>
                <w:numId w:val="21"/>
              </w:numPr>
              <w:overflowPunct w:val="0"/>
              <w:autoSpaceDE w:val="0"/>
              <w:spacing w:after="60"/>
              <w:ind w:left="306" w:hanging="284"/>
              <w:jc w:val="left"/>
              <w:textAlignment w:val="baseline"/>
              <w:rPr>
                <w:rFonts w:asciiTheme="minorHAnsi" w:hAnsiTheme="minorHAnsi" w:cstheme="minorHAnsi"/>
                <w:bCs/>
                <w:szCs w:val="22"/>
              </w:rPr>
            </w:pPr>
            <w:r>
              <w:rPr>
                <w:rFonts w:asciiTheme="minorHAnsi" w:hAnsiTheme="minorHAnsi" w:cstheme="minorHAnsi"/>
                <w:bCs/>
                <w:szCs w:val="22"/>
              </w:rPr>
              <w:t>Projektová dokumentace v úrovni DSP a DPS:</w:t>
            </w:r>
          </w:p>
          <w:p w14:paraId="186BC457" w14:textId="77777777" w:rsidR="0058436A" w:rsidRDefault="0058436A" w:rsidP="0058436A">
            <w:pPr>
              <w:pStyle w:val="Odstavecseseznamem"/>
              <w:numPr>
                <w:ilvl w:val="0"/>
                <w:numId w:val="22"/>
              </w:numPr>
              <w:overflowPunct w:val="0"/>
              <w:autoSpaceDE w:val="0"/>
              <w:spacing w:after="60"/>
              <w:ind w:left="306" w:hanging="142"/>
              <w:jc w:val="left"/>
              <w:textAlignment w:val="baseline"/>
              <w:rPr>
                <w:rFonts w:asciiTheme="minorHAnsi" w:hAnsiTheme="minorHAnsi" w:cstheme="minorHAnsi"/>
                <w:bCs/>
                <w:szCs w:val="22"/>
              </w:rPr>
            </w:pPr>
            <w:r>
              <w:rPr>
                <w:rFonts w:asciiTheme="minorHAnsi" w:hAnsiTheme="minorHAnsi" w:cstheme="minorHAnsi"/>
                <w:bCs/>
                <w:szCs w:val="22"/>
              </w:rPr>
              <w:t>části A-C</w:t>
            </w:r>
          </w:p>
          <w:p w14:paraId="44374ED9" w14:textId="77777777" w:rsidR="0058436A" w:rsidRDefault="0058436A" w:rsidP="0058436A">
            <w:pPr>
              <w:pStyle w:val="Odstavecseseznamem"/>
              <w:numPr>
                <w:ilvl w:val="0"/>
                <w:numId w:val="22"/>
              </w:numPr>
              <w:overflowPunct w:val="0"/>
              <w:autoSpaceDE w:val="0"/>
              <w:spacing w:after="60"/>
              <w:ind w:left="306" w:hanging="142"/>
              <w:jc w:val="left"/>
              <w:textAlignment w:val="baseline"/>
              <w:rPr>
                <w:rFonts w:asciiTheme="minorHAnsi" w:hAnsiTheme="minorHAnsi" w:cstheme="minorHAnsi"/>
                <w:bCs/>
                <w:szCs w:val="22"/>
              </w:rPr>
            </w:pPr>
            <w:r>
              <w:rPr>
                <w:rFonts w:asciiTheme="minorHAnsi" w:hAnsiTheme="minorHAnsi" w:cstheme="minorHAnsi"/>
                <w:bCs/>
                <w:szCs w:val="22"/>
              </w:rPr>
              <w:t>část D.1 (včetně výkresů a detailů)</w:t>
            </w:r>
          </w:p>
          <w:p w14:paraId="004A4656" w14:textId="77777777" w:rsidR="0058436A" w:rsidRDefault="0058436A" w:rsidP="0058436A">
            <w:pPr>
              <w:pStyle w:val="Odstavecseseznamem"/>
              <w:numPr>
                <w:ilvl w:val="0"/>
                <w:numId w:val="22"/>
              </w:numPr>
              <w:overflowPunct w:val="0"/>
              <w:autoSpaceDE w:val="0"/>
              <w:spacing w:after="60"/>
              <w:ind w:left="306" w:hanging="142"/>
              <w:jc w:val="left"/>
              <w:textAlignment w:val="baseline"/>
              <w:rPr>
                <w:rFonts w:asciiTheme="minorHAnsi" w:hAnsiTheme="minorHAnsi" w:cstheme="minorHAnsi"/>
                <w:bCs/>
                <w:szCs w:val="22"/>
              </w:rPr>
            </w:pPr>
            <w:r>
              <w:rPr>
                <w:rFonts w:asciiTheme="minorHAnsi" w:hAnsiTheme="minorHAnsi" w:cstheme="minorHAnsi"/>
                <w:bCs/>
                <w:szCs w:val="22"/>
              </w:rPr>
              <w:t>část D.2 (posouzení střešní konstrukce nad tělocvičnou)</w:t>
            </w:r>
          </w:p>
          <w:p w14:paraId="6BAE02D4" w14:textId="77777777" w:rsidR="0058436A" w:rsidRDefault="0058436A" w:rsidP="0058436A">
            <w:pPr>
              <w:pStyle w:val="Odstavecseseznamem"/>
              <w:numPr>
                <w:ilvl w:val="0"/>
                <w:numId w:val="22"/>
              </w:numPr>
              <w:overflowPunct w:val="0"/>
              <w:autoSpaceDE w:val="0"/>
              <w:spacing w:after="60"/>
              <w:ind w:left="306" w:hanging="142"/>
              <w:jc w:val="left"/>
              <w:textAlignment w:val="baseline"/>
              <w:rPr>
                <w:rFonts w:asciiTheme="minorHAnsi" w:hAnsiTheme="minorHAnsi" w:cstheme="minorHAnsi"/>
                <w:bCs/>
                <w:szCs w:val="22"/>
              </w:rPr>
            </w:pPr>
            <w:r>
              <w:rPr>
                <w:rFonts w:asciiTheme="minorHAnsi" w:hAnsiTheme="minorHAnsi" w:cstheme="minorHAnsi"/>
                <w:bCs/>
                <w:szCs w:val="22"/>
              </w:rPr>
              <w:t>část D.3 požárně bezpečnostní řešení</w:t>
            </w:r>
          </w:p>
          <w:p w14:paraId="498336EB" w14:textId="77777777" w:rsidR="0058436A" w:rsidRDefault="0058436A" w:rsidP="0058436A">
            <w:pPr>
              <w:pStyle w:val="Odstavecseseznamem"/>
              <w:numPr>
                <w:ilvl w:val="0"/>
                <w:numId w:val="22"/>
              </w:numPr>
              <w:overflowPunct w:val="0"/>
              <w:autoSpaceDE w:val="0"/>
              <w:spacing w:after="60"/>
              <w:ind w:left="306" w:hanging="142"/>
              <w:jc w:val="left"/>
              <w:textAlignment w:val="baseline"/>
              <w:rPr>
                <w:rFonts w:asciiTheme="minorHAnsi" w:hAnsiTheme="minorHAnsi" w:cstheme="minorHAnsi"/>
                <w:bCs/>
                <w:szCs w:val="22"/>
              </w:rPr>
            </w:pPr>
            <w:r>
              <w:rPr>
                <w:rFonts w:asciiTheme="minorHAnsi" w:hAnsiTheme="minorHAnsi" w:cstheme="minorHAnsi"/>
                <w:bCs/>
                <w:szCs w:val="22"/>
              </w:rPr>
              <w:t>architektonické řešení</w:t>
            </w:r>
          </w:p>
          <w:p w14:paraId="6A9C61BE" w14:textId="77777777" w:rsidR="0058436A" w:rsidRDefault="0058436A" w:rsidP="0058436A">
            <w:pPr>
              <w:pStyle w:val="Odstavecseseznamem"/>
              <w:numPr>
                <w:ilvl w:val="0"/>
                <w:numId w:val="22"/>
              </w:numPr>
              <w:overflowPunct w:val="0"/>
              <w:autoSpaceDE w:val="0"/>
              <w:spacing w:after="60"/>
              <w:ind w:left="306" w:hanging="142"/>
              <w:jc w:val="left"/>
              <w:textAlignment w:val="baseline"/>
              <w:rPr>
                <w:rFonts w:asciiTheme="minorHAnsi" w:hAnsiTheme="minorHAnsi" w:cstheme="minorHAnsi"/>
                <w:bCs/>
                <w:szCs w:val="22"/>
              </w:rPr>
            </w:pPr>
            <w:r>
              <w:rPr>
                <w:rFonts w:asciiTheme="minorHAnsi" w:hAnsiTheme="minorHAnsi" w:cstheme="minorHAnsi"/>
                <w:bCs/>
                <w:szCs w:val="22"/>
              </w:rPr>
              <w:t>PENB</w:t>
            </w:r>
          </w:p>
          <w:p w14:paraId="56BDFFDA" w14:textId="260BF569" w:rsidR="0058436A" w:rsidRPr="0058436A" w:rsidRDefault="0058436A" w:rsidP="0058436A">
            <w:pPr>
              <w:pStyle w:val="Odstavecseseznamem"/>
              <w:numPr>
                <w:ilvl w:val="0"/>
                <w:numId w:val="22"/>
              </w:numPr>
              <w:overflowPunct w:val="0"/>
              <w:autoSpaceDE w:val="0"/>
              <w:spacing w:after="60"/>
              <w:ind w:left="306" w:hanging="142"/>
              <w:jc w:val="left"/>
              <w:textAlignment w:val="baseline"/>
              <w:rPr>
                <w:rFonts w:asciiTheme="minorHAnsi" w:hAnsiTheme="minorHAnsi" w:cstheme="minorHAnsi"/>
                <w:bCs/>
                <w:szCs w:val="22"/>
              </w:rPr>
            </w:pPr>
            <w:r>
              <w:rPr>
                <w:rFonts w:asciiTheme="minorHAnsi" w:hAnsiTheme="minorHAnsi" w:cstheme="minorHAnsi"/>
                <w:bCs/>
                <w:szCs w:val="22"/>
              </w:rPr>
              <w:t>položkový rozpočet</w:t>
            </w:r>
          </w:p>
        </w:tc>
        <w:tc>
          <w:tcPr>
            <w:tcW w:w="0" w:type="auto"/>
          </w:tcPr>
          <w:p w14:paraId="28A29565" w14:textId="77777777" w:rsidR="001E66DE" w:rsidRPr="00BA0DC2" w:rsidRDefault="001E66DE" w:rsidP="00BA0DC2">
            <w:pPr>
              <w:rPr>
                <w:rFonts w:asciiTheme="minorHAnsi" w:hAnsiTheme="minorHAnsi" w:cstheme="minorHAnsi"/>
              </w:rPr>
            </w:pPr>
          </w:p>
          <w:p w14:paraId="799BA622" w14:textId="77777777" w:rsidR="00BA0DC2" w:rsidRPr="00BA0DC2" w:rsidRDefault="00BA0DC2" w:rsidP="00BA0DC2">
            <w:pPr>
              <w:rPr>
                <w:rFonts w:asciiTheme="minorHAnsi" w:hAnsiTheme="minorHAnsi" w:cstheme="minorHAnsi"/>
                <w:bCs/>
              </w:rPr>
            </w:pPr>
            <w:r w:rsidRPr="00BA0DC2">
              <w:rPr>
                <w:rFonts w:asciiTheme="minorHAnsi" w:hAnsiTheme="minorHAnsi" w:cstheme="minorHAnsi"/>
                <w:bCs/>
              </w:rPr>
              <w:t>18 000,00</w:t>
            </w:r>
          </w:p>
          <w:p w14:paraId="129EC50C" w14:textId="77777777" w:rsidR="00BA0DC2" w:rsidRDefault="00BA0DC2" w:rsidP="00BA0DC2">
            <w:pPr>
              <w:rPr>
                <w:rFonts w:asciiTheme="minorHAnsi" w:hAnsiTheme="minorHAnsi" w:cstheme="minorHAnsi"/>
                <w:bCs/>
              </w:rPr>
            </w:pPr>
            <w:r w:rsidRPr="00BA0DC2">
              <w:rPr>
                <w:rFonts w:asciiTheme="minorHAnsi" w:hAnsiTheme="minorHAnsi" w:cstheme="minorHAnsi"/>
                <w:bCs/>
              </w:rPr>
              <w:t>79 000,00</w:t>
            </w:r>
          </w:p>
          <w:p w14:paraId="6A5F7604" w14:textId="77777777" w:rsidR="00BA0DC2" w:rsidRDefault="00BA0DC2" w:rsidP="00BA0DC2">
            <w:pPr>
              <w:rPr>
                <w:rFonts w:asciiTheme="minorHAnsi" w:hAnsiTheme="minorHAnsi" w:cstheme="minorHAnsi"/>
              </w:rPr>
            </w:pPr>
            <w:r w:rsidRPr="00BA0DC2">
              <w:rPr>
                <w:rFonts w:asciiTheme="minorHAnsi" w:hAnsiTheme="minorHAnsi" w:cstheme="minorHAnsi"/>
              </w:rPr>
              <w:t>30 000,00</w:t>
            </w:r>
          </w:p>
          <w:p w14:paraId="18AF9F39" w14:textId="77777777" w:rsidR="00BA0DC2" w:rsidRDefault="00BA0DC2" w:rsidP="00BA0DC2">
            <w:pPr>
              <w:rPr>
                <w:rFonts w:asciiTheme="minorHAnsi" w:hAnsiTheme="minorHAnsi" w:cstheme="minorHAnsi"/>
              </w:rPr>
            </w:pPr>
            <w:r>
              <w:rPr>
                <w:rFonts w:asciiTheme="minorHAnsi" w:hAnsiTheme="minorHAnsi" w:cstheme="minorHAnsi"/>
              </w:rPr>
              <w:t xml:space="preserve">  9 000,00</w:t>
            </w:r>
          </w:p>
          <w:p w14:paraId="48255091" w14:textId="77777777" w:rsidR="00BA0DC2" w:rsidRDefault="00BA0DC2" w:rsidP="00BA0DC2">
            <w:pPr>
              <w:rPr>
                <w:rFonts w:asciiTheme="minorHAnsi" w:hAnsiTheme="minorHAnsi" w:cstheme="minorHAnsi"/>
              </w:rPr>
            </w:pPr>
            <w:r>
              <w:rPr>
                <w:rFonts w:asciiTheme="minorHAnsi" w:hAnsiTheme="minorHAnsi" w:cstheme="minorHAnsi"/>
              </w:rPr>
              <w:t>25 000,00</w:t>
            </w:r>
          </w:p>
          <w:p w14:paraId="573340CA" w14:textId="77777777" w:rsidR="00BA0DC2" w:rsidRDefault="00BA0DC2" w:rsidP="00BA0DC2">
            <w:pPr>
              <w:rPr>
                <w:rFonts w:asciiTheme="minorHAnsi" w:hAnsiTheme="minorHAnsi" w:cstheme="minorHAnsi"/>
              </w:rPr>
            </w:pPr>
            <w:r>
              <w:rPr>
                <w:rFonts w:asciiTheme="minorHAnsi" w:hAnsiTheme="minorHAnsi" w:cstheme="minorHAnsi"/>
              </w:rPr>
              <w:t>32 000,00</w:t>
            </w:r>
          </w:p>
          <w:p w14:paraId="520D3CDD" w14:textId="08EFCEF1" w:rsidR="00BA0DC2" w:rsidRPr="00BA0DC2" w:rsidRDefault="00BA0DC2" w:rsidP="00BA0DC2">
            <w:pPr>
              <w:rPr>
                <w:rFonts w:asciiTheme="minorHAnsi" w:hAnsiTheme="minorHAnsi" w:cstheme="minorHAnsi"/>
              </w:rPr>
            </w:pPr>
            <w:r>
              <w:rPr>
                <w:rFonts w:asciiTheme="minorHAnsi" w:hAnsiTheme="minorHAnsi" w:cstheme="minorHAnsi"/>
              </w:rPr>
              <w:t>18 000,00</w:t>
            </w:r>
          </w:p>
        </w:tc>
      </w:tr>
      <w:tr w:rsidR="001E66DE" w14:paraId="78777DA0" w14:textId="77777777" w:rsidTr="001E66DE">
        <w:tc>
          <w:tcPr>
            <w:tcW w:w="0" w:type="auto"/>
          </w:tcPr>
          <w:p w14:paraId="44E59E8B" w14:textId="61E5F61A" w:rsidR="001E66DE" w:rsidRDefault="00BA0DC2" w:rsidP="001E66DE">
            <w:pPr>
              <w:overflowPunct w:val="0"/>
              <w:autoSpaceDE w:val="0"/>
              <w:spacing w:after="60"/>
              <w:jc w:val="left"/>
              <w:textAlignment w:val="baseline"/>
              <w:rPr>
                <w:rFonts w:asciiTheme="minorHAnsi" w:hAnsiTheme="minorHAnsi" w:cstheme="minorHAnsi"/>
                <w:b/>
                <w:szCs w:val="22"/>
              </w:rPr>
            </w:pPr>
            <w:r>
              <w:rPr>
                <w:rFonts w:asciiTheme="minorHAnsi" w:hAnsiTheme="minorHAnsi" w:cstheme="minorHAnsi"/>
                <w:b/>
                <w:szCs w:val="22"/>
              </w:rPr>
              <w:t>součet části II:</w:t>
            </w:r>
          </w:p>
        </w:tc>
        <w:tc>
          <w:tcPr>
            <w:tcW w:w="0" w:type="auto"/>
          </w:tcPr>
          <w:p w14:paraId="38002425" w14:textId="04308864" w:rsidR="001E66DE" w:rsidRDefault="00BA0DC2" w:rsidP="001E66DE">
            <w:pPr>
              <w:overflowPunct w:val="0"/>
              <w:autoSpaceDE w:val="0"/>
              <w:spacing w:after="60"/>
              <w:jc w:val="left"/>
              <w:textAlignment w:val="baseline"/>
              <w:rPr>
                <w:rFonts w:asciiTheme="minorHAnsi" w:hAnsiTheme="minorHAnsi" w:cstheme="minorHAnsi"/>
                <w:b/>
                <w:szCs w:val="22"/>
              </w:rPr>
            </w:pPr>
            <w:r>
              <w:rPr>
                <w:rFonts w:asciiTheme="minorHAnsi" w:hAnsiTheme="minorHAnsi" w:cstheme="minorHAnsi"/>
                <w:b/>
                <w:szCs w:val="22"/>
              </w:rPr>
              <w:t>211 000,00</w:t>
            </w:r>
          </w:p>
        </w:tc>
      </w:tr>
    </w:tbl>
    <w:p w14:paraId="7E7B0C92" w14:textId="77777777" w:rsidR="001E66DE" w:rsidRDefault="001E66DE" w:rsidP="001E66DE">
      <w:pPr>
        <w:overflowPunct w:val="0"/>
        <w:autoSpaceDE w:val="0"/>
        <w:spacing w:after="60"/>
        <w:jc w:val="left"/>
        <w:textAlignment w:val="baseline"/>
        <w:rPr>
          <w:rFonts w:asciiTheme="minorHAnsi" w:hAnsiTheme="minorHAnsi" w:cstheme="minorHAnsi"/>
          <w:b/>
          <w:szCs w:val="22"/>
        </w:rPr>
      </w:pPr>
    </w:p>
    <w:p w14:paraId="23A003A4" w14:textId="003040CF" w:rsidR="00C96200" w:rsidRDefault="00C96200" w:rsidP="001E66DE">
      <w:pPr>
        <w:overflowPunct w:val="0"/>
        <w:autoSpaceDE w:val="0"/>
        <w:spacing w:after="60"/>
        <w:jc w:val="left"/>
        <w:textAlignment w:val="baseline"/>
        <w:rPr>
          <w:rFonts w:asciiTheme="minorHAnsi" w:hAnsiTheme="minorHAnsi" w:cstheme="minorHAnsi"/>
          <w:b/>
          <w:szCs w:val="22"/>
        </w:rPr>
      </w:pPr>
      <w:r>
        <w:rPr>
          <w:rFonts w:asciiTheme="minorHAnsi" w:hAnsiTheme="minorHAnsi" w:cstheme="minorHAnsi"/>
          <w:b/>
          <w:szCs w:val="22"/>
        </w:rPr>
        <w:t xml:space="preserve">Cena prací celkem: Cena bez DPH: 254 500,00 Kč; cena včetně DPH 21 %: 307 945,00 Kč </w:t>
      </w:r>
    </w:p>
    <w:p w14:paraId="7CA8D473" w14:textId="77777777" w:rsidR="00C96200" w:rsidRPr="00250FE1" w:rsidRDefault="00C96200" w:rsidP="001E66DE">
      <w:pPr>
        <w:overflowPunct w:val="0"/>
        <w:autoSpaceDE w:val="0"/>
        <w:spacing w:after="60"/>
        <w:jc w:val="left"/>
        <w:textAlignment w:val="baseline"/>
        <w:rPr>
          <w:rFonts w:asciiTheme="minorHAnsi" w:hAnsiTheme="minorHAnsi" w:cstheme="minorHAnsi"/>
          <w:b/>
          <w:szCs w:val="22"/>
        </w:rPr>
      </w:pPr>
    </w:p>
    <w:p w14:paraId="04C14B32" w14:textId="77777777" w:rsidR="009C71F1" w:rsidRPr="00250FE1" w:rsidRDefault="009C71F1" w:rsidP="009C71F1">
      <w:pPr>
        <w:numPr>
          <w:ilvl w:val="1"/>
          <w:numId w:val="8"/>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Cena je smluvní a zahrnuje veškeré náklady zhotovitele spojené s úplným a kvalitním provedením díla dle této smlouvy. Další práce, pokud budou vyžádány, budou objednány a fakturovány samostatně, nad rámec této smlouvy o dílo. </w:t>
      </w:r>
    </w:p>
    <w:p w14:paraId="066E604F" w14:textId="77777777" w:rsidR="009C71F1" w:rsidRPr="00250FE1" w:rsidRDefault="009C71F1" w:rsidP="009C71F1">
      <w:pPr>
        <w:numPr>
          <w:ilvl w:val="1"/>
          <w:numId w:val="8"/>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Změní-li objednatel požadovaný rozsah prací, bude zhotovitelem navržena změna ceny díla. Tato změna bude písemně odsouhlasena, a to ještě před započetím víceprací. V případě, že dochází ke zvýšení ceny díla, musí být uzavřen dodatek k této smlouvě o dílo.</w:t>
      </w:r>
    </w:p>
    <w:p w14:paraId="53717171" w14:textId="77777777" w:rsidR="009C71F1" w:rsidRPr="00250FE1" w:rsidRDefault="009C71F1" w:rsidP="009C71F1">
      <w:pPr>
        <w:tabs>
          <w:tab w:val="left" w:pos="340"/>
        </w:tabs>
        <w:spacing w:after="60"/>
        <w:rPr>
          <w:rFonts w:asciiTheme="minorHAnsi" w:hAnsiTheme="minorHAnsi" w:cstheme="minorHAnsi"/>
          <w:szCs w:val="22"/>
        </w:rPr>
      </w:pPr>
    </w:p>
    <w:p w14:paraId="4219E57A" w14:textId="06E0859E" w:rsidR="009C71F1" w:rsidRPr="00250FE1" w:rsidRDefault="009C71F1" w:rsidP="0024308C">
      <w:pPr>
        <w:keepNext/>
        <w:numPr>
          <w:ilvl w:val="0"/>
          <w:numId w:val="7"/>
        </w:numPr>
        <w:overflowPunct w:val="0"/>
        <w:autoSpaceDE w:val="0"/>
        <w:spacing w:after="60"/>
        <w:jc w:val="center"/>
        <w:textAlignment w:val="baseline"/>
        <w:rPr>
          <w:rFonts w:asciiTheme="minorHAnsi" w:hAnsiTheme="minorHAnsi" w:cstheme="minorHAnsi"/>
          <w:b/>
          <w:szCs w:val="22"/>
        </w:rPr>
      </w:pPr>
      <w:r w:rsidRPr="00250FE1">
        <w:rPr>
          <w:rFonts w:asciiTheme="minorHAnsi" w:hAnsiTheme="minorHAnsi" w:cstheme="minorHAnsi"/>
          <w:b/>
          <w:szCs w:val="22"/>
        </w:rPr>
        <w:t>PLATEBNÍ PODMÍNKY</w:t>
      </w:r>
    </w:p>
    <w:p w14:paraId="76854299" w14:textId="2D1CB475" w:rsidR="009C71F1" w:rsidRPr="00250FE1" w:rsidRDefault="009C71F1" w:rsidP="009C71F1">
      <w:pPr>
        <w:numPr>
          <w:ilvl w:val="3"/>
          <w:numId w:val="8"/>
        </w:numPr>
        <w:tabs>
          <w:tab w:val="clear" w:pos="288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Faktury budou vystavovány </w:t>
      </w:r>
      <w:r w:rsidR="00F67AB3">
        <w:rPr>
          <w:rFonts w:asciiTheme="minorHAnsi" w:hAnsiTheme="minorHAnsi" w:cstheme="minorHAnsi"/>
          <w:szCs w:val="22"/>
        </w:rPr>
        <w:t xml:space="preserve">po etapách vždy na základě úplného předání výsledků prací na dané etapě a potvrzení převzetí těchto prací objednatelem. </w:t>
      </w:r>
    </w:p>
    <w:p w14:paraId="7158DA25" w14:textId="0D7AB33D" w:rsidR="009C71F1" w:rsidRPr="00250FE1" w:rsidRDefault="009C71F1" w:rsidP="009C71F1">
      <w:pPr>
        <w:numPr>
          <w:ilvl w:val="3"/>
          <w:numId w:val="8"/>
        </w:numPr>
        <w:tabs>
          <w:tab w:val="clear" w:pos="288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Splatnost faktur (daňových dokladů), doložených potvrzeným zápisem o splnění prací dané etapy, je </w:t>
      </w:r>
      <w:r w:rsidR="00F67AB3">
        <w:rPr>
          <w:rFonts w:asciiTheme="minorHAnsi" w:hAnsiTheme="minorHAnsi" w:cstheme="minorHAnsi"/>
          <w:szCs w:val="22"/>
        </w:rPr>
        <w:t xml:space="preserve">21 dnů </w:t>
      </w:r>
      <w:r w:rsidRPr="00250FE1">
        <w:rPr>
          <w:rFonts w:asciiTheme="minorHAnsi" w:hAnsiTheme="minorHAnsi" w:cstheme="minorHAnsi"/>
          <w:szCs w:val="22"/>
        </w:rPr>
        <w:t>od doručení objednateli.</w:t>
      </w:r>
    </w:p>
    <w:p w14:paraId="78B5B34D" w14:textId="77777777" w:rsidR="009C71F1" w:rsidRPr="00250FE1" w:rsidRDefault="009C71F1" w:rsidP="009C71F1">
      <w:pPr>
        <w:numPr>
          <w:ilvl w:val="3"/>
          <w:numId w:val="8"/>
        </w:numPr>
        <w:tabs>
          <w:tab w:val="clear" w:pos="288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Objednatel je oprávněn smluvní pokutu, případně náhradu škody, na které mu v důsledku porušení závazků zhotovitele vznikl nárok, započítat do kterékoliv úhrady, která náleží zhotoviteli dle příslušných ustanovení této smlouvy.</w:t>
      </w:r>
    </w:p>
    <w:p w14:paraId="6DAC8688" w14:textId="77777777" w:rsidR="009C71F1" w:rsidRPr="00250FE1" w:rsidRDefault="009C71F1" w:rsidP="009C71F1">
      <w:pPr>
        <w:numPr>
          <w:ilvl w:val="3"/>
          <w:numId w:val="8"/>
        </w:numPr>
        <w:tabs>
          <w:tab w:val="clear" w:pos="288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V případě, že faktura nebude vystavena oprávněně, či nebude obsahovat náležitosti stanovené zákonem či uvedené v této smlouvě, je objednatel oprávněn vrátit ji zhotoviteli k doplnění. V takovém případě se přeruší plynutí lhůty splatnosti a nová lhůta splatnosti začne plynout doručením opravené, či oprávněně vystavené faktury.</w:t>
      </w:r>
    </w:p>
    <w:p w14:paraId="6007E5AD" w14:textId="0DB17905" w:rsidR="009C71F1" w:rsidRPr="00250FE1" w:rsidRDefault="009C71F1" w:rsidP="009C71F1">
      <w:pPr>
        <w:numPr>
          <w:ilvl w:val="3"/>
          <w:numId w:val="8"/>
        </w:numPr>
        <w:tabs>
          <w:tab w:val="clear" w:pos="288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Dílčí faktury i konečná faktura budou doručeny objednateli </w:t>
      </w:r>
      <w:r w:rsidR="008B28B7">
        <w:rPr>
          <w:rFonts w:asciiTheme="minorHAnsi" w:hAnsiTheme="minorHAnsi" w:cstheme="minorHAnsi"/>
          <w:szCs w:val="22"/>
        </w:rPr>
        <w:t>do datové schránky.</w:t>
      </w:r>
    </w:p>
    <w:p w14:paraId="0691E04A" w14:textId="77777777" w:rsidR="009C71F1" w:rsidRPr="00250FE1" w:rsidRDefault="009C71F1" w:rsidP="00600AB7">
      <w:pPr>
        <w:numPr>
          <w:ilvl w:val="0"/>
          <w:numId w:val="15"/>
        </w:numPr>
        <w:overflowPunct w:val="0"/>
        <w:autoSpaceDE w:val="0"/>
        <w:spacing w:after="60"/>
        <w:jc w:val="center"/>
        <w:textAlignment w:val="baseline"/>
        <w:rPr>
          <w:rFonts w:asciiTheme="minorHAnsi" w:hAnsiTheme="minorHAnsi" w:cstheme="minorHAnsi"/>
          <w:b/>
          <w:szCs w:val="22"/>
        </w:rPr>
      </w:pPr>
      <w:r w:rsidRPr="00250FE1">
        <w:rPr>
          <w:rFonts w:asciiTheme="minorHAnsi" w:hAnsiTheme="minorHAnsi" w:cstheme="minorHAnsi"/>
          <w:b/>
          <w:szCs w:val="22"/>
        </w:rPr>
        <w:t>ODPOVĚDNOST ZA VADY, ZÁRUKA ZA JAKOST</w:t>
      </w:r>
    </w:p>
    <w:p w14:paraId="25561F46" w14:textId="6214E5DA" w:rsidR="009C71F1" w:rsidRPr="00250FE1" w:rsidRDefault="009C71F1" w:rsidP="009C71F1">
      <w:pPr>
        <w:numPr>
          <w:ilvl w:val="0"/>
          <w:numId w:val="2"/>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Zhotovitel odpovídá za to, že dílo bude provedeno v termínu sjednaném ve smlouvě podle podmínek této smlouvy a v souladu s obecně závaznými právními předpisy, </w:t>
      </w:r>
      <w:r w:rsidR="00213077">
        <w:rPr>
          <w:rFonts w:asciiTheme="minorHAnsi" w:hAnsiTheme="minorHAnsi" w:cstheme="minorHAnsi"/>
          <w:szCs w:val="22"/>
        </w:rPr>
        <w:t>zákony (Stavební zákon č. 183/2006 Sb., Autorizační zákon č. 360/1992 Sb., Občanský zákoník č. 89/2012 Sb.)</w:t>
      </w:r>
      <w:r w:rsidR="009911A8">
        <w:rPr>
          <w:rFonts w:asciiTheme="minorHAnsi" w:hAnsiTheme="minorHAnsi" w:cstheme="minorHAnsi"/>
          <w:szCs w:val="22"/>
        </w:rPr>
        <w:t xml:space="preserve"> </w:t>
      </w:r>
      <w:r w:rsidRPr="00250FE1">
        <w:rPr>
          <w:rFonts w:asciiTheme="minorHAnsi" w:hAnsiTheme="minorHAnsi" w:cstheme="minorHAnsi"/>
          <w:szCs w:val="22"/>
        </w:rPr>
        <w:t>technickými normami, a bez jakýchkoli vad a nedodělků.</w:t>
      </w:r>
    </w:p>
    <w:p w14:paraId="73FA873A" w14:textId="77777777" w:rsidR="009C71F1" w:rsidRPr="00250FE1" w:rsidRDefault="009C71F1" w:rsidP="009C71F1">
      <w:pPr>
        <w:numPr>
          <w:ilvl w:val="0"/>
          <w:numId w:val="2"/>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Zjistí-li zhotovitel, že pro řádné provedení díla existují prokazatelné objektivní překážky, které není schopen při běžném provozu řešit a odstranit, musí to neprodleně písemně oznámit objednateli, jinak nemůže takové okolnosti uplatnit jako námitku proti svému prodlení s dokončením díla či s odstraněním vad a nedodělků. </w:t>
      </w:r>
    </w:p>
    <w:p w14:paraId="6D229F9C" w14:textId="77777777" w:rsidR="009C71F1" w:rsidRPr="00250FE1" w:rsidRDefault="009C71F1" w:rsidP="009C71F1">
      <w:pPr>
        <w:numPr>
          <w:ilvl w:val="0"/>
          <w:numId w:val="2"/>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Objednatel je povinen oprávněn oznámit zhotoviteli jakékoliv zjevné vady projektové dokumentace a ostatní vady bez zbytečného odkladu poté, kdy je zjistí, či kdy je bylo při zachování běžné péče možné zjistit. Za zjevné vady se považují takové vady, které jsou patrné již při běžné prohlídce díla, aniž by bylo třeba k jejich rozpoznání zvláštních odborných znalostí, zkušeností či jiných obdobných předpokladů. </w:t>
      </w:r>
    </w:p>
    <w:p w14:paraId="2A4D9DB5" w14:textId="4DC9D083" w:rsidR="009C71F1" w:rsidRPr="008B15AD" w:rsidRDefault="009C71F1" w:rsidP="008B15AD">
      <w:pPr>
        <w:overflowPunct w:val="0"/>
        <w:autoSpaceDE w:val="0"/>
        <w:spacing w:after="60"/>
        <w:ind w:left="426"/>
        <w:textAlignment w:val="baseline"/>
        <w:rPr>
          <w:rFonts w:asciiTheme="minorHAnsi" w:hAnsiTheme="minorHAnsi" w:cstheme="minorHAnsi"/>
          <w:b/>
          <w:szCs w:val="22"/>
        </w:rPr>
      </w:pPr>
    </w:p>
    <w:p w14:paraId="0E449539" w14:textId="77777777" w:rsidR="009C71F1" w:rsidRPr="00250FE1" w:rsidRDefault="009C71F1" w:rsidP="006C4C8A">
      <w:pPr>
        <w:numPr>
          <w:ilvl w:val="0"/>
          <w:numId w:val="15"/>
        </w:numPr>
        <w:overflowPunct w:val="0"/>
        <w:autoSpaceDE w:val="0"/>
        <w:spacing w:after="60"/>
        <w:ind w:left="567" w:hanging="567"/>
        <w:jc w:val="center"/>
        <w:textAlignment w:val="baseline"/>
        <w:rPr>
          <w:rFonts w:asciiTheme="minorHAnsi" w:hAnsiTheme="minorHAnsi" w:cstheme="minorHAnsi"/>
          <w:b/>
          <w:szCs w:val="22"/>
        </w:rPr>
      </w:pPr>
      <w:r w:rsidRPr="00250FE1">
        <w:rPr>
          <w:rFonts w:asciiTheme="minorHAnsi" w:hAnsiTheme="minorHAnsi" w:cstheme="minorHAnsi"/>
          <w:b/>
          <w:szCs w:val="22"/>
        </w:rPr>
        <w:t>ODSTOUPENÍ OD SMLOUVY</w:t>
      </w:r>
    </w:p>
    <w:p w14:paraId="781D5C2F" w14:textId="77777777" w:rsidR="009C71F1" w:rsidRPr="00250FE1" w:rsidRDefault="009C71F1" w:rsidP="009C71F1">
      <w:pPr>
        <w:numPr>
          <w:ilvl w:val="1"/>
          <w:numId w:val="10"/>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Smluvní strany se dohodly, že pokládají za podstatné porušení smlouvy:</w:t>
      </w:r>
    </w:p>
    <w:p w14:paraId="196664EC" w14:textId="77777777" w:rsidR="009C71F1" w:rsidRPr="00250FE1" w:rsidRDefault="009C71F1" w:rsidP="009C71F1">
      <w:pPr>
        <w:numPr>
          <w:ilvl w:val="0"/>
          <w:numId w:val="5"/>
        </w:numPr>
        <w:tabs>
          <w:tab w:val="clear" w:pos="645"/>
        </w:tabs>
        <w:overflowPunct w:val="0"/>
        <w:autoSpaceDE w:val="0"/>
        <w:spacing w:after="60"/>
        <w:ind w:left="851" w:hanging="284"/>
        <w:textAlignment w:val="baseline"/>
        <w:rPr>
          <w:rFonts w:asciiTheme="minorHAnsi" w:hAnsiTheme="minorHAnsi" w:cstheme="minorHAnsi"/>
          <w:szCs w:val="22"/>
        </w:rPr>
      </w:pPr>
      <w:r w:rsidRPr="00250FE1">
        <w:rPr>
          <w:rFonts w:asciiTheme="minorHAnsi" w:hAnsiTheme="minorHAnsi" w:cstheme="minorHAnsi"/>
          <w:szCs w:val="22"/>
        </w:rPr>
        <w:t>prodlení zhotovitele s dodáním díla ve smluvených termínech o více než 30 kalendářních dní, pokud toto prodlení nebylo zcela ani zčásti způsobeno zaviněním objednatele či zásahem vyšší moci,</w:t>
      </w:r>
    </w:p>
    <w:p w14:paraId="083A704E" w14:textId="77777777" w:rsidR="009C71F1" w:rsidRPr="00250FE1" w:rsidRDefault="009C71F1" w:rsidP="009C71F1">
      <w:pPr>
        <w:numPr>
          <w:ilvl w:val="0"/>
          <w:numId w:val="5"/>
        </w:numPr>
        <w:tabs>
          <w:tab w:val="clear" w:pos="645"/>
        </w:tabs>
        <w:overflowPunct w:val="0"/>
        <w:autoSpaceDE w:val="0"/>
        <w:spacing w:after="60"/>
        <w:ind w:left="851" w:hanging="284"/>
        <w:textAlignment w:val="baseline"/>
        <w:rPr>
          <w:rFonts w:asciiTheme="minorHAnsi" w:hAnsiTheme="minorHAnsi" w:cstheme="minorHAnsi"/>
          <w:szCs w:val="22"/>
        </w:rPr>
      </w:pPr>
      <w:r w:rsidRPr="00250FE1">
        <w:rPr>
          <w:rFonts w:asciiTheme="minorHAnsi" w:hAnsiTheme="minorHAnsi" w:cstheme="minorHAnsi"/>
          <w:szCs w:val="22"/>
        </w:rPr>
        <w:t>závažné porušení povinností zhotovitele vyplývajících z této smlouvy nebo obecně závazných právních norem, pokynů objednatele apod.,</w:t>
      </w:r>
    </w:p>
    <w:p w14:paraId="44F30726" w14:textId="77777777" w:rsidR="009C71F1" w:rsidRPr="00250FE1" w:rsidRDefault="009C71F1" w:rsidP="009C71F1">
      <w:pPr>
        <w:numPr>
          <w:ilvl w:val="0"/>
          <w:numId w:val="5"/>
        </w:numPr>
        <w:tabs>
          <w:tab w:val="clear" w:pos="645"/>
        </w:tabs>
        <w:suppressAutoHyphens w:val="0"/>
        <w:overflowPunct w:val="0"/>
        <w:autoSpaceDE w:val="0"/>
        <w:autoSpaceDN w:val="0"/>
        <w:adjustRightInd w:val="0"/>
        <w:spacing w:after="60"/>
        <w:ind w:left="851" w:hanging="284"/>
        <w:textAlignment w:val="baseline"/>
        <w:rPr>
          <w:rFonts w:asciiTheme="minorHAnsi" w:hAnsiTheme="minorHAnsi" w:cstheme="minorHAnsi"/>
          <w:szCs w:val="22"/>
        </w:rPr>
      </w:pPr>
      <w:r w:rsidRPr="00250FE1">
        <w:rPr>
          <w:rFonts w:asciiTheme="minorHAnsi" w:hAnsiTheme="minorHAnsi" w:cstheme="minorHAnsi"/>
          <w:szCs w:val="22"/>
        </w:rPr>
        <w:t xml:space="preserve">zahájení insolvenčního řízení se zhotovitelem a vydání rozhodnutí o prohlášení konkurzu na majetek zhotovitele, </w:t>
      </w:r>
    </w:p>
    <w:p w14:paraId="3A661A17" w14:textId="77777777" w:rsidR="009C71F1" w:rsidRPr="00250FE1" w:rsidRDefault="009C71F1" w:rsidP="009C71F1">
      <w:pPr>
        <w:numPr>
          <w:ilvl w:val="0"/>
          <w:numId w:val="5"/>
        </w:numPr>
        <w:tabs>
          <w:tab w:val="clear" w:pos="645"/>
        </w:tabs>
        <w:overflowPunct w:val="0"/>
        <w:autoSpaceDE w:val="0"/>
        <w:spacing w:after="60"/>
        <w:ind w:left="851" w:hanging="284"/>
        <w:textAlignment w:val="baseline"/>
        <w:rPr>
          <w:rFonts w:asciiTheme="minorHAnsi" w:hAnsiTheme="minorHAnsi" w:cstheme="minorHAnsi"/>
          <w:szCs w:val="22"/>
        </w:rPr>
      </w:pPr>
      <w:r w:rsidRPr="00250FE1">
        <w:rPr>
          <w:rFonts w:asciiTheme="minorHAnsi" w:hAnsiTheme="minorHAnsi" w:cstheme="minorHAnsi"/>
          <w:szCs w:val="22"/>
        </w:rPr>
        <w:t>prodlení objednatele s úhradou dílčí faktury o více než 30 kalendářních dnů,</w:t>
      </w:r>
    </w:p>
    <w:p w14:paraId="7A03C3A9" w14:textId="77777777" w:rsidR="009C71F1" w:rsidRPr="00250FE1" w:rsidRDefault="009C71F1" w:rsidP="009C71F1">
      <w:pPr>
        <w:numPr>
          <w:ilvl w:val="0"/>
          <w:numId w:val="5"/>
        </w:numPr>
        <w:tabs>
          <w:tab w:val="clear" w:pos="645"/>
        </w:tabs>
        <w:overflowPunct w:val="0"/>
        <w:autoSpaceDE w:val="0"/>
        <w:spacing w:after="60"/>
        <w:ind w:left="851" w:hanging="284"/>
        <w:textAlignment w:val="baseline"/>
        <w:rPr>
          <w:rFonts w:asciiTheme="minorHAnsi" w:hAnsiTheme="minorHAnsi" w:cstheme="minorHAnsi"/>
          <w:szCs w:val="22"/>
        </w:rPr>
      </w:pPr>
      <w:r w:rsidRPr="00250FE1">
        <w:rPr>
          <w:rFonts w:asciiTheme="minorHAnsi" w:hAnsiTheme="minorHAnsi" w:cstheme="minorHAnsi"/>
          <w:szCs w:val="22"/>
        </w:rPr>
        <w:t>zmaření účelu smlouvy.</w:t>
      </w:r>
    </w:p>
    <w:p w14:paraId="7D762C64" w14:textId="77777777" w:rsidR="009C71F1" w:rsidRPr="00250FE1" w:rsidRDefault="009C71F1" w:rsidP="009C71F1">
      <w:pPr>
        <w:spacing w:after="60"/>
        <w:ind w:left="426"/>
        <w:rPr>
          <w:rFonts w:asciiTheme="minorHAnsi" w:hAnsiTheme="minorHAnsi" w:cstheme="minorHAnsi"/>
          <w:szCs w:val="22"/>
        </w:rPr>
      </w:pPr>
      <w:r w:rsidRPr="00250FE1">
        <w:rPr>
          <w:rFonts w:asciiTheme="minorHAnsi" w:hAnsiTheme="minorHAnsi" w:cstheme="minorHAnsi"/>
          <w:szCs w:val="22"/>
        </w:rPr>
        <w:t xml:space="preserve">V ostatních případech se jedná o nepodstatné porušení této smlouvy. V případech podstatného porušení této smlouvy je objednatel oprávněn od této smlouvy kdykoliv ihned odstoupit. Není-li stanoven jiný postup v této smlouvě, pak v případech nepodstatného porušení smlouvy vyzve objednatel zhotovitele k odstranění závadného stavu, k němuž stanoví zhotoviteli lhůtu, která nebude delší než 30 dnů od oznámení takové výzvy. Nebude-li závadný stav z nepodstatného porušení smlouvy v této lhůtě odstraněn, je oprávněn objednatel odstoupit od této smlouvy. </w:t>
      </w:r>
    </w:p>
    <w:p w14:paraId="3991FE3A" w14:textId="77777777" w:rsidR="009C71F1" w:rsidRPr="00250FE1" w:rsidRDefault="009C71F1" w:rsidP="009C71F1">
      <w:pPr>
        <w:overflowPunct w:val="0"/>
        <w:autoSpaceDE w:val="0"/>
        <w:spacing w:after="60"/>
        <w:ind w:left="426"/>
        <w:textAlignment w:val="baseline"/>
        <w:rPr>
          <w:rFonts w:asciiTheme="minorHAnsi" w:hAnsiTheme="minorHAnsi" w:cstheme="minorHAnsi"/>
          <w:szCs w:val="22"/>
        </w:rPr>
      </w:pPr>
      <w:r w:rsidRPr="00250FE1">
        <w:rPr>
          <w:rFonts w:asciiTheme="minorHAnsi" w:hAnsiTheme="minorHAnsi" w:cstheme="minorHAnsi"/>
          <w:szCs w:val="22"/>
        </w:rPr>
        <w:t>Ohledně odstoupení se užije v ostatním § 2002 odst. 2, § 2003, § 2004, § 2005 občanského zákoníku. V případě odstoupení od smlouvy ze strany objednatele z jiných důvodů než z důvodů uvedených v čl. X odst. 1 písm. a) až c) této smlouvy, uhradí objednatel zhotoviteli veškeré náklady spojené s realizací smlouvy až do tohoto odstoupení, a to dle skutečně provedených prací, a to v rozsahu, v jakém má částečné plnění pro objednatele význam.</w:t>
      </w:r>
    </w:p>
    <w:p w14:paraId="30D2C153" w14:textId="77777777" w:rsidR="009C71F1" w:rsidRPr="00250FE1" w:rsidRDefault="009C71F1" w:rsidP="009C71F1">
      <w:pPr>
        <w:spacing w:after="60"/>
        <w:rPr>
          <w:rFonts w:asciiTheme="minorHAnsi" w:hAnsiTheme="minorHAnsi" w:cstheme="minorHAnsi"/>
          <w:szCs w:val="22"/>
        </w:rPr>
      </w:pPr>
    </w:p>
    <w:p w14:paraId="204F6738" w14:textId="49F2B7F4" w:rsidR="009C71F1" w:rsidRPr="006C4C8A" w:rsidRDefault="009C71F1" w:rsidP="006C4C8A">
      <w:pPr>
        <w:pStyle w:val="Odstavecseseznamem"/>
        <w:numPr>
          <w:ilvl w:val="0"/>
          <w:numId w:val="15"/>
        </w:numPr>
        <w:spacing w:after="60"/>
        <w:jc w:val="center"/>
        <w:rPr>
          <w:rFonts w:asciiTheme="minorHAnsi" w:hAnsiTheme="minorHAnsi" w:cstheme="minorHAnsi"/>
          <w:b/>
          <w:szCs w:val="22"/>
        </w:rPr>
      </w:pPr>
      <w:r w:rsidRPr="006C4C8A">
        <w:rPr>
          <w:rFonts w:asciiTheme="minorHAnsi" w:hAnsiTheme="minorHAnsi" w:cstheme="minorHAnsi"/>
          <w:b/>
          <w:szCs w:val="22"/>
        </w:rPr>
        <w:t>SMLUVNÍ POKUTY</w:t>
      </w:r>
    </w:p>
    <w:p w14:paraId="21378F8F" w14:textId="77777777" w:rsidR="009C71F1" w:rsidRPr="00250FE1" w:rsidRDefault="009C71F1" w:rsidP="009C71F1">
      <w:pPr>
        <w:numPr>
          <w:ilvl w:val="1"/>
          <w:numId w:val="12"/>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Zhotovitel, v případě nedodržení termínu plnění uhradí objednateli smluvní pokutu ve výši 0,1 % </w:t>
      </w:r>
      <w:proofErr w:type="gramStart"/>
      <w:r w:rsidRPr="00250FE1">
        <w:rPr>
          <w:rFonts w:asciiTheme="minorHAnsi" w:hAnsiTheme="minorHAnsi" w:cstheme="minorHAnsi"/>
          <w:szCs w:val="22"/>
        </w:rPr>
        <w:t>z  ceny</w:t>
      </w:r>
      <w:proofErr w:type="gramEnd"/>
      <w:r w:rsidRPr="00250FE1">
        <w:rPr>
          <w:rFonts w:asciiTheme="minorHAnsi" w:hAnsiTheme="minorHAnsi" w:cstheme="minorHAnsi"/>
          <w:szCs w:val="22"/>
        </w:rPr>
        <w:t xml:space="preserve"> nesplněné etapy díla (v částce bez DPH) za každý i započatý den prodlení.</w:t>
      </w:r>
    </w:p>
    <w:p w14:paraId="6B8B2DF9" w14:textId="77777777" w:rsidR="009C71F1" w:rsidRPr="00250FE1" w:rsidRDefault="009C71F1" w:rsidP="009C71F1">
      <w:pPr>
        <w:numPr>
          <w:ilvl w:val="1"/>
          <w:numId w:val="12"/>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Smluvní pokuta nemá vliv na právo na náhradu škody vzniklé nesplněním smluvních povinností a náhrada škody je v plné výši nárokovatelná vedle smluvní pokuty. Odstoupení od smlouvy nemá vliv na povinnost k úhradě smluvní pokuty.</w:t>
      </w:r>
    </w:p>
    <w:p w14:paraId="556F9F2B" w14:textId="77777777" w:rsidR="009C71F1" w:rsidRPr="00250FE1" w:rsidRDefault="009C71F1" w:rsidP="009C71F1">
      <w:pPr>
        <w:numPr>
          <w:ilvl w:val="1"/>
          <w:numId w:val="12"/>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Objednatel se zavazuje při prodlení se zaplacením dohodnutých dílčích faktur a konečné faktury zaplatit zhotoviteli smluvní pokutu ve výši 0,1 % z dlužné částky (bez DPH) za každý i započatý den prodlení.</w:t>
      </w:r>
    </w:p>
    <w:p w14:paraId="363A1C3F" w14:textId="77777777" w:rsidR="009C71F1" w:rsidRPr="00250FE1" w:rsidRDefault="009C71F1" w:rsidP="009C71F1">
      <w:pPr>
        <w:spacing w:after="60"/>
        <w:ind w:left="284" w:hanging="284"/>
        <w:rPr>
          <w:rFonts w:asciiTheme="minorHAnsi" w:hAnsiTheme="minorHAnsi" w:cstheme="minorHAnsi"/>
          <w:szCs w:val="22"/>
        </w:rPr>
      </w:pPr>
    </w:p>
    <w:p w14:paraId="6E5A7EBE" w14:textId="36D9964B" w:rsidR="009C71F1" w:rsidRPr="006C4C8A" w:rsidRDefault="009C71F1" w:rsidP="006C4C8A">
      <w:pPr>
        <w:pStyle w:val="Odstavecseseznamem"/>
        <w:numPr>
          <w:ilvl w:val="0"/>
          <w:numId w:val="15"/>
        </w:numPr>
        <w:spacing w:after="60"/>
        <w:jc w:val="center"/>
        <w:rPr>
          <w:rFonts w:asciiTheme="minorHAnsi" w:hAnsiTheme="minorHAnsi" w:cstheme="minorHAnsi"/>
          <w:b/>
          <w:szCs w:val="22"/>
        </w:rPr>
      </w:pPr>
      <w:r w:rsidRPr="006C4C8A">
        <w:rPr>
          <w:rFonts w:asciiTheme="minorHAnsi" w:hAnsiTheme="minorHAnsi" w:cstheme="minorHAnsi"/>
          <w:b/>
          <w:szCs w:val="22"/>
        </w:rPr>
        <w:t>OSTATNÍ UJEDNÁNÍ</w:t>
      </w:r>
    </w:p>
    <w:p w14:paraId="20BD2168" w14:textId="77777777" w:rsidR="009C71F1" w:rsidRPr="00250FE1" w:rsidRDefault="009C71F1" w:rsidP="009C71F1">
      <w:pPr>
        <w:numPr>
          <w:ilvl w:val="1"/>
          <w:numId w:val="13"/>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Zhotovitel bude informovat objednatele o stavu rozpracovaného díla.</w:t>
      </w:r>
    </w:p>
    <w:p w14:paraId="12B7594B" w14:textId="77777777" w:rsidR="009C71F1" w:rsidRDefault="009C71F1" w:rsidP="009C71F1">
      <w:pPr>
        <w:numPr>
          <w:ilvl w:val="1"/>
          <w:numId w:val="13"/>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Za objednatele je oprávněn práce kontrolovat určený zástupce městské části. Případné rozpory budou řešit osoby oprávněné jednat za smluvní strany ve věcech této smlouvy.</w:t>
      </w:r>
    </w:p>
    <w:p w14:paraId="621D2D9B" w14:textId="04379DDA" w:rsidR="00746FAE" w:rsidRPr="00250FE1" w:rsidRDefault="00746FAE" w:rsidP="009C71F1">
      <w:pPr>
        <w:numPr>
          <w:ilvl w:val="1"/>
          <w:numId w:val="13"/>
        </w:numPr>
        <w:tabs>
          <w:tab w:val="clear" w:pos="340"/>
        </w:tabs>
        <w:overflowPunct w:val="0"/>
        <w:autoSpaceDE w:val="0"/>
        <w:spacing w:after="60"/>
        <w:ind w:left="426" w:hanging="426"/>
        <w:textAlignment w:val="baseline"/>
        <w:rPr>
          <w:rFonts w:asciiTheme="minorHAnsi" w:hAnsiTheme="minorHAnsi" w:cstheme="minorHAnsi"/>
          <w:szCs w:val="22"/>
        </w:rPr>
      </w:pPr>
      <w:r>
        <w:rPr>
          <w:rFonts w:asciiTheme="minorHAnsi" w:hAnsiTheme="minorHAnsi" w:cstheme="minorHAnsi"/>
          <w:szCs w:val="22"/>
        </w:rPr>
        <w:t xml:space="preserve">Smluvní vztahy výslovně neupravené v této smlouvě se řídí zákonem č. 89/2012 Sb., občanský zákoník, v platném znění a předpisy prováděcími. </w:t>
      </w:r>
    </w:p>
    <w:p w14:paraId="1EE942CD" w14:textId="77777777" w:rsidR="009C71F1" w:rsidRDefault="009C71F1" w:rsidP="009C71F1">
      <w:pPr>
        <w:numPr>
          <w:ilvl w:val="1"/>
          <w:numId w:val="13"/>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Zhotovitel bere na vědomí, že objednatel je na základě ustanovení § 2 odst. </w:t>
      </w:r>
      <w:smartTag w:uri="urn:schemas-microsoft-com:office:smarttags" w:element="metricconverter">
        <w:smartTagPr>
          <w:attr w:name="ProductID" w:val="1 a"/>
        </w:smartTagPr>
        <w:r w:rsidRPr="00250FE1">
          <w:rPr>
            <w:rFonts w:asciiTheme="minorHAnsi" w:hAnsiTheme="minorHAnsi" w:cstheme="minorHAnsi"/>
            <w:szCs w:val="22"/>
          </w:rPr>
          <w:t>1 a</w:t>
        </w:r>
      </w:smartTag>
      <w:r w:rsidRPr="00250FE1">
        <w:rPr>
          <w:rFonts w:asciiTheme="minorHAnsi" w:hAnsiTheme="minorHAnsi" w:cstheme="minorHAnsi"/>
          <w:szCs w:val="22"/>
        </w:rPr>
        <w:t xml:space="preserve"> ustanovení § 4 zákona č. 106/1999 Sb., o svobodném přístupu k informacím, subjektem povinným poskytovat na žádost třetí osoby informace vztahující se k působnosti objednatele.  Pro ten případ zhotovitel výslovně prohlašuje, že skutečnosti uvedené v této smlouvě, stejně jako samotné její uzavření, nepovažuje za své obchodní tajemství.</w:t>
      </w:r>
    </w:p>
    <w:p w14:paraId="7B4D8DF8" w14:textId="475F349D" w:rsidR="00167EF1" w:rsidRPr="00250FE1" w:rsidRDefault="00C76A75" w:rsidP="009C71F1">
      <w:pPr>
        <w:numPr>
          <w:ilvl w:val="1"/>
          <w:numId w:val="13"/>
        </w:numPr>
        <w:tabs>
          <w:tab w:val="clear" w:pos="340"/>
        </w:tabs>
        <w:overflowPunct w:val="0"/>
        <w:autoSpaceDE w:val="0"/>
        <w:spacing w:after="60"/>
        <w:ind w:left="426" w:hanging="426"/>
        <w:textAlignment w:val="baseline"/>
        <w:rPr>
          <w:rFonts w:asciiTheme="minorHAnsi" w:hAnsiTheme="minorHAnsi" w:cstheme="minorHAnsi"/>
          <w:szCs w:val="22"/>
        </w:rPr>
      </w:pPr>
      <w:r>
        <w:rPr>
          <w:rFonts w:asciiTheme="minorHAnsi" w:hAnsiTheme="minorHAnsi" w:cstheme="minorHAnsi"/>
          <w:szCs w:val="22"/>
        </w:rPr>
        <w:t xml:space="preserve">Tato smlouva nabývá platnosti podpisem smluvních stran a účinnosti zveřejněním v registru smluv. </w:t>
      </w:r>
      <w:r w:rsidR="00167EF1">
        <w:rPr>
          <w:rFonts w:asciiTheme="minorHAnsi" w:hAnsiTheme="minorHAnsi" w:cstheme="minorHAnsi"/>
          <w:szCs w:val="22"/>
        </w:rPr>
        <w:t>Smluvní strany sjednávají, že zveřejnění této smlouvy v registru smluv dle zákona č. 340/2015 Sb., o zvláštních podmínkách účinnosti některých smluv, uveřejňování těchto smluv a o registru smluv (zákon o registr smluv)</w:t>
      </w:r>
      <w:r w:rsidR="00BB133C">
        <w:rPr>
          <w:rFonts w:asciiTheme="minorHAnsi" w:hAnsiTheme="minorHAnsi" w:cstheme="minorHAnsi"/>
          <w:szCs w:val="22"/>
        </w:rPr>
        <w:t xml:space="preserve">, ve znění pozdějších předpisů, </w:t>
      </w:r>
      <w:r w:rsidR="00167EF1">
        <w:rPr>
          <w:rFonts w:asciiTheme="minorHAnsi" w:hAnsiTheme="minorHAnsi" w:cstheme="minorHAnsi"/>
          <w:szCs w:val="22"/>
        </w:rPr>
        <w:t xml:space="preserve">zajistí objednatel. </w:t>
      </w:r>
    </w:p>
    <w:p w14:paraId="75B480EB" w14:textId="4DE1158E" w:rsidR="009C71F1" w:rsidRPr="00250FE1" w:rsidRDefault="009C71F1" w:rsidP="009C71F1">
      <w:pPr>
        <w:numPr>
          <w:ilvl w:val="1"/>
          <w:numId w:val="13"/>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Tuto smlouvu lze měnit a doplňovat jen formou písemných dodatků, </w:t>
      </w:r>
      <w:r w:rsidR="00746FAE">
        <w:rPr>
          <w:rFonts w:asciiTheme="minorHAnsi" w:hAnsiTheme="minorHAnsi" w:cstheme="minorHAnsi"/>
          <w:szCs w:val="22"/>
        </w:rPr>
        <w:t>podepsaných oběma smluvními stranami</w:t>
      </w:r>
      <w:r w:rsidRPr="00250FE1">
        <w:rPr>
          <w:rFonts w:asciiTheme="minorHAnsi" w:hAnsiTheme="minorHAnsi" w:cstheme="minorHAnsi"/>
          <w:szCs w:val="22"/>
        </w:rPr>
        <w:t xml:space="preserve">. </w:t>
      </w:r>
    </w:p>
    <w:p w14:paraId="28C2BE65" w14:textId="5F7E82B8" w:rsidR="009C71F1" w:rsidRDefault="009C71F1" w:rsidP="009C71F1">
      <w:pPr>
        <w:numPr>
          <w:ilvl w:val="1"/>
          <w:numId w:val="13"/>
        </w:numPr>
        <w:tabs>
          <w:tab w:val="clear" w:pos="340"/>
        </w:tabs>
        <w:overflowPunct w:val="0"/>
        <w:autoSpaceDE w:val="0"/>
        <w:spacing w:after="60"/>
        <w:ind w:left="426" w:hanging="426"/>
        <w:textAlignment w:val="baseline"/>
        <w:rPr>
          <w:rFonts w:asciiTheme="minorHAnsi" w:hAnsiTheme="minorHAnsi" w:cstheme="minorHAnsi"/>
          <w:szCs w:val="22"/>
        </w:rPr>
      </w:pPr>
      <w:r w:rsidRPr="00250FE1">
        <w:rPr>
          <w:rFonts w:asciiTheme="minorHAnsi" w:hAnsiTheme="minorHAnsi" w:cstheme="minorHAnsi"/>
          <w:szCs w:val="22"/>
        </w:rPr>
        <w:t xml:space="preserve">Tato smlouva </w:t>
      </w:r>
      <w:r w:rsidR="00746FAE">
        <w:rPr>
          <w:rFonts w:asciiTheme="minorHAnsi" w:hAnsiTheme="minorHAnsi" w:cstheme="minorHAnsi"/>
          <w:szCs w:val="22"/>
        </w:rPr>
        <w:t>se vyhotovuje ve 2</w:t>
      </w:r>
      <w:r w:rsidRPr="00250FE1">
        <w:rPr>
          <w:rFonts w:asciiTheme="minorHAnsi" w:hAnsiTheme="minorHAnsi" w:cstheme="minorHAnsi"/>
          <w:szCs w:val="22"/>
        </w:rPr>
        <w:t xml:space="preserve"> </w:t>
      </w:r>
      <w:r w:rsidR="00746FAE">
        <w:rPr>
          <w:rFonts w:asciiTheme="minorHAnsi" w:hAnsiTheme="minorHAnsi" w:cstheme="minorHAnsi"/>
          <w:szCs w:val="22"/>
        </w:rPr>
        <w:t xml:space="preserve">vyhotoveních s platností originálu, z nichž každá smluvní strana </w:t>
      </w:r>
      <w:proofErr w:type="gramStart"/>
      <w:r w:rsidR="00746FAE">
        <w:rPr>
          <w:rFonts w:asciiTheme="minorHAnsi" w:hAnsiTheme="minorHAnsi" w:cstheme="minorHAnsi"/>
          <w:szCs w:val="22"/>
        </w:rPr>
        <w:t xml:space="preserve">obdrží </w:t>
      </w:r>
      <w:r w:rsidRPr="00250FE1">
        <w:rPr>
          <w:rFonts w:asciiTheme="minorHAnsi" w:hAnsiTheme="minorHAnsi" w:cstheme="minorHAnsi"/>
          <w:szCs w:val="22"/>
        </w:rPr>
        <w:t xml:space="preserve"> </w:t>
      </w:r>
      <w:r w:rsidR="00746FAE">
        <w:rPr>
          <w:rFonts w:asciiTheme="minorHAnsi" w:hAnsiTheme="minorHAnsi" w:cstheme="minorHAnsi"/>
          <w:szCs w:val="22"/>
        </w:rPr>
        <w:t>po</w:t>
      </w:r>
      <w:proofErr w:type="gramEnd"/>
      <w:r w:rsidR="00746FAE">
        <w:rPr>
          <w:rFonts w:asciiTheme="minorHAnsi" w:hAnsiTheme="minorHAnsi" w:cstheme="minorHAnsi"/>
          <w:szCs w:val="22"/>
        </w:rPr>
        <w:t xml:space="preserve"> jednom. </w:t>
      </w:r>
    </w:p>
    <w:p w14:paraId="2AA0BCAE" w14:textId="425CDC15" w:rsidR="00167EF1" w:rsidRPr="00250FE1" w:rsidRDefault="00167EF1" w:rsidP="009C71F1">
      <w:pPr>
        <w:numPr>
          <w:ilvl w:val="1"/>
          <w:numId w:val="13"/>
        </w:numPr>
        <w:tabs>
          <w:tab w:val="clear" w:pos="340"/>
        </w:tabs>
        <w:overflowPunct w:val="0"/>
        <w:autoSpaceDE w:val="0"/>
        <w:spacing w:after="60"/>
        <w:ind w:left="426" w:hanging="426"/>
        <w:textAlignment w:val="baseline"/>
        <w:rPr>
          <w:rFonts w:asciiTheme="minorHAnsi" w:hAnsiTheme="minorHAnsi" w:cstheme="minorHAnsi"/>
          <w:szCs w:val="22"/>
        </w:rPr>
      </w:pPr>
      <w:r>
        <w:rPr>
          <w:rFonts w:asciiTheme="minorHAnsi" w:hAnsiTheme="minorHAnsi" w:cstheme="minorHAnsi"/>
          <w:szCs w:val="22"/>
        </w:rPr>
        <w:t xml:space="preserve">Smluvní strany prohlašují, že je jim znám celý obsah smlouvy a že ji uzavřely na základě své svobodné a vážné vůle bez nátlaku na některou ze stran. S obsahem této smlouvy bezvýhradně souhlasí a na důkaz toho připojují vlastnoruční podpisy svých oprávněných zástupců. </w:t>
      </w:r>
    </w:p>
    <w:p w14:paraId="520EE874" w14:textId="77777777" w:rsidR="009C71F1" w:rsidRPr="00250FE1" w:rsidRDefault="009C71F1" w:rsidP="009C71F1">
      <w:pPr>
        <w:spacing w:after="60"/>
        <w:rPr>
          <w:rFonts w:asciiTheme="minorHAnsi" w:hAnsiTheme="minorHAnsi" w:cstheme="minorHAnsi"/>
          <w:szCs w:val="22"/>
        </w:rPr>
      </w:pPr>
    </w:p>
    <w:p w14:paraId="20F89A16" w14:textId="77777777" w:rsidR="009C71F1" w:rsidRPr="00250FE1" w:rsidRDefault="009C71F1" w:rsidP="009C71F1">
      <w:pPr>
        <w:spacing w:after="60"/>
        <w:rPr>
          <w:rFonts w:asciiTheme="minorHAnsi" w:hAnsiTheme="minorHAnsi" w:cstheme="minorHAnsi"/>
          <w:szCs w:val="22"/>
        </w:rPr>
      </w:pPr>
    </w:p>
    <w:p w14:paraId="7C3BFFB3" w14:textId="5E7DE7B2" w:rsidR="009C71F1" w:rsidRPr="00250FE1" w:rsidRDefault="009C71F1" w:rsidP="009C71F1">
      <w:pPr>
        <w:spacing w:after="60"/>
        <w:outlineLvl w:val="0"/>
        <w:rPr>
          <w:rFonts w:asciiTheme="minorHAnsi" w:hAnsiTheme="minorHAnsi" w:cstheme="minorHAnsi"/>
          <w:szCs w:val="22"/>
        </w:rPr>
      </w:pPr>
      <w:r w:rsidRPr="00250FE1">
        <w:rPr>
          <w:rFonts w:asciiTheme="minorHAnsi" w:hAnsiTheme="minorHAnsi" w:cstheme="minorHAnsi"/>
          <w:szCs w:val="22"/>
        </w:rPr>
        <w:t xml:space="preserve">V Praze dne </w:t>
      </w:r>
      <w:r w:rsidR="00A45122">
        <w:rPr>
          <w:rFonts w:asciiTheme="minorHAnsi" w:hAnsiTheme="minorHAnsi" w:cstheme="minorHAnsi"/>
          <w:szCs w:val="22"/>
        </w:rPr>
        <w:t>29.11.2023</w:t>
      </w:r>
      <w:r w:rsidRPr="00250FE1">
        <w:rPr>
          <w:rFonts w:asciiTheme="minorHAnsi" w:hAnsiTheme="minorHAnsi" w:cstheme="minorHAnsi"/>
          <w:szCs w:val="22"/>
        </w:rPr>
        <w:tab/>
      </w:r>
      <w:r w:rsidRPr="00250FE1">
        <w:rPr>
          <w:rFonts w:asciiTheme="minorHAnsi" w:hAnsiTheme="minorHAnsi" w:cstheme="minorHAnsi"/>
          <w:szCs w:val="22"/>
        </w:rPr>
        <w:tab/>
      </w:r>
      <w:r w:rsidRPr="00250FE1">
        <w:rPr>
          <w:rFonts w:asciiTheme="minorHAnsi" w:hAnsiTheme="minorHAnsi" w:cstheme="minorHAnsi"/>
          <w:szCs w:val="22"/>
        </w:rPr>
        <w:tab/>
      </w:r>
      <w:r w:rsidRPr="00250FE1">
        <w:rPr>
          <w:rFonts w:asciiTheme="minorHAnsi" w:hAnsiTheme="minorHAnsi" w:cstheme="minorHAnsi"/>
          <w:szCs w:val="22"/>
        </w:rPr>
        <w:tab/>
      </w:r>
    </w:p>
    <w:p w14:paraId="24CD81B2" w14:textId="77777777" w:rsidR="009C71F1" w:rsidRPr="00250FE1" w:rsidRDefault="009C71F1" w:rsidP="009C71F1">
      <w:pPr>
        <w:spacing w:after="60"/>
        <w:rPr>
          <w:rFonts w:asciiTheme="minorHAnsi" w:hAnsiTheme="minorHAnsi" w:cstheme="minorHAnsi"/>
          <w:szCs w:val="22"/>
        </w:rPr>
      </w:pPr>
    </w:p>
    <w:p w14:paraId="308A3979" w14:textId="77777777" w:rsidR="009C71F1" w:rsidRPr="00250FE1" w:rsidRDefault="009C71F1" w:rsidP="009C71F1">
      <w:pPr>
        <w:spacing w:after="60"/>
        <w:rPr>
          <w:rFonts w:asciiTheme="minorHAnsi" w:hAnsiTheme="minorHAnsi" w:cstheme="minorHAnsi"/>
          <w:szCs w:val="22"/>
        </w:rPr>
      </w:pPr>
      <w:r w:rsidRPr="00250FE1">
        <w:rPr>
          <w:rFonts w:asciiTheme="minorHAnsi" w:hAnsiTheme="minorHAnsi" w:cstheme="minorHAnsi"/>
          <w:szCs w:val="22"/>
        </w:rPr>
        <w:tab/>
      </w:r>
      <w:r w:rsidRPr="00250FE1">
        <w:rPr>
          <w:rFonts w:asciiTheme="minorHAnsi" w:hAnsiTheme="minorHAnsi" w:cstheme="minorHAnsi"/>
          <w:szCs w:val="22"/>
        </w:rPr>
        <w:tab/>
      </w:r>
      <w:r w:rsidRPr="00250FE1">
        <w:rPr>
          <w:rFonts w:asciiTheme="minorHAnsi" w:hAnsiTheme="minorHAnsi" w:cstheme="minorHAnsi"/>
          <w:szCs w:val="22"/>
        </w:rPr>
        <w:tab/>
      </w:r>
      <w:r w:rsidRPr="00250FE1">
        <w:rPr>
          <w:rFonts w:asciiTheme="minorHAnsi" w:hAnsiTheme="minorHAnsi" w:cstheme="minorHAnsi"/>
          <w:szCs w:val="22"/>
        </w:rPr>
        <w:tab/>
      </w:r>
      <w:r w:rsidRPr="00250FE1">
        <w:rPr>
          <w:rFonts w:asciiTheme="minorHAnsi" w:hAnsiTheme="minorHAnsi" w:cstheme="minorHAnsi"/>
          <w:szCs w:val="22"/>
        </w:rPr>
        <w:tab/>
      </w:r>
      <w:r w:rsidRPr="00250FE1">
        <w:rPr>
          <w:rFonts w:asciiTheme="minorHAnsi" w:hAnsiTheme="minorHAnsi" w:cstheme="minorHAnsi"/>
          <w:szCs w:val="22"/>
        </w:rPr>
        <w:tab/>
      </w:r>
      <w:r w:rsidRPr="00250FE1">
        <w:rPr>
          <w:rFonts w:asciiTheme="minorHAnsi" w:hAnsiTheme="minorHAnsi" w:cstheme="minorHAnsi"/>
          <w:szCs w:val="22"/>
        </w:rPr>
        <w:tab/>
      </w:r>
      <w:r w:rsidRPr="00250FE1">
        <w:rPr>
          <w:rFonts w:asciiTheme="minorHAnsi" w:hAnsiTheme="minorHAnsi" w:cstheme="minorHAnsi"/>
          <w:szCs w:val="22"/>
        </w:rPr>
        <w:tab/>
      </w:r>
      <w:r w:rsidRPr="00250FE1">
        <w:rPr>
          <w:rFonts w:asciiTheme="minorHAnsi" w:hAnsiTheme="minorHAnsi" w:cstheme="minorHAnsi"/>
          <w:szCs w:val="22"/>
        </w:rPr>
        <w:tab/>
        <w:t xml:space="preserve">  </w:t>
      </w:r>
    </w:p>
    <w:p w14:paraId="41CB91ED" w14:textId="77777777" w:rsidR="009C71F1" w:rsidRPr="00250FE1" w:rsidRDefault="009C71F1" w:rsidP="009C71F1">
      <w:pPr>
        <w:spacing w:after="60"/>
        <w:rPr>
          <w:rFonts w:asciiTheme="minorHAnsi" w:hAnsiTheme="minorHAnsi" w:cstheme="minorHAnsi"/>
          <w:color w:val="000000"/>
          <w:szCs w:val="22"/>
        </w:rPr>
      </w:pPr>
      <w:r w:rsidRPr="00250FE1">
        <w:rPr>
          <w:rFonts w:asciiTheme="minorHAnsi" w:hAnsiTheme="minorHAnsi" w:cstheme="minorHAnsi"/>
          <w:color w:val="000000"/>
          <w:szCs w:val="22"/>
        </w:rPr>
        <w:t>Za objednatele:</w:t>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t>Za zhotovitele:</w:t>
      </w:r>
    </w:p>
    <w:p w14:paraId="39AA0910" w14:textId="77777777" w:rsidR="009C71F1" w:rsidRPr="00250FE1" w:rsidRDefault="009C71F1" w:rsidP="009C71F1">
      <w:pPr>
        <w:spacing w:after="60"/>
        <w:rPr>
          <w:rFonts w:asciiTheme="minorHAnsi" w:hAnsiTheme="minorHAnsi" w:cstheme="minorHAnsi"/>
          <w:color w:val="000000"/>
          <w:szCs w:val="22"/>
        </w:rPr>
      </w:pPr>
    </w:p>
    <w:p w14:paraId="4B2A8E18" w14:textId="77777777" w:rsidR="009C71F1" w:rsidRPr="00250FE1" w:rsidRDefault="009C71F1" w:rsidP="009C71F1">
      <w:pPr>
        <w:spacing w:after="60"/>
        <w:rPr>
          <w:rFonts w:asciiTheme="minorHAnsi" w:hAnsiTheme="minorHAnsi" w:cstheme="minorHAnsi"/>
          <w:color w:val="000000"/>
          <w:szCs w:val="22"/>
        </w:rPr>
      </w:pPr>
    </w:p>
    <w:p w14:paraId="3A99FC0C" w14:textId="7F73E03A" w:rsidR="009C71F1" w:rsidRPr="00250FE1" w:rsidRDefault="009C71F1" w:rsidP="009C71F1">
      <w:pPr>
        <w:spacing w:after="60"/>
        <w:rPr>
          <w:rFonts w:asciiTheme="minorHAnsi" w:hAnsiTheme="minorHAnsi" w:cstheme="minorHAnsi"/>
          <w:color w:val="000000"/>
          <w:szCs w:val="22"/>
        </w:rPr>
      </w:pPr>
      <w:r w:rsidRPr="00250FE1">
        <w:rPr>
          <w:rFonts w:asciiTheme="minorHAnsi" w:hAnsiTheme="minorHAnsi" w:cstheme="minorHAnsi"/>
          <w:szCs w:val="22"/>
        </w:rPr>
        <w:t>……………………………….</w:t>
      </w:r>
      <w:r w:rsidRPr="00250FE1">
        <w:rPr>
          <w:rFonts w:asciiTheme="minorHAnsi" w:hAnsiTheme="minorHAnsi" w:cstheme="minorHAnsi"/>
          <w:color w:val="000000"/>
          <w:szCs w:val="22"/>
        </w:rPr>
        <w:t xml:space="preserve"> </w:t>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r>
      <w:r w:rsidR="00167EF1">
        <w:rPr>
          <w:rFonts w:asciiTheme="minorHAnsi" w:hAnsiTheme="minorHAnsi" w:cstheme="minorHAnsi"/>
          <w:color w:val="000000"/>
          <w:szCs w:val="22"/>
        </w:rPr>
        <w:tab/>
      </w:r>
      <w:r w:rsidRPr="00250FE1">
        <w:rPr>
          <w:rFonts w:asciiTheme="minorHAnsi" w:hAnsiTheme="minorHAnsi" w:cstheme="minorHAnsi"/>
          <w:szCs w:val="22"/>
        </w:rPr>
        <w:t>……………………………….</w:t>
      </w:r>
    </w:p>
    <w:p w14:paraId="40671D38" w14:textId="77777777" w:rsidR="009C71F1" w:rsidRPr="00250FE1" w:rsidRDefault="009C71F1" w:rsidP="009C71F1">
      <w:pPr>
        <w:spacing w:after="60"/>
        <w:rPr>
          <w:rFonts w:asciiTheme="minorHAnsi" w:hAnsiTheme="minorHAnsi" w:cstheme="minorHAnsi"/>
          <w:color w:val="000000"/>
          <w:szCs w:val="22"/>
        </w:rPr>
      </w:pP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t xml:space="preserve">                                         </w:t>
      </w:r>
    </w:p>
    <w:p w14:paraId="21BB4005" w14:textId="2E23375B" w:rsidR="009C71F1" w:rsidRPr="006C4C8A" w:rsidRDefault="009C71F1" w:rsidP="006C4C8A">
      <w:pPr>
        <w:spacing w:after="60"/>
        <w:rPr>
          <w:rFonts w:asciiTheme="minorHAnsi" w:hAnsiTheme="minorHAnsi" w:cstheme="minorHAnsi"/>
          <w:color w:val="000000"/>
          <w:szCs w:val="22"/>
        </w:rPr>
      </w:pPr>
      <w:r w:rsidRPr="00250FE1">
        <w:rPr>
          <w:rFonts w:asciiTheme="minorHAnsi" w:hAnsiTheme="minorHAnsi" w:cstheme="minorHAnsi"/>
          <w:color w:val="000000"/>
          <w:szCs w:val="22"/>
        </w:rPr>
        <w:t>František Ševít, starosta</w:t>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r>
      <w:r w:rsidRPr="00250FE1">
        <w:rPr>
          <w:rFonts w:asciiTheme="minorHAnsi" w:hAnsiTheme="minorHAnsi" w:cstheme="minorHAnsi"/>
          <w:color w:val="000000"/>
          <w:szCs w:val="22"/>
        </w:rPr>
        <w:tab/>
        <w:t>Ing. Ivan Řehoř, jednatel</w:t>
      </w:r>
      <w:r w:rsidRPr="00250FE1">
        <w:rPr>
          <w:rFonts w:asciiTheme="minorHAnsi" w:hAnsiTheme="minorHAnsi" w:cstheme="minorHAnsi"/>
          <w:color w:val="000000"/>
          <w:szCs w:val="22"/>
        </w:rPr>
        <w:tab/>
        <w:t xml:space="preserve">                       </w:t>
      </w:r>
    </w:p>
    <w:sectPr w:rsidR="009C71F1" w:rsidRPr="006C4C8A" w:rsidSect="002452B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736C" w14:textId="77777777" w:rsidR="00B54436" w:rsidRDefault="00B54436" w:rsidP="00250FE1">
      <w:r>
        <w:separator/>
      </w:r>
    </w:p>
  </w:endnote>
  <w:endnote w:type="continuationSeparator" w:id="0">
    <w:p w14:paraId="3107A149" w14:textId="77777777" w:rsidR="00B54436" w:rsidRDefault="00B54436" w:rsidP="0025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206628"/>
      <w:docPartObj>
        <w:docPartGallery w:val="Page Numbers (Bottom of Page)"/>
        <w:docPartUnique/>
      </w:docPartObj>
    </w:sdtPr>
    <w:sdtEndPr>
      <w:rPr>
        <w:rFonts w:asciiTheme="minorHAnsi" w:hAnsiTheme="minorHAnsi" w:cstheme="minorHAnsi"/>
        <w:sz w:val="20"/>
        <w:szCs w:val="20"/>
      </w:rPr>
    </w:sdtEndPr>
    <w:sdtContent>
      <w:p w14:paraId="1CB72170" w14:textId="4749BCCA" w:rsidR="00936A2B" w:rsidRPr="00936A2B" w:rsidRDefault="00936A2B">
        <w:pPr>
          <w:pStyle w:val="Zpat"/>
          <w:jc w:val="right"/>
          <w:rPr>
            <w:rFonts w:asciiTheme="minorHAnsi" w:hAnsiTheme="minorHAnsi" w:cstheme="minorHAnsi"/>
            <w:sz w:val="20"/>
            <w:szCs w:val="20"/>
          </w:rPr>
        </w:pPr>
        <w:r w:rsidRPr="00936A2B">
          <w:rPr>
            <w:rFonts w:asciiTheme="minorHAnsi" w:hAnsiTheme="minorHAnsi" w:cstheme="minorHAnsi"/>
            <w:sz w:val="20"/>
            <w:szCs w:val="20"/>
          </w:rPr>
          <w:fldChar w:fldCharType="begin"/>
        </w:r>
        <w:r w:rsidRPr="00936A2B">
          <w:rPr>
            <w:rFonts w:asciiTheme="minorHAnsi" w:hAnsiTheme="minorHAnsi" w:cstheme="minorHAnsi"/>
            <w:sz w:val="20"/>
            <w:szCs w:val="20"/>
          </w:rPr>
          <w:instrText>PAGE   \* MERGEFORMAT</w:instrText>
        </w:r>
        <w:r w:rsidRPr="00936A2B">
          <w:rPr>
            <w:rFonts w:asciiTheme="minorHAnsi" w:hAnsiTheme="minorHAnsi" w:cstheme="minorHAnsi"/>
            <w:sz w:val="20"/>
            <w:szCs w:val="20"/>
          </w:rPr>
          <w:fldChar w:fldCharType="separate"/>
        </w:r>
        <w:r w:rsidRPr="00936A2B">
          <w:rPr>
            <w:rFonts w:asciiTheme="minorHAnsi" w:hAnsiTheme="minorHAnsi" w:cstheme="minorHAnsi"/>
            <w:sz w:val="20"/>
            <w:szCs w:val="20"/>
          </w:rPr>
          <w:t>2</w:t>
        </w:r>
        <w:r w:rsidRPr="00936A2B">
          <w:rPr>
            <w:rFonts w:asciiTheme="minorHAnsi" w:hAnsiTheme="minorHAnsi" w:cstheme="minorHAnsi"/>
            <w:sz w:val="20"/>
            <w:szCs w:val="20"/>
          </w:rPr>
          <w:fldChar w:fldCharType="end"/>
        </w:r>
      </w:p>
    </w:sdtContent>
  </w:sdt>
  <w:p w14:paraId="35B93CDE" w14:textId="77777777" w:rsidR="00936A2B" w:rsidRDefault="00936A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A200" w14:textId="77777777" w:rsidR="00B54436" w:rsidRDefault="00B54436" w:rsidP="00250FE1">
      <w:r>
        <w:separator/>
      </w:r>
    </w:p>
  </w:footnote>
  <w:footnote w:type="continuationSeparator" w:id="0">
    <w:p w14:paraId="47F87A5D" w14:textId="77777777" w:rsidR="00B54436" w:rsidRDefault="00B54436" w:rsidP="00250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E862B724"/>
    <w:name w:val="WW8Num2"/>
    <w:lvl w:ilvl="0">
      <w:start w:val="1"/>
      <w:numFmt w:val="upperRoman"/>
      <w:lvlText w:val="%1. "/>
      <w:lvlJc w:val="left"/>
      <w:pPr>
        <w:tabs>
          <w:tab w:val="num" w:pos="283"/>
        </w:tabs>
        <w:ind w:left="283" w:hanging="283"/>
      </w:pPr>
      <w:rPr>
        <w:rFonts w:ascii="Arial" w:hAnsi="Arial" w:cs="Arial" w:hint="default"/>
        <w:b/>
        <w:i w:val="0"/>
        <w:sz w:val="20"/>
        <w:u w:val="none"/>
      </w:rPr>
    </w:lvl>
  </w:abstractNum>
  <w:abstractNum w:abstractNumId="1" w15:restartNumberingAfterBreak="0">
    <w:nsid w:val="00000005"/>
    <w:multiLevelType w:val="singleLevel"/>
    <w:tmpl w:val="8988C4E2"/>
    <w:name w:val="WW8Num5"/>
    <w:lvl w:ilvl="0">
      <w:start w:val="1"/>
      <w:numFmt w:val="decimal"/>
      <w:lvlText w:val="%1. "/>
      <w:lvlJc w:val="left"/>
      <w:pPr>
        <w:tabs>
          <w:tab w:val="num" w:pos="340"/>
        </w:tabs>
        <w:ind w:left="340" w:hanging="340"/>
      </w:pPr>
      <w:rPr>
        <w:rFonts w:ascii="Arial" w:hAnsi="Arial" w:cs="Arial" w:hint="default"/>
        <w:b w:val="0"/>
        <w:i w:val="0"/>
        <w:sz w:val="20"/>
        <w:szCs w:val="18"/>
        <w:u w:val="none"/>
      </w:rPr>
    </w:lvl>
  </w:abstractNum>
  <w:abstractNum w:abstractNumId="2" w15:restartNumberingAfterBreak="0">
    <w:nsid w:val="00000006"/>
    <w:multiLevelType w:val="singleLevel"/>
    <w:tmpl w:val="E0FA7F0A"/>
    <w:name w:val="WW8Num6"/>
    <w:lvl w:ilvl="0">
      <w:start w:val="1"/>
      <w:numFmt w:val="lowerLetter"/>
      <w:lvlText w:val="%1) "/>
      <w:lvlJc w:val="left"/>
      <w:pPr>
        <w:tabs>
          <w:tab w:val="num" w:pos="568"/>
        </w:tabs>
        <w:ind w:left="568" w:hanging="283"/>
      </w:pPr>
      <w:rPr>
        <w:rFonts w:ascii="Arial" w:hAnsi="Arial" w:cs="Arial" w:hint="default"/>
        <w:b w:val="0"/>
        <w:i w:val="0"/>
        <w:sz w:val="20"/>
        <w:szCs w:val="20"/>
      </w:rPr>
    </w:lvl>
  </w:abstractNum>
  <w:abstractNum w:abstractNumId="3" w15:restartNumberingAfterBreak="0">
    <w:nsid w:val="00000008"/>
    <w:multiLevelType w:val="multilevel"/>
    <w:tmpl w:val="9948FB34"/>
    <w:lvl w:ilvl="0">
      <w:start w:val="2"/>
      <w:numFmt w:val="upperRoman"/>
      <w:lvlText w:val="%1. "/>
      <w:lvlJc w:val="left"/>
      <w:pPr>
        <w:tabs>
          <w:tab w:val="num" w:pos="283"/>
        </w:tabs>
        <w:ind w:left="283" w:hanging="283"/>
      </w:pPr>
      <w:rPr>
        <w:rFonts w:ascii="Arial" w:hAnsi="Arial" w:cs="Arial" w:hint="default"/>
        <w:b/>
        <w:i w:val="0"/>
        <w:sz w:val="20"/>
        <w:u w:val="none"/>
      </w:rPr>
    </w:lvl>
    <w:lvl w:ilvl="1">
      <w:start w:val="1"/>
      <w:numFmt w:val="decimal"/>
      <w:lvlText w:val="%2."/>
      <w:lvlJc w:val="left"/>
      <w:pPr>
        <w:tabs>
          <w:tab w:val="num" w:pos="340"/>
        </w:tabs>
        <w:ind w:left="340" w:hanging="340"/>
      </w:pPr>
      <w:rPr>
        <w:rFonts w:ascii="Arial" w:hAnsi="Arial" w:cs="Arial" w:hint="default"/>
        <w:b w:val="0"/>
        <w:i w:val="0"/>
        <w:sz w:val="20"/>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9"/>
    <w:multiLevelType w:val="singleLevel"/>
    <w:tmpl w:val="309678B4"/>
    <w:name w:val="WW8Num9"/>
    <w:lvl w:ilvl="0">
      <w:start w:val="1"/>
      <w:numFmt w:val="lowerLetter"/>
      <w:lvlText w:val="%1)"/>
      <w:lvlJc w:val="left"/>
      <w:pPr>
        <w:tabs>
          <w:tab w:val="num" w:pos="645"/>
        </w:tabs>
        <w:ind w:left="645" w:hanging="360"/>
      </w:pPr>
      <w:rPr>
        <w:b w:val="0"/>
        <w:i w:val="0"/>
        <w:sz w:val="20"/>
        <w:szCs w:val="20"/>
        <w:u w:val="none"/>
      </w:rPr>
    </w:lvl>
  </w:abstractNum>
  <w:abstractNum w:abstractNumId="5" w15:restartNumberingAfterBreak="0">
    <w:nsid w:val="0000000C"/>
    <w:multiLevelType w:val="singleLevel"/>
    <w:tmpl w:val="1256B1EE"/>
    <w:name w:val="WW8Num12"/>
    <w:lvl w:ilvl="0">
      <w:start w:val="1"/>
      <w:numFmt w:val="decimal"/>
      <w:lvlText w:val="%1. "/>
      <w:lvlJc w:val="left"/>
      <w:pPr>
        <w:tabs>
          <w:tab w:val="num" w:pos="340"/>
        </w:tabs>
        <w:ind w:left="340" w:hanging="340"/>
      </w:pPr>
      <w:rPr>
        <w:rFonts w:ascii="Arial" w:hAnsi="Arial" w:cs="Arial" w:hint="default"/>
        <w:b w:val="0"/>
        <w:i w:val="0"/>
        <w:sz w:val="20"/>
        <w:u w:val="none"/>
      </w:rPr>
    </w:lvl>
  </w:abstractNum>
  <w:abstractNum w:abstractNumId="6" w15:restartNumberingAfterBreak="0">
    <w:nsid w:val="0000000D"/>
    <w:multiLevelType w:val="singleLevel"/>
    <w:tmpl w:val="C12401CE"/>
    <w:lvl w:ilvl="0">
      <w:start w:val="6"/>
      <w:numFmt w:val="upperRoman"/>
      <w:lvlText w:val="%1. "/>
      <w:lvlJc w:val="left"/>
      <w:pPr>
        <w:tabs>
          <w:tab w:val="num" w:pos="283"/>
        </w:tabs>
        <w:ind w:left="283" w:hanging="283"/>
      </w:pPr>
      <w:rPr>
        <w:rFonts w:ascii="Arial" w:hAnsi="Arial" w:cs="Arial" w:hint="default"/>
        <w:b/>
        <w:i w:val="0"/>
        <w:sz w:val="20"/>
        <w:u w:val="none"/>
      </w:rPr>
    </w:lvl>
  </w:abstractNum>
  <w:abstractNum w:abstractNumId="7" w15:restartNumberingAfterBreak="0">
    <w:nsid w:val="0000000E"/>
    <w:multiLevelType w:val="multilevel"/>
    <w:tmpl w:val="3984C97A"/>
    <w:name w:val="WW8Num14"/>
    <w:lvl w:ilvl="0">
      <w:start w:val="5"/>
      <w:numFmt w:val="upperRoman"/>
      <w:lvlText w:val="%1. "/>
      <w:lvlJc w:val="left"/>
      <w:pPr>
        <w:tabs>
          <w:tab w:val="num" w:pos="283"/>
        </w:tabs>
        <w:ind w:left="283" w:hanging="283"/>
      </w:pPr>
      <w:rPr>
        <w:rFonts w:ascii="Arial" w:hAnsi="Arial"/>
        <w:b w:val="0"/>
        <w:i w:val="0"/>
        <w:sz w:val="20"/>
        <w:u w:val="none"/>
      </w:rPr>
    </w:lvl>
    <w:lvl w:ilvl="1">
      <w:start w:val="1"/>
      <w:numFmt w:val="decimal"/>
      <w:lvlText w:val="%2."/>
      <w:lvlJc w:val="left"/>
      <w:pPr>
        <w:tabs>
          <w:tab w:val="num" w:pos="340"/>
        </w:tabs>
        <w:ind w:left="340" w:hanging="340"/>
      </w:pPr>
      <w:rPr>
        <w:rFonts w:ascii="Arial" w:hAnsi="Arial" w:cs="Arial" w:hint="default"/>
        <w:b w:val="0"/>
        <w:i w:val="0"/>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0"/>
    <w:multiLevelType w:val="singleLevel"/>
    <w:tmpl w:val="EEBA0236"/>
    <w:lvl w:ilvl="0">
      <w:start w:val="7"/>
      <w:numFmt w:val="upperRoman"/>
      <w:lvlText w:val="%1. "/>
      <w:lvlJc w:val="left"/>
      <w:pPr>
        <w:tabs>
          <w:tab w:val="num" w:pos="283"/>
        </w:tabs>
        <w:ind w:left="283" w:hanging="283"/>
      </w:pPr>
      <w:rPr>
        <w:rFonts w:ascii="Arial" w:hAnsi="Arial" w:cs="Arial" w:hint="default"/>
        <w:b/>
        <w:i w:val="0"/>
        <w:sz w:val="20"/>
        <w:u w:val="none"/>
      </w:rPr>
    </w:lvl>
  </w:abstractNum>
  <w:abstractNum w:abstractNumId="9" w15:restartNumberingAfterBreak="0">
    <w:nsid w:val="00000011"/>
    <w:multiLevelType w:val="multilevel"/>
    <w:tmpl w:val="252C6958"/>
    <w:name w:val="WW8Num17"/>
    <w:lvl w:ilvl="0">
      <w:start w:val="11"/>
      <w:numFmt w:val="upperRoman"/>
      <w:lvlText w:val="%1. "/>
      <w:lvlJc w:val="left"/>
      <w:pPr>
        <w:tabs>
          <w:tab w:val="num" w:pos="283"/>
        </w:tabs>
        <w:ind w:left="283" w:hanging="283"/>
      </w:pPr>
      <w:rPr>
        <w:rFonts w:ascii="Times New Roman" w:hAnsi="Times New Roman" w:cs="Times New Roman" w:hint="default"/>
        <w:b w:val="0"/>
        <w:i w:val="0"/>
        <w:sz w:val="20"/>
        <w:u w:val="none"/>
      </w:rPr>
    </w:lvl>
    <w:lvl w:ilvl="1">
      <w:start w:val="1"/>
      <w:numFmt w:val="decimal"/>
      <w:lvlText w:val="%2. "/>
      <w:lvlJc w:val="left"/>
      <w:pPr>
        <w:tabs>
          <w:tab w:val="num" w:pos="340"/>
        </w:tabs>
        <w:ind w:left="340" w:hanging="340"/>
      </w:pPr>
      <w:rPr>
        <w:rFonts w:ascii="Arial" w:hAnsi="Arial" w:cs="Arial" w:hint="default"/>
        <w:b w:val="0"/>
        <w:i w:val="0"/>
        <w:sz w:val="20"/>
        <w:szCs w:val="18"/>
        <w:u w:val="none"/>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A44364"/>
    <w:multiLevelType w:val="hybridMultilevel"/>
    <w:tmpl w:val="99ACD006"/>
    <w:lvl w:ilvl="0" w:tplc="0EBC987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7D63A45"/>
    <w:multiLevelType w:val="hybridMultilevel"/>
    <w:tmpl w:val="FFCCD422"/>
    <w:lvl w:ilvl="0" w:tplc="7542DD1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0E2D00DB"/>
    <w:multiLevelType w:val="hybridMultilevel"/>
    <w:tmpl w:val="E20C9336"/>
    <w:lvl w:ilvl="0" w:tplc="01580FFE">
      <w:start w:val="1"/>
      <w:numFmt w:val="upp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1D15644C"/>
    <w:multiLevelType w:val="singleLevel"/>
    <w:tmpl w:val="BE707302"/>
    <w:lvl w:ilvl="0">
      <w:start w:val="7"/>
      <w:numFmt w:val="upperRoman"/>
      <w:lvlText w:val="%1. "/>
      <w:lvlJc w:val="left"/>
      <w:pPr>
        <w:ind w:left="720" w:hanging="360"/>
      </w:pPr>
      <w:rPr>
        <w:rFonts w:ascii="Arial" w:hAnsi="Arial" w:cs="Arial" w:hint="default"/>
        <w:b/>
        <w:i w:val="0"/>
        <w:sz w:val="20"/>
        <w:u w:val="none"/>
      </w:rPr>
    </w:lvl>
  </w:abstractNum>
  <w:abstractNum w:abstractNumId="14" w15:restartNumberingAfterBreak="0">
    <w:nsid w:val="1FC27E68"/>
    <w:multiLevelType w:val="hybridMultilevel"/>
    <w:tmpl w:val="65E6C5C6"/>
    <w:lvl w:ilvl="0" w:tplc="DCDA45C0">
      <w:start w:val="1"/>
      <w:numFmt w:val="decimal"/>
      <w:lvlText w:val="%1."/>
      <w:lvlJc w:val="left"/>
      <w:pPr>
        <w:tabs>
          <w:tab w:val="num" w:pos="720"/>
        </w:tabs>
        <w:ind w:left="720" w:hanging="360"/>
      </w:pPr>
      <w:rPr>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E378BB"/>
    <w:multiLevelType w:val="hybridMultilevel"/>
    <w:tmpl w:val="4BA8F97C"/>
    <w:lvl w:ilvl="0" w:tplc="36E427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545D4B"/>
    <w:multiLevelType w:val="hybridMultilevel"/>
    <w:tmpl w:val="DA6AB9E4"/>
    <w:lvl w:ilvl="0" w:tplc="642ECD42">
      <w:start w:val="1"/>
      <w:numFmt w:val="upperRoman"/>
      <w:lvlText w:val="%1."/>
      <w:lvlJc w:val="left"/>
      <w:pPr>
        <w:ind w:left="1060" w:hanging="72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7" w15:restartNumberingAfterBreak="0">
    <w:nsid w:val="28C00D5A"/>
    <w:multiLevelType w:val="hybridMultilevel"/>
    <w:tmpl w:val="A53EEF04"/>
    <w:lvl w:ilvl="0" w:tplc="EF0AD67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69576B"/>
    <w:multiLevelType w:val="singleLevel"/>
    <w:tmpl w:val="FBC8AE8C"/>
    <w:lvl w:ilvl="0">
      <w:start w:val="1"/>
      <w:numFmt w:val="decimal"/>
      <w:lvlText w:val="%1."/>
      <w:legacy w:legacy="1" w:legacySpace="0" w:legacyIndent="283"/>
      <w:lvlJc w:val="left"/>
      <w:pPr>
        <w:ind w:left="283" w:hanging="283"/>
      </w:pPr>
    </w:lvl>
  </w:abstractNum>
  <w:abstractNum w:abstractNumId="19" w15:restartNumberingAfterBreak="0">
    <w:nsid w:val="35CE5857"/>
    <w:multiLevelType w:val="hybridMultilevel"/>
    <w:tmpl w:val="491E57EC"/>
    <w:lvl w:ilvl="0" w:tplc="CBB45518">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E80ACA"/>
    <w:multiLevelType w:val="multilevel"/>
    <w:tmpl w:val="E1BC712A"/>
    <w:name w:val="WW8Num922"/>
    <w:lvl w:ilvl="0">
      <w:start w:val="11"/>
      <w:numFmt w:val="upperRoman"/>
      <w:lvlText w:val="%1. "/>
      <w:lvlJc w:val="left"/>
      <w:pPr>
        <w:tabs>
          <w:tab w:val="num" w:pos="283"/>
        </w:tabs>
        <w:ind w:left="283" w:hanging="283"/>
      </w:pPr>
      <w:rPr>
        <w:rFonts w:ascii="Times New Roman" w:hAnsi="Times New Roman" w:cs="Times New Roman" w:hint="default"/>
        <w:b w:val="0"/>
        <w:i w:val="0"/>
        <w:sz w:val="20"/>
        <w:u w:val="none"/>
      </w:rPr>
    </w:lvl>
    <w:lvl w:ilvl="1">
      <w:start w:val="1"/>
      <w:numFmt w:val="decimal"/>
      <w:lvlText w:val="%2. "/>
      <w:lvlJc w:val="left"/>
      <w:pPr>
        <w:tabs>
          <w:tab w:val="num" w:pos="340"/>
        </w:tabs>
        <w:ind w:left="340" w:hanging="340"/>
      </w:pPr>
      <w:rPr>
        <w:rFonts w:ascii="Arial" w:hAnsi="Arial" w:cs="Arial" w:hint="default"/>
        <w:b w:val="0"/>
        <w:i w:val="0"/>
        <w:sz w:val="20"/>
        <w:u w:val="none"/>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2FE19C6"/>
    <w:multiLevelType w:val="hybridMultilevel"/>
    <w:tmpl w:val="E4D0B618"/>
    <w:lvl w:ilvl="0" w:tplc="CBB45518">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E6D7F45"/>
    <w:multiLevelType w:val="multilevel"/>
    <w:tmpl w:val="D064409A"/>
    <w:name w:val="WW8Num92"/>
    <w:lvl w:ilvl="0">
      <w:start w:val="11"/>
      <w:numFmt w:val="upperRoman"/>
      <w:lvlText w:val="%1. "/>
      <w:lvlJc w:val="left"/>
      <w:pPr>
        <w:tabs>
          <w:tab w:val="num" w:pos="283"/>
        </w:tabs>
        <w:ind w:left="283" w:hanging="283"/>
      </w:pPr>
      <w:rPr>
        <w:rFonts w:ascii="Times New Roman" w:hAnsi="Times New Roman" w:cs="Times New Roman" w:hint="default"/>
        <w:b w:val="0"/>
        <w:i w:val="0"/>
        <w:sz w:val="20"/>
        <w:u w:val="none"/>
      </w:rPr>
    </w:lvl>
    <w:lvl w:ilvl="1">
      <w:start w:val="1"/>
      <w:numFmt w:val="decimal"/>
      <w:lvlText w:val="%2. "/>
      <w:lvlJc w:val="left"/>
      <w:pPr>
        <w:tabs>
          <w:tab w:val="num" w:pos="340"/>
        </w:tabs>
        <w:ind w:left="340" w:hanging="340"/>
      </w:pPr>
      <w:rPr>
        <w:rFonts w:ascii="Arial" w:hAnsi="Arial" w:cs="Arial" w:hint="default"/>
        <w:b w:val="0"/>
        <w:i w:val="0"/>
        <w:sz w:val="20"/>
        <w:u w:val="none"/>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82023864">
    <w:abstractNumId w:val="0"/>
  </w:num>
  <w:num w:numId="2" w16cid:durableId="579677682">
    <w:abstractNumId w:val="1"/>
  </w:num>
  <w:num w:numId="3" w16cid:durableId="2115980690">
    <w:abstractNumId w:val="2"/>
  </w:num>
  <w:num w:numId="4" w16cid:durableId="756440169">
    <w:abstractNumId w:val="3"/>
  </w:num>
  <w:num w:numId="5" w16cid:durableId="1670671716">
    <w:abstractNumId w:val="4"/>
  </w:num>
  <w:num w:numId="6" w16cid:durableId="1536963059">
    <w:abstractNumId w:val="5"/>
  </w:num>
  <w:num w:numId="7" w16cid:durableId="1576816938">
    <w:abstractNumId w:val="6"/>
  </w:num>
  <w:num w:numId="8" w16cid:durableId="723063134">
    <w:abstractNumId w:val="7"/>
  </w:num>
  <w:num w:numId="9" w16cid:durableId="283584943">
    <w:abstractNumId w:val="8"/>
  </w:num>
  <w:num w:numId="10" w16cid:durableId="1116826040">
    <w:abstractNumId w:val="9"/>
  </w:num>
  <w:num w:numId="11" w16cid:durableId="827133151">
    <w:abstractNumId w:val="14"/>
  </w:num>
  <w:num w:numId="12" w16cid:durableId="330183427">
    <w:abstractNumId w:val="22"/>
  </w:num>
  <w:num w:numId="13" w16cid:durableId="1297373096">
    <w:abstractNumId w:val="20"/>
  </w:num>
  <w:num w:numId="14" w16cid:durableId="942691820">
    <w:abstractNumId w:val="11"/>
  </w:num>
  <w:num w:numId="15" w16cid:durableId="1396204541">
    <w:abstractNumId w:val="13"/>
  </w:num>
  <w:num w:numId="16" w16cid:durableId="1622305192">
    <w:abstractNumId w:val="16"/>
  </w:num>
  <w:num w:numId="17" w16cid:durableId="1754932742">
    <w:abstractNumId w:val="21"/>
  </w:num>
  <w:num w:numId="18" w16cid:durableId="645865246">
    <w:abstractNumId w:val="12"/>
  </w:num>
  <w:num w:numId="19" w16cid:durableId="1729917348">
    <w:abstractNumId w:val="17"/>
  </w:num>
  <w:num w:numId="20" w16cid:durableId="1372455972">
    <w:abstractNumId w:val="15"/>
  </w:num>
  <w:num w:numId="21" w16cid:durableId="1203516555">
    <w:abstractNumId w:val="10"/>
  </w:num>
  <w:num w:numId="22" w16cid:durableId="1612086101">
    <w:abstractNumId w:val="19"/>
  </w:num>
  <w:num w:numId="23" w16cid:durableId="1174108015">
    <w:abstractNumId w:val="18"/>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F1"/>
    <w:rsid w:val="00054271"/>
    <w:rsid w:val="00105A99"/>
    <w:rsid w:val="00167EF1"/>
    <w:rsid w:val="001E66DE"/>
    <w:rsid w:val="00213077"/>
    <w:rsid w:val="0024308C"/>
    <w:rsid w:val="00250FE1"/>
    <w:rsid w:val="00273248"/>
    <w:rsid w:val="00276403"/>
    <w:rsid w:val="002B34ED"/>
    <w:rsid w:val="002E42FE"/>
    <w:rsid w:val="004657FA"/>
    <w:rsid w:val="00575280"/>
    <w:rsid w:val="0058436A"/>
    <w:rsid w:val="00600AB7"/>
    <w:rsid w:val="006A20AF"/>
    <w:rsid w:val="006C4C8A"/>
    <w:rsid w:val="006E3EE5"/>
    <w:rsid w:val="00746FAE"/>
    <w:rsid w:val="00853AA2"/>
    <w:rsid w:val="00873EC6"/>
    <w:rsid w:val="008B15AD"/>
    <w:rsid w:val="008B28B7"/>
    <w:rsid w:val="00905269"/>
    <w:rsid w:val="00930C95"/>
    <w:rsid w:val="00936A2B"/>
    <w:rsid w:val="009911A8"/>
    <w:rsid w:val="009C71F1"/>
    <w:rsid w:val="00A3215A"/>
    <w:rsid w:val="00A45122"/>
    <w:rsid w:val="00AB6018"/>
    <w:rsid w:val="00AC054D"/>
    <w:rsid w:val="00B54436"/>
    <w:rsid w:val="00BA0DC2"/>
    <w:rsid w:val="00BA3F4A"/>
    <w:rsid w:val="00BB133C"/>
    <w:rsid w:val="00BB3FB6"/>
    <w:rsid w:val="00BC4EE7"/>
    <w:rsid w:val="00C01084"/>
    <w:rsid w:val="00C76A75"/>
    <w:rsid w:val="00C96200"/>
    <w:rsid w:val="00D01843"/>
    <w:rsid w:val="00D253FD"/>
    <w:rsid w:val="00D635DD"/>
    <w:rsid w:val="00D8054F"/>
    <w:rsid w:val="00E2247B"/>
    <w:rsid w:val="00F67AB3"/>
    <w:rsid w:val="00FC16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039F1D"/>
  <w15:chartTrackingRefBased/>
  <w15:docId w15:val="{7A262F31-7F22-4A09-BB7B-9ECF3593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71F1"/>
    <w:pPr>
      <w:suppressAutoHyphens/>
      <w:spacing w:after="0" w:line="240" w:lineRule="auto"/>
      <w:jc w:val="both"/>
    </w:pPr>
    <w:rPr>
      <w:rFonts w:ascii="Arial" w:eastAsia="Times New Roman" w:hAnsi="Arial" w:cs="Times New Roman"/>
      <w:kern w:val="0"/>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C71F1"/>
    <w:pPr>
      <w:tabs>
        <w:tab w:val="center" w:pos="4536"/>
        <w:tab w:val="right" w:pos="9072"/>
      </w:tabs>
    </w:pPr>
  </w:style>
  <w:style w:type="character" w:customStyle="1" w:styleId="ZhlavChar">
    <w:name w:val="Záhlaví Char"/>
    <w:basedOn w:val="Standardnpsmoodstavce"/>
    <w:link w:val="Zhlav"/>
    <w:uiPriority w:val="99"/>
    <w:rsid w:val="009C71F1"/>
    <w:rPr>
      <w:rFonts w:ascii="Arial" w:eastAsia="Times New Roman" w:hAnsi="Arial" w:cs="Times New Roman"/>
      <w:kern w:val="0"/>
      <w:szCs w:val="24"/>
      <w:lang w:eastAsia="cs-CZ"/>
      <w14:ligatures w14:val="none"/>
    </w:rPr>
  </w:style>
  <w:style w:type="paragraph" w:styleId="Odstavecseseznamem">
    <w:name w:val="List Paragraph"/>
    <w:aliases w:val="Bullet Number,List Paragraph (Czech Tourism)"/>
    <w:basedOn w:val="Normln"/>
    <w:link w:val="OdstavecseseznamemChar"/>
    <w:uiPriority w:val="34"/>
    <w:qFormat/>
    <w:rsid w:val="009C71F1"/>
    <w:pPr>
      <w:ind w:left="720"/>
      <w:contextualSpacing/>
    </w:pPr>
  </w:style>
  <w:style w:type="paragraph" w:styleId="Zpat">
    <w:name w:val="footer"/>
    <w:basedOn w:val="Normln"/>
    <w:link w:val="ZpatChar"/>
    <w:uiPriority w:val="99"/>
    <w:unhideWhenUsed/>
    <w:rsid w:val="00250FE1"/>
    <w:pPr>
      <w:tabs>
        <w:tab w:val="center" w:pos="4536"/>
        <w:tab w:val="right" w:pos="9072"/>
      </w:tabs>
    </w:pPr>
  </w:style>
  <w:style w:type="character" w:customStyle="1" w:styleId="ZpatChar">
    <w:name w:val="Zápatí Char"/>
    <w:basedOn w:val="Standardnpsmoodstavce"/>
    <w:link w:val="Zpat"/>
    <w:uiPriority w:val="99"/>
    <w:rsid w:val="00250FE1"/>
    <w:rPr>
      <w:rFonts w:ascii="Arial" w:eastAsia="Times New Roman" w:hAnsi="Arial" w:cs="Times New Roman"/>
      <w:kern w:val="0"/>
      <w:szCs w:val="24"/>
      <w:lang w:eastAsia="cs-CZ"/>
      <w14:ligatures w14:val="none"/>
    </w:rPr>
  </w:style>
  <w:style w:type="table" w:styleId="Mkatabulky">
    <w:name w:val="Table Grid"/>
    <w:basedOn w:val="Normlntabulka"/>
    <w:uiPriority w:val="39"/>
    <w:rsid w:val="001E6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rsid w:val="00746FAE"/>
    <w:pPr>
      <w:suppressAutoHyphens w:val="0"/>
      <w:ind w:left="283" w:hanging="283"/>
      <w:jc w:val="left"/>
    </w:pPr>
    <w:rPr>
      <w:rFonts w:ascii="Times New Roman" w:hAnsi="Times New Roman"/>
      <w:sz w:val="24"/>
      <w:szCs w:val="20"/>
    </w:rPr>
  </w:style>
  <w:style w:type="paragraph" w:styleId="Zkladntext">
    <w:name w:val="Body Text"/>
    <w:basedOn w:val="Normln"/>
    <w:link w:val="ZkladntextChar"/>
    <w:rsid w:val="00746FAE"/>
    <w:pPr>
      <w:widowControl w:val="0"/>
      <w:suppressAutoHyphens w:val="0"/>
    </w:pPr>
    <w:rPr>
      <w:rFonts w:ascii="Times New Roman" w:hAnsi="Times New Roman"/>
      <w:sz w:val="24"/>
      <w:lang w:eastAsia="en-US"/>
    </w:rPr>
  </w:style>
  <w:style w:type="character" w:customStyle="1" w:styleId="ZkladntextChar">
    <w:name w:val="Základní text Char"/>
    <w:basedOn w:val="Standardnpsmoodstavce"/>
    <w:link w:val="Zkladntext"/>
    <w:rsid w:val="00746FAE"/>
    <w:rPr>
      <w:rFonts w:ascii="Times New Roman" w:eastAsia="Times New Roman" w:hAnsi="Times New Roman" w:cs="Times New Roman"/>
      <w:kern w:val="0"/>
      <w:sz w:val="24"/>
      <w:szCs w:val="24"/>
      <w14:ligatures w14:val="none"/>
    </w:rPr>
  </w:style>
  <w:style w:type="character" w:customStyle="1" w:styleId="OdstavecseseznamemChar">
    <w:name w:val="Odstavec se seznamem Char"/>
    <w:aliases w:val="Bullet Number Char,List Paragraph (Czech Tourism) Char"/>
    <w:link w:val="Odstavecseseznamem"/>
    <w:uiPriority w:val="34"/>
    <w:rsid w:val="00746FAE"/>
    <w:rPr>
      <w:rFonts w:ascii="Arial" w:eastAsia="Times New Roman" w:hAnsi="Arial" w:cs="Times New Roman"/>
      <w:kern w:val="0"/>
      <w:szCs w:val="24"/>
      <w:lang w:eastAsia="cs-CZ"/>
      <w14:ligatures w14:val="none"/>
    </w:rPr>
  </w:style>
  <w:style w:type="paragraph" w:customStyle="1" w:styleId="NormlnIMP">
    <w:name w:val="Normální_IMP"/>
    <w:basedOn w:val="Normln"/>
    <w:rsid w:val="00167EF1"/>
    <w:pPr>
      <w:widowControl w:val="0"/>
      <w:suppressAutoHyphens w:val="0"/>
      <w:jc w:val="left"/>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1666</Words>
  <Characters>9834</Characters>
  <Application>Microsoft Office Word</Application>
  <DocSecurity>0</DocSecurity>
  <Lines>81</Lines>
  <Paragraphs>22</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
      <vt:lpstr>SMLOUVA O DÍLO č. S-0040/2023</vt:lpstr>
      <vt:lpstr>V Praze dne ……………….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Vydrarova</dc:creator>
  <cp:keywords/>
  <dc:description/>
  <cp:lastModifiedBy>Jana Vydrarova</cp:lastModifiedBy>
  <cp:revision>4</cp:revision>
  <cp:lastPrinted>2023-11-29T14:09:00Z</cp:lastPrinted>
  <dcterms:created xsi:type="dcterms:W3CDTF">2023-11-10T09:43:00Z</dcterms:created>
  <dcterms:modified xsi:type="dcterms:W3CDTF">2023-11-29T14:10:00Z</dcterms:modified>
</cp:coreProperties>
</file>