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43E1" w14:textId="4D841E67" w:rsidR="00B00B7B" w:rsidRPr="00F4212A" w:rsidRDefault="00F4212A" w:rsidP="007222BD">
      <w:pPr>
        <w:pStyle w:val="Smlouvanadpis1"/>
        <w:jc w:val="right"/>
        <w:rPr>
          <w:rFonts w:ascii="Georgia" w:eastAsia="SimSun" w:hAnsi="Georgia"/>
          <w:b w:val="0"/>
          <w:noProof w:val="0"/>
          <w:color w:val="00000A"/>
          <w:sz w:val="22"/>
          <w:szCs w:val="22"/>
          <w:lang w:eastAsia="zh-CN"/>
        </w:rPr>
      </w:pPr>
      <w:r w:rsidRPr="00F4212A">
        <w:rPr>
          <w:rFonts w:ascii="Georgia" w:eastAsia="SimSun" w:hAnsi="Georgia"/>
          <w:b w:val="0"/>
          <w:noProof w:val="0"/>
          <w:color w:val="00000A"/>
          <w:sz w:val="22"/>
          <w:szCs w:val="22"/>
          <w:lang w:eastAsia="zh-CN"/>
        </w:rPr>
        <w:t>Č.j. NG/</w:t>
      </w:r>
      <w:r w:rsidR="00222747">
        <w:rPr>
          <w:rFonts w:ascii="Georgia" w:eastAsia="SimSun" w:hAnsi="Georgia"/>
          <w:b w:val="0"/>
          <w:noProof w:val="0"/>
          <w:color w:val="00000A"/>
          <w:sz w:val="22"/>
          <w:szCs w:val="22"/>
          <w:lang w:eastAsia="zh-CN"/>
        </w:rPr>
        <w:t>1629</w:t>
      </w:r>
      <w:r w:rsidR="00BC5135">
        <w:rPr>
          <w:rFonts w:ascii="Georgia" w:eastAsia="SimSun" w:hAnsi="Georgia"/>
          <w:b w:val="0"/>
          <w:noProof w:val="0"/>
          <w:color w:val="00000A"/>
          <w:sz w:val="22"/>
          <w:szCs w:val="22"/>
          <w:lang w:eastAsia="zh-CN"/>
        </w:rPr>
        <w:t>/202</w:t>
      </w:r>
      <w:r w:rsidR="00B2187E">
        <w:rPr>
          <w:rFonts w:ascii="Georgia" w:eastAsia="SimSun" w:hAnsi="Georgia"/>
          <w:b w:val="0"/>
          <w:noProof w:val="0"/>
          <w:color w:val="00000A"/>
          <w:sz w:val="22"/>
          <w:szCs w:val="22"/>
          <w:lang w:eastAsia="zh-CN"/>
        </w:rPr>
        <w:t>3</w:t>
      </w:r>
    </w:p>
    <w:p w14:paraId="0E36E489" w14:textId="77777777" w:rsidR="00F4212A" w:rsidRPr="00B00B7B" w:rsidRDefault="00F4212A" w:rsidP="00B00B7B">
      <w:pPr>
        <w:pStyle w:val="Smlouvanadpis1"/>
        <w:rPr>
          <w:rFonts w:ascii="Georgia" w:hAnsi="Georgia"/>
          <w:sz w:val="28"/>
          <w:szCs w:val="28"/>
        </w:rPr>
      </w:pPr>
    </w:p>
    <w:p w14:paraId="6AEA0E6B" w14:textId="77777777" w:rsidR="00B00B7B" w:rsidRPr="00B00B7B" w:rsidRDefault="00B00B7B" w:rsidP="00B00B7B">
      <w:pPr>
        <w:jc w:val="center"/>
        <w:rPr>
          <w:b/>
          <w:color w:val="000000"/>
          <w:sz w:val="28"/>
          <w:szCs w:val="28"/>
        </w:rPr>
      </w:pPr>
      <w:r w:rsidRPr="00B00B7B">
        <w:rPr>
          <w:b/>
          <w:color w:val="000000"/>
          <w:sz w:val="28"/>
          <w:szCs w:val="28"/>
        </w:rPr>
        <w:t>Smlouva o poskytování služeb kontroly vybraných technických prostředků požární ochrany</w:t>
      </w:r>
    </w:p>
    <w:p w14:paraId="303816FC" w14:textId="77777777" w:rsidR="00B00B7B" w:rsidRPr="00B00B7B" w:rsidRDefault="00B00B7B" w:rsidP="00B00B7B">
      <w:pPr>
        <w:pStyle w:val="Smlouvanadpis2"/>
        <w:outlineLvl w:val="0"/>
        <w:rPr>
          <w:rFonts w:ascii="Georgia" w:hAnsi="Georgia"/>
          <w:b w:val="0"/>
          <w:sz w:val="22"/>
          <w:szCs w:val="22"/>
        </w:rPr>
      </w:pPr>
      <w:r w:rsidRPr="00B00B7B">
        <w:rPr>
          <w:rFonts w:ascii="Georgia" w:hAnsi="Georgia"/>
          <w:b w:val="0"/>
          <w:sz w:val="22"/>
          <w:szCs w:val="22"/>
        </w:rPr>
        <w:t>uzavřená dle ustanovení § 1746 odst. 2 zákona č. 89/2012 Sb.,</w:t>
      </w:r>
    </w:p>
    <w:p w14:paraId="72D67B9D" w14:textId="77777777" w:rsidR="00B00B7B" w:rsidRPr="00B00B7B" w:rsidRDefault="00B00B7B" w:rsidP="00B00B7B">
      <w:pPr>
        <w:pStyle w:val="Smlouvanadpis2"/>
        <w:rPr>
          <w:rFonts w:ascii="Georgia" w:hAnsi="Georgia"/>
          <w:b w:val="0"/>
          <w:i/>
          <w:strike/>
          <w:sz w:val="22"/>
          <w:szCs w:val="22"/>
        </w:rPr>
      </w:pPr>
      <w:r w:rsidRPr="00B00B7B">
        <w:rPr>
          <w:rFonts w:ascii="Georgia" w:hAnsi="Georgia"/>
          <w:b w:val="0"/>
          <w:sz w:val="22"/>
          <w:szCs w:val="22"/>
        </w:rPr>
        <w:t>občanský zákoník, ve znění pozdějších předpisů</w:t>
      </w:r>
    </w:p>
    <w:p w14:paraId="29512D79" w14:textId="77777777" w:rsidR="00B00B7B" w:rsidRPr="00B00B7B" w:rsidRDefault="00B00B7B" w:rsidP="00B00B7B">
      <w:pPr>
        <w:pStyle w:val="Smlouvaposkytovatel"/>
        <w:rPr>
          <w:rFonts w:ascii="Georgia" w:hAnsi="Georgia"/>
          <w:b/>
          <w:sz w:val="22"/>
          <w:szCs w:val="22"/>
        </w:rPr>
      </w:pPr>
    </w:p>
    <w:p w14:paraId="2A4A431D" w14:textId="77777777" w:rsidR="00B00B7B" w:rsidRPr="00B00B7B" w:rsidRDefault="00B00B7B" w:rsidP="00B00B7B">
      <w:pPr>
        <w:pStyle w:val="Tlotextu"/>
        <w:spacing w:after="0"/>
        <w:rPr>
          <w:rFonts w:ascii="Georgia" w:hAnsi="Georgia"/>
          <w:sz w:val="22"/>
          <w:szCs w:val="22"/>
        </w:rPr>
      </w:pPr>
      <w:r w:rsidRPr="00B00B7B">
        <w:rPr>
          <w:rFonts w:ascii="Georgia" w:hAnsi="Georgia"/>
          <w:b/>
          <w:bCs/>
          <w:sz w:val="22"/>
          <w:szCs w:val="22"/>
        </w:rPr>
        <w:t>Národní galerie v Praze</w:t>
      </w:r>
      <w:r w:rsidRPr="00B00B7B">
        <w:rPr>
          <w:rFonts w:ascii="Georgia" w:hAnsi="Georgia"/>
          <w:sz w:val="22"/>
          <w:szCs w:val="22"/>
        </w:rPr>
        <w:br/>
        <w:t>se sídlem: Staroměstské náměstí 606/12, 110 15, Praha 1 - Staré Město</w:t>
      </w:r>
      <w:r w:rsidRPr="00B00B7B">
        <w:rPr>
          <w:rFonts w:ascii="Georgia" w:hAnsi="Georgia"/>
          <w:sz w:val="22"/>
          <w:szCs w:val="22"/>
        </w:rPr>
        <w:br/>
        <w:t>IČ: 00023281</w:t>
      </w:r>
    </w:p>
    <w:p w14:paraId="7DFD864C" w14:textId="77777777" w:rsidR="00B00B7B" w:rsidRPr="00B00B7B" w:rsidRDefault="00B00B7B" w:rsidP="00B00B7B">
      <w:pPr>
        <w:pStyle w:val="Tlotextu"/>
        <w:spacing w:after="0"/>
        <w:rPr>
          <w:rFonts w:ascii="Georgia" w:hAnsi="Georgia"/>
          <w:sz w:val="22"/>
          <w:szCs w:val="22"/>
        </w:rPr>
      </w:pPr>
      <w:r w:rsidRPr="00B00B7B">
        <w:rPr>
          <w:rFonts w:ascii="Georgia" w:hAnsi="Georgia"/>
          <w:sz w:val="22"/>
          <w:szCs w:val="22"/>
        </w:rPr>
        <w:t>DIČ: CZ00023281</w:t>
      </w:r>
    </w:p>
    <w:p w14:paraId="02161EDA" w14:textId="3A9BE2D5" w:rsidR="00B00B7B" w:rsidRPr="00B00B7B" w:rsidRDefault="00B00B7B" w:rsidP="00B00B7B">
      <w:pPr>
        <w:pStyle w:val="Tlotextu"/>
        <w:spacing w:after="0"/>
        <w:rPr>
          <w:rFonts w:ascii="Georgia" w:hAnsi="Georgia"/>
          <w:sz w:val="22"/>
          <w:szCs w:val="22"/>
        </w:rPr>
      </w:pPr>
      <w:r w:rsidRPr="00B00B7B">
        <w:rPr>
          <w:rFonts w:ascii="Georgia" w:hAnsi="Georgia"/>
          <w:sz w:val="22"/>
          <w:szCs w:val="22"/>
        </w:rPr>
        <w:t xml:space="preserve">Zastoupená: </w:t>
      </w:r>
      <w:r w:rsidR="00F4212A">
        <w:rPr>
          <w:rFonts w:ascii="Georgia" w:hAnsi="Georgia"/>
          <w:sz w:val="22"/>
          <w:szCs w:val="22"/>
        </w:rPr>
        <w:t xml:space="preserve">Petr </w:t>
      </w:r>
      <w:r w:rsidR="00B2187E">
        <w:rPr>
          <w:rFonts w:ascii="Georgia" w:hAnsi="Georgia"/>
          <w:sz w:val="22"/>
          <w:szCs w:val="22"/>
        </w:rPr>
        <w:t>Jedlička</w:t>
      </w:r>
      <w:r w:rsidR="00F4212A">
        <w:rPr>
          <w:rFonts w:ascii="Georgia" w:hAnsi="Georgia"/>
          <w:sz w:val="22"/>
          <w:szCs w:val="22"/>
        </w:rPr>
        <w:t>, Bezpečnostní ředitel</w:t>
      </w:r>
    </w:p>
    <w:p w14:paraId="25AA53CF" w14:textId="5E09FA1D" w:rsidR="00B00B7B" w:rsidRPr="00B00B7B" w:rsidRDefault="00B00B7B" w:rsidP="00B00B7B">
      <w:pPr>
        <w:pStyle w:val="Tlotextu"/>
        <w:spacing w:after="0"/>
        <w:rPr>
          <w:rFonts w:ascii="Georgia" w:hAnsi="Georgia"/>
          <w:sz w:val="22"/>
          <w:szCs w:val="22"/>
        </w:rPr>
      </w:pPr>
      <w:r w:rsidRPr="00B00B7B">
        <w:rPr>
          <w:rFonts w:ascii="Georgia" w:hAnsi="Georgia"/>
          <w:sz w:val="22"/>
          <w:szCs w:val="22"/>
        </w:rPr>
        <w:t xml:space="preserve">Bankovní spojení: </w:t>
      </w:r>
      <w:r w:rsidR="00E95141">
        <w:rPr>
          <w:rFonts w:ascii="Georgia" w:hAnsi="Georgia"/>
          <w:sz w:val="22"/>
          <w:szCs w:val="22"/>
        </w:rPr>
        <w:t>XXXXXXXX</w:t>
      </w:r>
    </w:p>
    <w:p w14:paraId="6A716E36" w14:textId="2F231C60" w:rsidR="00240659" w:rsidRDefault="00B00B7B" w:rsidP="00B00B7B">
      <w:pPr>
        <w:pStyle w:val="Tlotextu"/>
        <w:spacing w:after="0"/>
        <w:rPr>
          <w:rFonts w:ascii="Georgia" w:hAnsi="Georgia"/>
          <w:b/>
          <w:sz w:val="22"/>
          <w:szCs w:val="22"/>
        </w:rPr>
      </w:pPr>
      <w:r w:rsidRPr="00B00B7B">
        <w:rPr>
          <w:rFonts w:ascii="Georgia" w:hAnsi="Georgia"/>
          <w:sz w:val="22"/>
          <w:szCs w:val="22"/>
        </w:rPr>
        <w:t xml:space="preserve">Číslo účtu: </w:t>
      </w:r>
      <w:r w:rsidR="00E95141">
        <w:rPr>
          <w:rFonts w:ascii="Georgia" w:hAnsi="Georgia"/>
          <w:sz w:val="22"/>
          <w:szCs w:val="22"/>
        </w:rPr>
        <w:t>XXXXXXXXXXXXXXXXX</w:t>
      </w:r>
      <w:r w:rsidRPr="00B00B7B">
        <w:rPr>
          <w:rFonts w:ascii="Georgia" w:hAnsi="Georgia"/>
          <w:sz w:val="22"/>
          <w:szCs w:val="22"/>
        </w:rPr>
        <w:br/>
        <w:t>(dále jen jako „</w:t>
      </w:r>
      <w:r w:rsidRPr="00B00B7B">
        <w:rPr>
          <w:rStyle w:val="Silnzdraznn"/>
          <w:rFonts w:ascii="Georgia" w:hAnsi="Georgia"/>
          <w:bCs/>
          <w:sz w:val="22"/>
          <w:szCs w:val="22"/>
        </w:rPr>
        <w:t>Objednatel</w:t>
      </w:r>
      <w:r w:rsidRPr="00B00B7B">
        <w:rPr>
          <w:rFonts w:ascii="Georgia" w:hAnsi="Georgia"/>
          <w:sz w:val="22"/>
          <w:szCs w:val="22"/>
        </w:rPr>
        <w:t>“ na straně jedné)</w:t>
      </w:r>
      <w:r w:rsidRPr="00B00B7B">
        <w:rPr>
          <w:rFonts w:ascii="Georgia" w:hAnsi="Georgia"/>
          <w:sz w:val="22"/>
          <w:szCs w:val="22"/>
        </w:rPr>
        <w:br/>
        <w:t> </w:t>
      </w:r>
      <w:r w:rsidRPr="00B00B7B">
        <w:rPr>
          <w:rFonts w:ascii="Georgia" w:hAnsi="Georgia"/>
          <w:sz w:val="22"/>
          <w:szCs w:val="22"/>
        </w:rPr>
        <w:br/>
        <w:t>a</w:t>
      </w:r>
      <w:r w:rsidRPr="00B00B7B">
        <w:rPr>
          <w:rFonts w:ascii="Georgia" w:hAnsi="Georgia"/>
          <w:sz w:val="22"/>
          <w:szCs w:val="22"/>
        </w:rPr>
        <w:br/>
      </w:r>
      <w:r w:rsidRPr="00B00B7B">
        <w:rPr>
          <w:rFonts w:ascii="Georgia" w:hAnsi="Georgia"/>
          <w:b/>
          <w:sz w:val="22"/>
          <w:szCs w:val="22"/>
        </w:rPr>
        <w:t> </w:t>
      </w:r>
    </w:p>
    <w:p w14:paraId="125DF20A" w14:textId="2C94E4E1" w:rsidR="00B00B7B" w:rsidRPr="00616355" w:rsidRDefault="00616355" w:rsidP="00B00B7B">
      <w:pPr>
        <w:pStyle w:val="Tlotextu"/>
        <w:spacing w:after="0"/>
        <w:rPr>
          <w:rFonts w:ascii="Georgia" w:hAnsi="Georgia"/>
          <w:sz w:val="22"/>
          <w:szCs w:val="22"/>
        </w:rPr>
      </w:pPr>
      <w:r w:rsidRPr="00616355">
        <w:rPr>
          <w:rFonts w:ascii="Georgia" w:hAnsi="Georgia"/>
          <w:b/>
          <w:sz w:val="22"/>
          <w:szCs w:val="22"/>
        </w:rPr>
        <w:t>Luboš Vystavěl</w:t>
      </w:r>
      <w:r w:rsidR="00B00B7B" w:rsidRPr="00616355">
        <w:rPr>
          <w:rFonts w:ascii="Georgia" w:hAnsi="Georgia"/>
          <w:sz w:val="22"/>
          <w:szCs w:val="22"/>
        </w:rPr>
        <w:br/>
        <w:t xml:space="preserve">se sídlem: </w:t>
      </w:r>
      <w:r>
        <w:rPr>
          <w:rFonts w:ascii="Georgia" w:hAnsi="Georgia"/>
          <w:sz w:val="22"/>
          <w:szCs w:val="22"/>
        </w:rPr>
        <w:t>Bělehradská 858/23, 120 00 Praha 2</w:t>
      </w:r>
    </w:p>
    <w:p w14:paraId="196984E3" w14:textId="270BFEB5" w:rsidR="00F02DED" w:rsidRPr="00616355" w:rsidRDefault="00B00B7B" w:rsidP="00B00B7B">
      <w:pPr>
        <w:pStyle w:val="Tlotextu"/>
        <w:spacing w:after="0"/>
        <w:rPr>
          <w:rFonts w:ascii="Georgia" w:hAnsi="Georgia"/>
          <w:sz w:val="22"/>
          <w:szCs w:val="22"/>
        </w:rPr>
      </w:pPr>
      <w:r w:rsidRPr="00616355">
        <w:rPr>
          <w:rFonts w:ascii="Georgia" w:hAnsi="Georgia"/>
          <w:sz w:val="22"/>
          <w:szCs w:val="22"/>
        </w:rPr>
        <w:t>IČ:</w:t>
      </w:r>
      <w:r w:rsidR="00616355">
        <w:rPr>
          <w:rFonts w:ascii="Georgia" w:hAnsi="Georgia"/>
          <w:sz w:val="22"/>
          <w:szCs w:val="22"/>
        </w:rPr>
        <w:t xml:space="preserve"> 06417906</w:t>
      </w:r>
    </w:p>
    <w:p w14:paraId="24447BA7" w14:textId="5EA4D08E" w:rsidR="00B2187E" w:rsidRPr="00616355" w:rsidRDefault="00B00B7B" w:rsidP="00B00B7B">
      <w:pPr>
        <w:pStyle w:val="Tlotextu"/>
        <w:spacing w:after="0"/>
        <w:rPr>
          <w:rFonts w:ascii="Georgia" w:hAnsi="Georgia"/>
          <w:sz w:val="22"/>
          <w:szCs w:val="22"/>
        </w:rPr>
      </w:pPr>
      <w:r w:rsidRPr="00616355">
        <w:rPr>
          <w:rFonts w:ascii="Georgia" w:hAnsi="Georgia"/>
          <w:sz w:val="22"/>
          <w:szCs w:val="22"/>
        </w:rPr>
        <w:t>Bankovní spojení:</w:t>
      </w:r>
      <w:r w:rsidR="00616355">
        <w:rPr>
          <w:rFonts w:ascii="Georgia" w:hAnsi="Georgia"/>
          <w:sz w:val="22"/>
          <w:szCs w:val="22"/>
        </w:rPr>
        <w:t xml:space="preserve"> </w:t>
      </w:r>
      <w:r w:rsidR="00E95141">
        <w:rPr>
          <w:rFonts w:ascii="Georgia" w:hAnsi="Georgia"/>
          <w:sz w:val="22"/>
          <w:szCs w:val="22"/>
        </w:rPr>
        <w:t>XXXXXXXXXXXXX</w:t>
      </w:r>
      <w:r w:rsidR="00616355">
        <w:rPr>
          <w:rFonts w:ascii="Georgia" w:hAnsi="Georgia"/>
          <w:sz w:val="22"/>
          <w:szCs w:val="22"/>
        </w:rPr>
        <w:t xml:space="preserve"> </w:t>
      </w:r>
    </w:p>
    <w:p w14:paraId="5F94B437" w14:textId="3E9B9D64" w:rsidR="00B00B7B" w:rsidRPr="00B00B7B" w:rsidRDefault="00B2187E" w:rsidP="00B00B7B">
      <w:pPr>
        <w:pStyle w:val="Tlotextu"/>
        <w:spacing w:after="0"/>
        <w:rPr>
          <w:rFonts w:ascii="Georgia" w:hAnsi="Georgia"/>
          <w:sz w:val="22"/>
          <w:szCs w:val="22"/>
        </w:rPr>
      </w:pPr>
      <w:r w:rsidRPr="00616355">
        <w:rPr>
          <w:rFonts w:ascii="Georgia" w:hAnsi="Georgia"/>
          <w:sz w:val="22"/>
          <w:szCs w:val="22"/>
        </w:rPr>
        <w:t>Číslo účtu:</w:t>
      </w:r>
      <w:r w:rsidR="00616355">
        <w:rPr>
          <w:rFonts w:ascii="Georgia" w:hAnsi="Georgia"/>
          <w:sz w:val="22"/>
          <w:szCs w:val="22"/>
        </w:rPr>
        <w:t xml:space="preserve"> </w:t>
      </w:r>
      <w:r w:rsidR="00E95141">
        <w:rPr>
          <w:rFonts w:ascii="Georgia" w:hAnsi="Georgia"/>
          <w:sz w:val="22"/>
          <w:szCs w:val="22"/>
        </w:rPr>
        <w:t>XXXXXXXXXXXXXXX</w:t>
      </w:r>
      <w:r>
        <w:rPr>
          <w:rFonts w:ascii="Georgia" w:hAnsi="Georgia"/>
          <w:sz w:val="22"/>
          <w:szCs w:val="22"/>
        </w:rPr>
        <w:t xml:space="preserve"> </w:t>
      </w:r>
      <w:r w:rsidR="00B00B7B" w:rsidRPr="00B00B7B">
        <w:rPr>
          <w:rFonts w:ascii="Georgia" w:hAnsi="Georgia"/>
          <w:sz w:val="22"/>
          <w:szCs w:val="22"/>
        </w:rPr>
        <w:t xml:space="preserve"> </w:t>
      </w:r>
    </w:p>
    <w:p w14:paraId="66D28017" w14:textId="77777777" w:rsidR="00B00B7B" w:rsidRPr="00B00B7B" w:rsidRDefault="00B00B7B" w:rsidP="00B00B7B">
      <w:pPr>
        <w:pStyle w:val="Tlotextu"/>
        <w:spacing w:after="0"/>
        <w:rPr>
          <w:rFonts w:ascii="Georgia" w:hAnsi="Georgia"/>
          <w:sz w:val="22"/>
          <w:szCs w:val="22"/>
        </w:rPr>
      </w:pPr>
      <w:r w:rsidRPr="00B00B7B">
        <w:rPr>
          <w:rFonts w:ascii="Georgia" w:hAnsi="Georgia"/>
          <w:sz w:val="22"/>
          <w:szCs w:val="22"/>
        </w:rPr>
        <w:t>(dále jen jako „</w:t>
      </w:r>
      <w:r w:rsidRPr="00B00B7B">
        <w:rPr>
          <w:rStyle w:val="Silnzdraznn"/>
          <w:rFonts w:ascii="Georgia" w:hAnsi="Georgia"/>
          <w:bCs/>
          <w:sz w:val="22"/>
          <w:szCs w:val="22"/>
        </w:rPr>
        <w:t>Poskytovatel</w:t>
      </w:r>
      <w:r w:rsidRPr="00B00B7B">
        <w:rPr>
          <w:rFonts w:ascii="Georgia" w:hAnsi="Georgia"/>
          <w:sz w:val="22"/>
          <w:szCs w:val="22"/>
        </w:rPr>
        <w:t>“ na straně druhé)</w:t>
      </w:r>
      <w:r w:rsidRPr="00B00B7B">
        <w:rPr>
          <w:rFonts w:ascii="Georgia" w:hAnsi="Georgia"/>
          <w:sz w:val="22"/>
          <w:szCs w:val="22"/>
        </w:rPr>
        <w:br/>
        <w:t> </w:t>
      </w:r>
      <w:r w:rsidRPr="00B00B7B">
        <w:rPr>
          <w:rFonts w:ascii="Georgia" w:hAnsi="Georgia"/>
          <w:sz w:val="22"/>
          <w:szCs w:val="22"/>
        </w:rPr>
        <w:br/>
        <w:t xml:space="preserve">uzavírají níže uvedeného dne, měsíce a roku tuto </w:t>
      </w:r>
      <w:r w:rsidRPr="00B00B7B">
        <w:rPr>
          <w:rFonts w:ascii="Georgia" w:hAnsi="Georgia"/>
          <w:b/>
          <w:bCs/>
          <w:sz w:val="22"/>
          <w:szCs w:val="22"/>
        </w:rPr>
        <w:t>S</w:t>
      </w:r>
      <w:r w:rsidRPr="00B00B7B">
        <w:rPr>
          <w:rStyle w:val="Silnzdraznn"/>
          <w:rFonts w:ascii="Georgia" w:hAnsi="Georgia"/>
          <w:bCs/>
          <w:sz w:val="22"/>
          <w:szCs w:val="22"/>
        </w:rPr>
        <w:t>mlouvu</w:t>
      </w:r>
      <w:r w:rsidRPr="00B00B7B">
        <w:rPr>
          <w:rFonts w:ascii="Georgia" w:hAnsi="Georgia"/>
          <w:sz w:val="22"/>
          <w:szCs w:val="22"/>
        </w:rPr>
        <w:t xml:space="preserve"> </w:t>
      </w:r>
      <w:r w:rsidRPr="00B00B7B">
        <w:rPr>
          <w:rFonts w:ascii="Georgia" w:hAnsi="Georgia"/>
          <w:b/>
          <w:sz w:val="22"/>
          <w:szCs w:val="22"/>
        </w:rPr>
        <w:t>o poskytování služeb</w:t>
      </w:r>
      <w:r w:rsidRPr="00B00B7B">
        <w:rPr>
          <w:rFonts w:ascii="Georgia" w:hAnsi="Georgia"/>
          <w:sz w:val="22"/>
          <w:szCs w:val="22"/>
        </w:rPr>
        <w:t xml:space="preserve"> (dále jen „</w:t>
      </w:r>
      <w:r w:rsidRPr="00B00B7B">
        <w:rPr>
          <w:rStyle w:val="Silnzdraznn"/>
          <w:rFonts w:ascii="Georgia" w:hAnsi="Georgia"/>
          <w:bCs/>
          <w:sz w:val="22"/>
          <w:szCs w:val="22"/>
        </w:rPr>
        <w:t>smlouva</w:t>
      </w:r>
      <w:r w:rsidRPr="00B00B7B">
        <w:rPr>
          <w:rFonts w:ascii="Georgia" w:hAnsi="Georgia"/>
          <w:sz w:val="22"/>
          <w:szCs w:val="22"/>
        </w:rPr>
        <w:t>“)</w:t>
      </w:r>
      <w:r w:rsidRPr="00B00B7B">
        <w:rPr>
          <w:rFonts w:ascii="Georgia" w:hAnsi="Georgia"/>
          <w:sz w:val="22"/>
          <w:szCs w:val="22"/>
        </w:rPr>
        <w:br/>
      </w:r>
      <w:bookmarkStart w:id="0" w:name="_Ref389209512"/>
    </w:p>
    <w:p w14:paraId="3488D197" w14:textId="77777777" w:rsidR="00B00B7B" w:rsidRPr="00B00B7B" w:rsidRDefault="00B00B7B" w:rsidP="00B00B7B">
      <w:pPr>
        <w:pStyle w:val="Tlotextu"/>
        <w:spacing w:after="0"/>
        <w:jc w:val="center"/>
        <w:rPr>
          <w:rFonts w:ascii="Georgia" w:hAnsi="Georgia"/>
          <w:b/>
          <w:sz w:val="22"/>
          <w:szCs w:val="22"/>
        </w:rPr>
      </w:pPr>
      <w:r w:rsidRPr="00B00B7B">
        <w:rPr>
          <w:rFonts w:ascii="Georgia" w:hAnsi="Georgia"/>
          <w:b/>
          <w:color w:val="000000"/>
          <w:sz w:val="22"/>
          <w:szCs w:val="22"/>
        </w:rPr>
        <w:t>I.</w:t>
      </w:r>
      <w:r w:rsidRPr="00B00B7B">
        <w:rPr>
          <w:rFonts w:ascii="Georgia" w:hAnsi="Georgia"/>
          <w:b/>
          <w:color w:val="000000"/>
          <w:sz w:val="22"/>
          <w:szCs w:val="22"/>
        </w:rPr>
        <w:br/>
        <w:t>Předmět smlouvy</w:t>
      </w:r>
      <w:bookmarkEnd w:id="0"/>
    </w:p>
    <w:p w14:paraId="7FDD6285" w14:textId="77777777" w:rsidR="00B00B7B" w:rsidRPr="00B00B7B" w:rsidRDefault="00B00B7B" w:rsidP="00B00B7B">
      <w:pPr>
        <w:jc w:val="both"/>
        <w:rPr>
          <w:sz w:val="22"/>
        </w:rPr>
      </w:pPr>
      <w:r w:rsidRPr="00B00B7B">
        <w:rPr>
          <w:sz w:val="22"/>
        </w:rPr>
        <w:t xml:space="preserve"> </w:t>
      </w:r>
    </w:p>
    <w:p w14:paraId="6B199242" w14:textId="77777777" w:rsidR="00B00B7B" w:rsidRPr="00B00B7B" w:rsidRDefault="00B00B7B" w:rsidP="00B00B7B">
      <w:pPr>
        <w:numPr>
          <w:ilvl w:val="0"/>
          <w:numId w:val="13"/>
        </w:numPr>
        <w:spacing w:after="0" w:line="240" w:lineRule="auto"/>
        <w:jc w:val="both"/>
        <w:rPr>
          <w:sz w:val="22"/>
        </w:rPr>
      </w:pPr>
      <w:r w:rsidRPr="00B00B7B">
        <w:rPr>
          <w:sz w:val="22"/>
        </w:rPr>
        <w:t>Poskytovatel se na základě této smlouvy zavazuje poskytovat Objednateli služby v oblasti a správy věcných prostředků požární ochrany v rozsahu daném platnými právními předpisy ve všech objektech Národní galerie v Praze (dále jen „</w:t>
      </w:r>
      <w:r w:rsidRPr="00B00B7B">
        <w:rPr>
          <w:b/>
          <w:bCs/>
          <w:sz w:val="22"/>
        </w:rPr>
        <w:t>Služby</w:t>
      </w:r>
      <w:r w:rsidRPr="00B00B7B">
        <w:rPr>
          <w:sz w:val="22"/>
        </w:rPr>
        <w:t xml:space="preserve">“). </w:t>
      </w:r>
      <w:r w:rsidR="00F4212A">
        <w:rPr>
          <w:sz w:val="22"/>
        </w:rPr>
        <w:t>Objednatel s</w:t>
      </w:r>
      <w:r w:rsidRPr="00B00B7B">
        <w:rPr>
          <w:sz w:val="22"/>
        </w:rPr>
        <w:t xml:space="preserve">e </w:t>
      </w:r>
      <w:r w:rsidRPr="00B00B7B">
        <w:rPr>
          <w:sz w:val="22"/>
        </w:rPr>
        <w:lastRenderedPageBreak/>
        <w:t>zavazuje uhradit Poskytovateli za poskytnuté Služby sjednanou cenu, která je uvedena v příloze č. 1 této smlouvy.</w:t>
      </w:r>
    </w:p>
    <w:p w14:paraId="3AAA9408" w14:textId="77777777" w:rsidR="00B00B7B" w:rsidRPr="00B00B7B" w:rsidRDefault="00B00B7B" w:rsidP="00B00B7B">
      <w:pPr>
        <w:pStyle w:val="Styl18bTunzarovnnnasted"/>
        <w:rPr>
          <w:rFonts w:ascii="Georgia" w:hAnsi="Georgia"/>
          <w:color w:val="000000"/>
          <w:sz w:val="22"/>
          <w:szCs w:val="22"/>
        </w:rPr>
      </w:pPr>
      <w:r w:rsidRPr="00B00B7B">
        <w:rPr>
          <w:rFonts w:ascii="Georgia" w:hAnsi="Georgia"/>
          <w:color w:val="000000"/>
          <w:sz w:val="22"/>
          <w:szCs w:val="22"/>
        </w:rPr>
        <w:t>II.</w:t>
      </w:r>
      <w:r w:rsidRPr="00B00B7B">
        <w:rPr>
          <w:rFonts w:ascii="Georgia" w:hAnsi="Georgia"/>
          <w:color w:val="000000"/>
          <w:sz w:val="22"/>
          <w:szCs w:val="22"/>
        </w:rPr>
        <w:br/>
        <w:t>Rozsah, místo a čas plnění</w:t>
      </w:r>
    </w:p>
    <w:p w14:paraId="3CFDD252" w14:textId="77777777" w:rsidR="00B00B7B" w:rsidRPr="00B00B7B" w:rsidRDefault="00B00B7B" w:rsidP="00B00B7B">
      <w:pPr>
        <w:pStyle w:val="Styl18bTunzarovnnnasted"/>
        <w:numPr>
          <w:ilvl w:val="0"/>
          <w:numId w:val="12"/>
        </w:numPr>
        <w:spacing w:before="120"/>
        <w:jc w:val="both"/>
        <w:rPr>
          <w:rFonts w:ascii="Georgia" w:hAnsi="Georgia"/>
          <w:b w:val="0"/>
          <w:color w:val="000000"/>
          <w:sz w:val="22"/>
          <w:szCs w:val="22"/>
        </w:rPr>
      </w:pPr>
      <w:r w:rsidRPr="00B00B7B">
        <w:rPr>
          <w:rFonts w:ascii="Georgia" w:hAnsi="Georgia"/>
          <w:b w:val="0"/>
          <w:color w:val="000000"/>
          <w:sz w:val="22"/>
          <w:szCs w:val="22"/>
        </w:rPr>
        <w:t>Poskytovatel se zavazuje po dobu trvání smlouvy provádět veškeré typy kontrol, zkoušek či revizí předepsaných platnou legislativou na prostředcích požární ochrany a to konkrétně:</w:t>
      </w:r>
    </w:p>
    <w:p w14:paraId="707A5E57" w14:textId="77777777" w:rsidR="00B00B7B" w:rsidRPr="00B00B7B" w:rsidRDefault="00B00B7B" w:rsidP="00B00B7B">
      <w:pPr>
        <w:pStyle w:val="Styl18bTunzarovnnnasted"/>
        <w:numPr>
          <w:ilvl w:val="1"/>
          <w:numId w:val="12"/>
        </w:numPr>
        <w:spacing w:before="120"/>
        <w:jc w:val="both"/>
        <w:rPr>
          <w:rFonts w:ascii="Georgia" w:hAnsi="Georgia"/>
          <w:b w:val="0"/>
          <w:color w:val="000000"/>
          <w:sz w:val="22"/>
          <w:szCs w:val="22"/>
        </w:rPr>
      </w:pPr>
      <w:r w:rsidRPr="00B00B7B">
        <w:rPr>
          <w:rFonts w:ascii="Georgia" w:hAnsi="Georgia"/>
          <w:b w:val="0"/>
          <w:color w:val="000000"/>
          <w:sz w:val="22"/>
          <w:szCs w:val="22"/>
        </w:rPr>
        <w:t>Hasicí přístroje (přenosné, přívěsné a pojízdné)</w:t>
      </w:r>
    </w:p>
    <w:p w14:paraId="2182258B" w14:textId="77777777" w:rsidR="00B00B7B" w:rsidRPr="00B00B7B" w:rsidRDefault="00B00B7B" w:rsidP="00B00B7B">
      <w:pPr>
        <w:pStyle w:val="Styl18bTunzarovnnnasted"/>
        <w:numPr>
          <w:ilvl w:val="1"/>
          <w:numId w:val="12"/>
        </w:numPr>
        <w:spacing w:before="120"/>
        <w:jc w:val="both"/>
        <w:rPr>
          <w:rFonts w:ascii="Georgia" w:hAnsi="Georgia"/>
          <w:b w:val="0"/>
          <w:color w:val="000000"/>
          <w:sz w:val="22"/>
          <w:szCs w:val="22"/>
        </w:rPr>
      </w:pPr>
      <w:r w:rsidRPr="00B00B7B">
        <w:rPr>
          <w:rFonts w:ascii="Georgia" w:hAnsi="Georgia"/>
          <w:b w:val="0"/>
          <w:color w:val="000000"/>
          <w:sz w:val="22"/>
          <w:szCs w:val="22"/>
        </w:rPr>
        <w:t>Zařízení pro zásobování požární vodou (např. vnější požární vodovod včetně nadzemních a podzemních hydrantů, plnících míst a požárních výtokových stojanů, vnitřní požární vodovod včetně nástěnných hydrantů, hadicových a hydrantových systémů, vodní děla, nezavodněné požární potrubí)</w:t>
      </w:r>
    </w:p>
    <w:p w14:paraId="18E71BBE" w14:textId="32DD25F0" w:rsidR="00B00B7B" w:rsidRPr="00B00B7B" w:rsidRDefault="00B00B7B" w:rsidP="00B00B7B">
      <w:pPr>
        <w:pStyle w:val="Styl18bTunzarovnnnasted"/>
        <w:numPr>
          <w:ilvl w:val="0"/>
          <w:numId w:val="12"/>
        </w:numPr>
        <w:spacing w:before="120"/>
        <w:jc w:val="both"/>
        <w:rPr>
          <w:rFonts w:ascii="Georgia" w:hAnsi="Georgia"/>
          <w:b w:val="0"/>
          <w:color w:val="000000"/>
          <w:sz w:val="22"/>
          <w:szCs w:val="22"/>
        </w:rPr>
      </w:pPr>
      <w:r w:rsidRPr="00B00B7B">
        <w:rPr>
          <w:rFonts w:ascii="Georgia" w:hAnsi="Georgia"/>
          <w:b w:val="0"/>
          <w:color w:val="000000"/>
          <w:sz w:val="22"/>
          <w:szCs w:val="22"/>
        </w:rPr>
        <w:t>Místem plnění jsou pracoviště v Objektech Objednatele uvedené v příloze č. 2 této smlouvy</w:t>
      </w:r>
      <w:r w:rsidR="00B2187E">
        <w:rPr>
          <w:rFonts w:ascii="Georgia" w:hAnsi="Georgia"/>
          <w:b w:val="0"/>
          <w:color w:val="000000"/>
          <w:sz w:val="22"/>
          <w:szCs w:val="22"/>
        </w:rPr>
        <w:t>.</w:t>
      </w:r>
    </w:p>
    <w:p w14:paraId="751FFE1E" w14:textId="378AEB3E" w:rsidR="00B00B7B" w:rsidRPr="00B00B7B" w:rsidRDefault="00B00B7B" w:rsidP="00B00B7B">
      <w:pPr>
        <w:pStyle w:val="Styl18bTunzarovnnnasted"/>
        <w:numPr>
          <w:ilvl w:val="0"/>
          <w:numId w:val="12"/>
        </w:numPr>
        <w:spacing w:before="120"/>
        <w:jc w:val="both"/>
        <w:rPr>
          <w:rFonts w:ascii="Georgia" w:hAnsi="Georgia"/>
          <w:b w:val="0"/>
          <w:color w:val="000000"/>
          <w:sz w:val="22"/>
          <w:szCs w:val="22"/>
        </w:rPr>
      </w:pPr>
      <w:r w:rsidRPr="00B00B7B">
        <w:rPr>
          <w:rFonts w:ascii="Georgia" w:hAnsi="Georgia"/>
          <w:b w:val="0"/>
          <w:color w:val="000000"/>
          <w:sz w:val="22"/>
          <w:szCs w:val="22"/>
        </w:rPr>
        <w:t>Výstupem činností Poskytovatele prováděných dle odst. 1 tohoto článku této smlouvy bude doklad o kontrole provozuschopnosti, kter</w:t>
      </w:r>
      <w:r w:rsidR="000A74ED">
        <w:rPr>
          <w:rFonts w:ascii="Georgia" w:hAnsi="Georgia"/>
          <w:b w:val="0"/>
          <w:color w:val="000000"/>
          <w:sz w:val="22"/>
          <w:szCs w:val="22"/>
        </w:rPr>
        <w:t>ý</w:t>
      </w:r>
      <w:r w:rsidRPr="00B00B7B">
        <w:rPr>
          <w:rFonts w:ascii="Georgia" w:hAnsi="Georgia"/>
          <w:b w:val="0"/>
          <w:color w:val="000000"/>
          <w:sz w:val="22"/>
          <w:szCs w:val="22"/>
        </w:rPr>
        <w:t xml:space="preserve"> bude předložen Objednateli ke schválení</w:t>
      </w:r>
      <w:r w:rsidR="00B2187E">
        <w:rPr>
          <w:rFonts w:ascii="Georgia" w:hAnsi="Georgia"/>
          <w:b w:val="0"/>
          <w:color w:val="000000"/>
          <w:sz w:val="22"/>
          <w:szCs w:val="22"/>
        </w:rPr>
        <w:t>.</w:t>
      </w:r>
    </w:p>
    <w:p w14:paraId="6764CAA5" w14:textId="2F56E007" w:rsidR="00B00B7B" w:rsidRPr="00B00B7B" w:rsidRDefault="00B00B7B" w:rsidP="00B00B7B">
      <w:pPr>
        <w:pStyle w:val="Styl18bTunzarovnnnasted"/>
        <w:numPr>
          <w:ilvl w:val="0"/>
          <w:numId w:val="12"/>
        </w:numPr>
        <w:spacing w:before="120"/>
        <w:jc w:val="both"/>
        <w:rPr>
          <w:rFonts w:ascii="Georgia" w:hAnsi="Georgia"/>
          <w:b w:val="0"/>
          <w:color w:val="000000"/>
          <w:sz w:val="22"/>
          <w:szCs w:val="22"/>
        </w:rPr>
      </w:pPr>
      <w:r w:rsidRPr="00B00B7B">
        <w:rPr>
          <w:rFonts w:ascii="Georgia" w:hAnsi="Georgia"/>
          <w:b w:val="0"/>
          <w:color w:val="000000"/>
          <w:sz w:val="22"/>
          <w:szCs w:val="22"/>
        </w:rPr>
        <w:t>Poskytovatel má povinnosti upozornit Objednatele na závady odhalené při plnění svých povinností. V případě technické závady předloží Poskytovatel Objednateli cenovou nabídku na její odstranění, která bude obsahovat pouze ceny komponentů nutných k jejímu odstranění. Práce při odstranění  závad jsou zahrnuty v jednotkových cenách dle přílohy č. 1. Nesouhlasí</w:t>
      </w:r>
      <w:r w:rsidR="00B2187E">
        <w:rPr>
          <w:rFonts w:ascii="Georgia" w:hAnsi="Georgia"/>
          <w:b w:val="0"/>
          <w:color w:val="000000"/>
          <w:sz w:val="22"/>
          <w:szCs w:val="22"/>
        </w:rPr>
        <w:t>-</w:t>
      </w:r>
      <w:r w:rsidRPr="00B00B7B">
        <w:rPr>
          <w:rFonts w:ascii="Georgia" w:hAnsi="Georgia"/>
          <w:b w:val="0"/>
          <w:color w:val="000000"/>
          <w:sz w:val="22"/>
          <w:szCs w:val="22"/>
        </w:rPr>
        <w:t xml:space="preserve">li Objednatel s cenovou nabídkou Poskytovatele je oprávněn si komponenty obstarat sám na vlastní náklady a Poskytovatel je </w:t>
      </w:r>
      <w:r w:rsidR="00F4212A" w:rsidRPr="00B00B7B">
        <w:rPr>
          <w:rFonts w:ascii="Georgia" w:hAnsi="Georgia"/>
          <w:b w:val="0"/>
          <w:color w:val="000000"/>
          <w:sz w:val="22"/>
          <w:szCs w:val="22"/>
        </w:rPr>
        <w:t>povinen</w:t>
      </w:r>
      <w:r w:rsidRPr="00B00B7B">
        <w:rPr>
          <w:rFonts w:ascii="Georgia" w:hAnsi="Georgia"/>
          <w:b w:val="0"/>
          <w:color w:val="000000"/>
          <w:sz w:val="22"/>
          <w:szCs w:val="22"/>
        </w:rPr>
        <w:t xml:space="preserve"> odstranit závadu za využití Objednatelem poskytnutých komponentů.</w:t>
      </w:r>
    </w:p>
    <w:p w14:paraId="20BEFEA0" w14:textId="77777777" w:rsidR="00B00B7B" w:rsidRPr="00B00B7B" w:rsidRDefault="00B00B7B" w:rsidP="00B00B7B">
      <w:pPr>
        <w:pStyle w:val="Styl18bTunzarovnnnasted"/>
        <w:keepNext/>
        <w:keepLines/>
        <w:rPr>
          <w:rFonts w:ascii="Georgia" w:hAnsi="Georgia"/>
          <w:color w:val="000000"/>
          <w:sz w:val="22"/>
          <w:szCs w:val="22"/>
        </w:rPr>
      </w:pPr>
      <w:bookmarkStart w:id="1" w:name="_Ref389211482"/>
      <w:r w:rsidRPr="00B00B7B">
        <w:rPr>
          <w:rFonts w:ascii="Georgia" w:hAnsi="Georgia"/>
          <w:color w:val="000000"/>
          <w:sz w:val="22"/>
          <w:szCs w:val="22"/>
        </w:rPr>
        <w:t>III.</w:t>
      </w:r>
      <w:r w:rsidRPr="00B00B7B">
        <w:rPr>
          <w:rFonts w:ascii="Georgia" w:hAnsi="Georgia"/>
          <w:color w:val="000000"/>
          <w:sz w:val="22"/>
          <w:szCs w:val="22"/>
        </w:rPr>
        <w:br/>
        <w:t>Způsob plnění a závazky smluvních stran</w:t>
      </w:r>
    </w:p>
    <w:p w14:paraId="5A3AFC11" w14:textId="77777777" w:rsidR="00B00B7B" w:rsidRPr="00B00B7B" w:rsidRDefault="00B00B7B" w:rsidP="00B00B7B">
      <w:pPr>
        <w:pStyle w:val="Nadpis1"/>
        <w:keepLines/>
        <w:numPr>
          <w:ilvl w:val="0"/>
          <w:numId w:val="11"/>
        </w:numPr>
        <w:rPr>
          <w:rFonts w:ascii="Georgia" w:hAnsi="Georgia"/>
          <w:color w:val="000000"/>
        </w:rPr>
      </w:pPr>
      <w:r w:rsidRPr="00B00B7B">
        <w:rPr>
          <w:rFonts w:ascii="Georgia" w:hAnsi="Georgia"/>
          <w:color w:val="000000"/>
        </w:rPr>
        <w:t>Poskytovatel prohlašuje, že disponuje znalostmi a zkušenostmi nezbytnými pro poskytování Služeb a</w:t>
      </w:r>
      <w:r w:rsidRPr="00B00B7B">
        <w:rPr>
          <w:rFonts w:ascii="Georgia" w:hAnsi="Georgia"/>
        </w:rPr>
        <w:t xml:space="preserve"> </w:t>
      </w:r>
      <w:r w:rsidRPr="00B00B7B">
        <w:rPr>
          <w:rFonts w:ascii="Georgia" w:hAnsi="Georgia"/>
          <w:color w:val="000000"/>
        </w:rPr>
        <w:t xml:space="preserve">na jeho straně neexistují žádné překážky, které by mu bránily předmět této smlouvy Objednateli poskytnout. Poskytovatel je povinen </w:t>
      </w:r>
      <w:r w:rsidR="00F4212A" w:rsidRPr="00B00B7B">
        <w:rPr>
          <w:rFonts w:ascii="Georgia" w:hAnsi="Georgia"/>
          <w:color w:val="000000"/>
        </w:rPr>
        <w:t>poskytovat</w:t>
      </w:r>
      <w:r w:rsidRPr="00B00B7B">
        <w:rPr>
          <w:rFonts w:ascii="Georgia" w:hAnsi="Georgia"/>
          <w:color w:val="000000"/>
        </w:rPr>
        <w:t xml:space="preserve"> Služby s vynaložením odborné péče a prostřednictvím osob k tomu odborně a fyzicky způsobilých.</w:t>
      </w:r>
      <w:r w:rsidRPr="00B00B7B">
        <w:rPr>
          <w:rFonts w:ascii="Georgia" w:hAnsi="Georgia"/>
        </w:rPr>
        <w:t xml:space="preserve"> </w:t>
      </w:r>
      <w:bookmarkStart w:id="2" w:name="_Hlk70609326"/>
      <w:r w:rsidRPr="00B00B7B">
        <w:rPr>
          <w:rFonts w:ascii="Georgia" w:hAnsi="Georgia"/>
        </w:rPr>
        <w:t>Poskytovatel</w:t>
      </w:r>
      <w:bookmarkEnd w:id="2"/>
      <w:r w:rsidRPr="00B00B7B">
        <w:rPr>
          <w:rFonts w:ascii="Georgia" w:hAnsi="Georgia"/>
          <w:color w:val="000000"/>
        </w:rPr>
        <w:t xml:space="preserve"> je povinen při provádění plnění dodržovat veškeré platné ČSN, bezpečnostní předpisy, zákony a prováděcí vyhlášky týkající se činnosti, kterou vykonává pro Objednatele.</w:t>
      </w:r>
    </w:p>
    <w:p w14:paraId="23E4FE01" w14:textId="77777777" w:rsidR="00B00B7B" w:rsidRPr="00B00B7B" w:rsidRDefault="00B00B7B" w:rsidP="00B00B7B">
      <w:pPr>
        <w:pStyle w:val="Nadpis1"/>
        <w:keepNext w:val="0"/>
        <w:numPr>
          <w:ilvl w:val="0"/>
          <w:numId w:val="11"/>
        </w:numPr>
        <w:rPr>
          <w:rFonts w:ascii="Georgia" w:hAnsi="Georgia"/>
          <w:color w:val="000000"/>
        </w:rPr>
      </w:pPr>
      <w:r w:rsidRPr="00B00B7B">
        <w:rPr>
          <w:rFonts w:ascii="Georgia" w:hAnsi="Georgia"/>
          <w:color w:val="000000"/>
        </w:rPr>
        <w:t>Poskytovatel je povinen postupovat při poskytování Služeb dle pokynů Objednatele. Má-li Poskytovatel na základě vynaložení odborné péče za to, že pokyny udělené Objednatelem jsou nesprávné, je povinen na to Objednatele upozornit a sám navrhnout vhodný postup pro poskytnutí Služeb.</w:t>
      </w:r>
    </w:p>
    <w:p w14:paraId="22F1406F" w14:textId="77777777" w:rsidR="00B00B7B" w:rsidRPr="00B00B7B" w:rsidRDefault="00B00B7B" w:rsidP="00B00B7B"/>
    <w:p w14:paraId="1C41B486" w14:textId="77777777" w:rsidR="00B00B7B" w:rsidRPr="00B00B7B" w:rsidRDefault="00B00B7B" w:rsidP="00B00B7B">
      <w:pPr>
        <w:numPr>
          <w:ilvl w:val="0"/>
          <w:numId w:val="11"/>
        </w:numPr>
        <w:spacing w:after="0" w:line="240" w:lineRule="auto"/>
        <w:rPr>
          <w:color w:val="000000"/>
          <w:sz w:val="22"/>
        </w:rPr>
      </w:pPr>
      <w:r w:rsidRPr="00B00B7B">
        <w:rPr>
          <w:color w:val="000000"/>
          <w:sz w:val="22"/>
        </w:rPr>
        <w:t>Objednatel je povinen poskytnout Poskytovateli potřebnou součinnost.</w:t>
      </w:r>
    </w:p>
    <w:p w14:paraId="1FB73620" w14:textId="77777777" w:rsidR="00B00B7B" w:rsidRPr="00B00B7B" w:rsidRDefault="00B00B7B" w:rsidP="00B00B7B">
      <w:pPr>
        <w:rPr>
          <w:color w:val="000000"/>
          <w:sz w:val="22"/>
        </w:rPr>
      </w:pPr>
    </w:p>
    <w:p w14:paraId="52A41B00" w14:textId="77777777" w:rsidR="00B00B7B" w:rsidRPr="00B00B7B" w:rsidRDefault="00B00B7B" w:rsidP="00B00B7B">
      <w:pPr>
        <w:numPr>
          <w:ilvl w:val="0"/>
          <w:numId w:val="11"/>
        </w:numPr>
        <w:spacing w:after="0" w:line="240" w:lineRule="auto"/>
        <w:jc w:val="both"/>
        <w:rPr>
          <w:color w:val="000000"/>
          <w:sz w:val="22"/>
        </w:rPr>
      </w:pPr>
      <w:r w:rsidRPr="00B00B7B">
        <w:rPr>
          <w:color w:val="000000"/>
          <w:sz w:val="22"/>
        </w:rPr>
        <w:lastRenderedPageBreak/>
        <w:t>Poskytovatel odpovídá bez omezení za škody, které Objednateli vzniknou při poskytování Služeb v souvislosti s porušením smluvní nebo zákonné povinnosti Poskytovatelem. Poskytovatel odpovídá za porušení povinností na úseku PO u Objednatele, pokud k němu došlo v důsledku porušení povinností Poskytovatele dle této smlouvy. V případě, že bude při místním šetření provedeném kontrolním orgánem státní správy v provozovnách Objednatele, Objednateli udělena peněžitá pokuta, která je přičitatelná Poskytovateli, je Poskytovatel povinen Objednatele v plné míře odškodnit, tedy uhradit smluvní pokutu. Pouze v případě, že Poskytovatel na porušení povinností Objednatele včas písemně upozornil, a Objednatel nesjednal nápravu, jde pokuta k tíži Objednatele a nelze ji uplatnit po Poskytovateli.</w:t>
      </w:r>
    </w:p>
    <w:p w14:paraId="7CACC3BC" w14:textId="77777777" w:rsidR="00B00B7B" w:rsidRPr="00B00B7B" w:rsidRDefault="00B00B7B" w:rsidP="00B00B7B">
      <w:pPr>
        <w:rPr>
          <w:color w:val="000000"/>
          <w:sz w:val="22"/>
        </w:rPr>
      </w:pPr>
    </w:p>
    <w:p w14:paraId="0ADE035A" w14:textId="48508991" w:rsidR="00B00B7B" w:rsidRPr="00B00B7B" w:rsidRDefault="00B00B7B" w:rsidP="00B00B7B">
      <w:pPr>
        <w:numPr>
          <w:ilvl w:val="0"/>
          <w:numId w:val="11"/>
        </w:numPr>
        <w:spacing w:after="0" w:line="240" w:lineRule="auto"/>
        <w:jc w:val="both"/>
        <w:rPr>
          <w:sz w:val="22"/>
        </w:rPr>
      </w:pPr>
      <w:r w:rsidRPr="00B00B7B">
        <w:rPr>
          <w:color w:val="000000"/>
          <w:sz w:val="22"/>
        </w:rPr>
        <w:t xml:space="preserve">Poskytovatel prohlašuje, že pro případ své odpovědnosti za škodu a újmu dle této smlouvy je a bude nejméně po dobu poskytování Služeb pojištěn až do výše pojistného plnění </w:t>
      </w:r>
      <w:r w:rsidR="007222BD">
        <w:rPr>
          <w:sz w:val="22"/>
        </w:rPr>
        <w:t>5 000 000</w:t>
      </w:r>
      <w:r w:rsidRPr="00B00B7B">
        <w:rPr>
          <w:color w:val="000000"/>
          <w:sz w:val="22"/>
        </w:rPr>
        <w:t>,- Kč. Pojistnou smlouvu doložil Poskytovatel Objednateli před podpisem této smlouvy.</w:t>
      </w:r>
    </w:p>
    <w:p w14:paraId="02335782" w14:textId="77777777" w:rsidR="00B00B7B" w:rsidRPr="00B00B7B" w:rsidRDefault="00B00B7B" w:rsidP="00B00B7B">
      <w:pPr>
        <w:ind w:left="60"/>
        <w:rPr>
          <w:sz w:val="22"/>
        </w:rPr>
      </w:pPr>
    </w:p>
    <w:p w14:paraId="06B0D878" w14:textId="77777777" w:rsidR="00B00B7B" w:rsidRPr="00B00B7B" w:rsidRDefault="00B00B7B" w:rsidP="00B00B7B">
      <w:pPr>
        <w:numPr>
          <w:ilvl w:val="0"/>
          <w:numId w:val="11"/>
        </w:numPr>
        <w:spacing w:after="0" w:line="240" w:lineRule="auto"/>
        <w:jc w:val="both"/>
        <w:rPr>
          <w:sz w:val="22"/>
        </w:rPr>
      </w:pPr>
      <w:r w:rsidRPr="00B00B7B">
        <w:rPr>
          <w:sz w:val="22"/>
        </w:rPr>
        <w:t xml:space="preserve">Poskytovatel je povinen započít s poskytováním Služeb bez zbytečného odkladu po podpisu této smlouvy a zadání pokynu Objednatele k započetí s </w:t>
      </w:r>
      <w:r>
        <w:rPr>
          <w:sz w:val="22"/>
        </w:rPr>
        <w:t>poskyt</w:t>
      </w:r>
      <w:r w:rsidRPr="00B00B7B">
        <w:rPr>
          <w:sz w:val="22"/>
        </w:rPr>
        <w:t>ováním Služeb. Poskytovatel se zavazuje provádět kontroly, zkoušky a revize ve všech Objektech, resp. všech pracovištích Objednatele minimálně v periodách stanovených právními předpisy,</w:t>
      </w:r>
      <w:r>
        <w:rPr>
          <w:sz w:val="22"/>
        </w:rPr>
        <w:t xml:space="preserve"> </w:t>
      </w:r>
      <w:r w:rsidRPr="00B00B7B">
        <w:rPr>
          <w:sz w:val="22"/>
        </w:rPr>
        <w:t>přičemž konkrétní termíny stanoví po dohodě s Poskytovatelem závazně Objednatel. Osobou oprávněnou za Objednatele jednat ve všech věcech souvisejících s plněním této smlouvy je:</w:t>
      </w:r>
    </w:p>
    <w:p w14:paraId="496D1696" w14:textId="77777777" w:rsidR="00B00B7B" w:rsidRPr="00B00B7B" w:rsidRDefault="00B00B7B" w:rsidP="00B00B7B">
      <w:pPr>
        <w:pStyle w:val="Odstavecseseznamem"/>
        <w:rPr>
          <w:rFonts w:ascii="Georgia" w:hAnsi="Georgia"/>
          <w:sz w:val="22"/>
          <w:szCs w:val="22"/>
        </w:rPr>
      </w:pPr>
    </w:p>
    <w:p w14:paraId="790862A7" w14:textId="53CB86A0" w:rsidR="00B00B7B" w:rsidRPr="00B00B7B" w:rsidRDefault="00240659" w:rsidP="00B00B7B">
      <w:pPr>
        <w:pStyle w:val="FormtovanvHTML"/>
        <w:ind w:left="2160"/>
        <w:rPr>
          <w:rFonts w:ascii="Georgia" w:hAnsi="Georgia" w:cs="Times New Roman"/>
          <w:b/>
          <w:sz w:val="22"/>
          <w:szCs w:val="22"/>
        </w:rPr>
      </w:pPr>
      <w:r>
        <w:rPr>
          <w:rFonts w:ascii="Georgia" w:hAnsi="Georgia" w:cs="Times New Roman"/>
          <w:b/>
          <w:sz w:val="22"/>
          <w:szCs w:val="22"/>
        </w:rPr>
        <w:t>Petr Jedlička</w:t>
      </w:r>
    </w:p>
    <w:p w14:paraId="51BDA058" w14:textId="77777777" w:rsidR="00B00B7B" w:rsidRPr="00B00B7B" w:rsidRDefault="00B00B7B" w:rsidP="00B00B7B">
      <w:pPr>
        <w:pStyle w:val="FormtovanvHTML"/>
        <w:ind w:left="2160"/>
        <w:rPr>
          <w:rFonts w:ascii="Georgia" w:hAnsi="Georgia" w:cs="Times New Roman"/>
          <w:sz w:val="22"/>
          <w:szCs w:val="22"/>
        </w:rPr>
      </w:pPr>
      <w:r w:rsidRPr="00B00B7B">
        <w:rPr>
          <w:rFonts w:ascii="Georgia" w:hAnsi="Georgia" w:cs="Times New Roman"/>
          <w:sz w:val="22"/>
          <w:szCs w:val="22"/>
        </w:rPr>
        <w:t>Bezpečnostní ředitel</w:t>
      </w:r>
    </w:p>
    <w:p w14:paraId="72BD3D96" w14:textId="77777777" w:rsidR="00B00B7B" w:rsidRPr="00B00B7B" w:rsidRDefault="00B00B7B" w:rsidP="00B00B7B">
      <w:pPr>
        <w:pStyle w:val="FormtovanvHTML"/>
        <w:ind w:left="2160"/>
        <w:rPr>
          <w:rFonts w:ascii="Georgia" w:hAnsi="Georgia" w:cs="Times New Roman"/>
          <w:sz w:val="22"/>
          <w:szCs w:val="22"/>
        </w:rPr>
      </w:pPr>
      <w:r w:rsidRPr="00B00B7B">
        <w:rPr>
          <w:rFonts w:ascii="Georgia" w:hAnsi="Georgia" w:cs="Times New Roman"/>
          <w:sz w:val="22"/>
          <w:szCs w:val="22"/>
        </w:rPr>
        <w:t>Národní galerie v Praze</w:t>
      </w:r>
    </w:p>
    <w:p w14:paraId="60F099BA" w14:textId="7D09133F" w:rsidR="00B00B7B" w:rsidRPr="00B00B7B" w:rsidRDefault="00B00B7B" w:rsidP="00B00B7B">
      <w:pPr>
        <w:pStyle w:val="FormtovanvHTML"/>
        <w:ind w:left="2160"/>
        <w:rPr>
          <w:rFonts w:ascii="Georgia" w:hAnsi="Georgia" w:cs="Times New Roman"/>
          <w:sz w:val="22"/>
          <w:szCs w:val="22"/>
        </w:rPr>
      </w:pPr>
      <w:r w:rsidRPr="00B00B7B">
        <w:rPr>
          <w:rFonts w:ascii="Georgia" w:hAnsi="Georgia" w:cs="Times New Roman"/>
          <w:sz w:val="22"/>
          <w:szCs w:val="22"/>
        </w:rPr>
        <w:t>Telefon:</w:t>
      </w:r>
      <w:r w:rsidR="00240659">
        <w:rPr>
          <w:rFonts w:ascii="Georgia" w:hAnsi="Georgia" w:cs="Times New Roman"/>
          <w:sz w:val="22"/>
          <w:szCs w:val="22"/>
        </w:rPr>
        <w:t xml:space="preserve"> </w:t>
      </w:r>
      <w:r w:rsidR="00E95141">
        <w:rPr>
          <w:rFonts w:ascii="Georgia" w:hAnsi="Georgia" w:cs="Times New Roman"/>
          <w:sz w:val="22"/>
          <w:szCs w:val="22"/>
        </w:rPr>
        <w:t>XXXXXXXXX</w:t>
      </w:r>
      <w:r w:rsidRPr="00B00B7B">
        <w:rPr>
          <w:rFonts w:ascii="Georgia" w:hAnsi="Georgia" w:cs="Times New Roman"/>
          <w:sz w:val="22"/>
          <w:szCs w:val="22"/>
        </w:rPr>
        <w:t xml:space="preserve"> </w:t>
      </w:r>
    </w:p>
    <w:p w14:paraId="094666B1" w14:textId="70370BCE" w:rsidR="00B00B7B" w:rsidRPr="00B00B7B" w:rsidRDefault="00B00B7B" w:rsidP="00B00B7B">
      <w:pPr>
        <w:pStyle w:val="FormtovanvHTML"/>
        <w:ind w:left="2160"/>
        <w:rPr>
          <w:rFonts w:ascii="Georgia" w:hAnsi="Georgia" w:cs="Times New Roman"/>
          <w:sz w:val="22"/>
          <w:szCs w:val="22"/>
        </w:rPr>
      </w:pPr>
      <w:r w:rsidRPr="00B00B7B">
        <w:rPr>
          <w:rFonts w:ascii="Georgia" w:hAnsi="Georgia" w:cs="Times New Roman"/>
          <w:sz w:val="22"/>
          <w:szCs w:val="22"/>
        </w:rPr>
        <w:t xml:space="preserve">E-mail: </w:t>
      </w:r>
      <w:r w:rsidR="00E95141">
        <w:rPr>
          <w:rFonts w:ascii="Georgia" w:hAnsi="Georgia" w:cs="Times New Roman"/>
          <w:sz w:val="22"/>
          <w:szCs w:val="22"/>
        </w:rPr>
        <w:t>XXXXXXXXXXXXXX</w:t>
      </w:r>
    </w:p>
    <w:p w14:paraId="6CDE39EA" w14:textId="77777777" w:rsidR="00B00B7B" w:rsidRPr="00B00B7B" w:rsidRDefault="00B00B7B" w:rsidP="00B00B7B">
      <w:pPr>
        <w:pStyle w:val="Styl18bTunzarovnnnasted"/>
        <w:rPr>
          <w:rFonts w:ascii="Georgia" w:hAnsi="Georgia"/>
          <w:color w:val="000000"/>
          <w:sz w:val="22"/>
          <w:szCs w:val="22"/>
        </w:rPr>
      </w:pPr>
      <w:r w:rsidRPr="00B00B7B">
        <w:rPr>
          <w:rFonts w:ascii="Georgia" w:hAnsi="Georgia"/>
          <w:color w:val="000000"/>
          <w:sz w:val="22"/>
          <w:szCs w:val="22"/>
        </w:rPr>
        <w:t>IV.</w:t>
      </w:r>
      <w:r w:rsidRPr="00B00B7B">
        <w:rPr>
          <w:rFonts w:ascii="Georgia" w:hAnsi="Georgia"/>
          <w:color w:val="000000"/>
          <w:sz w:val="22"/>
          <w:szCs w:val="22"/>
        </w:rPr>
        <w:br/>
        <w:t>Cena Služeb a platební podmínky</w:t>
      </w:r>
      <w:bookmarkEnd w:id="1"/>
    </w:p>
    <w:p w14:paraId="2460A6E4" w14:textId="505E764C" w:rsidR="00B00B7B" w:rsidRPr="005A1BBA" w:rsidRDefault="00B00B7B" w:rsidP="00B00B7B">
      <w:pPr>
        <w:pStyle w:val="Nadpis1"/>
        <w:keepNext w:val="0"/>
        <w:numPr>
          <w:ilvl w:val="0"/>
          <w:numId w:val="2"/>
        </w:numPr>
        <w:rPr>
          <w:rFonts w:ascii="Georgia" w:hAnsi="Georgia"/>
          <w:color w:val="000000"/>
        </w:rPr>
      </w:pPr>
      <w:bookmarkStart w:id="3" w:name="_Ref389375255"/>
      <w:r w:rsidRPr="00B00B7B">
        <w:rPr>
          <w:rFonts w:ascii="Georgia" w:hAnsi="Georgia"/>
          <w:color w:val="000000"/>
        </w:rPr>
        <w:t xml:space="preserve">Cena za Služby a poskytnuté  plnění včetně dodaných komponentů za celou dobu trvání </w:t>
      </w:r>
      <w:r w:rsidRPr="005A1BBA">
        <w:rPr>
          <w:rFonts w:ascii="Georgia" w:hAnsi="Georgia"/>
          <w:color w:val="000000"/>
        </w:rPr>
        <w:t>této smlouvy činí maximálně</w:t>
      </w:r>
      <w:r w:rsidR="00B2187E" w:rsidRPr="005A1BBA">
        <w:rPr>
          <w:rFonts w:ascii="Georgia" w:hAnsi="Georgia"/>
          <w:color w:val="000000"/>
        </w:rPr>
        <w:t xml:space="preserve"> </w:t>
      </w:r>
      <w:r w:rsidR="005A1BBA">
        <w:rPr>
          <w:rFonts w:ascii="Georgia" w:hAnsi="Georgia"/>
          <w:b/>
          <w:bCs/>
          <w:color w:val="000000"/>
        </w:rPr>
        <w:t>480 000,-</w:t>
      </w:r>
      <w:r w:rsidR="00B2187E" w:rsidRPr="005A1BBA">
        <w:rPr>
          <w:rFonts w:ascii="Georgia" w:hAnsi="Georgia"/>
          <w:b/>
          <w:bCs/>
          <w:color w:val="000000"/>
        </w:rPr>
        <w:t xml:space="preserve"> </w:t>
      </w:r>
      <w:r w:rsidR="00BC5135" w:rsidRPr="005A1BBA">
        <w:rPr>
          <w:rFonts w:ascii="Georgia" w:hAnsi="Georgia"/>
          <w:b/>
          <w:bCs/>
          <w:color w:val="000000"/>
        </w:rPr>
        <w:t>Kč</w:t>
      </w:r>
      <w:r w:rsidR="00BC5135" w:rsidRPr="005A1BBA">
        <w:rPr>
          <w:rFonts w:ascii="Georgia" w:hAnsi="Georgia"/>
          <w:color w:val="000000"/>
        </w:rPr>
        <w:t>.</w:t>
      </w:r>
    </w:p>
    <w:p w14:paraId="2AEF4D6C" w14:textId="476073FE" w:rsidR="00B00B7B" w:rsidRPr="00B00B7B" w:rsidRDefault="00B00B7B" w:rsidP="00B00B7B">
      <w:pPr>
        <w:pStyle w:val="Nadpis1"/>
        <w:keepNext w:val="0"/>
        <w:numPr>
          <w:ilvl w:val="0"/>
          <w:numId w:val="2"/>
        </w:numPr>
        <w:rPr>
          <w:rFonts w:ascii="Georgia" w:hAnsi="Georgia"/>
          <w:color w:val="000000"/>
        </w:rPr>
      </w:pPr>
      <w:r w:rsidRPr="00B00B7B">
        <w:rPr>
          <w:rFonts w:ascii="Georgia" w:hAnsi="Georgia"/>
          <w:color w:val="000000"/>
        </w:rPr>
        <w:t>Cena za Služby se řídí ceníkem služeb, který je Přílohou č. 1 této smlouvy</w:t>
      </w:r>
      <w:r w:rsidRPr="00B00B7B">
        <w:rPr>
          <w:rFonts w:ascii="Georgia" w:hAnsi="Georgia"/>
          <w:b/>
          <w:color w:val="000000"/>
        </w:rPr>
        <w:t xml:space="preserve">. </w:t>
      </w:r>
      <w:r w:rsidRPr="00B00B7B">
        <w:rPr>
          <w:rFonts w:ascii="Georgia" w:hAnsi="Georgia"/>
          <w:color w:val="000000"/>
        </w:rPr>
        <w:t>Poskytovatel</w:t>
      </w:r>
      <w:r w:rsidR="00616355">
        <w:rPr>
          <w:rFonts w:ascii="Georgia" w:hAnsi="Georgia"/>
          <w:color w:val="000000"/>
        </w:rPr>
        <w:t xml:space="preserve"> </w:t>
      </w:r>
      <w:r w:rsidRPr="00616355">
        <w:rPr>
          <w:rFonts w:ascii="Georgia" w:hAnsi="Georgia"/>
          <w:color w:val="000000"/>
        </w:rPr>
        <w:t>není plátcem DPH. Tato sjednaná jednotková cena je konečná a nebude navýšena</w:t>
      </w:r>
      <w:r w:rsidR="00BC5135" w:rsidRPr="00616355">
        <w:rPr>
          <w:rFonts w:ascii="Georgia" w:hAnsi="Georgia"/>
          <w:color w:val="000000"/>
        </w:rPr>
        <w:t>.</w:t>
      </w:r>
      <w:r w:rsidRPr="00B00B7B">
        <w:rPr>
          <w:rFonts w:ascii="Georgia" w:hAnsi="Georgia"/>
          <w:color w:val="000000"/>
        </w:rPr>
        <w:t xml:space="preserve"> Jednotková cena</w:t>
      </w:r>
      <w:r w:rsidRPr="00B00B7B">
        <w:rPr>
          <w:rFonts w:ascii="Georgia" w:hAnsi="Georgia"/>
        </w:rPr>
        <w:t xml:space="preserve"> zahrnuje veškeré náklady Poskytovatele v souvislosti s prováděním předmětu plnění dle této smlouvy.</w:t>
      </w:r>
    </w:p>
    <w:p w14:paraId="397A04D9" w14:textId="77777777" w:rsidR="00B00B7B" w:rsidRPr="00B00B7B" w:rsidRDefault="00B00B7B" w:rsidP="00B00B7B">
      <w:pPr>
        <w:pStyle w:val="Nadpis1"/>
        <w:keepNext w:val="0"/>
        <w:numPr>
          <w:ilvl w:val="0"/>
          <w:numId w:val="2"/>
        </w:numPr>
        <w:rPr>
          <w:rFonts w:ascii="Georgia" w:hAnsi="Georgia"/>
        </w:rPr>
      </w:pPr>
      <w:r w:rsidRPr="00B00B7B">
        <w:rPr>
          <w:rFonts w:ascii="Georgia" w:hAnsi="Georgia"/>
          <w:color w:val="000000"/>
        </w:rPr>
        <w:t xml:space="preserve">Cena za Služby </w:t>
      </w:r>
      <w:r w:rsidRPr="00B00B7B">
        <w:rPr>
          <w:rFonts w:ascii="Georgia" w:hAnsi="Georgia"/>
        </w:rPr>
        <w:t xml:space="preserve">bude hrazena měsíčně zpětně po jejich poskytnutí a schválení Objednatelem. Cena za Služby bude hrazena na základě faktury vystavené Poskytovatelem a doručené Objednateli do 10. dne kalendářního měsíce následujícího po poskytnutí Služeb. Bankovní spojení Poskytovatele je uvedeno v záhlaví této smlouvy. </w:t>
      </w:r>
    </w:p>
    <w:p w14:paraId="1918BFCB" w14:textId="77777777" w:rsidR="00B00B7B" w:rsidRPr="00B00B7B" w:rsidRDefault="00B00B7B" w:rsidP="00B00B7B">
      <w:pPr>
        <w:pStyle w:val="Nadpis1"/>
        <w:keepNext w:val="0"/>
        <w:numPr>
          <w:ilvl w:val="0"/>
          <w:numId w:val="2"/>
        </w:numPr>
        <w:rPr>
          <w:rFonts w:ascii="Georgia" w:hAnsi="Georgia"/>
        </w:rPr>
      </w:pPr>
      <w:r w:rsidRPr="00B00B7B">
        <w:rPr>
          <w:rFonts w:ascii="Georgia" w:hAnsi="Georgia"/>
        </w:rPr>
        <w:t xml:space="preserve">V případě, že faktura nebude vystavena oprávněně, bude obsahovat nesprávné údaje nebo nebude obsahovat náležitosti daňového dokladu, je Objednatel oprávněn vrátit ji </w:t>
      </w:r>
      <w:r w:rsidRPr="00B00B7B">
        <w:rPr>
          <w:rFonts w:ascii="Georgia" w:hAnsi="Georgia"/>
        </w:rPr>
        <w:lastRenderedPageBreak/>
        <w:t>Poskytovateli. V takovém případě se přeruší plynutí lhůty splatnosti a nová lhůta splatnosti začne plynout dnem doručení opravené nebo oprávněně vystavené faktury Objednateli. Splatnost faktur je 30 dní od jejich doručení Objednateli. Dnem zaplacení je den odepsání finančních prostředků z účtu Objednatele.</w:t>
      </w:r>
    </w:p>
    <w:p w14:paraId="658282BF" w14:textId="77777777" w:rsidR="00B00B7B" w:rsidRPr="00B00B7B" w:rsidRDefault="00B00B7B" w:rsidP="00B00B7B"/>
    <w:p w14:paraId="5ADEB579" w14:textId="77777777" w:rsidR="00B00B7B" w:rsidRPr="00B00B7B" w:rsidRDefault="00B00B7B" w:rsidP="00B00B7B">
      <w:pPr>
        <w:numPr>
          <w:ilvl w:val="0"/>
          <w:numId w:val="2"/>
        </w:numPr>
        <w:spacing w:after="0" w:line="240" w:lineRule="auto"/>
        <w:rPr>
          <w:sz w:val="22"/>
        </w:rPr>
      </w:pPr>
      <w:r w:rsidRPr="00B00B7B">
        <w:rPr>
          <w:sz w:val="22"/>
        </w:rPr>
        <w:t>Stane-li se Poskytovatel plátcem DPH - Daňové doklady - faktury vystavené Poskytovatelem podle této smlouvy budou v souladu s příslušnými právními předpisy České republiky a budou obsahovat zejména tyto údaje:</w:t>
      </w:r>
    </w:p>
    <w:p w14:paraId="2CE4C5DD" w14:textId="77777777" w:rsidR="00B00B7B" w:rsidRPr="00B00B7B" w:rsidRDefault="00B00B7B" w:rsidP="00B00B7B">
      <w:pPr>
        <w:rPr>
          <w:sz w:val="22"/>
        </w:rPr>
      </w:pPr>
    </w:p>
    <w:p w14:paraId="5F878022" w14:textId="77777777" w:rsidR="00B00B7B" w:rsidRPr="00B00B7B" w:rsidRDefault="00B00B7B" w:rsidP="00B00B7B">
      <w:pPr>
        <w:numPr>
          <w:ilvl w:val="0"/>
          <w:numId w:val="4"/>
        </w:numPr>
        <w:spacing w:after="0" w:line="240" w:lineRule="auto"/>
        <w:ind w:hanging="165"/>
        <w:rPr>
          <w:sz w:val="22"/>
        </w:rPr>
      </w:pPr>
      <w:r w:rsidRPr="00B00B7B">
        <w:rPr>
          <w:sz w:val="22"/>
        </w:rPr>
        <w:t>název, adresu a identifikační číslo Objednatele,</w:t>
      </w:r>
    </w:p>
    <w:p w14:paraId="6C4B71D0" w14:textId="77777777" w:rsidR="00B00B7B" w:rsidRPr="00B00B7B" w:rsidRDefault="00B00B7B" w:rsidP="00B00B7B">
      <w:pPr>
        <w:numPr>
          <w:ilvl w:val="0"/>
          <w:numId w:val="4"/>
        </w:numPr>
        <w:spacing w:after="0" w:line="240" w:lineRule="auto"/>
        <w:ind w:hanging="165"/>
        <w:rPr>
          <w:sz w:val="22"/>
        </w:rPr>
      </w:pPr>
      <w:r w:rsidRPr="00B00B7B">
        <w:rPr>
          <w:sz w:val="22"/>
        </w:rPr>
        <w:t>daňové identifikační číslo Objednatele,</w:t>
      </w:r>
    </w:p>
    <w:p w14:paraId="255A341F" w14:textId="0167F47A" w:rsidR="00B00B7B" w:rsidRPr="00B00B7B" w:rsidRDefault="00185B84" w:rsidP="00B00B7B">
      <w:pPr>
        <w:numPr>
          <w:ilvl w:val="0"/>
          <w:numId w:val="4"/>
        </w:numPr>
        <w:spacing w:after="0" w:line="240" w:lineRule="auto"/>
        <w:ind w:hanging="165"/>
        <w:rPr>
          <w:sz w:val="22"/>
        </w:rPr>
      </w:pPr>
      <w:r>
        <w:rPr>
          <w:sz w:val="22"/>
        </w:rPr>
        <w:t xml:space="preserve">       </w:t>
      </w:r>
      <w:r w:rsidR="00B00B7B" w:rsidRPr="00B00B7B">
        <w:rPr>
          <w:sz w:val="22"/>
        </w:rPr>
        <w:t>název, adresu a identifikační číslo Poskytovatele,</w:t>
      </w:r>
    </w:p>
    <w:p w14:paraId="108E50F9" w14:textId="77777777" w:rsidR="00B00B7B" w:rsidRPr="00B00B7B" w:rsidRDefault="00B00B7B" w:rsidP="00B00B7B">
      <w:pPr>
        <w:numPr>
          <w:ilvl w:val="0"/>
          <w:numId w:val="4"/>
        </w:numPr>
        <w:spacing w:after="0" w:line="240" w:lineRule="auto"/>
        <w:ind w:hanging="165"/>
        <w:rPr>
          <w:sz w:val="22"/>
        </w:rPr>
      </w:pPr>
      <w:r w:rsidRPr="00B00B7B">
        <w:rPr>
          <w:sz w:val="22"/>
        </w:rPr>
        <w:t>daňové identifikační číslo Poskytovatele,</w:t>
      </w:r>
    </w:p>
    <w:p w14:paraId="3EC50D6A" w14:textId="77777777" w:rsidR="00B00B7B" w:rsidRPr="00B00B7B" w:rsidRDefault="00B00B7B" w:rsidP="00B00B7B">
      <w:pPr>
        <w:numPr>
          <w:ilvl w:val="0"/>
          <w:numId w:val="4"/>
        </w:numPr>
        <w:spacing w:after="0" w:line="240" w:lineRule="auto"/>
        <w:ind w:hanging="165"/>
        <w:rPr>
          <w:sz w:val="22"/>
        </w:rPr>
      </w:pPr>
      <w:r w:rsidRPr="00B00B7B">
        <w:rPr>
          <w:sz w:val="22"/>
        </w:rPr>
        <w:t>evidenční číslo daňového dokladu,</w:t>
      </w:r>
    </w:p>
    <w:p w14:paraId="28A074C0" w14:textId="5423EDD5" w:rsidR="00B00B7B" w:rsidRPr="00B00B7B" w:rsidRDefault="00185B84" w:rsidP="00B00B7B">
      <w:pPr>
        <w:numPr>
          <w:ilvl w:val="0"/>
          <w:numId w:val="4"/>
        </w:numPr>
        <w:spacing w:after="0" w:line="240" w:lineRule="auto"/>
        <w:ind w:hanging="165"/>
        <w:rPr>
          <w:sz w:val="22"/>
        </w:rPr>
      </w:pPr>
      <w:r>
        <w:rPr>
          <w:sz w:val="22"/>
        </w:rPr>
        <w:t xml:space="preserve">       </w:t>
      </w:r>
      <w:r w:rsidR="00B00B7B" w:rsidRPr="00B00B7B">
        <w:rPr>
          <w:sz w:val="22"/>
        </w:rPr>
        <w:t xml:space="preserve">rozsah a předmět plnění, </w:t>
      </w:r>
    </w:p>
    <w:p w14:paraId="2EABAA0A" w14:textId="77777777" w:rsidR="00B00B7B" w:rsidRPr="00B00B7B" w:rsidRDefault="00B00B7B" w:rsidP="00B00B7B">
      <w:pPr>
        <w:numPr>
          <w:ilvl w:val="0"/>
          <w:numId w:val="4"/>
        </w:numPr>
        <w:spacing w:after="0" w:line="240" w:lineRule="auto"/>
        <w:ind w:hanging="165"/>
        <w:rPr>
          <w:sz w:val="22"/>
        </w:rPr>
      </w:pPr>
      <w:r w:rsidRPr="00B00B7B">
        <w:rPr>
          <w:sz w:val="22"/>
        </w:rPr>
        <w:t>datum vystavení daňového dokladu,</w:t>
      </w:r>
    </w:p>
    <w:p w14:paraId="0AA715A2" w14:textId="77777777" w:rsidR="00B00B7B" w:rsidRPr="00B00B7B" w:rsidRDefault="00B00B7B" w:rsidP="00B00B7B">
      <w:pPr>
        <w:numPr>
          <w:ilvl w:val="0"/>
          <w:numId w:val="4"/>
        </w:numPr>
        <w:spacing w:after="0" w:line="240" w:lineRule="auto"/>
        <w:ind w:hanging="165"/>
        <w:rPr>
          <w:sz w:val="22"/>
        </w:rPr>
      </w:pPr>
      <w:r w:rsidRPr="00B00B7B">
        <w:rPr>
          <w:sz w:val="22"/>
        </w:rPr>
        <w:t>účtovaná částka, sazba DPH, částka DPH, účtovaná částka vč. DPH – vše v Kč</w:t>
      </w:r>
    </w:p>
    <w:p w14:paraId="46F58CB7" w14:textId="77777777" w:rsidR="00B00B7B" w:rsidRPr="00B00B7B" w:rsidRDefault="00B00B7B" w:rsidP="00B00B7B">
      <w:pPr>
        <w:pStyle w:val="Styl18bTunzarovnnnasted"/>
        <w:rPr>
          <w:rFonts w:ascii="Georgia" w:hAnsi="Georgia"/>
          <w:color w:val="000000"/>
          <w:sz w:val="22"/>
          <w:szCs w:val="22"/>
        </w:rPr>
      </w:pPr>
      <w:bookmarkStart w:id="4" w:name="_Ref389237977"/>
      <w:bookmarkEnd w:id="3"/>
      <w:r w:rsidRPr="00B00B7B">
        <w:rPr>
          <w:rFonts w:ascii="Georgia" w:hAnsi="Georgia"/>
          <w:color w:val="000000"/>
          <w:sz w:val="22"/>
          <w:szCs w:val="22"/>
        </w:rPr>
        <w:t>V.</w:t>
      </w:r>
      <w:r w:rsidRPr="00B00B7B">
        <w:rPr>
          <w:rFonts w:ascii="Georgia" w:hAnsi="Georgia"/>
          <w:color w:val="000000"/>
          <w:sz w:val="22"/>
          <w:szCs w:val="22"/>
        </w:rPr>
        <w:br/>
        <w:t>Sankce</w:t>
      </w:r>
    </w:p>
    <w:p w14:paraId="55243068" w14:textId="77777777" w:rsidR="00B00B7B" w:rsidRPr="00B00B7B" w:rsidRDefault="00B00B7B" w:rsidP="00B00B7B">
      <w:pPr>
        <w:pStyle w:val="Styl18bTunzarovnnnasted"/>
        <w:numPr>
          <w:ilvl w:val="0"/>
          <w:numId w:val="3"/>
        </w:numPr>
        <w:spacing w:before="240"/>
        <w:jc w:val="both"/>
        <w:rPr>
          <w:rFonts w:ascii="Georgia" w:hAnsi="Georgia"/>
          <w:b w:val="0"/>
          <w:color w:val="000000"/>
          <w:sz w:val="22"/>
          <w:szCs w:val="22"/>
        </w:rPr>
      </w:pPr>
      <w:r w:rsidRPr="00B00B7B">
        <w:rPr>
          <w:rFonts w:ascii="Georgia" w:hAnsi="Georgia"/>
          <w:b w:val="0"/>
          <w:color w:val="000000"/>
          <w:sz w:val="22"/>
          <w:szCs w:val="22"/>
        </w:rPr>
        <w:t>Bude-li Objednatel v prodlení s úhradou Ceny za Služby delším než 30 dnů, má Poskytovatel nárok na úhradu úroku z prodlení ve výši 0,05% z dlužné částky denně.</w:t>
      </w:r>
    </w:p>
    <w:p w14:paraId="6861DD25" w14:textId="58467502" w:rsidR="00B00B7B" w:rsidRPr="00B00B7B" w:rsidRDefault="00B00B7B" w:rsidP="00B00B7B">
      <w:pPr>
        <w:pStyle w:val="Styl18bTunzarovnnnasted"/>
        <w:numPr>
          <w:ilvl w:val="0"/>
          <w:numId w:val="3"/>
        </w:numPr>
        <w:spacing w:before="240"/>
        <w:jc w:val="both"/>
        <w:rPr>
          <w:rFonts w:ascii="Georgia" w:hAnsi="Georgia"/>
          <w:b w:val="0"/>
          <w:color w:val="000000"/>
          <w:sz w:val="22"/>
          <w:szCs w:val="22"/>
        </w:rPr>
      </w:pPr>
      <w:r w:rsidRPr="00B00B7B">
        <w:rPr>
          <w:rFonts w:ascii="Georgia" w:hAnsi="Georgia"/>
          <w:b w:val="0"/>
          <w:color w:val="000000"/>
          <w:sz w:val="22"/>
          <w:szCs w:val="22"/>
        </w:rPr>
        <w:t>Bude-li Poskytovatel v prodlení s </w:t>
      </w:r>
      <w:r w:rsidR="00F4212A" w:rsidRPr="00B00B7B">
        <w:rPr>
          <w:rFonts w:ascii="Georgia" w:hAnsi="Georgia"/>
          <w:b w:val="0"/>
          <w:color w:val="000000"/>
          <w:sz w:val="22"/>
          <w:szCs w:val="22"/>
        </w:rPr>
        <w:t>poskytnutím</w:t>
      </w:r>
      <w:r w:rsidRPr="00B00B7B">
        <w:rPr>
          <w:rFonts w:ascii="Georgia" w:hAnsi="Georgia"/>
          <w:b w:val="0"/>
          <w:color w:val="000000"/>
          <w:sz w:val="22"/>
          <w:szCs w:val="22"/>
        </w:rPr>
        <w:t xml:space="preserve"> Služeb, má Objednatel nárok na úhradu smluvní pokuty v částce 5.000,- Kč za každý den prodlení Poskytovatele s poskytnutím Služeb.</w:t>
      </w:r>
    </w:p>
    <w:p w14:paraId="0D6DCCB4" w14:textId="5049E702" w:rsidR="00B00B7B" w:rsidRPr="00B00B7B" w:rsidRDefault="00B00B7B" w:rsidP="00B00B7B">
      <w:pPr>
        <w:pStyle w:val="Styl18bTunzarovnnnasted"/>
        <w:numPr>
          <w:ilvl w:val="0"/>
          <w:numId w:val="3"/>
        </w:numPr>
        <w:spacing w:before="240"/>
        <w:jc w:val="both"/>
        <w:rPr>
          <w:rFonts w:ascii="Georgia" w:hAnsi="Georgia"/>
          <w:b w:val="0"/>
          <w:color w:val="000000"/>
          <w:sz w:val="22"/>
          <w:szCs w:val="22"/>
        </w:rPr>
      </w:pPr>
      <w:r w:rsidRPr="00B00B7B">
        <w:rPr>
          <w:rFonts w:ascii="Georgia" w:hAnsi="Georgia"/>
          <w:b w:val="0"/>
          <w:color w:val="000000"/>
          <w:sz w:val="22"/>
          <w:szCs w:val="22"/>
        </w:rPr>
        <w:t>Poruší-li poskytovatel svůj závazek mlčenlivosti dle čl. VII této smlouvy, má Objednatel</w:t>
      </w:r>
      <w:r w:rsidR="008165DB">
        <w:rPr>
          <w:rFonts w:ascii="Georgia" w:hAnsi="Georgia"/>
          <w:b w:val="0"/>
          <w:color w:val="000000"/>
          <w:sz w:val="22"/>
          <w:szCs w:val="22"/>
        </w:rPr>
        <w:t xml:space="preserve"> </w:t>
      </w:r>
      <w:r w:rsidRPr="00B00B7B">
        <w:rPr>
          <w:rFonts w:ascii="Georgia" w:hAnsi="Georgia"/>
          <w:b w:val="0"/>
          <w:color w:val="000000"/>
          <w:sz w:val="22"/>
          <w:szCs w:val="22"/>
        </w:rPr>
        <w:t>nárok na úhradu smluvní pokuty v částce 50.000,- Kč za každé jednotlivé porušení závazku mlčenlivosti Poskytovatelem.</w:t>
      </w:r>
    </w:p>
    <w:p w14:paraId="4852DD52" w14:textId="77777777" w:rsidR="00B00B7B" w:rsidRPr="00B00B7B" w:rsidRDefault="00B00B7B" w:rsidP="00B00B7B">
      <w:pPr>
        <w:pStyle w:val="Styl18bTunzarovnnnasted"/>
        <w:numPr>
          <w:ilvl w:val="0"/>
          <w:numId w:val="3"/>
        </w:numPr>
        <w:spacing w:before="240"/>
        <w:jc w:val="both"/>
        <w:rPr>
          <w:rFonts w:ascii="Georgia" w:hAnsi="Georgia"/>
          <w:b w:val="0"/>
          <w:color w:val="000000"/>
          <w:sz w:val="22"/>
          <w:szCs w:val="22"/>
        </w:rPr>
      </w:pPr>
      <w:r w:rsidRPr="00B00B7B">
        <w:rPr>
          <w:rFonts w:ascii="Georgia" w:hAnsi="Georgia"/>
          <w:b w:val="0"/>
          <w:color w:val="000000"/>
          <w:sz w:val="22"/>
          <w:szCs w:val="22"/>
        </w:rPr>
        <w:t>Veškeré smluvní pokuty dle této smlouvy je možné uplatnit vedle nároku na náhradu škody a jsou splatné do 15 dnů od jejich vyúčtování Objednatelem Poskytovateli. Smluvní strany konstatují, že smluvní pokuty jsou přiměřené významu zajišťované povinnosti.</w:t>
      </w:r>
    </w:p>
    <w:p w14:paraId="2E017B04" w14:textId="77777777" w:rsidR="00B00B7B" w:rsidRPr="00B00B7B" w:rsidRDefault="00B00B7B" w:rsidP="00B00B7B">
      <w:pPr>
        <w:pStyle w:val="Styl18bTunzarovnnnasted"/>
        <w:rPr>
          <w:rFonts w:ascii="Georgia" w:hAnsi="Georgia"/>
          <w:color w:val="FF0000"/>
          <w:sz w:val="22"/>
          <w:szCs w:val="22"/>
        </w:rPr>
      </w:pPr>
      <w:r w:rsidRPr="00B00B7B">
        <w:rPr>
          <w:rFonts w:ascii="Georgia" w:hAnsi="Georgia"/>
          <w:color w:val="000000"/>
          <w:sz w:val="22"/>
          <w:szCs w:val="22"/>
        </w:rPr>
        <w:t>VI.</w:t>
      </w:r>
      <w:r w:rsidRPr="00B00B7B">
        <w:rPr>
          <w:rFonts w:ascii="Georgia" w:hAnsi="Georgia"/>
          <w:color w:val="000000"/>
          <w:sz w:val="22"/>
          <w:szCs w:val="22"/>
        </w:rPr>
        <w:br/>
        <w:t xml:space="preserve">Doba trvání a ukončení </w:t>
      </w:r>
      <w:r w:rsidRPr="00B00B7B">
        <w:rPr>
          <w:rFonts w:ascii="Georgia" w:hAnsi="Georgia"/>
          <w:sz w:val="22"/>
          <w:szCs w:val="22"/>
        </w:rPr>
        <w:t>smlouvy</w:t>
      </w:r>
    </w:p>
    <w:p w14:paraId="09D91555" w14:textId="77777777" w:rsidR="00B00B7B" w:rsidRPr="00B00B7B" w:rsidRDefault="00B00B7B" w:rsidP="00B00B7B">
      <w:pPr>
        <w:pStyle w:val="Nadpis1"/>
        <w:keepNext w:val="0"/>
        <w:numPr>
          <w:ilvl w:val="1"/>
          <w:numId w:val="3"/>
        </w:numPr>
        <w:tabs>
          <w:tab w:val="clear" w:pos="1440"/>
          <w:tab w:val="num" w:pos="720"/>
        </w:tabs>
        <w:ind w:left="720"/>
        <w:rPr>
          <w:rFonts w:ascii="Georgia" w:hAnsi="Georgia"/>
          <w:color w:val="000000"/>
        </w:rPr>
      </w:pPr>
      <w:r w:rsidRPr="00B00B7B">
        <w:rPr>
          <w:rFonts w:ascii="Georgia" w:hAnsi="Georgia"/>
          <w:color w:val="000000"/>
        </w:rPr>
        <w:t xml:space="preserve">Tato smlouva je uzavřena na dobu určitou 4 let od data účinnosti smlouvy nebo její účinnost končí vyčerpáním celkové částky uvedené v článku IV, odst. 1. Tuto smlouvu může kterákoli strana ukončit </w:t>
      </w:r>
      <w:r w:rsidR="00F4212A" w:rsidRPr="00B00B7B">
        <w:rPr>
          <w:rFonts w:ascii="Georgia" w:hAnsi="Georgia"/>
          <w:color w:val="000000"/>
        </w:rPr>
        <w:t>písemnou</w:t>
      </w:r>
      <w:r w:rsidRPr="00B00B7B">
        <w:rPr>
          <w:rFonts w:ascii="Georgia" w:hAnsi="Georgia"/>
          <w:color w:val="000000"/>
        </w:rPr>
        <w:t xml:space="preserve"> výpovědí i bez udání důvodu s výpovědní dobou 2 měsíce. Výpovědní doba počíná běžet prvního dne měsíce </w:t>
      </w:r>
      <w:r w:rsidR="00F4212A" w:rsidRPr="00B00B7B">
        <w:rPr>
          <w:rFonts w:ascii="Georgia" w:hAnsi="Georgia"/>
          <w:color w:val="000000"/>
        </w:rPr>
        <w:t>následujícího</w:t>
      </w:r>
      <w:r w:rsidRPr="00B00B7B">
        <w:rPr>
          <w:rFonts w:ascii="Georgia" w:hAnsi="Georgia"/>
          <w:color w:val="000000"/>
        </w:rPr>
        <w:t xml:space="preserve"> po doručení výpovědi druhé smluvní </w:t>
      </w:r>
      <w:r w:rsidR="00F4212A" w:rsidRPr="00B00B7B">
        <w:rPr>
          <w:rFonts w:ascii="Georgia" w:hAnsi="Georgia"/>
          <w:color w:val="000000"/>
        </w:rPr>
        <w:t>straně</w:t>
      </w:r>
      <w:r w:rsidRPr="00B00B7B">
        <w:rPr>
          <w:rFonts w:ascii="Georgia" w:hAnsi="Georgia"/>
          <w:color w:val="000000"/>
        </w:rPr>
        <w:t>.</w:t>
      </w:r>
    </w:p>
    <w:p w14:paraId="68141F4A" w14:textId="77777777" w:rsidR="00B00B7B" w:rsidRPr="00B00B7B" w:rsidRDefault="00B00B7B" w:rsidP="00B00B7B"/>
    <w:p w14:paraId="670149AC" w14:textId="77777777" w:rsidR="00B00B7B" w:rsidRPr="00B00B7B" w:rsidRDefault="00B00B7B" w:rsidP="00B00B7B">
      <w:pPr>
        <w:numPr>
          <w:ilvl w:val="1"/>
          <w:numId w:val="3"/>
        </w:numPr>
        <w:tabs>
          <w:tab w:val="clear" w:pos="1440"/>
          <w:tab w:val="num" w:pos="720"/>
        </w:tabs>
        <w:spacing w:after="0" w:line="240" w:lineRule="auto"/>
        <w:ind w:hanging="1080"/>
        <w:rPr>
          <w:sz w:val="22"/>
        </w:rPr>
      </w:pPr>
      <w:r w:rsidRPr="00B00B7B">
        <w:rPr>
          <w:sz w:val="22"/>
        </w:rPr>
        <w:t>Objednatel může od této smlouvy odstoupit:</w:t>
      </w:r>
    </w:p>
    <w:p w14:paraId="37744BFD" w14:textId="77777777" w:rsidR="00B00B7B" w:rsidRPr="00B00B7B" w:rsidRDefault="00B00B7B" w:rsidP="00B00B7B">
      <w:pPr>
        <w:ind w:left="720"/>
        <w:rPr>
          <w:sz w:val="22"/>
        </w:rPr>
      </w:pPr>
    </w:p>
    <w:p w14:paraId="0393F019" w14:textId="77777777" w:rsidR="00B00B7B" w:rsidRPr="00B00B7B" w:rsidRDefault="00B00B7B" w:rsidP="00B00B7B">
      <w:pPr>
        <w:numPr>
          <w:ilvl w:val="0"/>
          <w:numId w:val="5"/>
        </w:numPr>
        <w:tabs>
          <w:tab w:val="clear" w:pos="720"/>
          <w:tab w:val="num" w:pos="1440"/>
        </w:tabs>
        <w:spacing w:after="0" w:line="240" w:lineRule="auto"/>
        <w:ind w:left="1440" w:hanging="720"/>
        <w:rPr>
          <w:sz w:val="22"/>
        </w:rPr>
      </w:pPr>
      <w:r w:rsidRPr="00B00B7B">
        <w:rPr>
          <w:sz w:val="22"/>
        </w:rPr>
        <w:lastRenderedPageBreak/>
        <w:t xml:space="preserve">poruší-li Poskytovatel svůj závazek poskytnout Služby dle této smlouvy závažným způsobem nebo </w:t>
      </w:r>
    </w:p>
    <w:p w14:paraId="5D6E919F" w14:textId="77777777" w:rsidR="00B00B7B" w:rsidRPr="00B00B7B" w:rsidRDefault="00B00B7B" w:rsidP="00B00B7B">
      <w:pPr>
        <w:numPr>
          <w:ilvl w:val="0"/>
          <w:numId w:val="6"/>
        </w:numPr>
        <w:tabs>
          <w:tab w:val="clear" w:pos="720"/>
          <w:tab w:val="num" w:pos="1440"/>
        </w:tabs>
        <w:spacing w:after="0" w:line="240" w:lineRule="auto"/>
        <w:ind w:left="1440" w:hanging="720"/>
        <w:rPr>
          <w:sz w:val="22"/>
        </w:rPr>
      </w:pPr>
      <w:r w:rsidRPr="00B00B7B">
        <w:rPr>
          <w:sz w:val="22"/>
        </w:rPr>
        <w:t>v případě, že je s přihlédnutím ke všem okolnostem zřejmé, že Poskytovatel své závazky dle této smlouvy nesplní řádně a včas.</w:t>
      </w:r>
    </w:p>
    <w:p w14:paraId="75D576D9" w14:textId="77777777" w:rsidR="00B00B7B" w:rsidRPr="00B00B7B" w:rsidRDefault="00B00B7B" w:rsidP="00B00B7B">
      <w:pPr>
        <w:numPr>
          <w:ilvl w:val="0"/>
          <w:numId w:val="8"/>
        </w:numPr>
        <w:spacing w:after="0" w:line="240" w:lineRule="auto"/>
        <w:ind w:firstLine="0"/>
        <w:rPr>
          <w:sz w:val="22"/>
        </w:rPr>
      </w:pPr>
      <w:r w:rsidRPr="00B00B7B">
        <w:rPr>
          <w:sz w:val="22"/>
        </w:rPr>
        <w:t>poruší-li Poskytovatel závazek mlčenlivosti dle čl. VII této smlouvy.</w:t>
      </w:r>
    </w:p>
    <w:p w14:paraId="193D46DD" w14:textId="77777777" w:rsidR="00B00B7B" w:rsidRPr="00B00B7B" w:rsidRDefault="00B00B7B" w:rsidP="00B00B7B">
      <w:pPr>
        <w:rPr>
          <w:sz w:val="22"/>
        </w:rPr>
      </w:pPr>
    </w:p>
    <w:p w14:paraId="5ED452A4" w14:textId="77777777" w:rsidR="00B00B7B" w:rsidRPr="00B00B7B" w:rsidRDefault="00B00B7B" w:rsidP="00B00B7B">
      <w:pPr>
        <w:numPr>
          <w:ilvl w:val="0"/>
          <w:numId w:val="7"/>
        </w:numPr>
        <w:spacing w:after="0" w:line="240" w:lineRule="auto"/>
        <w:rPr>
          <w:sz w:val="22"/>
        </w:rPr>
      </w:pPr>
      <w:r w:rsidRPr="00B00B7B">
        <w:rPr>
          <w:sz w:val="22"/>
        </w:rPr>
        <w:t>Poskytovatel může od této smlouvy odstoupit, je-li Objednatel v prodlení s úhradou Ceny za Služby delším než 60 dnů.</w:t>
      </w:r>
    </w:p>
    <w:p w14:paraId="12734CED" w14:textId="77777777" w:rsidR="00B00B7B" w:rsidRPr="00B00B7B" w:rsidRDefault="00B00B7B" w:rsidP="00B00B7B">
      <w:pPr>
        <w:rPr>
          <w:sz w:val="22"/>
        </w:rPr>
      </w:pPr>
    </w:p>
    <w:p w14:paraId="6C5AD06D" w14:textId="77777777" w:rsidR="00B00B7B" w:rsidRPr="00B00B7B" w:rsidRDefault="00B00B7B" w:rsidP="00B00B7B">
      <w:pPr>
        <w:numPr>
          <w:ilvl w:val="0"/>
          <w:numId w:val="7"/>
        </w:numPr>
        <w:spacing w:after="0" w:line="240" w:lineRule="auto"/>
        <w:jc w:val="both"/>
        <w:rPr>
          <w:sz w:val="22"/>
        </w:rPr>
      </w:pPr>
      <w:r w:rsidRPr="00B00B7B">
        <w:rPr>
          <w:sz w:val="22"/>
        </w:rPr>
        <w:t xml:space="preserve">Odstoupením od smlouvy ani uplynutím </w:t>
      </w:r>
      <w:r w:rsidR="00F4212A" w:rsidRPr="00B00B7B">
        <w:rPr>
          <w:sz w:val="22"/>
        </w:rPr>
        <w:t>doby, na</w:t>
      </w:r>
      <w:r w:rsidRPr="00B00B7B">
        <w:rPr>
          <w:sz w:val="22"/>
        </w:rPr>
        <w:t xml:space="preserve"> níž byla tato smlouva sjednána</w:t>
      </w:r>
      <w:r w:rsidR="00F4212A">
        <w:rPr>
          <w:sz w:val="22"/>
        </w:rPr>
        <w:t>,</w:t>
      </w:r>
      <w:r w:rsidRPr="00B00B7B">
        <w:rPr>
          <w:sz w:val="22"/>
        </w:rPr>
        <w:t xml:space="preserve"> nejsou dotčena sankční ustanovení této smlouvy, ustanovení o mlčenlivosti a další ustanovení, které s přihlédnutím ke všem okolnostem mají přetrvat i po zániku této smlouvy nebo po uplynutí doby plnění.</w:t>
      </w:r>
    </w:p>
    <w:p w14:paraId="72FAC581" w14:textId="77777777" w:rsidR="00B00B7B" w:rsidRPr="00B00B7B" w:rsidRDefault="00B00B7B" w:rsidP="00B00B7B">
      <w:pPr>
        <w:jc w:val="both"/>
        <w:rPr>
          <w:sz w:val="22"/>
        </w:rPr>
      </w:pPr>
    </w:p>
    <w:bookmarkEnd w:id="4"/>
    <w:p w14:paraId="1977D2E3" w14:textId="77777777" w:rsidR="00B00B7B" w:rsidRPr="00B00B7B" w:rsidRDefault="00B00B7B" w:rsidP="00B00B7B">
      <w:pPr>
        <w:pStyle w:val="Prosttext"/>
        <w:jc w:val="center"/>
        <w:rPr>
          <w:rFonts w:ascii="Georgia" w:hAnsi="Georgia"/>
          <w:b/>
          <w:color w:val="000000"/>
          <w:sz w:val="22"/>
          <w:szCs w:val="22"/>
        </w:rPr>
      </w:pPr>
      <w:r w:rsidRPr="00B00B7B">
        <w:rPr>
          <w:rFonts w:ascii="Georgia" w:hAnsi="Georgia"/>
          <w:b/>
          <w:color w:val="000000"/>
          <w:sz w:val="22"/>
          <w:szCs w:val="22"/>
        </w:rPr>
        <w:t>VII.</w:t>
      </w:r>
    </w:p>
    <w:p w14:paraId="24E20D08" w14:textId="77777777" w:rsidR="00B00B7B" w:rsidRPr="00B00B7B" w:rsidRDefault="00B00B7B" w:rsidP="00B00B7B">
      <w:pPr>
        <w:pStyle w:val="Prosttext"/>
        <w:jc w:val="center"/>
        <w:rPr>
          <w:rFonts w:ascii="Georgia" w:hAnsi="Georgia"/>
          <w:b/>
          <w:sz w:val="22"/>
          <w:szCs w:val="22"/>
        </w:rPr>
      </w:pPr>
      <w:r w:rsidRPr="00B00B7B">
        <w:rPr>
          <w:rFonts w:ascii="Georgia" w:hAnsi="Georgia"/>
          <w:b/>
          <w:sz w:val="22"/>
          <w:szCs w:val="22"/>
        </w:rPr>
        <w:t>Mlčenlivost</w:t>
      </w:r>
    </w:p>
    <w:p w14:paraId="0F1AB916" w14:textId="77777777" w:rsidR="00B00B7B" w:rsidRPr="00B00B7B" w:rsidRDefault="00B00B7B" w:rsidP="00B00B7B">
      <w:pPr>
        <w:pStyle w:val="Prosttext"/>
        <w:jc w:val="center"/>
        <w:rPr>
          <w:rFonts w:ascii="Georgia" w:hAnsi="Georgia"/>
          <w:b/>
          <w:sz w:val="22"/>
          <w:szCs w:val="22"/>
        </w:rPr>
      </w:pPr>
    </w:p>
    <w:p w14:paraId="0F3B37EB" w14:textId="77777777" w:rsidR="00B00B7B" w:rsidRPr="00B00B7B" w:rsidRDefault="00B00B7B" w:rsidP="00B00B7B">
      <w:pPr>
        <w:pStyle w:val="Prosttext"/>
        <w:numPr>
          <w:ilvl w:val="0"/>
          <w:numId w:val="9"/>
        </w:numPr>
        <w:jc w:val="both"/>
        <w:rPr>
          <w:rFonts w:ascii="Georgia" w:hAnsi="Georgia"/>
          <w:sz w:val="22"/>
          <w:szCs w:val="22"/>
        </w:rPr>
      </w:pPr>
      <w:r w:rsidRPr="00B00B7B">
        <w:rPr>
          <w:rFonts w:ascii="Georgia" w:hAnsi="Georgia"/>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mlčenlivost o obchodním tajemství a bezpečnostních opatřeních  Objednatele. Poskytovatel bere na vědomí, že porušení této povinnosti je závažným porušením této </w:t>
      </w:r>
      <w:r w:rsidR="00F4212A" w:rsidRPr="00B00B7B">
        <w:rPr>
          <w:rFonts w:ascii="Georgia" w:hAnsi="Georgia"/>
          <w:sz w:val="22"/>
          <w:szCs w:val="22"/>
        </w:rPr>
        <w:t>smlouvy, jehož</w:t>
      </w:r>
      <w:r w:rsidRPr="00B00B7B">
        <w:rPr>
          <w:rFonts w:ascii="Georgia" w:hAnsi="Georgia"/>
          <w:sz w:val="22"/>
          <w:szCs w:val="22"/>
        </w:rPr>
        <w:t xml:space="preserve"> důsledkem je zejména právo Objednatele od smlouvy odstoupit a požadovat úhradu smluvní pokuty a náhradu škody. Povinnost zachovávat mlčenlivost se vztahuje i na veškeré kódy a zajištění, se kterými se Poskytovatel  při poskytování Služeb seznámí.</w:t>
      </w:r>
    </w:p>
    <w:p w14:paraId="6DDCEB50" w14:textId="77777777" w:rsidR="00B00B7B" w:rsidRPr="00B00B7B" w:rsidRDefault="00B00B7B" w:rsidP="00B00B7B">
      <w:pPr>
        <w:pStyle w:val="Prosttext"/>
        <w:jc w:val="both"/>
        <w:rPr>
          <w:rFonts w:ascii="Georgia" w:hAnsi="Georgia"/>
          <w:sz w:val="22"/>
          <w:szCs w:val="22"/>
        </w:rPr>
      </w:pPr>
    </w:p>
    <w:p w14:paraId="4F3C5E10" w14:textId="77777777" w:rsidR="00B00B7B" w:rsidRPr="00B00B7B" w:rsidRDefault="00B00B7B" w:rsidP="00B00B7B">
      <w:pPr>
        <w:pStyle w:val="Prosttext"/>
        <w:numPr>
          <w:ilvl w:val="0"/>
          <w:numId w:val="9"/>
        </w:numPr>
        <w:jc w:val="both"/>
        <w:rPr>
          <w:rFonts w:ascii="Georgia" w:hAnsi="Georgia"/>
          <w:sz w:val="22"/>
          <w:szCs w:val="22"/>
        </w:rPr>
      </w:pPr>
      <w:r w:rsidRPr="00B00B7B">
        <w:rPr>
          <w:rFonts w:ascii="Georgia" w:hAnsi="Georgia"/>
          <w:sz w:val="22"/>
          <w:szCs w:val="22"/>
        </w:rPr>
        <w:t xml:space="preserve">Poskytovatel je při </w:t>
      </w:r>
      <w:r w:rsidR="00F4212A" w:rsidRPr="00B00B7B">
        <w:rPr>
          <w:rFonts w:ascii="Georgia" w:hAnsi="Georgia"/>
          <w:sz w:val="22"/>
          <w:szCs w:val="22"/>
        </w:rPr>
        <w:t>poskytování</w:t>
      </w:r>
      <w:r w:rsidRPr="00B00B7B">
        <w:rPr>
          <w:rFonts w:ascii="Georgia" w:hAnsi="Georgia"/>
          <w:sz w:val="22"/>
          <w:szCs w:val="22"/>
        </w:rPr>
        <w:t xml:space="preserve"> Služeb povinen zachovávat mlčenlivost o osobních údajích a o bezpečnostních opatřeních, jejichž zveřejnění by ohrozilo zabezpečení osobních údajů. Poskytovatel nesmí použít osobní údaje, se kterými se při poskytování Služeb seznámil, pro své osobní účely nebo pro jiné účely, než je výkon poskytování Služeb. Povinnost mlčenlivosti trvá i po skončení účinnosti této smlouvy.</w:t>
      </w:r>
    </w:p>
    <w:p w14:paraId="59F16B58" w14:textId="77777777" w:rsidR="00B00B7B" w:rsidRPr="00B00B7B" w:rsidRDefault="00B00B7B" w:rsidP="00B00B7B">
      <w:pPr>
        <w:pStyle w:val="Prosttext"/>
        <w:jc w:val="both"/>
        <w:rPr>
          <w:rFonts w:ascii="Georgia" w:hAnsi="Georgia"/>
          <w:sz w:val="22"/>
          <w:szCs w:val="22"/>
        </w:rPr>
      </w:pPr>
    </w:p>
    <w:p w14:paraId="1DAFFF83" w14:textId="001DE46A" w:rsidR="00B00B7B" w:rsidRPr="00B00B7B" w:rsidRDefault="00B00B7B" w:rsidP="00B00B7B">
      <w:pPr>
        <w:pStyle w:val="Prosttext"/>
        <w:numPr>
          <w:ilvl w:val="0"/>
          <w:numId w:val="9"/>
        </w:numPr>
        <w:jc w:val="both"/>
        <w:rPr>
          <w:rFonts w:ascii="Georgia" w:hAnsi="Georgia"/>
          <w:sz w:val="22"/>
          <w:szCs w:val="22"/>
        </w:rPr>
      </w:pPr>
      <w:r w:rsidRPr="00B00B7B">
        <w:rPr>
          <w:rFonts w:ascii="Georgia" w:hAnsi="Georgia"/>
          <w:sz w:val="22"/>
          <w:szCs w:val="22"/>
        </w:rPr>
        <w:t xml:space="preserve">Poskytovatel bere na vědomí, že při porušení povinnosti mlčenlivosti, a to i po skončení účinnosti této smlouvy, je Objednatel oprávněn vymáhat vedle smluvní pokuty i náhradu škody, která mu porušením </w:t>
      </w:r>
      <w:r w:rsidR="00F4212A" w:rsidRPr="00B00B7B">
        <w:rPr>
          <w:rFonts w:ascii="Georgia" w:hAnsi="Georgia"/>
          <w:sz w:val="22"/>
          <w:szCs w:val="22"/>
        </w:rPr>
        <w:t>povinnosti</w:t>
      </w:r>
      <w:r w:rsidRPr="00B00B7B">
        <w:rPr>
          <w:rFonts w:ascii="Georgia" w:hAnsi="Georgia"/>
          <w:sz w:val="22"/>
          <w:szCs w:val="22"/>
        </w:rPr>
        <w:t xml:space="preserve"> mlčenlivosti Poskytovatelem vznikne.</w:t>
      </w:r>
    </w:p>
    <w:p w14:paraId="03EA17B0" w14:textId="77777777" w:rsidR="00B00B7B" w:rsidRPr="00B00B7B" w:rsidRDefault="00B00B7B" w:rsidP="00B00B7B">
      <w:pPr>
        <w:pStyle w:val="Odstavecseseznamem"/>
        <w:rPr>
          <w:rFonts w:ascii="Georgia" w:hAnsi="Georgia"/>
          <w:sz w:val="22"/>
          <w:szCs w:val="22"/>
        </w:rPr>
      </w:pPr>
    </w:p>
    <w:p w14:paraId="469B7F46" w14:textId="77777777" w:rsidR="00B00B7B" w:rsidRPr="00B00B7B" w:rsidRDefault="00B00B7B" w:rsidP="00B00B7B">
      <w:pPr>
        <w:pStyle w:val="Prosttext"/>
        <w:jc w:val="center"/>
        <w:rPr>
          <w:rFonts w:ascii="Georgia" w:hAnsi="Georgia"/>
          <w:b/>
          <w:sz w:val="22"/>
          <w:szCs w:val="22"/>
        </w:rPr>
      </w:pPr>
      <w:r w:rsidRPr="00B00B7B">
        <w:rPr>
          <w:rFonts w:ascii="Georgia" w:hAnsi="Georgia"/>
          <w:b/>
          <w:sz w:val="22"/>
          <w:szCs w:val="22"/>
        </w:rPr>
        <w:t>VIII.</w:t>
      </w:r>
    </w:p>
    <w:p w14:paraId="566E6D15" w14:textId="77777777" w:rsidR="00B00B7B" w:rsidRPr="00B00B7B" w:rsidRDefault="00B00B7B" w:rsidP="00B00B7B">
      <w:pPr>
        <w:pStyle w:val="Prosttext"/>
        <w:jc w:val="center"/>
        <w:rPr>
          <w:rFonts w:ascii="Georgia" w:hAnsi="Georgia"/>
          <w:b/>
          <w:sz w:val="22"/>
          <w:szCs w:val="22"/>
        </w:rPr>
      </w:pPr>
      <w:r w:rsidRPr="00B00B7B">
        <w:rPr>
          <w:rFonts w:ascii="Georgia" w:hAnsi="Georgia"/>
          <w:b/>
          <w:sz w:val="22"/>
          <w:szCs w:val="22"/>
        </w:rPr>
        <w:t xml:space="preserve">Další ujednání </w:t>
      </w:r>
    </w:p>
    <w:p w14:paraId="655B917F" w14:textId="77777777" w:rsidR="00B00B7B" w:rsidRPr="00B00B7B" w:rsidRDefault="00B00B7B" w:rsidP="00B00B7B">
      <w:pPr>
        <w:pStyle w:val="Nadpis1"/>
        <w:keepNext w:val="0"/>
        <w:numPr>
          <w:ilvl w:val="0"/>
          <w:numId w:val="10"/>
        </w:numPr>
        <w:rPr>
          <w:rFonts w:ascii="Georgia" w:hAnsi="Georgia"/>
          <w:color w:val="000000"/>
        </w:rPr>
      </w:pPr>
      <w:r w:rsidRPr="00B00B7B">
        <w:rPr>
          <w:rFonts w:ascii="Georgia" w:hAnsi="Georgia"/>
          <w:color w:val="000000"/>
        </w:rPr>
        <w:t>Tuto smlouvu lze platně měnit nebo doplňovat pouze formou písemných číslovaných dodatků, podepsaných oběma smluvními stranami.</w:t>
      </w:r>
    </w:p>
    <w:p w14:paraId="04E9B14C" w14:textId="77777777" w:rsidR="00B00B7B" w:rsidRPr="00B00B7B" w:rsidRDefault="00B00B7B" w:rsidP="00B00B7B">
      <w:pPr>
        <w:pStyle w:val="Nadpis1"/>
        <w:keepNext w:val="0"/>
        <w:numPr>
          <w:ilvl w:val="0"/>
          <w:numId w:val="10"/>
        </w:numPr>
        <w:rPr>
          <w:rFonts w:ascii="Georgia" w:hAnsi="Georgia"/>
        </w:rPr>
      </w:pPr>
      <w:r w:rsidRPr="00B00B7B">
        <w:rPr>
          <w:rFonts w:ascii="Georgia" w:hAnsi="Georgia"/>
        </w:rPr>
        <w:t>Tato smlouva nabývá platnosti a účinnosti dnem jejího uzavření.</w:t>
      </w:r>
    </w:p>
    <w:p w14:paraId="14436344" w14:textId="77777777" w:rsidR="00B00B7B" w:rsidRPr="00B00B7B" w:rsidRDefault="00B00B7B" w:rsidP="00B00B7B">
      <w:pPr>
        <w:pStyle w:val="Nadpis2"/>
        <w:keepNext/>
        <w:numPr>
          <w:ilvl w:val="0"/>
          <w:numId w:val="10"/>
        </w:num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360" w:after="180"/>
        <w:rPr>
          <w:rFonts w:ascii="Georgia" w:hAnsi="Georgia"/>
        </w:rPr>
      </w:pPr>
      <w:r w:rsidRPr="00B00B7B">
        <w:rPr>
          <w:rFonts w:ascii="Georgia" w:hAnsi="Georgia" w:cs="Arial"/>
        </w:rPr>
        <w:t xml:space="preserve">V případě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w:t>
      </w:r>
      <w:r w:rsidRPr="00B00B7B">
        <w:rPr>
          <w:rFonts w:ascii="Georgia" w:hAnsi="Georgia" w:cs="Arial"/>
        </w:rPr>
        <w:lastRenderedPageBreak/>
        <w:t>poskytnout podle předpisů upravujících svobodný přístup k informacím. Považuje-li Poskytovatel některé informace uvedené v této smlouvě za informace, které nemají být uveřejněny v registru smluv dle zákona o registru smluv, je povinen na to Objednatele současně s uzavřením této smlouvy písemně upozornit. Pokud se na tuto smlouvu vztahuje povinnost uveřejnění prostřednictvím registru smluv, nabývá tato smlouva účinnosti dnem uveřejnění. Poskytovatel výslovně souhlasí s tím, že Objednatel v případě pochybností o tom, zda je dána povinnost uveřejnění této smlouvy v registru smluv, tuto smlouvu v zájmu transparentnosti a právní jistoty uveřejní.</w:t>
      </w:r>
    </w:p>
    <w:p w14:paraId="7843D315" w14:textId="15D063C4" w:rsidR="00B00B7B" w:rsidRPr="00B00B7B" w:rsidRDefault="00B00B7B" w:rsidP="00B00B7B">
      <w:pPr>
        <w:pStyle w:val="Nadpis1"/>
        <w:keepNext w:val="0"/>
        <w:numPr>
          <w:ilvl w:val="0"/>
          <w:numId w:val="10"/>
        </w:numPr>
        <w:rPr>
          <w:rFonts w:ascii="Georgia" w:hAnsi="Georgia"/>
        </w:rPr>
      </w:pPr>
      <w:r w:rsidRPr="00B00B7B">
        <w:rPr>
          <w:rFonts w:ascii="Georgia" w:hAnsi="Georgia"/>
        </w:rPr>
        <w:t>Tato smlouva a právní vztahy z ní vyplývající se řídí zákonem č.</w:t>
      </w:r>
      <w:r w:rsidR="008165DB">
        <w:rPr>
          <w:rFonts w:ascii="Georgia" w:hAnsi="Georgia"/>
        </w:rPr>
        <w:t xml:space="preserve"> </w:t>
      </w:r>
      <w:r w:rsidRPr="00B00B7B">
        <w:rPr>
          <w:rFonts w:ascii="Georgia" w:hAnsi="Georgia"/>
        </w:rPr>
        <w:t xml:space="preserve">89/2012 Sb., občanský zákoník, v platném znění. Vztahy touto smlouvou výslovně neupravené se </w:t>
      </w:r>
      <w:r w:rsidR="00F4212A" w:rsidRPr="00B00B7B">
        <w:rPr>
          <w:rFonts w:ascii="Georgia" w:hAnsi="Georgia"/>
        </w:rPr>
        <w:t>řídí</w:t>
      </w:r>
      <w:r w:rsidRPr="00B00B7B">
        <w:rPr>
          <w:rFonts w:ascii="Georgia" w:hAnsi="Georgia"/>
        </w:rPr>
        <w:t xml:space="preserve"> přiměřeně ustanoveními o smlouvě o dílo.</w:t>
      </w:r>
    </w:p>
    <w:p w14:paraId="5D05D359" w14:textId="77777777" w:rsidR="00B00B7B" w:rsidRPr="00B00B7B" w:rsidRDefault="00B00B7B" w:rsidP="00B00B7B">
      <w:pPr>
        <w:rPr>
          <w:sz w:val="22"/>
        </w:rPr>
      </w:pPr>
    </w:p>
    <w:p w14:paraId="4389EDF3" w14:textId="77777777" w:rsidR="00B00B7B" w:rsidRPr="00B00B7B" w:rsidRDefault="00B00B7B" w:rsidP="00B00B7B">
      <w:pPr>
        <w:numPr>
          <w:ilvl w:val="0"/>
          <w:numId w:val="10"/>
        </w:numPr>
        <w:spacing w:after="0" w:line="240" w:lineRule="auto"/>
        <w:rPr>
          <w:sz w:val="22"/>
        </w:rPr>
      </w:pPr>
      <w:r w:rsidRPr="00B00B7B">
        <w:rPr>
          <w:sz w:val="22"/>
        </w:rPr>
        <w:t xml:space="preserve">Poskytovatel na sebe přebírá nebezpečí změny okolností, ustanovení § </w:t>
      </w:r>
      <w:smartTag w:uri="urn:schemas-microsoft-com:office:smarttags" w:element="metricconverter">
        <w:smartTagPr>
          <w:attr w:name="ProductID" w:val="1799 a"/>
        </w:smartTagPr>
        <w:r w:rsidRPr="00B00B7B">
          <w:rPr>
            <w:sz w:val="22"/>
          </w:rPr>
          <w:t>1799 a</w:t>
        </w:r>
      </w:smartTag>
      <w:r w:rsidRPr="00B00B7B">
        <w:rPr>
          <w:sz w:val="22"/>
        </w:rPr>
        <w:t xml:space="preserve"> 1800 obč. zák. se neužijí.</w:t>
      </w:r>
    </w:p>
    <w:p w14:paraId="1D7A5D58" w14:textId="77777777" w:rsidR="00B00B7B" w:rsidRPr="00B00B7B" w:rsidRDefault="00B00B7B" w:rsidP="00B00B7B">
      <w:pPr>
        <w:pStyle w:val="Nadpis1"/>
        <w:keepNext w:val="0"/>
        <w:numPr>
          <w:ilvl w:val="0"/>
          <w:numId w:val="10"/>
        </w:numPr>
        <w:rPr>
          <w:rFonts w:ascii="Georgia" w:hAnsi="Georgia"/>
          <w:color w:val="000000"/>
        </w:rPr>
      </w:pPr>
      <w:r w:rsidRPr="00B00B7B">
        <w:rPr>
          <w:rFonts w:ascii="Georgia" w:hAnsi="Georgia"/>
          <w:color w:val="000000"/>
        </w:rPr>
        <w:t>Smlouva je vyhotovena ve čtyřech stejnopisech, přičemž každá strana obdrží po dvou vyhotoveních.</w:t>
      </w:r>
    </w:p>
    <w:p w14:paraId="7A5BB92E" w14:textId="77777777" w:rsidR="00B00B7B" w:rsidRPr="00B00B7B" w:rsidRDefault="00B00B7B" w:rsidP="00B00B7B">
      <w:pPr>
        <w:rPr>
          <w:sz w:val="22"/>
        </w:rPr>
      </w:pPr>
    </w:p>
    <w:p w14:paraId="2BDC0D1A" w14:textId="12E6892E" w:rsidR="00B00B7B" w:rsidRPr="00B00B7B" w:rsidRDefault="00B00B7B" w:rsidP="00B00B7B">
      <w:pPr>
        <w:numPr>
          <w:ilvl w:val="0"/>
          <w:numId w:val="10"/>
        </w:numPr>
        <w:spacing w:after="0" w:line="240" w:lineRule="auto"/>
        <w:rPr>
          <w:sz w:val="22"/>
        </w:rPr>
      </w:pPr>
      <w:r w:rsidRPr="00B00B7B">
        <w:rPr>
          <w:sz w:val="22"/>
        </w:rPr>
        <w:t>Obě smluvní strany prohlašují, že tato smlouv</w:t>
      </w:r>
      <w:r w:rsidR="008165DB">
        <w:rPr>
          <w:sz w:val="22"/>
        </w:rPr>
        <w:t>a</w:t>
      </w:r>
      <w:r w:rsidRPr="00B00B7B">
        <w:rPr>
          <w:sz w:val="22"/>
        </w:rPr>
        <w:t xml:space="preserve"> je projevem jejich svobodné, vážně míněné a omylu prosté vůle, což stvrzují svými podpisy.</w:t>
      </w:r>
    </w:p>
    <w:p w14:paraId="33EF6DCC" w14:textId="77777777" w:rsidR="00B00B7B" w:rsidRPr="00B00B7B" w:rsidRDefault="00B00B7B" w:rsidP="00B00B7B">
      <w:pPr>
        <w:ind w:left="360"/>
        <w:rPr>
          <w:sz w:val="22"/>
        </w:rPr>
      </w:pPr>
    </w:p>
    <w:p w14:paraId="0353EC4D" w14:textId="12201D7D" w:rsidR="00B00B7B" w:rsidRPr="00B00B7B" w:rsidRDefault="00B00B7B" w:rsidP="00B00B7B">
      <w:pPr>
        <w:numPr>
          <w:ilvl w:val="0"/>
          <w:numId w:val="10"/>
        </w:numPr>
        <w:spacing w:after="0" w:line="240" w:lineRule="auto"/>
        <w:rPr>
          <w:sz w:val="22"/>
        </w:rPr>
      </w:pPr>
      <w:r w:rsidRPr="00B00B7B">
        <w:rPr>
          <w:sz w:val="22"/>
        </w:rPr>
        <w:t>Nedílnou součástí této smlouvy je příloha č. 1 – Ceník prováděných prací</w:t>
      </w:r>
      <w:r w:rsidR="00B2187E">
        <w:rPr>
          <w:sz w:val="22"/>
        </w:rPr>
        <w:t>,</w:t>
      </w:r>
      <w:r w:rsidRPr="00B00B7B">
        <w:rPr>
          <w:sz w:val="22"/>
        </w:rPr>
        <w:t xml:space="preserve"> a příloha č. 2 – </w:t>
      </w:r>
      <w:r w:rsidR="00125C9F">
        <w:rPr>
          <w:sz w:val="22"/>
        </w:rPr>
        <w:t>S</w:t>
      </w:r>
      <w:r w:rsidRPr="00B00B7B">
        <w:rPr>
          <w:sz w:val="22"/>
        </w:rPr>
        <w:t>eznam objektů Objednatele</w:t>
      </w:r>
    </w:p>
    <w:p w14:paraId="459CFA7F" w14:textId="77777777" w:rsidR="00B00B7B" w:rsidRPr="00B00B7B" w:rsidRDefault="00B00B7B" w:rsidP="00B00B7B">
      <w:pPr>
        <w:rPr>
          <w:color w:val="000000"/>
          <w:kern w:val="28"/>
          <w:sz w:val="22"/>
        </w:rPr>
      </w:pPr>
    </w:p>
    <w:p w14:paraId="6126505D" w14:textId="77777777" w:rsidR="00B00B7B" w:rsidRPr="00B00B7B" w:rsidRDefault="00B00B7B" w:rsidP="00B00B7B">
      <w:pPr>
        <w:rPr>
          <w:i/>
          <w:color w:val="0000FF"/>
          <w:sz w:val="22"/>
        </w:rPr>
      </w:pPr>
      <w:r w:rsidRPr="00B00B7B">
        <w:rPr>
          <w:color w:val="000000"/>
          <w:sz w:val="22"/>
        </w:rPr>
        <w:t xml:space="preserve">V Praze dne ......................          </w:t>
      </w:r>
      <w:r w:rsidRPr="00B00B7B">
        <w:rPr>
          <w:color w:val="000000"/>
          <w:sz w:val="22"/>
        </w:rPr>
        <w:tab/>
      </w:r>
      <w:r w:rsidRPr="00B00B7B">
        <w:rPr>
          <w:color w:val="000000"/>
          <w:sz w:val="22"/>
        </w:rPr>
        <w:tab/>
        <w:t>V Praze dne .......................</w:t>
      </w:r>
      <w:r w:rsidRPr="00B00B7B">
        <w:rPr>
          <w:i/>
          <w:color w:val="0000FF"/>
          <w:sz w:val="22"/>
        </w:rPr>
        <w:t xml:space="preserve"> </w:t>
      </w:r>
    </w:p>
    <w:p w14:paraId="15E5E59E" w14:textId="77777777" w:rsidR="00B00B7B" w:rsidRDefault="00B00B7B" w:rsidP="00B00B7B">
      <w:pPr>
        <w:pStyle w:val="Nadpis1"/>
        <w:keepNext w:val="0"/>
        <w:numPr>
          <w:ilvl w:val="0"/>
          <w:numId w:val="0"/>
        </w:numPr>
        <w:rPr>
          <w:rFonts w:ascii="Georgia" w:hAnsi="Georgia"/>
          <w:b/>
          <w:bCs/>
          <w:color w:val="000000"/>
        </w:rPr>
      </w:pPr>
    </w:p>
    <w:p w14:paraId="008FB132" w14:textId="77777777" w:rsidR="00616355" w:rsidRPr="00616355" w:rsidRDefault="00616355" w:rsidP="00616355">
      <w:pPr>
        <w:rPr>
          <w:lang w:eastAsia="cs-CZ"/>
        </w:rPr>
      </w:pPr>
    </w:p>
    <w:tbl>
      <w:tblPr>
        <w:tblW w:w="0" w:type="auto"/>
        <w:jc w:val="center"/>
        <w:tblLayout w:type="fixed"/>
        <w:tblCellMar>
          <w:left w:w="70" w:type="dxa"/>
          <w:right w:w="70" w:type="dxa"/>
        </w:tblCellMar>
        <w:tblLook w:val="0000" w:firstRow="0" w:lastRow="0" w:firstColumn="0" w:lastColumn="0" w:noHBand="0" w:noVBand="0"/>
      </w:tblPr>
      <w:tblGrid>
        <w:gridCol w:w="4482"/>
        <w:gridCol w:w="4620"/>
      </w:tblGrid>
      <w:tr w:rsidR="00B00B7B" w:rsidRPr="00B00B7B" w14:paraId="44419C2B" w14:textId="77777777" w:rsidTr="000476DB">
        <w:trPr>
          <w:trHeight w:val="135"/>
          <w:jc w:val="center"/>
        </w:trPr>
        <w:tc>
          <w:tcPr>
            <w:tcW w:w="4482" w:type="dxa"/>
          </w:tcPr>
          <w:p w14:paraId="2FA68C1B" w14:textId="77777777" w:rsidR="00B00B7B" w:rsidRPr="00B00B7B" w:rsidRDefault="00B00B7B" w:rsidP="00D63E37">
            <w:pPr>
              <w:tabs>
                <w:tab w:val="left" w:pos="4860"/>
              </w:tabs>
              <w:spacing w:before="480"/>
              <w:ind w:firstLine="110"/>
              <w:rPr>
                <w:sz w:val="22"/>
              </w:rPr>
            </w:pPr>
            <w:r w:rsidRPr="00B00B7B">
              <w:rPr>
                <w:sz w:val="22"/>
              </w:rPr>
              <w:t>Za Objednatele:</w:t>
            </w:r>
          </w:p>
        </w:tc>
        <w:tc>
          <w:tcPr>
            <w:tcW w:w="4620" w:type="dxa"/>
          </w:tcPr>
          <w:p w14:paraId="2359BA02" w14:textId="77777777" w:rsidR="00B00B7B" w:rsidRPr="00B00B7B" w:rsidRDefault="00B00B7B" w:rsidP="00D63E37">
            <w:pPr>
              <w:tabs>
                <w:tab w:val="left" w:pos="4860"/>
              </w:tabs>
              <w:spacing w:before="480"/>
              <w:ind w:firstLine="1372"/>
              <w:rPr>
                <w:sz w:val="22"/>
              </w:rPr>
            </w:pPr>
            <w:r w:rsidRPr="00B00B7B">
              <w:rPr>
                <w:sz w:val="22"/>
              </w:rPr>
              <w:t>Za Poskytovatele:</w:t>
            </w:r>
          </w:p>
        </w:tc>
      </w:tr>
      <w:tr w:rsidR="00B00B7B" w:rsidRPr="00B00B7B" w14:paraId="73D063F0" w14:textId="77777777" w:rsidTr="000476DB">
        <w:trPr>
          <w:trHeight w:val="2378"/>
          <w:jc w:val="center"/>
        </w:trPr>
        <w:tc>
          <w:tcPr>
            <w:tcW w:w="4482" w:type="dxa"/>
            <w:vAlign w:val="bottom"/>
          </w:tcPr>
          <w:p w14:paraId="2410F55D" w14:textId="77777777" w:rsidR="00B00B7B" w:rsidRPr="00B00B7B" w:rsidRDefault="00B00B7B" w:rsidP="00D63E37">
            <w:pPr>
              <w:spacing w:before="960"/>
              <w:rPr>
                <w:sz w:val="22"/>
              </w:rPr>
            </w:pPr>
            <w:r w:rsidRPr="00B00B7B">
              <w:rPr>
                <w:sz w:val="22"/>
              </w:rPr>
              <w:t>...........................................</w:t>
            </w:r>
          </w:p>
          <w:p w14:paraId="39A1BF29" w14:textId="758866F5" w:rsidR="00B00B7B" w:rsidRPr="00B00B7B" w:rsidRDefault="00240659" w:rsidP="00D63E37">
            <w:pPr>
              <w:ind w:firstLine="93"/>
              <w:jc w:val="both"/>
              <w:rPr>
                <w:sz w:val="22"/>
              </w:rPr>
            </w:pPr>
            <w:r>
              <w:rPr>
                <w:sz w:val="22"/>
              </w:rPr>
              <w:t>Petr Jedlička</w:t>
            </w:r>
          </w:p>
          <w:p w14:paraId="0D2F6196" w14:textId="77777777" w:rsidR="00B00B7B" w:rsidRPr="00B00B7B" w:rsidRDefault="00B00B7B" w:rsidP="00D63E37">
            <w:pPr>
              <w:ind w:firstLine="93"/>
              <w:jc w:val="both"/>
              <w:rPr>
                <w:sz w:val="22"/>
              </w:rPr>
            </w:pPr>
            <w:r w:rsidRPr="00B00B7B">
              <w:rPr>
                <w:sz w:val="22"/>
              </w:rPr>
              <w:t>bezpečnostní ředitel</w:t>
            </w:r>
          </w:p>
        </w:tc>
        <w:tc>
          <w:tcPr>
            <w:tcW w:w="4620" w:type="dxa"/>
            <w:vAlign w:val="bottom"/>
          </w:tcPr>
          <w:p w14:paraId="6DBF7B3A" w14:textId="77777777" w:rsidR="00B00B7B" w:rsidRPr="00B00B7B" w:rsidRDefault="00B00B7B" w:rsidP="00D63E37">
            <w:pPr>
              <w:spacing w:before="960"/>
              <w:ind w:firstLine="360"/>
              <w:jc w:val="center"/>
              <w:rPr>
                <w:sz w:val="22"/>
              </w:rPr>
            </w:pPr>
            <w:r w:rsidRPr="00B00B7B">
              <w:rPr>
                <w:sz w:val="22"/>
              </w:rPr>
              <w:t>............................................</w:t>
            </w:r>
          </w:p>
          <w:p w14:paraId="6A3F141C" w14:textId="6517E803" w:rsidR="00B00B7B" w:rsidRDefault="00616355" w:rsidP="00D63E37">
            <w:pPr>
              <w:spacing w:before="120"/>
              <w:ind w:firstLine="360"/>
              <w:jc w:val="center"/>
              <w:rPr>
                <w:sz w:val="22"/>
              </w:rPr>
            </w:pPr>
            <w:r>
              <w:rPr>
                <w:sz w:val="22"/>
              </w:rPr>
              <w:t>Luboš Vystavěl</w:t>
            </w:r>
          </w:p>
          <w:p w14:paraId="65E741B3" w14:textId="3AFE04D7" w:rsidR="00B2187E" w:rsidRPr="00B00B7B" w:rsidRDefault="00B2187E" w:rsidP="00D63E37">
            <w:pPr>
              <w:spacing w:before="120"/>
              <w:ind w:firstLine="360"/>
              <w:jc w:val="center"/>
              <w:rPr>
                <w:sz w:val="22"/>
              </w:rPr>
            </w:pPr>
          </w:p>
        </w:tc>
      </w:tr>
    </w:tbl>
    <w:p w14:paraId="1C96EE51" w14:textId="77777777" w:rsidR="00B00B7B" w:rsidRPr="00B00B7B" w:rsidRDefault="00B00B7B" w:rsidP="00B00B7B">
      <w:pPr>
        <w:pStyle w:val="Nadpis1"/>
        <w:keepNext w:val="0"/>
        <w:numPr>
          <w:ilvl w:val="0"/>
          <w:numId w:val="0"/>
        </w:numPr>
        <w:rPr>
          <w:rFonts w:ascii="Georgia" w:hAnsi="Georgia"/>
          <w:b/>
          <w:bCs/>
          <w:color w:val="000000"/>
        </w:rPr>
      </w:pPr>
    </w:p>
    <w:p w14:paraId="65416447" w14:textId="77777777" w:rsidR="00B00B7B" w:rsidRPr="00B00B7B" w:rsidRDefault="00B00B7B" w:rsidP="00B00B7B">
      <w:pPr>
        <w:autoSpaceDE w:val="0"/>
        <w:autoSpaceDN w:val="0"/>
        <w:rPr>
          <w:b/>
          <w:bCs/>
          <w:color w:val="000000"/>
          <w:sz w:val="22"/>
        </w:rPr>
      </w:pPr>
    </w:p>
    <w:p w14:paraId="18B0E33E" w14:textId="77777777" w:rsidR="00B00B7B" w:rsidRPr="00B00B7B" w:rsidRDefault="00B00B7B" w:rsidP="00B00B7B">
      <w:pPr>
        <w:rPr>
          <w:b/>
          <w:noProof/>
          <w:sz w:val="22"/>
        </w:rPr>
      </w:pPr>
      <w:r w:rsidRPr="00B00B7B">
        <w:rPr>
          <w:b/>
          <w:noProof/>
          <w:sz w:val="22"/>
        </w:rPr>
        <w:br w:type="page"/>
      </w:r>
      <w:r w:rsidRPr="00B00B7B">
        <w:rPr>
          <w:b/>
          <w:noProof/>
          <w:sz w:val="22"/>
        </w:rPr>
        <w:lastRenderedPageBreak/>
        <w:t>Příoha č. 1 – Ceník prováděných prací</w:t>
      </w:r>
    </w:p>
    <w:p w14:paraId="0B779DEC" w14:textId="77777777" w:rsidR="00616355" w:rsidRDefault="00616355" w:rsidP="00B00B7B">
      <w:pPr>
        <w:rPr>
          <w:noProof/>
          <w:sz w:val="22"/>
        </w:rPr>
      </w:pPr>
    </w:p>
    <w:p w14:paraId="550A8722" w14:textId="631ECAAF" w:rsidR="00B00B7B" w:rsidRDefault="00B00B7B" w:rsidP="00B00B7B">
      <w:pPr>
        <w:rPr>
          <w:noProof/>
          <w:sz w:val="22"/>
        </w:rPr>
      </w:pPr>
      <w:r w:rsidRPr="00B00B7B">
        <w:rPr>
          <w:noProof/>
          <w:sz w:val="22"/>
        </w:rPr>
        <w:t>Ceny jsou za službu pro 1</w:t>
      </w:r>
      <w:r w:rsidR="00B2187E">
        <w:rPr>
          <w:noProof/>
          <w:sz w:val="22"/>
        </w:rPr>
        <w:t xml:space="preserve"> </w:t>
      </w:r>
      <w:r w:rsidRPr="00B00B7B">
        <w:rPr>
          <w:noProof/>
          <w:sz w:val="22"/>
        </w:rPr>
        <w:t xml:space="preserve">ks zařízení </w:t>
      </w:r>
      <w:r w:rsidR="000D2408">
        <w:rPr>
          <w:noProof/>
          <w:sz w:val="22"/>
        </w:rPr>
        <w:t xml:space="preserve">v Kč </w:t>
      </w:r>
      <w:r w:rsidRPr="00B00B7B">
        <w:rPr>
          <w:noProof/>
          <w:sz w:val="22"/>
        </w:rPr>
        <w:t>bez DPH</w:t>
      </w:r>
    </w:p>
    <w:p w14:paraId="0EDEF292" w14:textId="77777777" w:rsidR="00616355" w:rsidRPr="00B00B7B" w:rsidRDefault="00616355" w:rsidP="00B00B7B">
      <w:pPr>
        <w:rPr>
          <w:noProo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B00B7B" w:rsidRPr="00B00B7B" w14:paraId="5CFB836A" w14:textId="77777777" w:rsidTr="00D63E37">
        <w:tc>
          <w:tcPr>
            <w:tcW w:w="9060" w:type="dxa"/>
            <w:gridSpan w:val="2"/>
            <w:shd w:val="clear" w:color="auto" w:fill="auto"/>
          </w:tcPr>
          <w:p w14:paraId="0FEEF361" w14:textId="77777777" w:rsidR="00B00B7B" w:rsidRPr="00B00B7B" w:rsidRDefault="00B00B7B" w:rsidP="00D63E37">
            <w:pPr>
              <w:jc w:val="center"/>
              <w:rPr>
                <w:b/>
                <w:noProof/>
                <w:sz w:val="22"/>
              </w:rPr>
            </w:pPr>
            <w:r w:rsidRPr="00B00B7B">
              <w:rPr>
                <w:b/>
                <w:noProof/>
                <w:sz w:val="22"/>
              </w:rPr>
              <w:t>Hasící přístroje</w:t>
            </w:r>
          </w:p>
        </w:tc>
      </w:tr>
      <w:tr w:rsidR="00B00B7B" w:rsidRPr="00B00B7B" w14:paraId="3CA1855D" w14:textId="77777777" w:rsidTr="00616355">
        <w:tc>
          <w:tcPr>
            <w:tcW w:w="4537" w:type="dxa"/>
            <w:shd w:val="clear" w:color="auto" w:fill="auto"/>
          </w:tcPr>
          <w:p w14:paraId="37ED55AC" w14:textId="77777777" w:rsidR="00B00B7B" w:rsidRPr="00B00B7B" w:rsidRDefault="00B00B7B" w:rsidP="00D63E37">
            <w:pPr>
              <w:rPr>
                <w:noProof/>
                <w:sz w:val="22"/>
              </w:rPr>
            </w:pPr>
            <w:r w:rsidRPr="00B00B7B">
              <w:rPr>
                <w:noProof/>
                <w:sz w:val="22"/>
              </w:rPr>
              <w:t>Roční kontrola</w:t>
            </w:r>
          </w:p>
        </w:tc>
        <w:tc>
          <w:tcPr>
            <w:tcW w:w="4523" w:type="dxa"/>
            <w:shd w:val="clear" w:color="auto" w:fill="auto"/>
          </w:tcPr>
          <w:p w14:paraId="26FC6AFF" w14:textId="09FF05B8" w:rsidR="00B00B7B" w:rsidRPr="000D2408" w:rsidRDefault="000D2408" w:rsidP="00D63E37">
            <w:pPr>
              <w:rPr>
                <w:noProof/>
                <w:sz w:val="22"/>
              </w:rPr>
            </w:pPr>
            <w:r w:rsidRPr="000D2408">
              <w:rPr>
                <w:noProof/>
                <w:sz w:val="22"/>
              </w:rPr>
              <w:t>85,-</w:t>
            </w:r>
          </w:p>
        </w:tc>
      </w:tr>
      <w:tr w:rsidR="00B00B7B" w:rsidRPr="00B00B7B" w14:paraId="7127947F" w14:textId="77777777" w:rsidTr="00616355">
        <w:tc>
          <w:tcPr>
            <w:tcW w:w="4537" w:type="dxa"/>
            <w:shd w:val="clear" w:color="auto" w:fill="auto"/>
          </w:tcPr>
          <w:p w14:paraId="1B861AA0" w14:textId="77777777" w:rsidR="00B00B7B" w:rsidRPr="00B00B7B" w:rsidRDefault="00B00B7B" w:rsidP="00D63E37">
            <w:pPr>
              <w:rPr>
                <w:noProof/>
                <w:sz w:val="22"/>
              </w:rPr>
            </w:pPr>
            <w:r w:rsidRPr="00B00B7B">
              <w:rPr>
                <w:noProof/>
                <w:sz w:val="22"/>
              </w:rPr>
              <w:t>Tlaková zkouška PG6L, P6T, 6PKT</w:t>
            </w:r>
          </w:p>
        </w:tc>
        <w:tc>
          <w:tcPr>
            <w:tcW w:w="4523" w:type="dxa"/>
            <w:shd w:val="clear" w:color="auto" w:fill="auto"/>
          </w:tcPr>
          <w:p w14:paraId="02B83DCD" w14:textId="1F08639A" w:rsidR="00B00B7B" w:rsidRPr="000D2408" w:rsidRDefault="000D2408" w:rsidP="00D63E37">
            <w:pPr>
              <w:rPr>
                <w:noProof/>
                <w:sz w:val="22"/>
              </w:rPr>
            </w:pPr>
            <w:r w:rsidRPr="000D2408">
              <w:rPr>
                <w:noProof/>
                <w:sz w:val="22"/>
              </w:rPr>
              <w:t>408,-</w:t>
            </w:r>
          </w:p>
        </w:tc>
      </w:tr>
      <w:tr w:rsidR="00B00B7B" w:rsidRPr="00B00B7B" w14:paraId="1045734D" w14:textId="77777777" w:rsidTr="00616355">
        <w:tc>
          <w:tcPr>
            <w:tcW w:w="4537" w:type="dxa"/>
            <w:shd w:val="clear" w:color="auto" w:fill="auto"/>
          </w:tcPr>
          <w:p w14:paraId="1678C0BB" w14:textId="77777777" w:rsidR="00B00B7B" w:rsidRPr="00B00B7B" w:rsidRDefault="00B00B7B" w:rsidP="00D63E37">
            <w:pPr>
              <w:rPr>
                <w:noProof/>
                <w:sz w:val="22"/>
              </w:rPr>
            </w:pPr>
            <w:r w:rsidRPr="00B00B7B">
              <w:rPr>
                <w:noProof/>
                <w:sz w:val="22"/>
              </w:rPr>
              <w:t>Tlaková zkouška S2</w:t>
            </w:r>
          </w:p>
        </w:tc>
        <w:tc>
          <w:tcPr>
            <w:tcW w:w="4523" w:type="dxa"/>
            <w:shd w:val="clear" w:color="auto" w:fill="auto"/>
          </w:tcPr>
          <w:p w14:paraId="31868267" w14:textId="35CBDDC5" w:rsidR="00B00B7B" w:rsidRPr="000D2408" w:rsidRDefault="000D2408" w:rsidP="00D63E37">
            <w:pPr>
              <w:rPr>
                <w:noProof/>
                <w:sz w:val="22"/>
              </w:rPr>
            </w:pPr>
            <w:r w:rsidRPr="000D2408">
              <w:rPr>
                <w:noProof/>
                <w:sz w:val="22"/>
              </w:rPr>
              <w:t>347,-</w:t>
            </w:r>
          </w:p>
        </w:tc>
      </w:tr>
      <w:tr w:rsidR="00B00B7B" w:rsidRPr="00B00B7B" w14:paraId="7EFBA0B2" w14:textId="77777777" w:rsidTr="00616355">
        <w:tc>
          <w:tcPr>
            <w:tcW w:w="4537" w:type="dxa"/>
            <w:shd w:val="clear" w:color="auto" w:fill="auto"/>
          </w:tcPr>
          <w:p w14:paraId="53650832" w14:textId="77777777" w:rsidR="00B00B7B" w:rsidRPr="00B00B7B" w:rsidRDefault="00B00B7B" w:rsidP="00D63E37">
            <w:pPr>
              <w:rPr>
                <w:noProof/>
                <w:sz w:val="22"/>
              </w:rPr>
            </w:pPr>
            <w:r w:rsidRPr="00B00B7B">
              <w:rPr>
                <w:noProof/>
                <w:sz w:val="22"/>
              </w:rPr>
              <w:t>Tlaková zkouška S5 PV, S6 PV</w:t>
            </w:r>
          </w:p>
        </w:tc>
        <w:tc>
          <w:tcPr>
            <w:tcW w:w="4523" w:type="dxa"/>
            <w:shd w:val="clear" w:color="auto" w:fill="auto"/>
          </w:tcPr>
          <w:p w14:paraId="65F83AFB" w14:textId="5E11B74D" w:rsidR="00B00B7B" w:rsidRPr="000D2408" w:rsidRDefault="000D2408" w:rsidP="00D63E37">
            <w:pPr>
              <w:rPr>
                <w:noProof/>
                <w:sz w:val="22"/>
              </w:rPr>
            </w:pPr>
            <w:r w:rsidRPr="000D2408">
              <w:rPr>
                <w:noProof/>
                <w:sz w:val="22"/>
              </w:rPr>
              <w:t>419,-</w:t>
            </w:r>
          </w:p>
        </w:tc>
      </w:tr>
      <w:tr w:rsidR="00B00B7B" w:rsidRPr="00B00B7B" w14:paraId="1E4E5889" w14:textId="77777777" w:rsidTr="00616355">
        <w:tc>
          <w:tcPr>
            <w:tcW w:w="4537" w:type="dxa"/>
            <w:shd w:val="clear" w:color="auto" w:fill="auto"/>
          </w:tcPr>
          <w:p w14:paraId="1650D3FD" w14:textId="77777777" w:rsidR="00B00B7B" w:rsidRPr="00B00B7B" w:rsidRDefault="00B00B7B" w:rsidP="00D63E37">
            <w:pPr>
              <w:rPr>
                <w:noProof/>
                <w:sz w:val="22"/>
              </w:rPr>
            </w:pPr>
            <w:r w:rsidRPr="00B00B7B">
              <w:rPr>
                <w:noProof/>
                <w:sz w:val="22"/>
              </w:rPr>
              <w:t>Tlaková zkouška S6</w:t>
            </w:r>
          </w:p>
        </w:tc>
        <w:tc>
          <w:tcPr>
            <w:tcW w:w="4523" w:type="dxa"/>
            <w:shd w:val="clear" w:color="auto" w:fill="auto"/>
          </w:tcPr>
          <w:p w14:paraId="35E1462F" w14:textId="13A91C58" w:rsidR="00B00B7B" w:rsidRPr="000D2408" w:rsidRDefault="000D2408" w:rsidP="00D63E37">
            <w:pPr>
              <w:rPr>
                <w:noProof/>
                <w:sz w:val="22"/>
              </w:rPr>
            </w:pPr>
            <w:r w:rsidRPr="000D2408">
              <w:rPr>
                <w:noProof/>
                <w:sz w:val="22"/>
              </w:rPr>
              <w:t>368,-</w:t>
            </w:r>
          </w:p>
        </w:tc>
      </w:tr>
      <w:tr w:rsidR="00B00B7B" w:rsidRPr="00B00B7B" w14:paraId="64B52960" w14:textId="77777777" w:rsidTr="00616355">
        <w:tc>
          <w:tcPr>
            <w:tcW w:w="4537" w:type="dxa"/>
            <w:shd w:val="clear" w:color="auto" w:fill="auto"/>
          </w:tcPr>
          <w:p w14:paraId="3EA742FB" w14:textId="77777777" w:rsidR="00B00B7B" w:rsidRPr="00B00B7B" w:rsidRDefault="00B00B7B" w:rsidP="00D63E37">
            <w:pPr>
              <w:rPr>
                <w:noProof/>
                <w:sz w:val="22"/>
              </w:rPr>
            </w:pPr>
            <w:r w:rsidRPr="00B00B7B">
              <w:rPr>
                <w:noProof/>
                <w:sz w:val="22"/>
              </w:rPr>
              <w:t>Likvidace PHP</w:t>
            </w:r>
          </w:p>
        </w:tc>
        <w:tc>
          <w:tcPr>
            <w:tcW w:w="4523" w:type="dxa"/>
            <w:shd w:val="clear" w:color="auto" w:fill="auto"/>
          </w:tcPr>
          <w:p w14:paraId="31C16E67" w14:textId="67DEC64A" w:rsidR="00B00B7B" w:rsidRPr="000D2408" w:rsidRDefault="000D2408" w:rsidP="00D63E37">
            <w:pPr>
              <w:rPr>
                <w:noProof/>
                <w:sz w:val="22"/>
              </w:rPr>
            </w:pPr>
            <w:r w:rsidRPr="000D2408">
              <w:rPr>
                <w:noProof/>
                <w:sz w:val="22"/>
              </w:rPr>
              <w:t>170,-</w:t>
            </w:r>
          </w:p>
        </w:tc>
      </w:tr>
      <w:tr w:rsidR="00B00B7B" w:rsidRPr="00B00B7B" w14:paraId="6BC4299E" w14:textId="77777777" w:rsidTr="00D63E37">
        <w:tc>
          <w:tcPr>
            <w:tcW w:w="9060" w:type="dxa"/>
            <w:gridSpan w:val="2"/>
            <w:shd w:val="clear" w:color="auto" w:fill="auto"/>
          </w:tcPr>
          <w:p w14:paraId="15013E6A" w14:textId="77777777" w:rsidR="00B00B7B" w:rsidRPr="00B00B7B" w:rsidRDefault="00B00B7B" w:rsidP="00D63E37">
            <w:pPr>
              <w:jc w:val="center"/>
              <w:rPr>
                <w:b/>
                <w:noProof/>
                <w:sz w:val="22"/>
              </w:rPr>
            </w:pPr>
            <w:r w:rsidRPr="00B00B7B">
              <w:rPr>
                <w:b/>
                <w:noProof/>
                <w:sz w:val="22"/>
              </w:rPr>
              <w:t>Zařízení pro zásobování požární vodou</w:t>
            </w:r>
          </w:p>
        </w:tc>
      </w:tr>
      <w:tr w:rsidR="00B00B7B" w:rsidRPr="00B00B7B" w14:paraId="5FD3AC6D" w14:textId="77777777" w:rsidTr="00616355">
        <w:tc>
          <w:tcPr>
            <w:tcW w:w="4537" w:type="dxa"/>
            <w:shd w:val="clear" w:color="auto" w:fill="auto"/>
          </w:tcPr>
          <w:p w14:paraId="5F7D8CAE" w14:textId="77777777" w:rsidR="00B00B7B" w:rsidRPr="00B00B7B" w:rsidRDefault="00B00B7B" w:rsidP="00D63E37">
            <w:pPr>
              <w:rPr>
                <w:noProof/>
                <w:sz w:val="22"/>
              </w:rPr>
            </w:pPr>
            <w:r w:rsidRPr="00B00B7B">
              <w:rPr>
                <w:noProof/>
                <w:sz w:val="22"/>
              </w:rPr>
              <w:t>Kontrola nástěnného hydrantu či suchovodu</w:t>
            </w:r>
          </w:p>
        </w:tc>
        <w:tc>
          <w:tcPr>
            <w:tcW w:w="4523" w:type="dxa"/>
            <w:shd w:val="clear" w:color="auto" w:fill="auto"/>
          </w:tcPr>
          <w:p w14:paraId="6E8AD9D5" w14:textId="5BAB51EB" w:rsidR="00B00B7B" w:rsidRPr="00B00B7B" w:rsidRDefault="000D2408" w:rsidP="00D63E37">
            <w:pPr>
              <w:rPr>
                <w:noProof/>
                <w:sz w:val="22"/>
              </w:rPr>
            </w:pPr>
            <w:r>
              <w:rPr>
                <w:noProof/>
                <w:sz w:val="22"/>
              </w:rPr>
              <w:t>130,-</w:t>
            </w:r>
          </w:p>
        </w:tc>
      </w:tr>
      <w:tr w:rsidR="00B00B7B" w:rsidRPr="00B00B7B" w14:paraId="3FEFF3BF" w14:textId="77777777" w:rsidTr="00616355">
        <w:tc>
          <w:tcPr>
            <w:tcW w:w="4537" w:type="dxa"/>
            <w:shd w:val="clear" w:color="auto" w:fill="auto"/>
          </w:tcPr>
          <w:p w14:paraId="568AA8BD" w14:textId="77777777" w:rsidR="00B00B7B" w:rsidRPr="00B00B7B" w:rsidRDefault="00B00B7B" w:rsidP="00D63E37">
            <w:pPr>
              <w:rPr>
                <w:noProof/>
                <w:sz w:val="22"/>
              </w:rPr>
            </w:pPr>
            <w:r w:rsidRPr="00B00B7B">
              <w:rPr>
                <w:noProof/>
                <w:sz w:val="22"/>
              </w:rPr>
              <w:t>Kontrola podzemního hydrantu či suchovodu</w:t>
            </w:r>
          </w:p>
        </w:tc>
        <w:tc>
          <w:tcPr>
            <w:tcW w:w="4523" w:type="dxa"/>
            <w:shd w:val="clear" w:color="auto" w:fill="auto"/>
          </w:tcPr>
          <w:p w14:paraId="20783E04" w14:textId="15A29CAA" w:rsidR="00B00B7B" w:rsidRPr="00B00B7B" w:rsidRDefault="000D2408" w:rsidP="00D63E37">
            <w:pPr>
              <w:rPr>
                <w:noProof/>
                <w:sz w:val="22"/>
              </w:rPr>
            </w:pPr>
            <w:r>
              <w:rPr>
                <w:noProof/>
                <w:sz w:val="22"/>
              </w:rPr>
              <w:t>150,-</w:t>
            </w:r>
          </w:p>
        </w:tc>
      </w:tr>
      <w:tr w:rsidR="00B00B7B" w:rsidRPr="00B00B7B" w14:paraId="19618323" w14:textId="77777777" w:rsidTr="00616355">
        <w:tc>
          <w:tcPr>
            <w:tcW w:w="4537" w:type="dxa"/>
            <w:shd w:val="clear" w:color="auto" w:fill="auto"/>
          </w:tcPr>
          <w:p w14:paraId="7366CD7C" w14:textId="77777777" w:rsidR="00B00B7B" w:rsidRPr="00B00B7B" w:rsidRDefault="00B00B7B" w:rsidP="00D63E37">
            <w:pPr>
              <w:rPr>
                <w:noProof/>
                <w:sz w:val="22"/>
              </w:rPr>
            </w:pPr>
            <w:r w:rsidRPr="00B00B7B">
              <w:rPr>
                <w:noProof/>
                <w:sz w:val="22"/>
              </w:rPr>
              <w:t>Tlaková zkouška hadice</w:t>
            </w:r>
          </w:p>
        </w:tc>
        <w:tc>
          <w:tcPr>
            <w:tcW w:w="4523" w:type="dxa"/>
            <w:shd w:val="clear" w:color="auto" w:fill="auto"/>
          </w:tcPr>
          <w:p w14:paraId="49E60BDA" w14:textId="5373947A" w:rsidR="00B00B7B" w:rsidRPr="00B00B7B" w:rsidRDefault="000D2408" w:rsidP="00D63E37">
            <w:pPr>
              <w:rPr>
                <w:noProof/>
                <w:sz w:val="22"/>
              </w:rPr>
            </w:pPr>
            <w:r>
              <w:rPr>
                <w:noProof/>
                <w:sz w:val="22"/>
              </w:rPr>
              <w:t>300,-</w:t>
            </w:r>
          </w:p>
        </w:tc>
      </w:tr>
    </w:tbl>
    <w:p w14:paraId="4CF0A07E" w14:textId="77777777" w:rsidR="00B00B7B" w:rsidRPr="00B00B7B" w:rsidRDefault="00B00B7B" w:rsidP="00B00B7B">
      <w:pPr>
        <w:rPr>
          <w:noProof/>
          <w:sz w:val="22"/>
        </w:rPr>
      </w:pPr>
    </w:p>
    <w:p w14:paraId="4649E641" w14:textId="77777777" w:rsidR="007D7327" w:rsidRDefault="007D7327" w:rsidP="0005790A">
      <w:pPr>
        <w:spacing w:after="160" w:line="259" w:lineRule="auto"/>
      </w:pPr>
    </w:p>
    <w:p w14:paraId="29628E2B" w14:textId="77777777" w:rsidR="00125C9F" w:rsidRDefault="00125C9F" w:rsidP="0005790A">
      <w:pPr>
        <w:spacing w:after="160" w:line="259" w:lineRule="auto"/>
      </w:pPr>
    </w:p>
    <w:p w14:paraId="7E891F6B" w14:textId="77777777" w:rsidR="00125C9F" w:rsidRDefault="00125C9F" w:rsidP="0005790A">
      <w:pPr>
        <w:spacing w:after="160" w:line="259" w:lineRule="auto"/>
      </w:pPr>
    </w:p>
    <w:p w14:paraId="7B41BDDA" w14:textId="77777777" w:rsidR="00125C9F" w:rsidRDefault="00125C9F" w:rsidP="0005790A">
      <w:pPr>
        <w:spacing w:after="160" w:line="259" w:lineRule="auto"/>
      </w:pPr>
    </w:p>
    <w:p w14:paraId="13782799" w14:textId="77777777" w:rsidR="00125C9F" w:rsidRDefault="00125C9F" w:rsidP="0005790A">
      <w:pPr>
        <w:spacing w:after="160" w:line="259" w:lineRule="auto"/>
      </w:pPr>
    </w:p>
    <w:p w14:paraId="5AC2ADB2" w14:textId="77777777" w:rsidR="00125C9F" w:rsidRDefault="00125C9F" w:rsidP="0005790A">
      <w:pPr>
        <w:spacing w:after="160" w:line="259" w:lineRule="auto"/>
      </w:pPr>
    </w:p>
    <w:p w14:paraId="6549112A" w14:textId="77777777" w:rsidR="00125C9F" w:rsidRDefault="00125C9F" w:rsidP="0005790A">
      <w:pPr>
        <w:spacing w:after="160" w:line="259" w:lineRule="auto"/>
      </w:pPr>
    </w:p>
    <w:p w14:paraId="71514506" w14:textId="77777777" w:rsidR="00125C9F" w:rsidRDefault="00125C9F" w:rsidP="0005790A">
      <w:pPr>
        <w:spacing w:after="160" w:line="259" w:lineRule="auto"/>
      </w:pPr>
    </w:p>
    <w:p w14:paraId="72B6003A" w14:textId="77777777" w:rsidR="00125C9F" w:rsidRDefault="00125C9F" w:rsidP="0005790A">
      <w:pPr>
        <w:spacing w:after="160" w:line="259" w:lineRule="auto"/>
      </w:pPr>
    </w:p>
    <w:p w14:paraId="15A6A453" w14:textId="77777777" w:rsidR="00125C9F" w:rsidRDefault="00125C9F" w:rsidP="0005790A">
      <w:pPr>
        <w:spacing w:after="160" w:line="259" w:lineRule="auto"/>
      </w:pPr>
    </w:p>
    <w:p w14:paraId="13AAF2E9" w14:textId="77777777" w:rsidR="00125C9F" w:rsidRDefault="00125C9F" w:rsidP="0005790A">
      <w:pPr>
        <w:spacing w:after="160" w:line="259" w:lineRule="auto"/>
      </w:pPr>
    </w:p>
    <w:p w14:paraId="41BF32E8" w14:textId="77777777" w:rsidR="00125C9F" w:rsidRDefault="00125C9F" w:rsidP="0005790A">
      <w:pPr>
        <w:spacing w:after="160" w:line="259" w:lineRule="auto"/>
      </w:pPr>
    </w:p>
    <w:p w14:paraId="0A234C04" w14:textId="7D30005C" w:rsidR="00125C9F" w:rsidRPr="00B00B7B" w:rsidRDefault="00125C9F" w:rsidP="00125C9F">
      <w:pPr>
        <w:rPr>
          <w:b/>
          <w:noProof/>
          <w:sz w:val="22"/>
        </w:rPr>
      </w:pPr>
      <w:r w:rsidRPr="00B00B7B">
        <w:rPr>
          <w:b/>
          <w:noProof/>
          <w:sz w:val="22"/>
        </w:rPr>
        <w:lastRenderedPageBreak/>
        <w:t>Pří</w:t>
      </w:r>
      <w:r w:rsidR="00616355">
        <w:rPr>
          <w:b/>
          <w:noProof/>
          <w:sz w:val="22"/>
        </w:rPr>
        <w:t>l</w:t>
      </w:r>
      <w:r w:rsidRPr="00B00B7B">
        <w:rPr>
          <w:b/>
          <w:noProof/>
          <w:sz w:val="22"/>
        </w:rPr>
        <w:t xml:space="preserve">oha č. </w:t>
      </w:r>
      <w:r>
        <w:rPr>
          <w:b/>
          <w:noProof/>
          <w:sz w:val="22"/>
        </w:rPr>
        <w:t>2</w:t>
      </w:r>
      <w:r w:rsidRPr="00B00B7B">
        <w:rPr>
          <w:b/>
          <w:noProof/>
          <w:sz w:val="22"/>
        </w:rPr>
        <w:t xml:space="preserve"> – </w:t>
      </w:r>
      <w:r>
        <w:rPr>
          <w:b/>
          <w:noProof/>
          <w:sz w:val="22"/>
        </w:rPr>
        <w:t>Seznam objektů objednatele</w:t>
      </w:r>
    </w:p>
    <w:p w14:paraId="0727F78B" w14:textId="661ACD6A" w:rsidR="00125C9F" w:rsidRPr="00B00B7B" w:rsidRDefault="00125C9F" w:rsidP="00125C9F">
      <w:pPr>
        <w:rPr>
          <w:noProo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125C9F" w:rsidRPr="00B00B7B" w14:paraId="32065819" w14:textId="77777777" w:rsidTr="0022117F">
        <w:tc>
          <w:tcPr>
            <w:tcW w:w="4537" w:type="dxa"/>
            <w:shd w:val="clear" w:color="auto" w:fill="auto"/>
          </w:tcPr>
          <w:p w14:paraId="4F39CFCA" w14:textId="05140BDD" w:rsidR="00125C9F" w:rsidRPr="00B00B7B" w:rsidRDefault="00125C9F" w:rsidP="0022117F">
            <w:pPr>
              <w:rPr>
                <w:noProof/>
                <w:sz w:val="22"/>
              </w:rPr>
            </w:pPr>
            <w:r>
              <w:rPr>
                <w:noProof/>
                <w:sz w:val="22"/>
              </w:rPr>
              <w:t>Palác Kinských</w:t>
            </w:r>
          </w:p>
        </w:tc>
        <w:tc>
          <w:tcPr>
            <w:tcW w:w="4523" w:type="dxa"/>
            <w:shd w:val="clear" w:color="auto" w:fill="auto"/>
          </w:tcPr>
          <w:p w14:paraId="77E547F4" w14:textId="2FE2F1A2" w:rsidR="00125C9F" w:rsidRPr="00B00B7B" w:rsidRDefault="00125C9F" w:rsidP="0022117F">
            <w:pPr>
              <w:rPr>
                <w:noProof/>
                <w:sz w:val="22"/>
              </w:rPr>
            </w:pPr>
            <w:r>
              <w:rPr>
                <w:noProof/>
                <w:sz w:val="22"/>
              </w:rPr>
              <w:t>Staroměstské nám. 606/12, 110 15 Praha 1</w:t>
            </w:r>
          </w:p>
        </w:tc>
      </w:tr>
      <w:tr w:rsidR="00125C9F" w:rsidRPr="00B00B7B" w14:paraId="64748692" w14:textId="77777777" w:rsidTr="0022117F">
        <w:tc>
          <w:tcPr>
            <w:tcW w:w="4537" w:type="dxa"/>
            <w:shd w:val="clear" w:color="auto" w:fill="auto"/>
          </w:tcPr>
          <w:p w14:paraId="386E85AF" w14:textId="0FB07FC1" w:rsidR="00125C9F" w:rsidRPr="00B00B7B" w:rsidRDefault="00125C9F" w:rsidP="0022117F">
            <w:pPr>
              <w:rPr>
                <w:noProof/>
                <w:sz w:val="22"/>
              </w:rPr>
            </w:pPr>
            <w:r>
              <w:rPr>
                <w:noProof/>
                <w:sz w:val="22"/>
              </w:rPr>
              <w:t>Veletržní palác</w:t>
            </w:r>
          </w:p>
        </w:tc>
        <w:tc>
          <w:tcPr>
            <w:tcW w:w="4523" w:type="dxa"/>
            <w:shd w:val="clear" w:color="auto" w:fill="auto"/>
          </w:tcPr>
          <w:p w14:paraId="030B52CF" w14:textId="7966A5FC" w:rsidR="00125C9F" w:rsidRPr="00B00B7B" w:rsidRDefault="00125C9F" w:rsidP="0022117F">
            <w:pPr>
              <w:rPr>
                <w:noProof/>
                <w:sz w:val="22"/>
              </w:rPr>
            </w:pPr>
            <w:r>
              <w:rPr>
                <w:noProof/>
                <w:sz w:val="22"/>
              </w:rPr>
              <w:t>Dukelských hrdinů 47, 170 00 Praha 7</w:t>
            </w:r>
          </w:p>
        </w:tc>
      </w:tr>
      <w:tr w:rsidR="00125C9F" w:rsidRPr="00B00B7B" w14:paraId="5214B3D2" w14:textId="77777777" w:rsidTr="0022117F">
        <w:tc>
          <w:tcPr>
            <w:tcW w:w="4537" w:type="dxa"/>
            <w:shd w:val="clear" w:color="auto" w:fill="auto"/>
          </w:tcPr>
          <w:p w14:paraId="655B71CC" w14:textId="77A9763A" w:rsidR="00125C9F" w:rsidRPr="00B00B7B" w:rsidRDefault="00125C9F" w:rsidP="0022117F">
            <w:pPr>
              <w:rPr>
                <w:noProof/>
                <w:sz w:val="22"/>
              </w:rPr>
            </w:pPr>
            <w:r>
              <w:rPr>
                <w:noProof/>
                <w:sz w:val="22"/>
              </w:rPr>
              <w:t>Klášter sv. Anežky České</w:t>
            </w:r>
          </w:p>
        </w:tc>
        <w:tc>
          <w:tcPr>
            <w:tcW w:w="4523" w:type="dxa"/>
            <w:shd w:val="clear" w:color="auto" w:fill="auto"/>
          </w:tcPr>
          <w:p w14:paraId="00297907" w14:textId="7A3E8D00" w:rsidR="00125C9F" w:rsidRPr="00B00B7B" w:rsidRDefault="00125C9F" w:rsidP="0022117F">
            <w:pPr>
              <w:rPr>
                <w:noProof/>
                <w:sz w:val="22"/>
              </w:rPr>
            </w:pPr>
            <w:r>
              <w:rPr>
                <w:noProof/>
                <w:sz w:val="22"/>
              </w:rPr>
              <w:t>U Milosrdných 17, 110 00 Praha 1</w:t>
            </w:r>
          </w:p>
        </w:tc>
      </w:tr>
      <w:tr w:rsidR="00125C9F" w:rsidRPr="00B00B7B" w14:paraId="5A8290B2" w14:textId="77777777" w:rsidTr="0022117F">
        <w:tc>
          <w:tcPr>
            <w:tcW w:w="4537" w:type="dxa"/>
            <w:shd w:val="clear" w:color="auto" w:fill="auto"/>
          </w:tcPr>
          <w:p w14:paraId="7F43548E" w14:textId="5DB538E5" w:rsidR="00125C9F" w:rsidRPr="00B00B7B" w:rsidRDefault="00125C9F" w:rsidP="0022117F">
            <w:pPr>
              <w:rPr>
                <w:noProof/>
                <w:sz w:val="22"/>
              </w:rPr>
            </w:pPr>
            <w:r>
              <w:rPr>
                <w:noProof/>
                <w:sz w:val="22"/>
              </w:rPr>
              <w:t>Salmovský palác</w:t>
            </w:r>
          </w:p>
        </w:tc>
        <w:tc>
          <w:tcPr>
            <w:tcW w:w="4523" w:type="dxa"/>
            <w:shd w:val="clear" w:color="auto" w:fill="auto"/>
          </w:tcPr>
          <w:p w14:paraId="550FCEEF" w14:textId="4148ADCC" w:rsidR="00125C9F" w:rsidRPr="00B00B7B" w:rsidRDefault="00125C9F" w:rsidP="0022117F">
            <w:pPr>
              <w:rPr>
                <w:noProof/>
                <w:sz w:val="22"/>
              </w:rPr>
            </w:pPr>
            <w:r>
              <w:rPr>
                <w:noProof/>
                <w:sz w:val="22"/>
              </w:rPr>
              <w:t>Hradčanské nám. 1, 118 00 Praha 1</w:t>
            </w:r>
          </w:p>
        </w:tc>
      </w:tr>
      <w:tr w:rsidR="00125C9F" w:rsidRPr="00B00B7B" w14:paraId="55279A50" w14:textId="77777777" w:rsidTr="0022117F">
        <w:tc>
          <w:tcPr>
            <w:tcW w:w="4537" w:type="dxa"/>
            <w:shd w:val="clear" w:color="auto" w:fill="auto"/>
          </w:tcPr>
          <w:p w14:paraId="5DF5EFC1" w14:textId="30CCBE66" w:rsidR="00125C9F" w:rsidRPr="00B00B7B" w:rsidRDefault="00125C9F" w:rsidP="00125C9F">
            <w:pPr>
              <w:rPr>
                <w:noProof/>
                <w:sz w:val="22"/>
              </w:rPr>
            </w:pPr>
            <w:r>
              <w:rPr>
                <w:noProof/>
                <w:sz w:val="22"/>
              </w:rPr>
              <w:t>Schwarzenberský palác</w:t>
            </w:r>
          </w:p>
        </w:tc>
        <w:tc>
          <w:tcPr>
            <w:tcW w:w="4523" w:type="dxa"/>
            <w:shd w:val="clear" w:color="auto" w:fill="auto"/>
          </w:tcPr>
          <w:p w14:paraId="3EFB98F4" w14:textId="58560616" w:rsidR="00125C9F" w:rsidRPr="00B00B7B" w:rsidRDefault="00125C9F" w:rsidP="00125C9F">
            <w:pPr>
              <w:rPr>
                <w:noProof/>
                <w:sz w:val="22"/>
              </w:rPr>
            </w:pPr>
            <w:r>
              <w:rPr>
                <w:noProof/>
                <w:sz w:val="22"/>
              </w:rPr>
              <w:t>Hradčanské nám. 2, 118 00 Praha 1</w:t>
            </w:r>
          </w:p>
        </w:tc>
      </w:tr>
      <w:tr w:rsidR="00125C9F" w:rsidRPr="00B00B7B" w14:paraId="3EC659E7" w14:textId="77777777" w:rsidTr="0022117F">
        <w:tc>
          <w:tcPr>
            <w:tcW w:w="4537" w:type="dxa"/>
            <w:shd w:val="clear" w:color="auto" w:fill="auto"/>
          </w:tcPr>
          <w:p w14:paraId="6B57C873" w14:textId="7F970A82" w:rsidR="00125C9F" w:rsidRPr="00B00B7B" w:rsidRDefault="00125C9F" w:rsidP="00125C9F">
            <w:pPr>
              <w:rPr>
                <w:noProof/>
                <w:sz w:val="22"/>
              </w:rPr>
            </w:pPr>
            <w:r>
              <w:rPr>
                <w:noProof/>
                <w:sz w:val="22"/>
              </w:rPr>
              <w:t>Šternberský palác</w:t>
            </w:r>
          </w:p>
        </w:tc>
        <w:tc>
          <w:tcPr>
            <w:tcW w:w="4523" w:type="dxa"/>
            <w:shd w:val="clear" w:color="auto" w:fill="auto"/>
          </w:tcPr>
          <w:p w14:paraId="21B1D85E" w14:textId="77345434" w:rsidR="00125C9F" w:rsidRPr="00B00B7B" w:rsidRDefault="00125C9F" w:rsidP="00125C9F">
            <w:pPr>
              <w:rPr>
                <w:noProof/>
                <w:sz w:val="22"/>
              </w:rPr>
            </w:pPr>
            <w:r>
              <w:rPr>
                <w:noProof/>
                <w:sz w:val="22"/>
              </w:rPr>
              <w:t>Hradčanské nám. 15, 118 00 Praha 1</w:t>
            </w:r>
          </w:p>
        </w:tc>
      </w:tr>
    </w:tbl>
    <w:p w14:paraId="4E87BACC" w14:textId="77777777" w:rsidR="00125C9F" w:rsidRDefault="00125C9F" w:rsidP="0005790A">
      <w:pPr>
        <w:spacing w:after="160" w:line="259" w:lineRule="auto"/>
      </w:pPr>
    </w:p>
    <w:p w14:paraId="0F855BE6" w14:textId="77777777" w:rsidR="00125C9F" w:rsidRPr="00B00B7B" w:rsidRDefault="00125C9F" w:rsidP="0005790A">
      <w:pPr>
        <w:spacing w:after="160" w:line="259" w:lineRule="auto"/>
      </w:pPr>
    </w:p>
    <w:sectPr w:rsidR="00125C9F" w:rsidRPr="00B00B7B" w:rsidSect="00980D15">
      <w:headerReference w:type="default" r:id="rId8"/>
      <w:footerReference w:type="default" r:id="rId9"/>
      <w:headerReference w:type="first" r:id="rId10"/>
      <w:footerReference w:type="first" r:id="rId11"/>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37EE" w14:textId="77777777" w:rsidR="0000134A" w:rsidRDefault="0000134A" w:rsidP="00440334">
      <w:r>
        <w:separator/>
      </w:r>
    </w:p>
  </w:endnote>
  <w:endnote w:type="continuationSeparator" w:id="0">
    <w:p w14:paraId="159447E3" w14:textId="77777777" w:rsidR="0000134A" w:rsidRDefault="0000134A"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AE3F"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5726ECA9" wp14:editId="0B51E9FD">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3568" w14:textId="77777777" w:rsidR="00A6023F" w:rsidRDefault="00A6023F" w:rsidP="00440334">
    <w:pPr>
      <w:pStyle w:val="Zpat"/>
      <w:rPr>
        <w:noProof/>
      </w:rPr>
    </w:pPr>
  </w:p>
  <w:p w14:paraId="03D0D6EA" w14:textId="77777777" w:rsidR="00A6023F" w:rsidRPr="00C010B8" w:rsidRDefault="00635819" w:rsidP="00440334">
    <w:pPr>
      <w:pStyle w:val="Zpat"/>
    </w:pPr>
    <w:r>
      <w:rPr>
        <w:noProof/>
        <w:lang w:eastAsia="cs-CZ"/>
      </w:rPr>
      <w:drawing>
        <wp:inline distT="0" distB="0" distL="0" distR="0" wp14:anchorId="0EE1158B" wp14:editId="6C041EA1">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7DD1737F"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C15E" w14:textId="77777777" w:rsidR="0000134A" w:rsidRDefault="0000134A" w:rsidP="00440334">
      <w:r>
        <w:separator/>
      </w:r>
    </w:p>
  </w:footnote>
  <w:footnote w:type="continuationSeparator" w:id="0">
    <w:p w14:paraId="68B4B408" w14:textId="77777777" w:rsidR="0000134A" w:rsidRDefault="0000134A"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9DE2"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1D0BF36" wp14:editId="00444C12">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2C02"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608A418F" wp14:editId="3302030F">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6F3C36CE" wp14:editId="740F6D4D">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326133C"/>
    <w:lvl w:ilvl="0">
      <w:start w:val="1"/>
      <w:numFmt w:val="decimal"/>
      <w:pStyle w:val="Nadpis1"/>
      <w:lvlText w:val="%1."/>
      <w:legacy w:legacy="1" w:legacySpace="0" w:legacyIndent="397"/>
      <w:lvlJc w:val="left"/>
      <w:pPr>
        <w:ind w:left="397" w:hanging="397"/>
      </w:pPr>
      <w:rPr>
        <w:rFonts w:ascii="Arial" w:hAnsi="Arial" w:cs="Arial" w:hint="default"/>
      </w:rPr>
    </w:lvl>
    <w:lvl w:ilvl="1">
      <w:start w:val="1"/>
      <w:numFmt w:val="decimal"/>
      <w:pStyle w:val="Nadpis2"/>
      <w:lvlText w:val="%1.%2."/>
      <w:legacy w:legacy="1" w:legacySpace="0" w:legacyIndent="397"/>
      <w:lvlJc w:val="left"/>
      <w:pPr>
        <w:ind w:left="397" w:hanging="397"/>
      </w:pPr>
    </w:lvl>
    <w:lvl w:ilvl="2">
      <w:start w:val="1"/>
      <w:numFmt w:val="decimal"/>
      <w:pStyle w:val="Nadpis3"/>
      <w:lvlText w:val="%1.%2.%3."/>
      <w:legacy w:legacy="1" w:legacySpace="0" w:legacyIndent="567"/>
      <w:lvlJc w:val="left"/>
      <w:pPr>
        <w:ind w:left="964" w:hanging="567"/>
      </w:pPr>
    </w:lvl>
    <w:lvl w:ilvl="3">
      <w:start w:val="1"/>
      <w:numFmt w:val="decimal"/>
      <w:pStyle w:val="Nadpis4"/>
      <w:lvlText w:val="%1.%2.%3.%4."/>
      <w:legacy w:legacy="1" w:legacySpace="0" w:legacyIndent="708"/>
      <w:lvlJc w:val="left"/>
      <w:pPr>
        <w:ind w:left="2069" w:hanging="708"/>
      </w:pPr>
    </w:lvl>
    <w:lvl w:ilvl="4">
      <w:start w:val="1"/>
      <w:numFmt w:val="decimal"/>
      <w:pStyle w:val="Nadpis5"/>
      <w:lvlText w:val="%1.%2.%3.%4.%5."/>
      <w:legacy w:legacy="1" w:legacySpace="0" w:legacyIndent="708"/>
      <w:lvlJc w:val="left"/>
      <w:pPr>
        <w:ind w:left="2777" w:hanging="708"/>
      </w:pPr>
    </w:lvl>
    <w:lvl w:ilvl="5">
      <w:start w:val="1"/>
      <w:numFmt w:val="decimal"/>
      <w:pStyle w:val="Nadpis6"/>
      <w:lvlText w:val="%1.%2.%3.%4.%5.%6."/>
      <w:legacy w:legacy="1" w:legacySpace="0" w:legacyIndent="708"/>
      <w:lvlJc w:val="left"/>
      <w:pPr>
        <w:ind w:left="3485" w:hanging="708"/>
      </w:pPr>
    </w:lvl>
    <w:lvl w:ilvl="6">
      <w:start w:val="1"/>
      <w:numFmt w:val="decimal"/>
      <w:pStyle w:val="Nadpis7"/>
      <w:lvlText w:val="%1.%2.%3.%4.%5.%6.%7."/>
      <w:legacy w:legacy="1" w:legacySpace="0" w:legacyIndent="708"/>
      <w:lvlJc w:val="left"/>
      <w:pPr>
        <w:ind w:left="4193" w:hanging="708"/>
      </w:pPr>
    </w:lvl>
    <w:lvl w:ilvl="7">
      <w:start w:val="1"/>
      <w:numFmt w:val="decimal"/>
      <w:pStyle w:val="Nadpis8"/>
      <w:lvlText w:val="%1.%2.%3.%4.%5.%6.%7.%8."/>
      <w:legacy w:legacy="1" w:legacySpace="0" w:legacyIndent="708"/>
      <w:lvlJc w:val="left"/>
      <w:pPr>
        <w:ind w:left="4901" w:hanging="708"/>
      </w:pPr>
    </w:lvl>
    <w:lvl w:ilvl="8">
      <w:start w:val="1"/>
      <w:numFmt w:val="decimal"/>
      <w:pStyle w:val="Nadpis9"/>
      <w:lvlText w:val="%1.%2.%3.%4.%5.%6.%7.%8.%9."/>
      <w:legacy w:legacy="1" w:legacySpace="0" w:legacyIndent="708"/>
      <w:lvlJc w:val="left"/>
      <w:pPr>
        <w:ind w:left="5609" w:hanging="708"/>
      </w:pPr>
    </w:lvl>
  </w:abstractNum>
  <w:abstractNum w:abstractNumId="1" w15:restartNumberingAfterBreak="0">
    <w:nsid w:val="02AF2EEE"/>
    <w:multiLevelType w:val="hybridMultilevel"/>
    <w:tmpl w:val="163A2C7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EF114F"/>
    <w:multiLevelType w:val="hybridMultilevel"/>
    <w:tmpl w:val="55E245AC"/>
    <w:lvl w:ilvl="0" w:tplc="E1762F0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B32F08"/>
    <w:multiLevelType w:val="hybridMultilevel"/>
    <w:tmpl w:val="29DAE810"/>
    <w:lvl w:ilvl="0" w:tplc="32041684">
      <w:start w:val="3"/>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73AEA"/>
    <w:multiLevelType w:val="hybridMultilevel"/>
    <w:tmpl w:val="AA2E1A46"/>
    <w:lvl w:ilvl="0" w:tplc="D73A68F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421A10"/>
    <w:multiLevelType w:val="hybridMultilevel"/>
    <w:tmpl w:val="10BEC38C"/>
    <w:lvl w:ilvl="0" w:tplc="33628208">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91156C"/>
    <w:multiLevelType w:val="hybridMultilevel"/>
    <w:tmpl w:val="FCC6E3C8"/>
    <w:lvl w:ilvl="0" w:tplc="04050001">
      <w:start w:val="1"/>
      <w:numFmt w:val="bullet"/>
      <w:lvlText w:val=""/>
      <w:lvlJc w:val="left"/>
      <w:pPr>
        <w:tabs>
          <w:tab w:val="num" w:pos="720"/>
        </w:tabs>
        <w:ind w:left="720" w:hanging="360"/>
      </w:pPr>
      <w:rPr>
        <w:rFonts w:ascii="Symbol" w:hAnsi="Symbol" w:hint="default"/>
        <w:b w:val="0"/>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A860BB"/>
    <w:multiLevelType w:val="hybridMultilevel"/>
    <w:tmpl w:val="76806E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F87EFD"/>
    <w:multiLevelType w:val="hybridMultilevel"/>
    <w:tmpl w:val="17E63E1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436E96"/>
    <w:multiLevelType w:val="hybridMultilevel"/>
    <w:tmpl w:val="639000FC"/>
    <w:lvl w:ilvl="0" w:tplc="E1762F0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7E117F"/>
    <w:multiLevelType w:val="hybridMultilevel"/>
    <w:tmpl w:val="DB1AF41C"/>
    <w:lvl w:ilvl="0" w:tplc="D73A68F6">
      <w:start w:val="1"/>
      <w:numFmt w:val="decimal"/>
      <w:lvlText w:val="%1."/>
      <w:lvlJc w:val="left"/>
      <w:pPr>
        <w:tabs>
          <w:tab w:val="num" w:pos="720"/>
        </w:tabs>
        <w:ind w:left="720" w:hanging="360"/>
      </w:pPr>
      <w:rPr>
        <w:b w:val="0"/>
      </w:rPr>
    </w:lvl>
    <w:lvl w:ilvl="1" w:tplc="7FEAB9E0">
      <w:start w:val="1"/>
      <w:numFmt w:val="lowerLetter"/>
      <w:lvlText w:val="%2."/>
      <w:lvlJc w:val="left"/>
      <w:pPr>
        <w:tabs>
          <w:tab w:val="num" w:pos="1440"/>
        </w:tabs>
        <w:ind w:left="1440" w:hanging="360"/>
      </w:pPr>
      <w:rPr>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D06DD3"/>
    <w:multiLevelType w:val="hybridMultilevel"/>
    <w:tmpl w:val="224626E8"/>
    <w:lvl w:ilvl="0" w:tplc="B1023A0A">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4C14D6"/>
    <w:multiLevelType w:val="hybridMultilevel"/>
    <w:tmpl w:val="4D14725E"/>
    <w:lvl w:ilvl="0" w:tplc="B1023A0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6784487">
    <w:abstractNumId w:val="0"/>
  </w:num>
  <w:num w:numId="2" w16cid:durableId="144780396">
    <w:abstractNumId w:val="12"/>
  </w:num>
  <w:num w:numId="3" w16cid:durableId="515508157">
    <w:abstractNumId w:val="11"/>
  </w:num>
  <w:num w:numId="4" w16cid:durableId="146362971">
    <w:abstractNumId w:val="5"/>
  </w:num>
  <w:num w:numId="5" w16cid:durableId="261914148">
    <w:abstractNumId w:val="8"/>
  </w:num>
  <w:num w:numId="6" w16cid:durableId="1829635038">
    <w:abstractNumId w:val="1"/>
  </w:num>
  <w:num w:numId="7" w16cid:durableId="1852143722">
    <w:abstractNumId w:val="3"/>
  </w:num>
  <w:num w:numId="8" w16cid:durableId="718867457">
    <w:abstractNumId w:val="6"/>
  </w:num>
  <w:num w:numId="9" w16cid:durableId="1796604703">
    <w:abstractNumId w:val="9"/>
  </w:num>
  <w:num w:numId="10" w16cid:durableId="1892568130">
    <w:abstractNumId w:val="2"/>
  </w:num>
  <w:num w:numId="11" w16cid:durableId="1565069334">
    <w:abstractNumId w:val="7"/>
  </w:num>
  <w:num w:numId="12" w16cid:durableId="1785466521">
    <w:abstractNumId w:val="10"/>
  </w:num>
  <w:num w:numId="13" w16cid:durableId="16956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134A"/>
    <w:rsid w:val="00007935"/>
    <w:rsid w:val="000329F0"/>
    <w:rsid w:val="000476DB"/>
    <w:rsid w:val="000517E8"/>
    <w:rsid w:val="00055D2D"/>
    <w:rsid w:val="0005790A"/>
    <w:rsid w:val="00061A23"/>
    <w:rsid w:val="000913BB"/>
    <w:rsid w:val="000A74ED"/>
    <w:rsid w:val="000B2390"/>
    <w:rsid w:val="000B4A21"/>
    <w:rsid w:val="000D2408"/>
    <w:rsid w:val="00120914"/>
    <w:rsid w:val="00125C9F"/>
    <w:rsid w:val="00132D92"/>
    <w:rsid w:val="001455CC"/>
    <w:rsid w:val="001545B7"/>
    <w:rsid w:val="00185B84"/>
    <w:rsid w:val="00211E25"/>
    <w:rsid w:val="00222747"/>
    <w:rsid w:val="00236AAF"/>
    <w:rsid w:val="00240659"/>
    <w:rsid w:val="00243336"/>
    <w:rsid w:val="0028123E"/>
    <w:rsid w:val="002A3218"/>
    <w:rsid w:val="002B603B"/>
    <w:rsid w:val="002E6A54"/>
    <w:rsid w:val="00345303"/>
    <w:rsid w:val="00376D06"/>
    <w:rsid w:val="00385EC5"/>
    <w:rsid w:val="00387649"/>
    <w:rsid w:val="00392F25"/>
    <w:rsid w:val="003B03CB"/>
    <w:rsid w:val="004067F8"/>
    <w:rsid w:val="00440334"/>
    <w:rsid w:val="004E1470"/>
    <w:rsid w:val="00512CCD"/>
    <w:rsid w:val="005152F6"/>
    <w:rsid w:val="00534BED"/>
    <w:rsid w:val="00571E51"/>
    <w:rsid w:val="005A1BBA"/>
    <w:rsid w:val="005A55F9"/>
    <w:rsid w:val="00616355"/>
    <w:rsid w:val="00635819"/>
    <w:rsid w:val="00635E47"/>
    <w:rsid w:val="006A2F7E"/>
    <w:rsid w:val="006B07A0"/>
    <w:rsid w:val="006C529C"/>
    <w:rsid w:val="006D77CF"/>
    <w:rsid w:val="00712650"/>
    <w:rsid w:val="00717D4D"/>
    <w:rsid w:val="007222BD"/>
    <w:rsid w:val="00724F76"/>
    <w:rsid w:val="007405D3"/>
    <w:rsid w:val="00764ACC"/>
    <w:rsid w:val="0079580C"/>
    <w:rsid w:val="007A562A"/>
    <w:rsid w:val="007A75A3"/>
    <w:rsid w:val="007D7327"/>
    <w:rsid w:val="008165DB"/>
    <w:rsid w:val="008230FB"/>
    <w:rsid w:val="0085137F"/>
    <w:rsid w:val="0086561B"/>
    <w:rsid w:val="008A4773"/>
    <w:rsid w:val="008C0C00"/>
    <w:rsid w:val="008C71B5"/>
    <w:rsid w:val="008F32F2"/>
    <w:rsid w:val="00922B76"/>
    <w:rsid w:val="00962696"/>
    <w:rsid w:val="00980D15"/>
    <w:rsid w:val="009B4F0C"/>
    <w:rsid w:val="009C0C5F"/>
    <w:rsid w:val="009D7FE8"/>
    <w:rsid w:val="009F387B"/>
    <w:rsid w:val="00A23A99"/>
    <w:rsid w:val="00A36BEA"/>
    <w:rsid w:val="00A43C2D"/>
    <w:rsid w:val="00A54DE6"/>
    <w:rsid w:val="00A6023F"/>
    <w:rsid w:val="00AB7B90"/>
    <w:rsid w:val="00B00B7B"/>
    <w:rsid w:val="00B06FBD"/>
    <w:rsid w:val="00B2187E"/>
    <w:rsid w:val="00B93222"/>
    <w:rsid w:val="00BC014D"/>
    <w:rsid w:val="00BC5135"/>
    <w:rsid w:val="00C010B8"/>
    <w:rsid w:val="00C01F0D"/>
    <w:rsid w:val="00C241EB"/>
    <w:rsid w:val="00C526EF"/>
    <w:rsid w:val="00C83F15"/>
    <w:rsid w:val="00CA79A5"/>
    <w:rsid w:val="00CE697B"/>
    <w:rsid w:val="00D10AF9"/>
    <w:rsid w:val="00DA0C0F"/>
    <w:rsid w:val="00DD25BF"/>
    <w:rsid w:val="00DE4083"/>
    <w:rsid w:val="00DF5C24"/>
    <w:rsid w:val="00E224F1"/>
    <w:rsid w:val="00E95141"/>
    <w:rsid w:val="00E95C18"/>
    <w:rsid w:val="00F02DED"/>
    <w:rsid w:val="00F4212A"/>
    <w:rsid w:val="00F54341"/>
    <w:rsid w:val="00F5458B"/>
    <w:rsid w:val="00F916E6"/>
    <w:rsid w:val="00FB2B97"/>
    <w:rsid w:val="00FC345B"/>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2A7878"/>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1">
    <w:name w:val="heading 1"/>
    <w:basedOn w:val="Normln"/>
    <w:next w:val="Normln"/>
    <w:link w:val="Nadpis1Char"/>
    <w:uiPriority w:val="99"/>
    <w:qFormat/>
    <w:rsid w:val="00B00B7B"/>
    <w:pPr>
      <w:keepNext/>
      <w:numPr>
        <w:numId w:val="1"/>
      </w:numPr>
      <w:autoSpaceDE w:val="0"/>
      <w:autoSpaceDN w:val="0"/>
      <w:spacing w:before="240" w:after="0" w:line="240" w:lineRule="auto"/>
      <w:jc w:val="both"/>
      <w:outlineLvl w:val="0"/>
    </w:pPr>
    <w:rPr>
      <w:rFonts w:ascii="Times New Roman" w:eastAsia="Times New Roman" w:hAnsi="Times New Roman" w:cs="Times New Roman"/>
      <w:kern w:val="28"/>
      <w:sz w:val="22"/>
      <w:lang w:eastAsia="cs-CZ"/>
    </w:rPr>
  </w:style>
  <w:style w:type="paragraph" w:styleId="Nadpis2">
    <w:name w:val="heading 2"/>
    <w:basedOn w:val="Normln"/>
    <w:next w:val="Normln"/>
    <w:link w:val="Nadpis2Char"/>
    <w:uiPriority w:val="99"/>
    <w:qFormat/>
    <w:rsid w:val="00B00B7B"/>
    <w:pPr>
      <w:numPr>
        <w:ilvl w:val="1"/>
        <w:numId w:val="1"/>
      </w:numPr>
      <w:autoSpaceDE w:val="0"/>
      <w:autoSpaceDN w:val="0"/>
      <w:spacing w:before="60" w:after="60" w:line="240" w:lineRule="auto"/>
      <w:jc w:val="both"/>
      <w:outlineLvl w:val="1"/>
    </w:pPr>
    <w:rPr>
      <w:rFonts w:ascii="Times New Roman" w:eastAsia="Times New Roman" w:hAnsi="Times New Roman" w:cs="Times New Roman"/>
      <w:sz w:val="22"/>
      <w:lang w:eastAsia="cs-CZ"/>
    </w:rPr>
  </w:style>
  <w:style w:type="paragraph" w:styleId="Nadpis3">
    <w:name w:val="heading 3"/>
    <w:basedOn w:val="Normln"/>
    <w:next w:val="Normln"/>
    <w:link w:val="Nadpis3Char"/>
    <w:uiPriority w:val="99"/>
    <w:qFormat/>
    <w:rsid w:val="00B00B7B"/>
    <w:pPr>
      <w:numPr>
        <w:ilvl w:val="2"/>
        <w:numId w:val="1"/>
      </w:numPr>
      <w:autoSpaceDE w:val="0"/>
      <w:autoSpaceDN w:val="0"/>
      <w:spacing w:after="0" w:line="240" w:lineRule="auto"/>
      <w:jc w:val="both"/>
      <w:outlineLvl w:val="2"/>
    </w:pPr>
    <w:rPr>
      <w:rFonts w:ascii="Times New Roman" w:eastAsia="Times New Roman" w:hAnsi="Times New Roman" w:cs="Times New Roman"/>
      <w:sz w:val="22"/>
      <w:lang w:eastAsia="cs-CZ"/>
    </w:rPr>
  </w:style>
  <w:style w:type="paragraph" w:styleId="Nadpis4">
    <w:name w:val="heading 4"/>
    <w:basedOn w:val="Normln"/>
    <w:next w:val="Normln"/>
    <w:link w:val="Nadpis4Char"/>
    <w:uiPriority w:val="99"/>
    <w:qFormat/>
    <w:rsid w:val="00B00B7B"/>
    <w:pPr>
      <w:keepNext/>
      <w:numPr>
        <w:ilvl w:val="3"/>
        <w:numId w:val="1"/>
      </w:numPr>
      <w:autoSpaceDE w:val="0"/>
      <w:autoSpaceDN w:val="0"/>
      <w:spacing w:after="0" w:line="240" w:lineRule="auto"/>
      <w:outlineLvl w:val="3"/>
    </w:pPr>
    <w:rPr>
      <w:rFonts w:ascii="Times New Roman" w:eastAsia="Times New Roman" w:hAnsi="Times New Roman" w:cs="Times New Roman"/>
      <w:szCs w:val="20"/>
      <w:lang w:eastAsia="cs-CZ"/>
    </w:rPr>
  </w:style>
  <w:style w:type="paragraph" w:styleId="Nadpis5">
    <w:name w:val="heading 5"/>
    <w:basedOn w:val="Normln"/>
    <w:next w:val="Normln"/>
    <w:link w:val="Nadpis5Char"/>
    <w:uiPriority w:val="99"/>
    <w:qFormat/>
    <w:rsid w:val="00B00B7B"/>
    <w:pPr>
      <w:numPr>
        <w:ilvl w:val="4"/>
        <w:numId w:val="1"/>
      </w:numPr>
      <w:autoSpaceDE w:val="0"/>
      <w:autoSpaceDN w:val="0"/>
      <w:spacing w:before="240" w:after="60" w:line="240" w:lineRule="auto"/>
      <w:outlineLvl w:val="4"/>
    </w:pPr>
    <w:rPr>
      <w:rFonts w:ascii="Arial" w:eastAsia="Times New Roman" w:hAnsi="Arial" w:cs="Arial"/>
      <w:sz w:val="22"/>
      <w:lang w:eastAsia="cs-CZ"/>
    </w:rPr>
  </w:style>
  <w:style w:type="paragraph" w:styleId="Nadpis6">
    <w:name w:val="heading 6"/>
    <w:basedOn w:val="Normln"/>
    <w:next w:val="Normln"/>
    <w:link w:val="Nadpis6Char"/>
    <w:uiPriority w:val="99"/>
    <w:qFormat/>
    <w:rsid w:val="00B00B7B"/>
    <w:pPr>
      <w:numPr>
        <w:ilvl w:val="5"/>
        <w:numId w:val="1"/>
      </w:numPr>
      <w:autoSpaceDE w:val="0"/>
      <w:autoSpaceDN w:val="0"/>
      <w:spacing w:before="240" w:after="60" w:line="240" w:lineRule="auto"/>
      <w:outlineLvl w:val="5"/>
    </w:pPr>
    <w:rPr>
      <w:rFonts w:ascii="Times New Roman" w:eastAsia="Times New Roman" w:hAnsi="Times New Roman" w:cs="Times New Roman"/>
      <w:i/>
      <w:iCs/>
      <w:sz w:val="22"/>
      <w:lang w:eastAsia="cs-CZ"/>
    </w:rPr>
  </w:style>
  <w:style w:type="paragraph" w:styleId="Nadpis7">
    <w:name w:val="heading 7"/>
    <w:basedOn w:val="Normln"/>
    <w:next w:val="Normln"/>
    <w:link w:val="Nadpis7Char"/>
    <w:uiPriority w:val="99"/>
    <w:qFormat/>
    <w:rsid w:val="00B00B7B"/>
    <w:pPr>
      <w:numPr>
        <w:ilvl w:val="6"/>
        <w:numId w:val="1"/>
      </w:numPr>
      <w:autoSpaceDE w:val="0"/>
      <w:autoSpaceDN w:val="0"/>
      <w:spacing w:before="240" w:after="60" w:line="240" w:lineRule="auto"/>
      <w:outlineLvl w:val="6"/>
    </w:pPr>
    <w:rPr>
      <w:rFonts w:ascii="Arial" w:eastAsia="Times New Roman" w:hAnsi="Arial" w:cs="Arial"/>
      <w:szCs w:val="20"/>
      <w:lang w:eastAsia="cs-CZ"/>
    </w:rPr>
  </w:style>
  <w:style w:type="paragraph" w:styleId="Nadpis8">
    <w:name w:val="heading 8"/>
    <w:basedOn w:val="Normln"/>
    <w:next w:val="Normln"/>
    <w:link w:val="Nadpis8Char"/>
    <w:uiPriority w:val="99"/>
    <w:qFormat/>
    <w:rsid w:val="00B00B7B"/>
    <w:pPr>
      <w:numPr>
        <w:ilvl w:val="7"/>
        <w:numId w:val="1"/>
      </w:numPr>
      <w:autoSpaceDE w:val="0"/>
      <w:autoSpaceDN w:val="0"/>
      <w:spacing w:before="240" w:after="60" w:line="240" w:lineRule="auto"/>
      <w:outlineLvl w:val="7"/>
    </w:pPr>
    <w:rPr>
      <w:rFonts w:ascii="Arial" w:eastAsia="Times New Roman" w:hAnsi="Arial" w:cs="Arial"/>
      <w:i/>
      <w:iCs/>
      <w:szCs w:val="20"/>
      <w:lang w:eastAsia="cs-CZ"/>
    </w:rPr>
  </w:style>
  <w:style w:type="paragraph" w:styleId="Nadpis9">
    <w:name w:val="heading 9"/>
    <w:basedOn w:val="Normln"/>
    <w:next w:val="Normln"/>
    <w:link w:val="Nadpis9Char"/>
    <w:uiPriority w:val="99"/>
    <w:qFormat/>
    <w:rsid w:val="00B00B7B"/>
    <w:pPr>
      <w:numPr>
        <w:ilvl w:val="8"/>
        <w:numId w:val="1"/>
      </w:numPr>
      <w:autoSpaceDE w:val="0"/>
      <w:autoSpaceDN w:val="0"/>
      <w:spacing w:before="240" w:after="60" w:line="240" w:lineRule="auto"/>
      <w:outlineLvl w:val="8"/>
    </w:pPr>
    <w:rPr>
      <w:rFonts w:ascii="Arial" w:eastAsia="Times New Roman" w:hAnsi="Arial" w:cs="Arial"/>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1Char">
    <w:name w:val="Nadpis 1 Char"/>
    <w:basedOn w:val="Standardnpsmoodstavce"/>
    <w:link w:val="Nadpis1"/>
    <w:uiPriority w:val="99"/>
    <w:rsid w:val="00B00B7B"/>
    <w:rPr>
      <w:rFonts w:ascii="Times New Roman" w:eastAsia="Times New Roman" w:hAnsi="Times New Roman" w:cs="Times New Roman"/>
      <w:kern w:val="28"/>
      <w:lang w:eastAsia="cs-CZ"/>
    </w:rPr>
  </w:style>
  <w:style w:type="character" w:customStyle="1" w:styleId="Nadpis2Char">
    <w:name w:val="Nadpis 2 Char"/>
    <w:basedOn w:val="Standardnpsmoodstavce"/>
    <w:link w:val="Nadpis2"/>
    <w:uiPriority w:val="99"/>
    <w:rsid w:val="00B00B7B"/>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9"/>
    <w:rsid w:val="00B00B7B"/>
    <w:rPr>
      <w:rFonts w:ascii="Times New Roman" w:eastAsia="Times New Roman" w:hAnsi="Times New Roman" w:cs="Times New Roman"/>
      <w:lang w:eastAsia="cs-CZ"/>
    </w:rPr>
  </w:style>
  <w:style w:type="character" w:customStyle="1" w:styleId="Nadpis4Char">
    <w:name w:val="Nadpis 4 Char"/>
    <w:basedOn w:val="Standardnpsmoodstavce"/>
    <w:link w:val="Nadpis4"/>
    <w:uiPriority w:val="99"/>
    <w:rsid w:val="00B00B7B"/>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9"/>
    <w:rsid w:val="00B00B7B"/>
    <w:rPr>
      <w:rFonts w:ascii="Arial" w:eastAsia="Times New Roman" w:hAnsi="Arial" w:cs="Arial"/>
      <w:lang w:eastAsia="cs-CZ"/>
    </w:rPr>
  </w:style>
  <w:style w:type="character" w:customStyle="1" w:styleId="Nadpis6Char">
    <w:name w:val="Nadpis 6 Char"/>
    <w:basedOn w:val="Standardnpsmoodstavce"/>
    <w:link w:val="Nadpis6"/>
    <w:uiPriority w:val="99"/>
    <w:rsid w:val="00B00B7B"/>
    <w:rPr>
      <w:rFonts w:ascii="Times New Roman" w:eastAsia="Times New Roman" w:hAnsi="Times New Roman" w:cs="Times New Roman"/>
      <w:i/>
      <w:iCs/>
      <w:lang w:eastAsia="cs-CZ"/>
    </w:rPr>
  </w:style>
  <w:style w:type="character" w:customStyle="1" w:styleId="Nadpis7Char">
    <w:name w:val="Nadpis 7 Char"/>
    <w:basedOn w:val="Standardnpsmoodstavce"/>
    <w:link w:val="Nadpis7"/>
    <w:uiPriority w:val="99"/>
    <w:rsid w:val="00B00B7B"/>
    <w:rPr>
      <w:rFonts w:ascii="Arial" w:eastAsia="Times New Roman" w:hAnsi="Arial" w:cs="Arial"/>
      <w:sz w:val="20"/>
      <w:szCs w:val="20"/>
      <w:lang w:eastAsia="cs-CZ"/>
    </w:rPr>
  </w:style>
  <w:style w:type="character" w:customStyle="1" w:styleId="Nadpis8Char">
    <w:name w:val="Nadpis 8 Char"/>
    <w:basedOn w:val="Standardnpsmoodstavce"/>
    <w:link w:val="Nadpis8"/>
    <w:uiPriority w:val="99"/>
    <w:rsid w:val="00B00B7B"/>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00B7B"/>
    <w:rPr>
      <w:rFonts w:ascii="Arial" w:eastAsia="Times New Roman" w:hAnsi="Arial" w:cs="Arial"/>
      <w:b/>
      <w:bCs/>
      <w:i/>
      <w:iCs/>
      <w:sz w:val="18"/>
      <w:szCs w:val="18"/>
      <w:lang w:eastAsia="cs-CZ"/>
    </w:rPr>
  </w:style>
  <w:style w:type="paragraph" w:customStyle="1" w:styleId="Smlouvanadpis1">
    <w:name w:val="Smlouva nadpis1"/>
    <w:basedOn w:val="Normln"/>
    <w:rsid w:val="00B00B7B"/>
    <w:pPr>
      <w:widowControl w:val="0"/>
      <w:spacing w:after="60" w:line="240" w:lineRule="auto"/>
      <w:jc w:val="center"/>
    </w:pPr>
    <w:rPr>
      <w:rFonts w:ascii="Arial" w:eastAsia="Times New Roman" w:hAnsi="Arial" w:cs="Times New Roman"/>
      <w:b/>
      <w:noProof/>
      <w:sz w:val="32"/>
      <w:szCs w:val="20"/>
      <w:lang w:eastAsia="cs-CZ"/>
    </w:rPr>
  </w:style>
  <w:style w:type="paragraph" w:customStyle="1" w:styleId="Smlouvanadpis2">
    <w:name w:val="Smlouva nadpis2"/>
    <w:basedOn w:val="Normln"/>
    <w:rsid w:val="00B00B7B"/>
    <w:pPr>
      <w:keepNext/>
      <w:keepLines/>
      <w:spacing w:after="60" w:line="240" w:lineRule="auto"/>
      <w:jc w:val="center"/>
    </w:pPr>
    <w:rPr>
      <w:rFonts w:ascii="Arial" w:eastAsia="Times New Roman" w:hAnsi="Arial" w:cs="Times New Roman"/>
      <w:b/>
      <w:noProof/>
      <w:sz w:val="24"/>
      <w:szCs w:val="20"/>
      <w:lang w:eastAsia="cs-CZ"/>
    </w:rPr>
  </w:style>
  <w:style w:type="paragraph" w:customStyle="1" w:styleId="Smlouvaposkytovatel">
    <w:name w:val="Smlouva poskytovatel"/>
    <w:basedOn w:val="Normln"/>
    <w:rsid w:val="00B00B7B"/>
    <w:pPr>
      <w:widowControl w:val="0"/>
      <w:spacing w:after="60" w:line="240" w:lineRule="auto"/>
      <w:jc w:val="both"/>
    </w:pPr>
    <w:rPr>
      <w:rFonts w:ascii="Arial" w:eastAsia="Times New Roman" w:hAnsi="Arial" w:cs="Times New Roman"/>
      <w:noProof/>
      <w:sz w:val="24"/>
      <w:szCs w:val="20"/>
      <w:lang w:eastAsia="cs-CZ"/>
    </w:rPr>
  </w:style>
  <w:style w:type="paragraph" w:customStyle="1" w:styleId="Styl18bTunzarovnnnasted">
    <w:name w:val="Styl 18 b. Tučné zarovnání na střed"/>
    <w:basedOn w:val="Normln"/>
    <w:uiPriority w:val="99"/>
    <w:rsid w:val="00B00B7B"/>
    <w:pPr>
      <w:autoSpaceDE w:val="0"/>
      <w:autoSpaceDN w:val="0"/>
      <w:spacing w:before="480" w:after="120" w:line="240" w:lineRule="auto"/>
      <w:jc w:val="center"/>
    </w:pPr>
    <w:rPr>
      <w:rFonts w:ascii="Times New Roman" w:eastAsia="Times New Roman" w:hAnsi="Times New Roman" w:cs="Times New Roman"/>
      <w:b/>
      <w:bCs/>
      <w:sz w:val="24"/>
      <w:szCs w:val="24"/>
      <w:lang w:eastAsia="cs-CZ"/>
    </w:rPr>
  </w:style>
  <w:style w:type="character" w:customStyle="1" w:styleId="Silnzdraznn">
    <w:name w:val="Silné zdůraznění"/>
    <w:rsid w:val="00B00B7B"/>
    <w:rPr>
      <w:b/>
    </w:rPr>
  </w:style>
  <w:style w:type="paragraph" w:customStyle="1" w:styleId="Tlotextu">
    <w:name w:val="Tělo textu"/>
    <w:basedOn w:val="Normln"/>
    <w:rsid w:val="00B00B7B"/>
    <w:pPr>
      <w:widowControl w:val="0"/>
      <w:suppressAutoHyphens/>
      <w:spacing w:after="120" w:line="288" w:lineRule="auto"/>
    </w:pPr>
    <w:rPr>
      <w:rFonts w:ascii="Times New Roman" w:eastAsia="SimSun" w:hAnsi="Times New Roman" w:cs="Times New Roman"/>
      <w:color w:val="00000A"/>
      <w:sz w:val="24"/>
      <w:szCs w:val="24"/>
      <w:lang w:eastAsia="zh-CN"/>
    </w:rPr>
  </w:style>
  <w:style w:type="paragraph" w:styleId="Prosttext">
    <w:name w:val="Plain Text"/>
    <w:basedOn w:val="Normln"/>
    <w:link w:val="ProsttextChar"/>
    <w:rsid w:val="00B00B7B"/>
    <w:pPr>
      <w:spacing w:after="0" w:line="240" w:lineRule="auto"/>
    </w:pPr>
    <w:rPr>
      <w:rFonts w:ascii="Courier New" w:eastAsia="Times New Roman" w:hAnsi="Courier New" w:cs="Times New Roman"/>
      <w:szCs w:val="20"/>
      <w:lang w:eastAsia="cs-CZ"/>
    </w:rPr>
  </w:style>
  <w:style w:type="character" w:customStyle="1" w:styleId="ProsttextChar">
    <w:name w:val="Prostý text Char"/>
    <w:basedOn w:val="Standardnpsmoodstavce"/>
    <w:link w:val="Prosttext"/>
    <w:rsid w:val="00B00B7B"/>
    <w:rPr>
      <w:rFonts w:ascii="Courier New" w:eastAsia="Times New Roman" w:hAnsi="Courier New" w:cs="Times New Roman"/>
      <w:sz w:val="20"/>
      <w:szCs w:val="20"/>
      <w:lang w:eastAsia="cs-CZ"/>
    </w:rPr>
  </w:style>
  <w:style w:type="paragraph" w:styleId="FormtovanvHTML">
    <w:name w:val="HTML Preformatted"/>
    <w:basedOn w:val="Normln"/>
    <w:link w:val="FormtovanvHTMLChar"/>
    <w:rsid w:val="00B0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cs-CZ"/>
    </w:rPr>
  </w:style>
  <w:style w:type="character" w:customStyle="1" w:styleId="FormtovanvHTMLChar">
    <w:name w:val="Formátovaný v HTML Char"/>
    <w:basedOn w:val="Standardnpsmoodstavce"/>
    <w:link w:val="FormtovanvHTML"/>
    <w:rsid w:val="00B00B7B"/>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B00B7B"/>
    <w:pPr>
      <w:spacing w:after="0" w:line="240" w:lineRule="auto"/>
      <w:ind w:left="708"/>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579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AD19-4E82-4126-A1FB-3DB10BF3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77</TotalTime>
  <Pages>8</Pages>
  <Words>1906</Words>
  <Characters>11250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67</cp:revision>
  <cp:lastPrinted>2021-05-11T13:10:00Z</cp:lastPrinted>
  <dcterms:created xsi:type="dcterms:W3CDTF">2021-05-26T12:53:00Z</dcterms:created>
  <dcterms:modified xsi:type="dcterms:W3CDTF">2023-11-24T13:22:00Z</dcterms:modified>
</cp:coreProperties>
</file>