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04048" w14:textId="77777777" w:rsidR="00703BAF" w:rsidRDefault="00B6525F">
      <w:pPr>
        <w:spacing w:after="17" w:line="259" w:lineRule="auto"/>
        <w:ind w:right="3"/>
        <w:jc w:val="center"/>
      </w:pPr>
      <w:r>
        <w:rPr>
          <w:b/>
        </w:rPr>
        <w:t xml:space="preserve">Smlouva na nákup akustických racků č. </w:t>
      </w:r>
      <w:r w:rsidR="00DB7A39" w:rsidRPr="00AC5E2A">
        <w:rPr>
          <w:b/>
        </w:rPr>
        <w:t>2300526/4100061974</w:t>
      </w:r>
      <w:r>
        <w:t xml:space="preserve"> </w:t>
      </w:r>
      <w:r>
        <w:rPr>
          <w:b/>
        </w:rPr>
        <w:t xml:space="preserve">  </w:t>
      </w:r>
    </w:p>
    <w:p w14:paraId="530EE1E5" w14:textId="77777777" w:rsidR="00703BAF" w:rsidRDefault="00B6525F">
      <w:pPr>
        <w:spacing w:after="17" w:line="259" w:lineRule="auto"/>
        <w:ind w:left="50" w:firstLine="0"/>
        <w:jc w:val="center"/>
      </w:pPr>
      <w:r>
        <w:rPr>
          <w:b/>
        </w:rPr>
        <w:t xml:space="preserve"> </w:t>
      </w:r>
    </w:p>
    <w:p w14:paraId="7CFD02ED" w14:textId="77777777" w:rsidR="00703BAF" w:rsidRDefault="00B6525F">
      <w:pPr>
        <w:pStyle w:val="Nadpis1"/>
        <w:spacing w:after="17"/>
        <w:ind w:right="8"/>
      </w:pPr>
      <w:r>
        <w:t xml:space="preserve">ID VZ: 2300526 </w:t>
      </w:r>
    </w:p>
    <w:p w14:paraId="11663E27" w14:textId="77777777" w:rsidR="00703BAF" w:rsidRDefault="00B6525F">
      <w:pPr>
        <w:spacing w:after="51" w:line="259" w:lineRule="auto"/>
        <w:ind w:left="0" w:firstLine="0"/>
        <w:jc w:val="left"/>
      </w:pPr>
      <w:r>
        <w:rPr>
          <w:b/>
        </w:rPr>
        <w:t xml:space="preserve"> </w:t>
      </w:r>
    </w:p>
    <w:p w14:paraId="1A6B21FB" w14:textId="77777777" w:rsidR="00703BAF" w:rsidRDefault="00B6525F">
      <w:pPr>
        <w:spacing w:after="44" w:line="259" w:lineRule="auto"/>
        <w:ind w:left="240" w:right="230"/>
        <w:jc w:val="center"/>
      </w:pPr>
      <w:r>
        <w:t xml:space="preserve">uzavřená dle ustanovení § 2079 a násl.  zákona č. 89/2012 Sb., občanský zákoník, ve znění pozdějších předpisů </w:t>
      </w:r>
    </w:p>
    <w:p w14:paraId="1B035C6C" w14:textId="77777777" w:rsidR="00703BAF" w:rsidRDefault="00B6525F">
      <w:pPr>
        <w:spacing w:after="35" w:line="259" w:lineRule="auto"/>
        <w:ind w:left="50" w:firstLine="0"/>
        <w:jc w:val="center"/>
      </w:pPr>
      <w:r>
        <w:t xml:space="preserve"> </w:t>
      </w:r>
    </w:p>
    <w:p w14:paraId="6AFD6496" w14:textId="77777777" w:rsidR="00703BAF" w:rsidRDefault="00B6525F">
      <w:pPr>
        <w:spacing w:after="18" w:line="259" w:lineRule="auto"/>
        <w:ind w:left="240" w:right="234"/>
        <w:jc w:val="center"/>
      </w:pPr>
      <w:r>
        <w:t>(dále jen</w:t>
      </w:r>
      <w:r>
        <w:rPr>
          <w:b/>
        </w:rPr>
        <w:t xml:space="preserve"> „Smlouva</w:t>
      </w:r>
      <w:r>
        <w:t>“)</w:t>
      </w:r>
      <w:r>
        <w:rPr>
          <w:b/>
        </w:rPr>
        <w:t xml:space="preserve"> </w:t>
      </w:r>
    </w:p>
    <w:p w14:paraId="1608C807" w14:textId="77777777" w:rsidR="00703BAF" w:rsidRDefault="00B6525F">
      <w:pPr>
        <w:spacing w:after="48" w:line="259" w:lineRule="auto"/>
        <w:ind w:left="50" w:firstLine="0"/>
        <w:jc w:val="center"/>
      </w:pPr>
      <w:r>
        <w:rPr>
          <w:b/>
        </w:rPr>
        <w:t xml:space="preserve"> </w:t>
      </w:r>
    </w:p>
    <w:p w14:paraId="69EE7FFE" w14:textId="77777777" w:rsidR="00703BAF" w:rsidRDefault="00B6525F">
      <w:pPr>
        <w:spacing w:after="17" w:line="259" w:lineRule="auto"/>
        <w:ind w:right="7"/>
        <w:jc w:val="center"/>
      </w:pPr>
      <w:r>
        <w:rPr>
          <w:b/>
        </w:rPr>
        <w:t xml:space="preserve">Smluvní strany: </w:t>
      </w:r>
    </w:p>
    <w:p w14:paraId="7DB1301A" w14:textId="77777777" w:rsidR="00703BAF" w:rsidRDefault="00B6525F">
      <w:pPr>
        <w:spacing w:after="50" w:line="259" w:lineRule="auto"/>
        <w:ind w:left="50" w:firstLine="0"/>
        <w:jc w:val="center"/>
      </w:pPr>
      <w:r>
        <w:rPr>
          <w:b/>
        </w:rPr>
        <w:t xml:space="preserve"> </w:t>
      </w:r>
    </w:p>
    <w:p w14:paraId="118F46D1" w14:textId="77777777" w:rsidR="00B6525F" w:rsidRDefault="00B6525F">
      <w:pPr>
        <w:numPr>
          <w:ilvl w:val="0"/>
          <w:numId w:val="1"/>
        </w:numPr>
        <w:spacing w:after="40" w:line="259" w:lineRule="auto"/>
        <w:ind w:right="1853" w:hanging="386"/>
        <w:jc w:val="left"/>
      </w:pPr>
      <w:r>
        <w:rPr>
          <w:b/>
        </w:rPr>
        <w:t>Všeobecná zdravotní pojišťovna České republiky</w:t>
      </w:r>
      <w:r>
        <w:t xml:space="preserve"> </w:t>
      </w:r>
    </w:p>
    <w:p w14:paraId="409C6CA9" w14:textId="77777777" w:rsidR="00703BAF" w:rsidRDefault="00B6525F" w:rsidP="00B6525F">
      <w:pPr>
        <w:spacing w:after="40" w:line="259" w:lineRule="auto"/>
        <w:ind w:left="386" w:right="1853" w:hanging="386"/>
        <w:jc w:val="left"/>
      </w:pPr>
      <w:r>
        <w:t xml:space="preserve">se sídlem: </w:t>
      </w:r>
      <w:r>
        <w:tab/>
      </w:r>
      <w:r>
        <w:tab/>
        <w:t xml:space="preserve">Orlická 2020/4, 130 000 Praha 3 </w:t>
      </w:r>
    </w:p>
    <w:p w14:paraId="4C0153BB" w14:textId="77777777" w:rsidR="00703BAF" w:rsidRDefault="00B6525F">
      <w:pPr>
        <w:tabs>
          <w:tab w:val="center" w:pos="3771"/>
        </w:tabs>
        <w:spacing w:after="0"/>
        <w:ind w:left="-15" w:firstLine="0"/>
        <w:jc w:val="left"/>
      </w:pPr>
      <w:r>
        <w:t xml:space="preserve">kterou zastupuje: </w:t>
      </w:r>
      <w:r>
        <w:tab/>
        <w:t xml:space="preserve">Ing. Zdeněk Kabátek, ředitel VZP ČR </w:t>
      </w:r>
    </w:p>
    <w:p w14:paraId="69F5F995" w14:textId="77777777" w:rsidR="00703BAF" w:rsidRDefault="00B6525F">
      <w:pPr>
        <w:tabs>
          <w:tab w:val="center" w:pos="1702"/>
          <w:tab w:val="center" w:pos="2626"/>
        </w:tabs>
        <w:spacing w:after="0"/>
        <w:ind w:left="-15" w:firstLine="0"/>
        <w:jc w:val="left"/>
      </w:pPr>
      <w:r>
        <w:t>IČO:</w:t>
      </w:r>
      <w:r>
        <w:tab/>
      </w:r>
      <w:r>
        <w:tab/>
        <w:t xml:space="preserve">411 97 518 </w:t>
      </w:r>
    </w:p>
    <w:p w14:paraId="1C74C25E" w14:textId="77777777" w:rsidR="00703BAF" w:rsidRDefault="00B6525F">
      <w:pPr>
        <w:tabs>
          <w:tab w:val="center" w:pos="1702"/>
          <w:tab w:val="center" w:pos="2704"/>
        </w:tabs>
        <w:spacing w:after="20"/>
        <w:ind w:left="-15" w:firstLine="0"/>
        <w:jc w:val="left"/>
      </w:pPr>
      <w:r>
        <w:t xml:space="preserve">DIČ: </w:t>
      </w:r>
      <w:r>
        <w:tab/>
        <w:t xml:space="preserve"> </w:t>
      </w:r>
      <w:r>
        <w:tab/>
        <w:t xml:space="preserve">CZ41197518 </w:t>
      </w:r>
    </w:p>
    <w:p w14:paraId="46513F94" w14:textId="77777777" w:rsidR="00703BAF" w:rsidRDefault="00B6525F">
      <w:pPr>
        <w:tabs>
          <w:tab w:val="center" w:pos="4176"/>
        </w:tabs>
        <w:spacing w:after="0"/>
        <w:ind w:left="-15" w:firstLine="0"/>
        <w:jc w:val="left"/>
      </w:pPr>
      <w:r>
        <w:t xml:space="preserve">Bankovní spojení: </w:t>
      </w:r>
      <w:r>
        <w:tab/>
        <w:t xml:space="preserve">Česká národní banka, Praha 1, Na Příkopě 28 </w:t>
      </w:r>
    </w:p>
    <w:p w14:paraId="3600E9C8" w14:textId="77777777" w:rsidR="00703BAF" w:rsidRDefault="00B6525F">
      <w:pPr>
        <w:tabs>
          <w:tab w:val="center" w:pos="1702"/>
          <w:tab w:val="center" w:pos="3793"/>
        </w:tabs>
        <w:spacing w:after="21"/>
        <w:ind w:left="-15" w:firstLine="0"/>
        <w:jc w:val="left"/>
      </w:pPr>
      <w:r>
        <w:t xml:space="preserve">Čísla účtů: </w:t>
      </w:r>
      <w:r>
        <w:tab/>
        <w:t xml:space="preserve"> </w:t>
      </w:r>
      <w:r>
        <w:tab/>
        <w:t xml:space="preserve">1110205001/0710, 1110504001/0710 </w:t>
      </w:r>
    </w:p>
    <w:p w14:paraId="5C156F67" w14:textId="77777777" w:rsidR="00703BAF" w:rsidRDefault="00B6525F">
      <w:pPr>
        <w:spacing w:after="9"/>
        <w:ind w:left="-5" w:right="1136"/>
      </w:pPr>
      <w:r>
        <w:t xml:space="preserve">Zřízena zákonem č. 551/1991 Sb., o Všeobecné zdravotní pojišťovně České republiky, ve znění pozdějších předpisů </w:t>
      </w:r>
    </w:p>
    <w:p w14:paraId="3D5FA2C7" w14:textId="77777777" w:rsidR="00703BAF" w:rsidRDefault="00B6525F">
      <w:pPr>
        <w:spacing w:after="51" w:line="259" w:lineRule="auto"/>
        <w:ind w:left="0" w:firstLine="0"/>
        <w:jc w:val="left"/>
      </w:pPr>
      <w:r>
        <w:t xml:space="preserve"> </w:t>
      </w:r>
    </w:p>
    <w:p w14:paraId="18F47666" w14:textId="77777777" w:rsidR="00703BAF" w:rsidRDefault="00B6525F">
      <w:pPr>
        <w:spacing w:after="0"/>
        <w:ind w:left="-5"/>
      </w:pPr>
      <w:r>
        <w:t>(dále jen „</w:t>
      </w:r>
      <w:r>
        <w:rPr>
          <w:b/>
        </w:rPr>
        <w:t>Kupující</w:t>
      </w:r>
      <w:r>
        <w:t>“ nebo též „</w:t>
      </w:r>
      <w:r>
        <w:rPr>
          <w:b/>
        </w:rPr>
        <w:t>VZP ČR</w:t>
      </w:r>
      <w:r>
        <w:t xml:space="preserve">“) </w:t>
      </w:r>
    </w:p>
    <w:p w14:paraId="756EF32E" w14:textId="77777777" w:rsidR="00703BAF" w:rsidRDefault="00B6525F">
      <w:pPr>
        <w:spacing w:after="17" w:line="259" w:lineRule="auto"/>
        <w:ind w:left="0" w:firstLine="0"/>
        <w:jc w:val="left"/>
      </w:pPr>
      <w:r>
        <w:t xml:space="preserve"> </w:t>
      </w:r>
    </w:p>
    <w:p w14:paraId="3C741A88" w14:textId="77777777" w:rsidR="00703BAF" w:rsidRDefault="00B6525F">
      <w:pPr>
        <w:spacing w:after="0"/>
        <w:ind w:left="-5"/>
      </w:pPr>
      <w:r>
        <w:t xml:space="preserve">a </w:t>
      </w:r>
    </w:p>
    <w:p w14:paraId="4D2A9FC2" w14:textId="77777777" w:rsidR="00703BAF" w:rsidRDefault="00B6525F">
      <w:pPr>
        <w:spacing w:after="17" w:line="259" w:lineRule="auto"/>
        <w:ind w:left="0" w:firstLine="0"/>
        <w:jc w:val="left"/>
      </w:pPr>
      <w:r>
        <w:t xml:space="preserve"> </w:t>
      </w:r>
    </w:p>
    <w:p w14:paraId="773FB2D6" w14:textId="77777777" w:rsidR="00703BAF" w:rsidRDefault="00B6525F">
      <w:pPr>
        <w:numPr>
          <w:ilvl w:val="0"/>
          <w:numId w:val="1"/>
        </w:numPr>
        <w:spacing w:after="40" w:line="259" w:lineRule="auto"/>
        <w:ind w:right="1853" w:hanging="386"/>
        <w:jc w:val="left"/>
      </w:pPr>
      <w:proofErr w:type="spellStart"/>
      <w:r>
        <w:rPr>
          <w:b/>
        </w:rPr>
        <w:t>Bechtle</w:t>
      </w:r>
      <w:proofErr w:type="spellEnd"/>
      <w:r>
        <w:rPr>
          <w:b/>
        </w:rPr>
        <w:t xml:space="preserve"> direct s.r.o.</w:t>
      </w:r>
      <w:r>
        <w:t xml:space="preserve"> </w:t>
      </w:r>
    </w:p>
    <w:p w14:paraId="61BCA205" w14:textId="77777777" w:rsidR="00703BAF" w:rsidRDefault="00B6525F">
      <w:pPr>
        <w:tabs>
          <w:tab w:val="center" w:pos="1702"/>
          <w:tab w:val="center" w:pos="3978"/>
        </w:tabs>
        <w:spacing w:after="19"/>
        <w:ind w:left="-15" w:firstLine="0"/>
        <w:jc w:val="left"/>
      </w:pPr>
      <w:r>
        <w:t xml:space="preserve">se sídlem: </w:t>
      </w:r>
      <w:r>
        <w:tab/>
        <w:t xml:space="preserve"> </w:t>
      </w:r>
      <w:r>
        <w:tab/>
        <w:t xml:space="preserve">U dubu 1875/38a, Braník, 147 00 Praha 4 </w:t>
      </w:r>
    </w:p>
    <w:p w14:paraId="1CA07169" w14:textId="77777777" w:rsidR="00703BAF" w:rsidRDefault="00B6525F">
      <w:pPr>
        <w:tabs>
          <w:tab w:val="center" w:pos="3181"/>
        </w:tabs>
        <w:spacing w:after="0"/>
        <w:ind w:left="-15" w:firstLine="0"/>
        <w:jc w:val="left"/>
      </w:pPr>
      <w:r>
        <w:t xml:space="preserve">kterou zastupuje/jí: </w:t>
      </w:r>
      <w:r>
        <w:tab/>
        <w:t xml:space="preserve">MUDr. Rolf Pekař, MBA </w:t>
      </w:r>
    </w:p>
    <w:p w14:paraId="522B8995" w14:textId="77777777" w:rsidR="00703BAF" w:rsidRDefault="00B6525F">
      <w:pPr>
        <w:tabs>
          <w:tab w:val="center" w:pos="1702"/>
          <w:tab w:val="center" w:pos="2571"/>
        </w:tabs>
        <w:spacing w:after="0"/>
        <w:ind w:left="-15" w:firstLine="0"/>
        <w:jc w:val="left"/>
      </w:pPr>
      <w:r>
        <w:t xml:space="preserve">IČO: </w:t>
      </w:r>
      <w:r>
        <w:tab/>
        <w:t xml:space="preserve"> </w:t>
      </w:r>
      <w:r>
        <w:tab/>
        <w:t xml:space="preserve">24728039 </w:t>
      </w:r>
    </w:p>
    <w:p w14:paraId="6B49FB0F" w14:textId="77777777" w:rsidR="00703BAF" w:rsidRDefault="00B6525F">
      <w:pPr>
        <w:tabs>
          <w:tab w:val="center" w:pos="1702"/>
          <w:tab w:val="center" w:pos="2704"/>
        </w:tabs>
        <w:spacing w:after="0"/>
        <w:ind w:left="-15" w:firstLine="0"/>
        <w:jc w:val="left"/>
      </w:pPr>
      <w:r>
        <w:t xml:space="preserve">DIČ: </w:t>
      </w:r>
      <w:r>
        <w:tab/>
        <w:t xml:space="preserve"> </w:t>
      </w:r>
      <w:r>
        <w:tab/>
        <w:t xml:space="preserve">CZ24728039 </w:t>
      </w:r>
    </w:p>
    <w:p w14:paraId="103157CD" w14:textId="77777777" w:rsidR="00703BAF" w:rsidRDefault="00B6525F">
      <w:pPr>
        <w:tabs>
          <w:tab w:val="center" w:pos="4344"/>
        </w:tabs>
        <w:spacing w:after="0"/>
        <w:ind w:left="-15" w:firstLine="0"/>
        <w:jc w:val="left"/>
      </w:pPr>
      <w:r>
        <w:t xml:space="preserve">Bankovní spojení: </w:t>
      </w:r>
      <w:r>
        <w:tab/>
      </w:r>
      <w:proofErr w:type="spellStart"/>
      <w:r>
        <w:t>UniCredit</w:t>
      </w:r>
      <w:proofErr w:type="spellEnd"/>
      <w:r>
        <w:t xml:space="preserve"> Bank Czech Republic and Slovakia, a.s. </w:t>
      </w:r>
    </w:p>
    <w:p w14:paraId="500215EF" w14:textId="77777777" w:rsidR="00703BAF" w:rsidRDefault="00B6525F">
      <w:pPr>
        <w:tabs>
          <w:tab w:val="center" w:pos="1702"/>
          <w:tab w:val="center" w:pos="2932"/>
        </w:tabs>
        <w:spacing w:after="8"/>
        <w:ind w:left="-15" w:firstLine="0"/>
        <w:jc w:val="left"/>
      </w:pPr>
      <w:r>
        <w:t xml:space="preserve">Číslo účtu: </w:t>
      </w:r>
      <w:r>
        <w:tab/>
        <w:t xml:space="preserve"> </w:t>
      </w:r>
      <w:r>
        <w:tab/>
        <w:t xml:space="preserve">2105740346/2700 </w:t>
      </w:r>
    </w:p>
    <w:p w14:paraId="7B105015" w14:textId="77777777" w:rsidR="00703BAF" w:rsidRDefault="00B6525F">
      <w:pPr>
        <w:spacing w:after="0"/>
        <w:ind w:left="-5"/>
      </w:pPr>
      <w:r>
        <w:t xml:space="preserve">Zapsaná v obchodním rejstříku vedeném MSPH Městským soudem v Praze, oddíl C vložka 169318. </w:t>
      </w:r>
    </w:p>
    <w:p w14:paraId="3BDD22CD" w14:textId="77777777" w:rsidR="00703BAF" w:rsidRDefault="00B6525F">
      <w:pPr>
        <w:spacing w:after="53" w:line="259" w:lineRule="auto"/>
        <w:ind w:left="0" w:firstLine="0"/>
        <w:jc w:val="left"/>
      </w:pPr>
      <w:r>
        <w:t xml:space="preserve"> </w:t>
      </w:r>
    </w:p>
    <w:p w14:paraId="2D8CDEFA" w14:textId="77777777" w:rsidR="00703BAF" w:rsidRDefault="00B6525F">
      <w:pPr>
        <w:spacing w:after="12"/>
        <w:ind w:left="-5"/>
      </w:pPr>
      <w:r>
        <w:t>(dále jen „</w:t>
      </w:r>
      <w:r>
        <w:rPr>
          <w:b/>
        </w:rPr>
        <w:t>Prodávající</w:t>
      </w:r>
      <w:r>
        <w:t xml:space="preserve">“) </w:t>
      </w:r>
    </w:p>
    <w:p w14:paraId="1052E1C2" w14:textId="77777777" w:rsidR="00703BAF" w:rsidRDefault="00B6525F">
      <w:pPr>
        <w:spacing w:after="0"/>
        <w:ind w:left="-5"/>
      </w:pPr>
      <w:r>
        <w:t xml:space="preserve">(společně též </w:t>
      </w:r>
      <w:r>
        <w:rPr>
          <w:i/>
        </w:rPr>
        <w:t>„</w:t>
      </w:r>
      <w:r>
        <w:rPr>
          <w:b/>
        </w:rPr>
        <w:t>Smluvní strany</w:t>
      </w:r>
      <w:r>
        <w:t>“, jednotlivě „</w:t>
      </w:r>
      <w:r>
        <w:rPr>
          <w:b/>
        </w:rPr>
        <w:t>Smluvní strana</w:t>
      </w:r>
      <w:r>
        <w:t xml:space="preserve">“) </w:t>
      </w:r>
    </w:p>
    <w:p w14:paraId="56AB8726" w14:textId="77777777" w:rsidR="00703BAF" w:rsidRDefault="00B6525F">
      <w:pPr>
        <w:spacing w:after="12" w:line="259" w:lineRule="auto"/>
        <w:ind w:left="0" w:firstLine="0"/>
        <w:jc w:val="left"/>
      </w:pPr>
      <w:r>
        <w:rPr>
          <w:rFonts w:ascii="Times New Roman" w:eastAsia="Times New Roman" w:hAnsi="Times New Roman" w:cs="Times New Roman"/>
          <w:sz w:val="18"/>
        </w:rPr>
        <w:t xml:space="preserve"> </w:t>
      </w:r>
    </w:p>
    <w:p w14:paraId="0D6C9513" w14:textId="77777777" w:rsidR="00703BAF" w:rsidRDefault="00B6525F">
      <w:pPr>
        <w:spacing w:after="65" w:line="259" w:lineRule="auto"/>
        <w:ind w:left="0" w:firstLine="0"/>
        <w:jc w:val="left"/>
      </w:pPr>
      <w:r>
        <w:rPr>
          <w:rFonts w:ascii="Times New Roman" w:eastAsia="Times New Roman" w:hAnsi="Times New Roman" w:cs="Times New Roman"/>
          <w:sz w:val="18"/>
        </w:rPr>
        <w:t xml:space="preserve"> </w:t>
      </w:r>
    </w:p>
    <w:p w14:paraId="199FAC55" w14:textId="77777777" w:rsidR="00703BAF" w:rsidRDefault="00B6525F">
      <w:pPr>
        <w:pStyle w:val="Nadpis1"/>
        <w:ind w:right="5"/>
      </w:pPr>
      <w:r>
        <w:t xml:space="preserve">Článek I. Úvodní ustanovení </w:t>
      </w:r>
    </w:p>
    <w:p w14:paraId="1DA2F5B9" w14:textId="77777777" w:rsidR="00703BAF" w:rsidRDefault="00B6525F">
      <w:pPr>
        <w:numPr>
          <w:ilvl w:val="0"/>
          <w:numId w:val="2"/>
        </w:numPr>
        <w:ind w:hanging="566"/>
      </w:pPr>
      <w:r>
        <w:t>Tato Smlouva se uzavírá na základě výsledku zadávacího řízení na veřejnou zakázku zadávanou ve zjednodušeném podlimitním řízení s názvem „</w:t>
      </w:r>
      <w:r>
        <w:rPr>
          <w:b/>
        </w:rPr>
        <w:t>Nákup akustických rackových skříní pro KLIPR2 II.“</w:t>
      </w:r>
      <w:r>
        <w:t>, evidovanou VZP ČR pod číslem 2300526 (dále též jen „</w:t>
      </w:r>
      <w:r>
        <w:rPr>
          <w:b/>
        </w:rPr>
        <w:t>Veřejná zakázka</w:t>
      </w:r>
      <w:r>
        <w:t xml:space="preserve">“). </w:t>
      </w:r>
    </w:p>
    <w:p w14:paraId="0FB98091" w14:textId="03727B93" w:rsidR="00703BAF" w:rsidRDefault="00B6525F">
      <w:pPr>
        <w:numPr>
          <w:ilvl w:val="0"/>
          <w:numId w:val="2"/>
        </w:numPr>
        <w:ind w:hanging="566"/>
      </w:pPr>
      <w:r>
        <w:t>Prodávající byl vybrán k uzavření Smlouvy v souladu s ustanovením § 122 zákona č. 134/2016 Sb., o zadávání veřejných zakázek, ve znění pozdějších předpisů (dále jen „</w:t>
      </w:r>
      <w:r>
        <w:rPr>
          <w:b/>
        </w:rPr>
        <w:t>ZZVZ</w:t>
      </w:r>
      <w:r>
        <w:t xml:space="preserve">“) rozhodnutím ředitele VZP ČR ze dne </w:t>
      </w:r>
      <w:r w:rsidR="00DB7CAB" w:rsidRPr="00DB7CAB">
        <w:t>24. 10. 2023</w:t>
      </w:r>
      <w:r w:rsidR="00DB7CAB">
        <w:t>.</w:t>
      </w:r>
      <w:r>
        <w:t xml:space="preserve"> </w:t>
      </w:r>
    </w:p>
    <w:p w14:paraId="5A8603A8" w14:textId="77777777" w:rsidR="00703BAF" w:rsidRDefault="00B6525F">
      <w:pPr>
        <w:numPr>
          <w:ilvl w:val="0"/>
          <w:numId w:val="2"/>
        </w:numPr>
        <w:ind w:hanging="566"/>
      </w:pPr>
      <w:r>
        <w:lastRenderedPageBreak/>
        <w:t xml:space="preserve">Tato Smlouva stanoví základní obsah právního vztahu na poskytnutí požadovaného předmětu plnění mezi Smluvními stranami. Ustanovení této Smlouvy je třeba vykládat v souladu se zadávacími podmínkami výše uvedené Veřejné zakázky. </w:t>
      </w:r>
    </w:p>
    <w:p w14:paraId="62471AB9" w14:textId="77777777" w:rsidR="00703BAF" w:rsidRDefault="00B6525F">
      <w:pPr>
        <w:numPr>
          <w:ilvl w:val="0"/>
          <w:numId w:val="2"/>
        </w:numPr>
        <w:spacing w:after="91"/>
        <w:ind w:hanging="566"/>
      </w:pPr>
      <w:r>
        <w:t>Prodávající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cenu uvedenou v čl. V odst. 3 této Smlouvy, resp. v její Příloze č. 2 – „Specifikace ceny plnění“ (dále jen „</w:t>
      </w:r>
      <w:r>
        <w:rPr>
          <w:b/>
        </w:rPr>
        <w:t>Příloha č. 2</w:t>
      </w:r>
      <w:r>
        <w:t xml:space="preserve">“) a že je způsobilý ke splnění všech svých závazků podle této Smlouvy. </w:t>
      </w:r>
    </w:p>
    <w:p w14:paraId="5CD90B1D" w14:textId="77777777" w:rsidR="00703BAF" w:rsidRDefault="00B6525F">
      <w:pPr>
        <w:spacing w:after="162" w:line="259" w:lineRule="auto"/>
        <w:ind w:left="0" w:firstLine="0"/>
        <w:jc w:val="left"/>
      </w:pPr>
      <w:r>
        <w:t xml:space="preserve"> </w:t>
      </w:r>
    </w:p>
    <w:p w14:paraId="0D8C448F" w14:textId="77777777" w:rsidR="00703BAF" w:rsidRDefault="00B6525F">
      <w:pPr>
        <w:pStyle w:val="Nadpis1"/>
        <w:ind w:right="5"/>
      </w:pPr>
      <w:r>
        <w:t xml:space="preserve">Článek II. Účel a předmět Smlouvy </w:t>
      </w:r>
    </w:p>
    <w:p w14:paraId="592EE070" w14:textId="2E7ED944" w:rsidR="00703BAF" w:rsidRDefault="00B6525F">
      <w:pPr>
        <w:numPr>
          <w:ilvl w:val="0"/>
          <w:numId w:val="3"/>
        </w:numPr>
        <w:ind w:hanging="566"/>
      </w:pPr>
      <w:r>
        <w:t xml:space="preserve">Účelem této Smlouvy je zajistit dodávku akustických racků a doplňkových zařízení pro vybraná pracoviště Kupujícího v České republice za účelem možnosti implementace dalšího ICT zařízení a nových ICT technologií a zároveň za účelem zvýšení bezpečnosti ICT zařízení.  </w:t>
      </w:r>
    </w:p>
    <w:p w14:paraId="76651541" w14:textId="77777777" w:rsidR="00703BAF" w:rsidRDefault="00B6525F">
      <w:pPr>
        <w:numPr>
          <w:ilvl w:val="0"/>
          <w:numId w:val="3"/>
        </w:numPr>
        <w:ind w:hanging="566"/>
      </w:pPr>
      <w:r>
        <w:t xml:space="preserve">Předmětem této Smlouvy je: </w:t>
      </w:r>
    </w:p>
    <w:p w14:paraId="1EED6663" w14:textId="77777777" w:rsidR="00703BAF" w:rsidRDefault="00B6525F">
      <w:pPr>
        <w:numPr>
          <w:ilvl w:val="1"/>
          <w:numId w:val="3"/>
        </w:numPr>
        <w:spacing w:after="8"/>
        <w:ind w:hanging="514"/>
      </w:pPr>
      <w:r>
        <w:t xml:space="preserve">na straně jedné závazek Prodávajícího sjednaným způsobem, ve smluveném rozsahu, místě a době, na svůj náklad a nebezpečí, řádně a včas a s potřebnou péčí poskytnout Kupujícímu plnění specifikovaná v čl. III. této Smlouvy a v Příloze č. 1 této Smlouvy – </w:t>
      </w:r>
    </w:p>
    <w:p w14:paraId="147D9C8A" w14:textId="77777777" w:rsidR="00703BAF" w:rsidRDefault="00B6525F">
      <w:pPr>
        <w:ind w:left="1090"/>
      </w:pPr>
      <w:r>
        <w:t>„Specifikace předmětu plnění“ (dále jen „</w:t>
      </w:r>
      <w:r>
        <w:rPr>
          <w:b/>
        </w:rPr>
        <w:t>Příloha č. 1</w:t>
      </w:r>
      <w:r>
        <w:t xml:space="preserve">“), </w:t>
      </w:r>
    </w:p>
    <w:p w14:paraId="31EB12EE" w14:textId="77777777" w:rsidR="00703BAF" w:rsidRDefault="00B6525F">
      <w:pPr>
        <w:numPr>
          <w:ilvl w:val="1"/>
          <w:numId w:val="3"/>
        </w:numPr>
        <w:spacing w:after="94"/>
        <w:ind w:hanging="514"/>
      </w:pPr>
      <w:r>
        <w:t xml:space="preserve">na straně druhé závazek Kupujícího řádně a včas plnění poskytnuté Prodávajícím převzít, zaplatit Prodávajícímu dohodnutou kupní cenu a poskytovat Prodávajícímu nezbytnou součinnost, to vše za podmínek v této Smlouvě stanovených. </w:t>
      </w:r>
    </w:p>
    <w:p w14:paraId="2242022A" w14:textId="77777777" w:rsidR="00703BAF" w:rsidRDefault="00B6525F">
      <w:pPr>
        <w:spacing w:after="171" w:line="259" w:lineRule="auto"/>
        <w:ind w:left="1133" w:firstLine="0"/>
        <w:jc w:val="left"/>
      </w:pPr>
      <w:r>
        <w:t xml:space="preserve"> </w:t>
      </w:r>
    </w:p>
    <w:p w14:paraId="5959C698" w14:textId="77777777" w:rsidR="00703BAF" w:rsidRDefault="00B6525F">
      <w:pPr>
        <w:pStyle w:val="Nadpis1"/>
        <w:ind w:right="11"/>
      </w:pPr>
      <w:r>
        <w:t xml:space="preserve">Článek III. Specifikace předmětu plnění </w:t>
      </w:r>
    </w:p>
    <w:p w14:paraId="64249E0B" w14:textId="77777777" w:rsidR="00703BAF" w:rsidRDefault="00B6525F">
      <w:pPr>
        <w:numPr>
          <w:ilvl w:val="0"/>
          <w:numId w:val="4"/>
        </w:numPr>
        <w:ind w:hanging="566"/>
      </w:pPr>
      <w:r>
        <w:t xml:space="preserve">Prodávající se zavazuje poskytnout Kupujícímu plnění, které zahrnuje: </w:t>
      </w:r>
    </w:p>
    <w:p w14:paraId="6BCFEA41" w14:textId="5361DD4B" w:rsidR="00703BAF" w:rsidRDefault="00B6525F">
      <w:pPr>
        <w:numPr>
          <w:ilvl w:val="1"/>
          <w:numId w:val="4"/>
        </w:numPr>
        <w:spacing w:after="165" w:line="259" w:lineRule="auto"/>
        <w:ind w:left="1234" w:hanging="514"/>
      </w:pPr>
      <w:r>
        <w:rPr>
          <w:b/>
        </w:rPr>
        <w:t>dodání</w:t>
      </w:r>
      <w:r>
        <w:t xml:space="preserve"> </w:t>
      </w:r>
      <w:r>
        <w:rPr>
          <w:b/>
        </w:rPr>
        <w:t>51 ks</w:t>
      </w:r>
      <w:r>
        <w:t xml:space="preserve"> </w:t>
      </w:r>
      <w:r>
        <w:rPr>
          <w:b/>
        </w:rPr>
        <w:t>akustických racků</w:t>
      </w:r>
      <w:r>
        <w:t xml:space="preserve"> </w:t>
      </w:r>
      <w:proofErr w:type="spellStart"/>
      <w:r>
        <w:rPr>
          <w:b/>
        </w:rPr>
        <w:t>12U</w:t>
      </w:r>
      <w:proofErr w:type="spellEnd"/>
      <w:r>
        <w:t xml:space="preserve">;  </w:t>
      </w:r>
    </w:p>
    <w:p w14:paraId="225AACC9" w14:textId="77777777" w:rsidR="00703BAF" w:rsidRDefault="00B6525F">
      <w:pPr>
        <w:numPr>
          <w:ilvl w:val="1"/>
          <w:numId w:val="4"/>
        </w:numPr>
        <w:spacing w:after="176" w:line="259" w:lineRule="auto"/>
        <w:ind w:left="1234" w:hanging="514"/>
      </w:pPr>
      <w:r>
        <w:rPr>
          <w:b/>
        </w:rPr>
        <w:t>dodání</w:t>
      </w:r>
      <w:r>
        <w:t xml:space="preserve"> </w:t>
      </w:r>
      <w:r>
        <w:rPr>
          <w:b/>
        </w:rPr>
        <w:t>51 ks</w:t>
      </w:r>
      <w:r>
        <w:t xml:space="preserve"> </w:t>
      </w:r>
      <w:r>
        <w:rPr>
          <w:b/>
        </w:rPr>
        <w:t>rackových polic 2U</w:t>
      </w:r>
      <w:r>
        <w:t xml:space="preserve"> </w:t>
      </w:r>
    </w:p>
    <w:p w14:paraId="0BA36786" w14:textId="77777777" w:rsidR="00703BAF" w:rsidRDefault="00B6525F">
      <w:pPr>
        <w:ind w:left="1090"/>
      </w:pPr>
      <w:r>
        <w:t>(dále též společně jen „</w:t>
      </w:r>
      <w:r>
        <w:rPr>
          <w:b/>
        </w:rPr>
        <w:t>zboží</w:t>
      </w:r>
      <w:r>
        <w:t xml:space="preserve">“) a převod vlastnického práva ke zboží na Kupujícího  </w:t>
      </w:r>
    </w:p>
    <w:p w14:paraId="16C7449E" w14:textId="77777777" w:rsidR="00703BAF" w:rsidRDefault="00B6525F">
      <w:pPr>
        <w:ind w:left="1090"/>
      </w:pPr>
      <w:r>
        <w:t>(to vše dále též jen „</w:t>
      </w:r>
      <w:r>
        <w:rPr>
          <w:b/>
        </w:rPr>
        <w:t>Dodávka zboží</w:t>
      </w:r>
      <w:r>
        <w:t xml:space="preserve">“); </w:t>
      </w:r>
    </w:p>
    <w:p w14:paraId="75A01911" w14:textId="77777777" w:rsidR="00703BAF" w:rsidRDefault="00B6525F">
      <w:pPr>
        <w:numPr>
          <w:ilvl w:val="1"/>
          <w:numId w:val="4"/>
        </w:numPr>
        <w:ind w:left="1234" w:hanging="514"/>
      </w:pPr>
      <w:r>
        <w:rPr>
          <w:b/>
        </w:rPr>
        <w:t>poskytnutí záruky</w:t>
      </w:r>
      <w:r>
        <w:t xml:space="preserve"> za jakost na dodané zboží v délce 24 měsíců; </w:t>
      </w:r>
    </w:p>
    <w:p w14:paraId="19EE9FCF" w14:textId="77777777" w:rsidR="00703BAF" w:rsidRDefault="00B6525F">
      <w:pPr>
        <w:numPr>
          <w:ilvl w:val="1"/>
          <w:numId w:val="4"/>
        </w:numPr>
        <w:ind w:left="1234" w:hanging="514"/>
      </w:pPr>
      <w:r>
        <w:rPr>
          <w:b/>
        </w:rPr>
        <w:t>předání příslušné související dokumentace</w:t>
      </w:r>
      <w:r>
        <w:t xml:space="preserve"> k dodávanému zboží (tj. zejména dodací listy, záruční listy a manuály/návody k použití, technická dokumentace výrobce a veškeré další doklady, nezbytné k řádnému užívání dodávaného zboží).  </w:t>
      </w:r>
    </w:p>
    <w:p w14:paraId="72757AC6" w14:textId="77777777" w:rsidR="00703BAF" w:rsidRDefault="00B6525F">
      <w:pPr>
        <w:numPr>
          <w:ilvl w:val="0"/>
          <w:numId w:val="4"/>
        </w:numPr>
        <w:ind w:hanging="566"/>
      </w:pPr>
      <w:r>
        <w:t>Prodávající se zavazuje zajistit a odpovídá za to, že dodávané zboží má zejména následující vlastnosti (dále též jen „</w:t>
      </w:r>
      <w:r>
        <w:rPr>
          <w:b/>
        </w:rPr>
        <w:t>minimální vlastnosti</w:t>
      </w:r>
      <w:r>
        <w:t xml:space="preserve">“):  </w:t>
      </w:r>
    </w:p>
    <w:p w14:paraId="1FF3EF13" w14:textId="77777777" w:rsidR="00703BAF" w:rsidRDefault="00B6525F">
      <w:pPr>
        <w:numPr>
          <w:ilvl w:val="1"/>
          <w:numId w:val="4"/>
        </w:numPr>
        <w:ind w:left="1234" w:hanging="514"/>
      </w:pPr>
      <w:r>
        <w:t xml:space="preserve">splňuje všechny náležitosti uvedené v Příloze č. 1 této Smlouvy;  </w:t>
      </w:r>
    </w:p>
    <w:p w14:paraId="6C276A2A" w14:textId="77777777" w:rsidR="00703BAF" w:rsidRDefault="00B6525F">
      <w:pPr>
        <w:numPr>
          <w:ilvl w:val="1"/>
          <w:numId w:val="4"/>
        </w:numPr>
        <w:ind w:left="1234" w:hanging="514"/>
      </w:pPr>
      <w:r>
        <w:t xml:space="preserve">je originální, nové, nepoužité, nerepasované a určené pro evropský trh; </w:t>
      </w:r>
    </w:p>
    <w:p w14:paraId="3F20CB4A" w14:textId="77777777" w:rsidR="00703BAF" w:rsidRDefault="00B6525F">
      <w:pPr>
        <w:numPr>
          <w:ilvl w:val="1"/>
          <w:numId w:val="4"/>
        </w:numPr>
        <w:ind w:left="1234" w:hanging="514"/>
      </w:pPr>
      <w:r>
        <w:t xml:space="preserve">odpovídá závazným technickým normám; </w:t>
      </w:r>
    </w:p>
    <w:p w14:paraId="68239D70" w14:textId="77777777" w:rsidR="00703BAF" w:rsidRDefault="00B6525F">
      <w:pPr>
        <w:numPr>
          <w:ilvl w:val="1"/>
          <w:numId w:val="4"/>
        </w:numPr>
        <w:ind w:left="1234" w:hanging="514"/>
      </w:pPr>
      <w:r>
        <w:t xml:space="preserve">je bez materiálových, konstrukčních a výrobních vad; </w:t>
      </w:r>
    </w:p>
    <w:p w14:paraId="395BBD6F" w14:textId="77777777" w:rsidR="00703BAF" w:rsidRDefault="00B6525F">
      <w:pPr>
        <w:numPr>
          <w:ilvl w:val="1"/>
          <w:numId w:val="4"/>
        </w:numPr>
        <w:ind w:left="1234" w:hanging="514"/>
      </w:pPr>
      <w:r>
        <w:lastRenderedPageBreak/>
        <w:t xml:space="preserve">je bez právních vad; </w:t>
      </w:r>
    </w:p>
    <w:p w14:paraId="0F7F2CCF" w14:textId="77777777" w:rsidR="00703BAF" w:rsidRDefault="00B6525F">
      <w:pPr>
        <w:numPr>
          <w:ilvl w:val="1"/>
          <w:numId w:val="4"/>
        </w:numPr>
        <w:ind w:left="1234" w:hanging="514"/>
      </w:pPr>
      <w:r>
        <w:t xml:space="preserve">je způsobilé pro použití k určenému účelu. </w:t>
      </w:r>
    </w:p>
    <w:p w14:paraId="1CE6C0BE" w14:textId="77777777" w:rsidR="00703BAF" w:rsidRDefault="00B6525F">
      <w:pPr>
        <w:numPr>
          <w:ilvl w:val="0"/>
          <w:numId w:val="4"/>
        </w:numPr>
        <w:ind w:hanging="566"/>
      </w:pPr>
      <w:r>
        <w:t xml:space="preserve">Podrobná specifikace předmětu plnění je obsažena v Příloze č. 1 této Smlouvy. </w:t>
      </w:r>
    </w:p>
    <w:p w14:paraId="5B7CEDB2" w14:textId="77777777" w:rsidR="00703BAF" w:rsidRDefault="00B6525F">
      <w:pPr>
        <w:spacing w:after="170" w:line="259" w:lineRule="auto"/>
        <w:ind w:left="0" w:firstLine="0"/>
        <w:jc w:val="left"/>
      </w:pPr>
      <w:r>
        <w:t xml:space="preserve"> </w:t>
      </w:r>
    </w:p>
    <w:p w14:paraId="62B7BA1A" w14:textId="77777777" w:rsidR="00703BAF" w:rsidRDefault="00B6525F">
      <w:pPr>
        <w:pStyle w:val="Nadpis1"/>
        <w:ind w:right="9"/>
      </w:pPr>
      <w:r>
        <w:t xml:space="preserve">Článek IV. Doba, způsob a místo plnění  </w:t>
      </w:r>
    </w:p>
    <w:p w14:paraId="3D6B5BA0" w14:textId="22742DA6" w:rsidR="00703BAF" w:rsidRDefault="00B6525F">
      <w:pPr>
        <w:numPr>
          <w:ilvl w:val="0"/>
          <w:numId w:val="5"/>
        </w:numPr>
        <w:ind w:hanging="566"/>
      </w:pPr>
      <w:r>
        <w:t>Místem plnění jsou vybraná pracoviště Kupujícího (dále vše jen „</w:t>
      </w:r>
      <w:r>
        <w:rPr>
          <w:b/>
        </w:rPr>
        <w:t>pracoviště Kupujícího</w:t>
      </w:r>
      <w:r>
        <w:t>“). Konkrétní místa plnění jsou uvedena v Příloze č. 3 této Smlouvy „Specifikace míst plnění a seznam Přebírajících osob“ (dále též jen „</w:t>
      </w:r>
      <w:r>
        <w:rPr>
          <w:b/>
        </w:rPr>
        <w:t>Příloha č. 3</w:t>
      </w:r>
      <w:r>
        <w:t xml:space="preserve">“), včetně určení, jaký druh zboží má být do jednotlivých míst plnění dodán. V případě, že v době účinnosti této Smlouvy dojde ke změně adresy některého z míst plnění (v rámci příslušného města), Smluvní strany se dohodly, že Prodávající bude o této skutečnosti Kupujícím neprodleně informován, nejpozději však do 3 pracovních dnů po provedené změně adresy předmětného místa plnění. </w:t>
      </w:r>
    </w:p>
    <w:p w14:paraId="5AA6DD58" w14:textId="77777777" w:rsidR="00703BAF" w:rsidRDefault="00B6525F">
      <w:pPr>
        <w:numPr>
          <w:ilvl w:val="0"/>
          <w:numId w:val="5"/>
        </w:numPr>
        <w:ind w:hanging="566"/>
      </w:pPr>
      <w:r>
        <w:t xml:space="preserve">Dodávka zboží bude zahrnovat předání a převzetí zboží a převod vlastnického práva ke zboží. Dodávka zboží dle této Smlouvy bude považována za splněnou podpisem Předávacího protokolu (viz odst. 9. tohoto článku), potvrzujícího předání a převzetí veškerého zboží dle této Smlouvy Kupujícím a nabytí vlastnického práva ke zboží Kupujícím. </w:t>
      </w:r>
    </w:p>
    <w:p w14:paraId="4E86591A" w14:textId="77777777" w:rsidR="00703BAF" w:rsidRDefault="00B6525F">
      <w:pPr>
        <w:numPr>
          <w:ilvl w:val="0"/>
          <w:numId w:val="5"/>
        </w:numPr>
        <w:ind w:hanging="566"/>
      </w:pPr>
      <w:r>
        <w:t xml:space="preserve">Prodávající je povinen dodat zboží do míst plnění na své náklady a nebezpečí. Dodací lhůta zboží, </w:t>
      </w:r>
      <w:r>
        <w:rPr>
          <w:b/>
        </w:rPr>
        <w:t>tj. lhůta pro Dodávku zboží je 120 kalendářních dnů ode dne nabytí účinnosti této Smlouvy</w:t>
      </w:r>
      <w:r>
        <w:t xml:space="preserve">. </w:t>
      </w:r>
    </w:p>
    <w:p w14:paraId="13151603" w14:textId="77777777" w:rsidR="00703BAF" w:rsidRDefault="00B6525F">
      <w:pPr>
        <w:numPr>
          <w:ilvl w:val="0"/>
          <w:numId w:val="5"/>
        </w:numPr>
        <w:ind w:hanging="566"/>
      </w:pPr>
      <w:r>
        <w:t xml:space="preserve">Prodávající je povinen předat vždy Kupujícímu v příslušném místě plnění zboží dle specifikace uvedené v Příloze č. 3. Pro vyloučení pochybností se uvádí, že řádným dodáním zboží v konkrétním místě plnění se rozumí dodání zboží uvedeného v Příloze č. 3 pro předmětné místo plnění jednou dodávkou, tj. najednou.  </w:t>
      </w:r>
    </w:p>
    <w:p w14:paraId="2AFA2338" w14:textId="77777777" w:rsidR="00703BAF" w:rsidRDefault="00B6525F">
      <w:pPr>
        <w:numPr>
          <w:ilvl w:val="0"/>
          <w:numId w:val="5"/>
        </w:numPr>
        <w:ind w:hanging="566"/>
      </w:pPr>
      <w:r>
        <w:t>Prodávající je povinen informovat o datu doručení zboží do místa plnění pověřenou osobu Kupujícího, uvedenou v čl. XIII. odst. 4. této Smlouvy (dále jen „</w:t>
      </w:r>
      <w:r>
        <w:rPr>
          <w:b/>
        </w:rPr>
        <w:t>Pověřená osoba</w:t>
      </w:r>
      <w:r>
        <w:t>“), a to elektronickou poštou (e-mailem) nejméně 3 pracovní dny před datem doručení. Dále je Prodávající (příp. poskytovatel přepravních služeb) povinen informovat osoby Kupujícího pověřené k převzetí zboží (dále jen „</w:t>
      </w:r>
      <w:r>
        <w:rPr>
          <w:b/>
        </w:rPr>
        <w:t>Přebírající osoba</w:t>
      </w:r>
      <w:r>
        <w:t xml:space="preserve">“), o konkrétním datu a času doručení zboží též telefonicky, a to nejméně 1 pracovní den před tímto datem. Přebírající osoby včetně jejich kontaktů jsou uvedeny v Příloze č. 3 této Smlouvy. </w:t>
      </w:r>
    </w:p>
    <w:p w14:paraId="5925E2AD" w14:textId="77777777" w:rsidR="00703BAF" w:rsidRDefault="00B6525F">
      <w:pPr>
        <w:numPr>
          <w:ilvl w:val="0"/>
          <w:numId w:val="5"/>
        </w:numPr>
        <w:ind w:hanging="566"/>
      </w:pPr>
      <w:r>
        <w:t xml:space="preserve">V dohodnutém termínu, čase a místě plnění předá Prodávající zboží příslušné Přebírající osobě Kupujícího, která zkontroluje počet kusů předávaného zboží v zabaleném stavu, neporušenost obalů, popis na obalech apod. </w:t>
      </w:r>
    </w:p>
    <w:p w14:paraId="1D75DDB1" w14:textId="77777777" w:rsidR="00703BAF" w:rsidRDefault="00B6525F">
      <w:pPr>
        <w:numPr>
          <w:ilvl w:val="0"/>
          <w:numId w:val="5"/>
        </w:numPr>
        <w:ind w:hanging="566"/>
      </w:pPr>
      <w:r>
        <w:t xml:space="preserve">Řádné dodání zboží (za cenu zahrnutou v ceně zboží) zahrnuje zabalení zboží, jeho přepravu do místa plnění, jakož i umístění jednotlivého zboží v patře/podlaží v příslušném místě plnění. Řádné dodání zboží bude v jednotlivých místech plnění potvrzeno Přebírající osobou Kupujícího Prodávajícímu, příp. poskytovateli přepravních služeb. Řádným dodáním zboží v příslušném místě plnění přechází na Kupujícího vlastnické právo k dodanému zboží. </w:t>
      </w:r>
    </w:p>
    <w:p w14:paraId="0BF86055" w14:textId="77777777" w:rsidR="001E3BEF" w:rsidRDefault="00B6525F">
      <w:pPr>
        <w:numPr>
          <w:ilvl w:val="0"/>
          <w:numId w:val="5"/>
        </w:numPr>
        <w:ind w:hanging="566"/>
      </w:pPr>
      <w:r>
        <w:t>V případě zjištění poškození originálního obalového materiálu nebo v případě, že nebude dodáno zboží ve stanoveném počtu, příslušná Přebírající osoba Kupujícího zboží nepřevezme. Závazek dodat zboží pak bude splněn až řádným dodáním veškerého zboží v příslušném místě plnění.</w:t>
      </w:r>
    </w:p>
    <w:p w14:paraId="4DC696C8" w14:textId="0AE58D0F" w:rsidR="00703BAF" w:rsidRDefault="00B6525F">
      <w:pPr>
        <w:numPr>
          <w:ilvl w:val="0"/>
          <w:numId w:val="5"/>
        </w:numPr>
        <w:ind w:hanging="566"/>
      </w:pPr>
      <w:r>
        <w:lastRenderedPageBreak/>
        <w:t>Po řádném dodání zboží dle podmínek této Smlouvy do všech míst plnění předá Prodávající Kupujícímu protokol o předání a převzetí zboží (dále jen „</w:t>
      </w:r>
      <w:r>
        <w:rPr>
          <w:b/>
        </w:rPr>
        <w:t>Předávací protokol</w:t>
      </w:r>
      <w:r>
        <w:t xml:space="preserve">“), podepsaný Pověřenou osobou Prodávajícího. Předávací protokol Prodávající zašle v elektronické podobě emailem Pověřené osobě Kupujícího nebo předá Pověřené osobě v listinné podobě, a to nejpozději do 3 pracovních dnů ode dne dodání zboží do posledního místa plnění. Pověřená osoba Kupujícího Předávací protokol potvrdí a vrátí jej v elektronické podobě emailem zpět Pověřené osobě Prodávajícího. </w:t>
      </w:r>
    </w:p>
    <w:p w14:paraId="56935B6F" w14:textId="77777777" w:rsidR="00703BAF" w:rsidRDefault="00B6525F">
      <w:pPr>
        <w:numPr>
          <w:ilvl w:val="0"/>
          <w:numId w:val="6"/>
        </w:numPr>
        <w:ind w:hanging="566"/>
      </w:pPr>
      <w:r>
        <w:t xml:space="preserve">Dnem podpisu Předávacího protokolu Kupujícím v souladu s odst. 9. tohoto článku bude závazek Prodávajícího k dodání zboží dle této Smlouvy považován za splněný. </w:t>
      </w:r>
    </w:p>
    <w:p w14:paraId="6E2796ED" w14:textId="77777777" w:rsidR="00703BAF" w:rsidRDefault="00B6525F">
      <w:pPr>
        <w:numPr>
          <w:ilvl w:val="0"/>
          <w:numId w:val="6"/>
        </w:numPr>
        <w:ind w:hanging="566"/>
      </w:pPr>
      <w:r>
        <w:t>Prodávající se zavazuje předat vždy Kupujícímu současně se zbožím veškeré doklady nutné k převzetí, jakož i k provozování a užívání předmětného zboží, tj. zejména dodací list a záruční list, manuály/návody k použití, technická dokumentace výrobce a veškeré další doklady nezbytné k řádnému užívání dodaného zboží (dále jen „</w:t>
      </w:r>
      <w:r>
        <w:rPr>
          <w:b/>
        </w:rPr>
        <w:t>Nezbytné doklady ke zboží</w:t>
      </w:r>
      <w:r>
        <w:t xml:space="preserve">“). Veškeré Nezbytné doklady ke zboží musí být v českém, slovenském nebo v anglickém jazyce.   </w:t>
      </w:r>
    </w:p>
    <w:p w14:paraId="7FD5E79F" w14:textId="77777777" w:rsidR="00703BAF" w:rsidRDefault="00B6525F">
      <w:pPr>
        <w:numPr>
          <w:ilvl w:val="0"/>
          <w:numId w:val="6"/>
        </w:numPr>
        <w:ind w:hanging="566"/>
      </w:pPr>
      <w:r>
        <w:t xml:space="preserve">Kupující si vyhrazuje právo vyžádat si v případě potřeby od Prodávajícího dodání překladu nebo úředně ověřeného překladu anglického textu do českého jazyka.  </w:t>
      </w:r>
    </w:p>
    <w:p w14:paraId="4C23C3C2" w14:textId="77777777" w:rsidR="00703BAF" w:rsidRDefault="00B6525F">
      <w:pPr>
        <w:spacing w:after="249" w:line="259" w:lineRule="auto"/>
        <w:ind w:left="360" w:firstLine="0"/>
        <w:jc w:val="left"/>
      </w:pPr>
      <w:r>
        <w:t xml:space="preserve"> </w:t>
      </w:r>
    </w:p>
    <w:p w14:paraId="1319D334" w14:textId="77777777" w:rsidR="00703BAF" w:rsidRDefault="00B6525F">
      <w:pPr>
        <w:pStyle w:val="Nadpis1"/>
        <w:ind w:right="6"/>
      </w:pPr>
      <w:r>
        <w:t xml:space="preserve">Článek V. Cena plnění </w:t>
      </w:r>
    </w:p>
    <w:p w14:paraId="60C830AE" w14:textId="77777777" w:rsidR="00703BAF" w:rsidRDefault="00B6525F">
      <w:pPr>
        <w:numPr>
          <w:ilvl w:val="0"/>
          <w:numId w:val="7"/>
        </w:numPr>
        <w:ind w:hanging="566"/>
      </w:pPr>
      <w:r>
        <w:t xml:space="preserve">Kupující se zavazuje zaplatit Prodávajícímu za řádné splnění předmětu plnění cenu ve výši a lhůtě splatnosti dohodnuté touto Smlouvou. </w:t>
      </w:r>
    </w:p>
    <w:p w14:paraId="7B00654A" w14:textId="77777777" w:rsidR="00703BAF" w:rsidRDefault="00B6525F">
      <w:pPr>
        <w:numPr>
          <w:ilvl w:val="0"/>
          <w:numId w:val="7"/>
        </w:numPr>
        <w:ind w:hanging="566"/>
      </w:pPr>
      <w:r>
        <w:t xml:space="preserve">Celková cena za plnění je stanovena v souladu se zákonem č. 526/1990 Sb., o cenách, ve znění pozdějších předpisů, a to na základě předložené cenové nabídky Prodávajícího v rámci předmětné Veřejné zakázky. </w:t>
      </w:r>
    </w:p>
    <w:p w14:paraId="593ABF2B" w14:textId="77777777" w:rsidR="00703BAF" w:rsidRDefault="00B6525F">
      <w:pPr>
        <w:numPr>
          <w:ilvl w:val="0"/>
          <w:numId w:val="7"/>
        </w:numPr>
        <w:ind w:hanging="566"/>
      </w:pPr>
      <w:r>
        <w:t>Celková cena plnění bez DPH činí</w:t>
      </w:r>
      <w:r w:rsidR="002D7331">
        <w:t xml:space="preserve">: </w:t>
      </w:r>
      <w:r w:rsidR="002D7331" w:rsidRPr="002D7331">
        <w:rPr>
          <w:b/>
        </w:rPr>
        <w:t>1 257 150,-</w:t>
      </w:r>
      <w:r w:rsidR="002D7331">
        <w:t xml:space="preserve"> Kč</w:t>
      </w:r>
      <w:r>
        <w:t xml:space="preserve"> (slovy: </w:t>
      </w:r>
      <w:r w:rsidR="002D7331">
        <w:t xml:space="preserve">jeden milion dvě stě padesát sedm tisíc jedno sto padesát </w:t>
      </w:r>
      <w:r>
        <w:t xml:space="preserve">korun českých). </w:t>
      </w:r>
    </w:p>
    <w:p w14:paraId="3DC4B50E" w14:textId="77777777" w:rsidR="00703BAF" w:rsidRDefault="00B6525F">
      <w:pPr>
        <w:numPr>
          <w:ilvl w:val="0"/>
          <w:numId w:val="7"/>
        </w:numPr>
        <w:ind w:hanging="566"/>
      </w:pPr>
      <w:r>
        <w:t xml:space="preserve">Celková cena za plnění uvedená v odst. 3. tohoto článku je konečná a nepřekročitelná a zahrnuje veškeré náklady nutné ke splnění předmětu plnění dle této Smlouvy. </w:t>
      </w:r>
    </w:p>
    <w:p w14:paraId="3E62AB29" w14:textId="77777777" w:rsidR="00703BAF" w:rsidRDefault="00B6525F">
      <w:pPr>
        <w:numPr>
          <w:ilvl w:val="0"/>
          <w:numId w:val="7"/>
        </w:numPr>
        <w:ind w:hanging="566"/>
      </w:pPr>
      <w:r>
        <w:t xml:space="preserve">K celkové ceně plnění bude Prodávajícím účtována daň z přidané hodnoty v zákonem stanovené výši platné ke dni uskutečnění zdanitelného plnění. Za správnost stanovení sazby DPH a vyčíslení výše DPH odpovídá Prodávající. </w:t>
      </w:r>
    </w:p>
    <w:p w14:paraId="6A4D0BE6" w14:textId="77777777" w:rsidR="00703BAF" w:rsidRDefault="00B6525F">
      <w:pPr>
        <w:numPr>
          <w:ilvl w:val="0"/>
          <w:numId w:val="7"/>
        </w:numPr>
        <w:ind w:hanging="566"/>
      </w:pPr>
      <w:r>
        <w:t xml:space="preserve">Kupující neposkytuje Prodávajícímu na předmět plnění dle této Smlouvy jakékoliv zálohy. </w:t>
      </w:r>
    </w:p>
    <w:p w14:paraId="28CE65C0" w14:textId="77777777" w:rsidR="00703BAF" w:rsidRDefault="00B6525F">
      <w:pPr>
        <w:numPr>
          <w:ilvl w:val="0"/>
          <w:numId w:val="7"/>
        </w:numPr>
        <w:spacing w:after="97"/>
        <w:ind w:hanging="566"/>
      </w:pPr>
      <w:r>
        <w:t xml:space="preserve">Prodávající, který ke dni uskutečnění zdanitelného plnění nebude plátcem DPH, bude Kupujícímu účtovat cenu uvedenou v odst. 3. tohoto článku jako konečnou a nepřekročitelnou. </w:t>
      </w:r>
    </w:p>
    <w:p w14:paraId="11223F82" w14:textId="77777777" w:rsidR="00703BAF" w:rsidRDefault="00B6525F">
      <w:pPr>
        <w:spacing w:after="171" w:line="259" w:lineRule="auto"/>
        <w:ind w:left="425" w:firstLine="0"/>
        <w:jc w:val="left"/>
      </w:pPr>
      <w:r>
        <w:t xml:space="preserve"> </w:t>
      </w:r>
    </w:p>
    <w:p w14:paraId="69EB2003" w14:textId="77777777" w:rsidR="00703BAF" w:rsidRDefault="00B6525F">
      <w:pPr>
        <w:pStyle w:val="Nadpis1"/>
        <w:ind w:right="11"/>
      </w:pPr>
      <w:r>
        <w:t xml:space="preserve">Článek VI. Fakturační a platební podmínky </w:t>
      </w:r>
    </w:p>
    <w:p w14:paraId="7C37FF5C" w14:textId="77777777" w:rsidR="00703BAF" w:rsidRDefault="00B6525F">
      <w:pPr>
        <w:numPr>
          <w:ilvl w:val="0"/>
          <w:numId w:val="8"/>
        </w:numPr>
        <w:spacing w:after="4"/>
        <w:ind w:hanging="566"/>
      </w:pPr>
      <w:r>
        <w:t xml:space="preserve">Úhrada za plnění, poskytnuté podle této Smlouvy, bude Kupujícím provedena bezhotovostním převodem na bankovní účet Prodávajícího, uvedený v záhlaví této Smlouvy, a to na základě daňového dokladu vystaveného Prodávajícím (dále jen </w:t>
      </w:r>
      <w:r>
        <w:rPr>
          <w:b/>
        </w:rPr>
        <w:t>„faktura</w:t>
      </w:r>
      <w:r>
        <w:t xml:space="preserve">“) a zaslaného Kupujícímu. </w:t>
      </w:r>
    </w:p>
    <w:p w14:paraId="0B4C5852" w14:textId="77777777" w:rsidR="00703BAF" w:rsidRDefault="00B6525F">
      <w:pPr>
        <w:ind w:left="576"/>
      </w:pPr>
      <w:r>
        <w:t xml:space="preserve">Smluvní strany se dohodly, že bankovní účty uvedené u jejich identifikačních údajů v záhlaví této Smlouvy mohou být měněny pouze formou písemných smluvních dodatků k této Smlouvě, podepsaných oprávněnými zástupci Smluvních stran. </w:t>
      </w:r>
    </w:p>
    <w:p w14:paraId="0AE50AD9" w14:textId="77777777" w:rsidR="00703BAF" w:rsidRDefault="00B6525F">
      <w:pPr>
        <w:numPr>
          <w:ilvl w:val="0"/>
          <w:numId w:val="8"/>
        </w:numPr>
        <w:ind w:hanging="566"/>
      </w:pPr>
      <w:r>
        <w:lastRenderedPageBreak/>
        <w:t>Fakturu za plnění dle této Smlouvy zašle Prodávající Kupujícímu v listinné podobě na adresu sídla Kupujícího uvedenou v záhlaví této Smlouvy nebo v elektronické podobě do jeho datové schránky nebo e-mailem zaslaným na adresu podatelna@vzp.cz, přičemž předmět (název) emailu musí začínat slovem „</w:t>
      </w:r>
      <w:r>
        <w:rPr>
          <w:b/>
        </w:rPr>
        <w:t>Faktura</w:t>
      </w:r>
      <w:r>
        <w:t xml:space="preserve">“.  </w:t>
      </w:r>
    </w:p>
    <w:p w14:paraId="0FDDDE22" w14:textId="77777777" w:rsidR="00703BAF" w:rsidRDefault="00B6525F">
      <w:pPr>
        <w:numPr>
          <w:ilvl w:val="0"/>
          <w:numId w:val="8"/>
        </w:numPr>
        <w:ind w:hanging="566"/>
      </w:pPr>
      <w:r>
        <w:t xml:space="preserve">Prodávající je oprávněn vystavit fakturu až po poskytnutí plnění, tj. po podpisu Předávacího protokolu, kterým bude poskytnutí plnění dle Smlouvy stvrzeno. Kopie Předávacího protokolu podepsaného Smluvními stranami musí být přílohou vystavené faktury, jinak faktura nezakládá povinnost Kupujícího uhradit uvedenou cenu.  </w:t>
      </w:r>
    </w:p>
    <w:p w14:paraId="4D9F73C6" w14:textId="77777777" w:rsidR="00703BAF" w:rsidRDefault="00B6525F">
      <w:pPr>
        <w:numPr>
          <w:ilvl w:val="0"/>
          <w:numId w:val="8"/>
        </w:numPr>
        <w:ind w:hanging="566"/>
      </w:pPr>
      <w:r>
        <w:t xml:space="preserve">Úhrada bude provedena v českých korunách. Peněžitá částka se považuje za zaplacenou okamžikem jejího odepsání z účtu Kupujícího ve prospěch účtu Prodávajícího. Prodávající není oprávněn nárokovat bankovní poplatky nebo jiné náklady vztahující se k převodu poukazovaných částek mezi Smluvními stranami na základě této Smlouvy. </w:t>
      </w:r>
    </w:p>
    <w:p w14:paraId="79296052" w14:textId="77777777" w:rsidR="00703BAF" w:rsidRDefault="00B6525F">
      <w:pPr>
        <w:numPr>
          <w:ilvl w:val="0"/>
          <w:numId w:val="8"/>
        </w:numPr>
        <w:ind w:hanging="566"/>
      </w:pPr>
      <w:r>
        <w:t xml:space="preserve">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4361317C" w14:textId="77777777" w:rsidR="00703BAF" w:rsidRDefault="00B6525F">
      <w:pPr>
        <w:numPr>
          <w:ilvl w:val="0"/>
          <w:numId w:val="8"/>
        </w:numPr>
        <w:ind w:hanging="566"/>
      </w:pPr>
      <w:r>
        <w:t xml:space="preserve">Faktura musí též obsahovat číslo této Smlouvy. Přílohou faktury musí být kopie podepsaného Předávacího protokolu o řádném dodání veškerého zboží dle Smlouvy (viz čl. IV. odst. 9. a 10. této Smlouvy).  </w:t>
      </w:r>
    </w:p>
    <w:p w14:paraId="02B43A17" w14:textId="77777777" w:rsidR="00703BAF" w:rsidRDefault="00B6525F">
      <w:pPr>
        <w:numPr>
          <w:ilvl w:val="0"/>
          <w:numId w:val="8"/>
        </w:numPr>
        <w:ind w:hanging="566"/>
      </w:pPr>
      <w:r>
        <w:t xml:space="preserve">Na faktuře musí být jako odběratel uvedena Všeobecná zdravotní pojišťovna České republiky, Orlická 2020/4, 130 00 Praha 3. </w:t>
      </w:r>
    </w:p>
    <w:p w14:paraId="5725483D" w14:textId="77777777" w:rsidR="00703BAF" w:rsidRDefault="00B6525F">
      <w:pPr>
        <w:numPr>
          <w:ilvl w:val="0"/>
          <w:numId w:val="8"/>
        </w:numPr>
        <w:ind w:hanging="566"/>
      </w:pPr>
      <w:r>
        <w:t xml:space="preserve">Smluvní strany se dohodly, že splatnost faktury je 30 kalendářních dnů ode dne jejího doručení Kupujícímu. </w:t>
      </w:r>
    </w:p>
    <w:p w14:paraId="4C513BBB" w14:textId="77777777" w:rsidR="00703BAF" w:rsidRDefault="00B6525F">
      <w:pPr>
        <w:numPr>
          <w:ilvl w:val="0"/>
          <w:numId w:val="8"/>
        </w:numPr>
        <w:spacing w:after="0"/>
        <w:ind w:hanging="566"/>
      </w:pPr>
      <w:r>
        <w:t xml:space="preserve">Kupující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takovém případě je Kupující povinen v průvodním dopise ke vrácené faktuře uvést důvod jejího vrácení. Prodávající je povinen podle povahy nesprávnosti fakturu opravit nebo nově vyhotovit. Vrácením faktury přestává běžet původní lhůta splatnosti. </w:t>
      </w:r>
    </w:p>
    <w:p w14:paraId="636D512B" w14:textId="23613BE3" w:rsidR="00703BAF" w:rsidRDefault="00B6525F">
      <w:pPr>
        <w:ind w:left="576"/>
      </w:pPr>
      <w:r>
        <w:t xml:space="preserve">Celá </w:t>
      </w:r>
      <w:proofErr w:type="spellStart"/>
      <w:r>
        <w:t>30denní</w:t>
      </w:r>
      <w:proofErr w:type="spellEnd"/>
      <w:r>
        <w:t xml:space="preserve"> lhůta splatnosti běží znovu ode dne doručení opravené nebo nově vyhotovené faktury Kupujícímu. </w:t>
      </w:r>
    </w:p>
    <w:p w14:paraId="73CFCF76" w14:textId="77777777" w:rsidR="00703BAF" w:rsidRDefault="00B6525F">
      <w:pPr>
        <w:numPr>
          <w:ilvl w:val="0"/>
          <w:numId w:val="8"/>
        </w:numPr>
        <w:ind w:hanging="566"/>
      </w:pPr>
      <w:r>
        <w:t xml:space="preserve">Prodávající prohlašuje, že účet uvedený v záhlaví Smlouvy je účtem zveřejněným správcem daně způsobem umožňujícím dálkový přístup ve smyslu § 96 odst. 2 zákona o DPH. </w:t>
      </w:r>
    </w:p>
    <w:p w14:paraId="0656D0D7" w14:textId="77777777" w:rsidR="00703BAF" w:rsidRDefault="00B6525F">
      <w:pPr>
        <w:numPr>
          <w:ilvl w:val="0"/>
          <w:numId w:val="8"/>
        </w:numPr>
        <w:spacing w:after="0"/>
        <w:ind w:hanging="566"/>
      </w:pPr>
      <w:r>
        <w:t xml:space="preserve">V případě, že Prodávající nebude mít v době uskutečnění zdanitelného plnění bankovní účet uvedený v záhlaví Smlouvy tímto způsobem zveřejněn, uhradí Kupující Prodávajícímu v dohodnutém termínu splatnosti příslušné faktury pouze částku představující dohodnutou cenu plnění bez DPH. Částku rovnající se výši DPH z ceny plnění fakturované Prodávajícím uhradí </w:t>
      </w:r>
    </w:p>
    <w:p w14:paraId="4B967C08" w14:textId="77777777" w:rsidR="00703BAF" w:rsidRDefault="00B6525F">
      <w:pPr>
        <w:ind w:left="576"/>
      </w:pPr>
      <w:r>
        <w:t xml:space="preserve">Kupující, v souladu s § 109a zákona o DPH, finančnímu úřadu místně příslušnému Prodávajícímu. Prodávající výslovně prohlašuje, že příslušnou cenu plnění bude považovat tímto za zaplacenou. </w:t>
      </w:r>
    </w:p>
    <w:p w14:paraId="67211406" w14:textId="77777777" w:rsidR="00703BAF" w:rsidRDefault="00B6525F">
      <w:pPr>
        <w:numPr>
          <w:ilvl w:val="0"/>
          <w:numId w:val="8"/>
        </w:numPr>
        <w:spacing w:after="95"/>
        <w:ind w:hanging="566"/>
      </w:pPr>
      <w:r>
        <w:t xml:space="preserve">Pokud v době uskutečnění příslušného zdanitelného plnění bude Prodávající uveden v aplikaci „Registr DPH“ jako Nespolehlivý plátce, dohodly se Smluvní strany, že Kupující bude postupovat při úhradě ceny příslušného plnění způsobem uvedeným v odst. 11. tohoto článku. </w:t>
      </w:r>
    </w:p>
    <w:p w14:paraId="7B0A1134" w14:textId="77777777" w:rsidR="00703BAF" w:rsidRDefault="00B6525F">
      <w:pPr>
        <w:spacing w:after="169" w:line="259" w:lineRule="auto"/>
        <w:ind w:left="50" w:firstLine="0"/>
        <w:jc w:val="center"/>
      </w:pPr>
      <w:r>
        <w:rPr>
          <w:b/>
        </w:rPr>
        <w:lastRenderedPageBreak/>
        <w:t xml:space="preserve"> </w:t>
      </w:r>
    </w:p>
    <w:p w14:paraId="4C42EEBA" w14:textId="77777777" w:rsidR="00703BAF" w:rsidRDefault="00B6525F">
      <w:pPr>
        <w:pStyle w:val="Nadpis1"/>
        <w:ind w:right="8"/>
      </w:pPr>
      <w:r>
        <w:t xml:space="preserve">Článek VII. Odpovědnost za vady a záruka za jakost  </w:t>
      </w:r>
    </w:p>
    <w:p w14:paraId="3ECD32B5" w14:textId="77777777" w:rsidR="00703BAF" w:rsidRDefault="00B6525F">
      <w:pPr>
        <w:numPr>
          <w:ilvl w:val="0"/>
          <w:numId w:val="9"/>
        </w:numPr>
        <w:ind w:hanging="566"/>
      </w:pPr>
      <w:r>
        <w:t xml:space="preserve">Prodávající se zavazuje realizovat předmět plnění této Smlouvy v souladu s příslušnými právními předpisy a s maximální péčí a v kvalitě odpovídající jeho odborným znalostem a zkušenostem, kterou lze od něj vzhledem k jeho profesnímu zaměření právem očekávat. </w:t>
      </w:r>
    </w:p>
    <w:p w14:paraId="611F1B20" w14:textId="77777777" w:rsidR="00703BAF" w:rsidRDefault="00B6525F">
      <w:pPr>
        <w:numPr>
          <w:ilvl w:val="0"/>
          <w:numId w:val="9"/>
        </w:numPr>
        <w:ind w:hanging="566"/>
      </w:pPr>
      <w:r>
        <w:t xml:space="preserve">Prodávající odpovídá za veškeré právní vady i faktické vady zboží (či jeho dílčí části), které bude mít zboží (či jeho dílčí část) v době převzetí Kupujícím. </w:t>
      </w:r>
    </w:p>
    <w:p w14:paraId="01607E82" w14:textId="77777777" w:rsidR="00703BAF" w:rsidRDefault="00B6525F">
      <w:pPr>
        <w:numPr>
          <w:ilvl w:val="0"/>
          <w:numId w:val="9"/>
        </w:numPr>
        <w:ind w:hanging="566"/>
      </w:pPr>
      <w:r>
        <w:t xml:space="preserve">Prodávající odpovídá za to, že zboží v době jeho převzetí Kupujícím a po celou záruční dobu: </w:t>
      </w:r>
    </w:p>
    <w:p w14:paraId="6DE1F992" w14:textId="77777777" w:rsidR="00703BAF" w:rsidRDefault="00B6525F">
      <w:pPr>
        <w:numPr>
          <w:ilvl w:val="1"/>
          <w:numId w:val="9"/>
        </w:numPr>
        <w:ind w:left="1132" w:hanging="566"/>
      </w:pPr>
      <w:r>
        <w:t xml:space="preserve">nebude mít žádné právní vady (zjevné či skryté), zejména pak že nebude zatíženo právy třetích osob, ze kterých by pro Kupujícího vyplynuly jakékoli další finanční nebo jiné povinnosti ve prospěch třetích stran; </w:t>
      </w:r>
    </w:p>
    <w:p w14:paraId="113046A9" w14:textId="64433939" w:rsidR="00703BAF" w:rsidRDefault="00B6525F">
      <w:pPr>
        <w:numPr>
          <w:ilvl w:val="1"/>
          <w:numId w:val="9"/>
        </w:numPr>
        <w:ind w:left="1132" w:hanging="566"/>
      </w:pPr>
      <w:r>
        <w:t xml:space="preserve">nebude mít žádné faktické vady (zjevné či skryté), zejména pak, že bude splňovat veškeré funkční, technické a jiné vlastnosti a specifikace dohodnuté v této Smlouvě a vlastnosti obvyklé, a dále že bude splňovat veškeré požadavky stanovené příslušnými právními předpisy a technickými normami. </w:t>
      </w:r>
    </w:p>
    <w:p w14:paraId="041380B7" w14:textId="77777777" w:rsidR="00703BAF" w:rsidRDefault="00B6525F">
      <w:pPr>
        <w:numPr>
          <w:ilvl w:val="0"/>
          <w:numId w:val="9"/>
        </w:numPr>
        <w:ind w:hanging="566"/>
      </w:pPr>
      <w:r>
        <w:t>Prodávající poskytuje Kupujícímu na veškeré dodané zboží záruku za jakost (dále též jen „</w:t>
      </w:r>
      <w:r>
        <w:rPr>
          <w:b/>
        </w:rPr>
        <w:t>záruka</w:t>
      </w:r>
      <w:r>
        <w:t xml:space="preserve">“) v délce 24 měsíců. Záruční doba začne běžet ode dne podpisu Předávacího protokolu oběma Smluvními stranami. Záruční oprava musí proběhnout v místě, kde bude předmětné zboží umístěno (tj. v některém z pracovišť Kupujícího). </w:t>
      </w:r>
    </w:p>
    <w:p w14:paraId="7B3D8C3F" w14:textId="77777777" w:rsidR="00703BAF" w:rsidRDefault="00B6525F">
      <w:pPr>
        <w:numPr>
          <w:ilvl w:val="0"/>
          <w:numId w:val="9"/>
        </w:numPr>
        <w:ind w:hanging="566"/>
      </w:pPr>
      <w:r>
        <w:t xml:space="preserve">Zárukou za jakost se Prodávající zavazuje, že zboží bude po celou záruční dobu způsobilé pro použití ke smluvenému, popř. obvyklému účelu a že si zachová smluvené, popř. obvyklé vlastnosti. Kupující bude hlásit Prodávajícímu každou vadu zboží zjištěnou v záruční době bez zbytečného odkladu poté, co ji zjistí.  </w:t>
      </w:r>
    </w:p>
    <w:p w14:paraId="033A4DB1" w14:textId="77777777" w:rsidR="00703BAF" w:rsidRDefault="00B6525F">
      <w:pPr>
        <w:numPr>
          <w:ilvl w:val="0"/>
          <w:numId w:val="9"/>
        </w:numPr>
        <w:spacing w:after="96"/>
        <w:ind w:hanging="566"/>
      </w:pPr>
      <w:r>
        <w:t xml:space="preserve">Ustanovení § 2112 občanského zákoníku, stanovící důsledky neoznámení vad zboží bez zbytečného odkladu, se pro účely této Smlouvy nepoužije.  </w:t>
      </w:r>
    </w:p>
    <w:p w14:paraId="6EC33C11" w14:textId="77777777" w:rsidR="00703BAF" w:rsidRDefault="00B6525F">
      <w:pPr>
        <w:spacing w:after="167" w:line="259" w:lineRule="auto"/>
        <w:ind w:left="425" w:firstLine="0"/>
        <w:jc w:val="left"/>
      </w:pPr>
      <w:r>
        <w:t xml:space="preserve"> </w:t>
      </w:r>
    </w:p>
    <w:p w14:paraId="52E43DEE" w14:textId="77777777" w:rsidR="00703BAF" w:rsidRDefault="00B6525F">
      <w:pPr>
        <w:pStyle w:val="Nadpis1"/>
        <w:ind w:right="9"/>
      </w:pPr>
      <w:r>
        <w:t xml:space="preserve">Článek VIII. Odpovědnost za škodu </w:t>
      </w:r>
    </w:p>
    <w:p w14:paraId="1928B7A5" w14:textId="77777777" w:rsidR="00703BAF" w:rsidRDefault="00B6525F">
      <w:pPr>
        <w:numPr>
          <w:ilvl w:val="0"/>
          <w:numId w:val="10"/>
        </w:numPr>
        <w:ind w:hanging="566"/>
      </w:pPr>
      <w:r>
        <w:t xml:space="preserve">Odpovědnost za škodu se řídí ustanovením § 2894 a násl. občanského zákoníku.  </w:t>
      </w:r>
    </w:p>
    <w:p w14:paraId="4A19E2CC" w14:textId="77777777" w:rsidR="00703BAF" w:rsidRDefault="00B6525F">
      <w:pPr>
        <w:numPr>
          <w:ilvl w:val="0"/>
          <w:numId w:val="10"/>
        </w:numPr>
        <w:ind w:hanging="566"/>
      </w:pPr>
      <w:r>
        <w:t xml:space="preserve">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 </w:t>
      </w:r>
    </w:p>
    <w:p w14:paraId="5E1E8C3E" w14:textId="77777777" w:rsidR="00703BAF" w:rsidRDefault="00B6525F">
      <w:pPr>
        <w:numPr>
          <w:ilvl w:val="0"/>
          <w:numId w:val="10"/>
        </w:numPr>
        <w:ind w:hanging="566"/>
      </w:pPr>
      <w:r>
        <w:t xml:space="preserve">Není-li v této Smlouvě stanoveno jinak, odpovídá příslušná Smluvní strana za jakoukoli škodu, která druhé Smluvní straně vznikne v souvislosti s porušením povinností příslušné Smluvní strany podle této Smlouvy. </w:t>
      </w:r>
    </w:p>
    <w:p w14:paraId="54F70216" w14:textId="77777777" w:rsidR="00703BAF" w:rsidRDefault="00B6525F">
      <w:pPr>
        <w:numPr>
          <w:ilvl w:val="0"/>
          <w:numId w:val="10"/>
        </w:numPr>
        <w:ind w:hanging="566"/>
      </w:pPr>
      <w:r>
        <w:t xml:space="preserve">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 </w:t>
      </w:r>
    </w:p>
    <w:p w14:paraId="2317DE7C" w14:textId="77777777" w:rsidR="00703BAF" w:rsidRDefault="00B6525F">
      <w:pPr>
        <w:numPr>
          <w:ilvl w:val="0"/>
          <w:numId w:val="10"/>
        </w:numPr>
        <w:ind w:hanging="566"/>
      </w:pPr>
      <w:r>
        <w:lastRenderedPageBreak/>
        <w:t xml:space="preserve">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 </w:t>
      </w:r>
    </w:p>
    <w:p w14:paraId="65BF0260" w14:textId="77777777" w:rsidR="00703BAF" w:rsidRDefault="00B6525F">
      <w:pPr>
        <w:numPr>
          <w:ilvl w:val="0"/>
          <w:numId w:val="10"/>
        </w:numPr>
        <w:spacing w:after="94"/>
        <w:ind w:hanging="566"/>
      </w:pPr>
      <w:r>
        <w:t xml:space="preserve">V případě, že Prodávající použije k plnění svých závazků vyplývajících z této Smlouvy poddodavatele, odpovídá Prodávající za jeho/jejich plnění tak, jako by plnil sám.  </w:t>
      </w:r>
    </w:p>
    <w:p w14:paraId="6BCB1A14" w14:textId="77777777" w:rsidR="00703BAF" w:rsidRDefault="00B6525F">
      <w:pPr>
        <w:spacing w:after="169" w:line="259" w:lineRule="auto"/>
        <w:ind w:left="427" w:firstLine="0"/>
        <w:jc w:val="left"/>
      </w:pPr>
      <w:r>
        <w:t xml:space="preserve"> </w:t>
      </w:r>
    </w:p>
    <w:p w14:paraId="69B45F1C" w14:textId="77777777" w:rsidR="00703BAF" w:rsidRDefault="00B6525F">
      <w:pPr>
        <w:pStyle w:val="Nadpis1"/>
        <w:ind w:right="12"/>
      </w:pPr>
      <w:r>
        <w:t xml:space="preserve">Článek IX. Ochrana informací, údajů a dat </w:t>
      </w:r>
    </w:p>
    <w:p w14:paraId="47B19A1A" w14:textId="77777777" w:rsidR="00703BAF" w:rsidRDefault="00B6525F">
      <w:pPr>
        <w:numPr>
          <w:ilvl w:val="0"/>
          <w:numId w:val="11"/>
        </w:numPr>
        <w:ind w:hanging="566"/>
      </w:pPr>
      <w:r>
        <w:t>Kupující podle § 24 odst. 1 zákona č. 551/1991 Sb., o Všeobecné zdravotní pojišťovně České republiky, ve znění pozdějších předpisů (dále jen „</w:t>
      </w:r>
      <w:r>
        <w:rPr>
          <w:b/>
        </w:rPr>
        <w:t>zákon č. 551/1991 Sb</w:t>
      </w:r>
      <w:r>
        <w:t xml:space="preserve">.“), spravuje, aktualizuje a rozvíjí informační systém Kupujícího,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Prodávající zavazuje učinit taková opatření, aby veškeré osoby, které se podílejí na realizaci jeho závazků z této Smlouvy zachovávaly mlčenlivost o veškerých osobních údajích, jakož i o </w:t>
      </w:r>
      <w:proofErr w:type="spellStart"/>
      <w:r>
        <w:t>technicko-organizačních</w:t>
      </w:r>
      <w:proofErr w:type="spellEnd"/>
      <w:r>
        <w:t xml:space="preserve"> opatřeních k jejich ochraně, o nichž se při plnění závazků dozvěděly, včetně těch, které Kupující eviduje pomocí výpočetní techniky, či jinak. Tutéž mlčenlivost se zavazuje zachovávat i Prodávající. Toto ujednání platí i v případě nahrazení uvedených právních předpisů předpisy jinými. </w:t>
      </w:r>
    </w:p>
    <w:p w14:paraId="0371A4A0" w14:textId="77777777" w:rsidR="00703BAF" w:rsidRDefault="00B6525F">
      <w:pPr>
        <w:numPr>
          <w:ilvl w:val="0"/>
          <w:numId w:val="11"/>
        </w:numPr>
        <w:ind w:hanging="566"/>
      </w:pPr>
      <w:r>
        <w:t xml:space="preserve">Prodávající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Prodávající. </w:t>
      </w:r>
    </w:p>
    <w:p w14:paraId="39C5450C" w14:textId="77777777" w:rsidR="00703BAF" w:rsidRDefault="00B6525F">
      <w:pPr>
        <w:numPr>
          <w:ilvl w:val="0"/>
          <w:numId w:val="11"/>
        </w:numPr>
        <w:ind w:hanging="566"/>
      </w:pPr>
      <w:r>
        <w:t xml:space="preserve">Za porušení závazků uvedených v odst. 1. a 2. tohoto článku se považuje i využití osobních údajů, dalších skutečností, údajů a dat, jakož i dalších vědomostí pro vlastní prospěch Prodávajícího, prospěch třetí osoby nebo pro jiné důvody.  </w:t>
      </w:r>
    </w:p>
    <w:p w14:paraId="5FF6BCAB" w14:textId="01F71DAC" w:rsidR="00703BAF" w:rsidRDefault="00B6525F">
      <w:pPr>
        <w:numPr>
          <w:ilvl w:val="0"/>
          <w:numId w:val="11"/>
        </w:numPr>
        <w:ind w:hanging="566"/>
      </w:pPr>
      <w:r>
        <w:t xml:space="preserve">Poskytnutí informací na základě povinností stanovených Smluvním stranám obecně závaznými právními předpisy České republiky včetně přímo použitelných předpisů Evropské unie není považováno za porušení povinností </w:t>
      </w:r>
      <w:r w:rsidR="002264FF">
        <w:t>S</w:t>
      </w:r>
      <w:r>
        <w:t xml:space="preserve">mluvních stran sjednaných v tomto článku.  </w:t>
      </w:r>
    </w:p>
    <w:p w14:paraId="17B0C7C3" w14:textId="77777777" w:rsidR="00703BAF" w:rsidRDefault="00B6525F">
      <w:pPr>
        <w:numPr>
          <w:ilvl w:val="0"/>
          <w:numId w:val="11"/>
        </w:numPr>
        <w:ind w:hanging="566"/>
      </w:pPr>
      <w:r>
        <w:t xml:space="preserve">Za porušení závazku uvedeného v odst. 1. tohoto článku je Prodávající povinen zaplatit Kupujícímu v každém jednotlivém případě smluvní pokutu ve výši 1 000 000 Kč (slovy: jeden milion korun českých). Ujednáním o smluvní pokutě ani zaplacením smluvní pokuty není dotčeno právo Kupujícího na náhradu škody vzniklé z porušení povinnosti, ke kterému se smluvní pokuta vztahuje. </w:t>
      </w:r>
    </w:p>
    <w:p w14:paraId="73EC3CEF" w14:textId="77777777" w:rsidR="00703BAF" w:rsidRDefault="00B6525F">
      <w:pPr>
        <w:numPr>
          <w:ilvl w:val="0"/>
          <w:numId w:val="11"/>
        </w:numPr>
        <w:ind w:hanging="566"/>
      </w:pPr>
      <w:r>
        <w:t xml:space="preserve">Za porušení závazku uvedeného v odst. 2. tohoto článku je Prodávající povinen zaplatit Kupujícímu v každém jednotlivém případě smluvní pokutu ve výši 100 000 Kč (slovy: jedno sto tisíc korun českých). Ujednáním o smluvní pokutě ani zaplacením smluvní pokuty není dotčeno právo Kupujícího na náhradu škody vzniklé z porušení povinnosti, ke kterému se smluvní pokuta vztahuje. </w:t>
      </w:r>
    </w:p>
    <w:p w14:paraId="48EA8666" w14:textId="77777777" w:rsidR="00703BAF" w:rsidRDefault="00B6525F">
      <w:pPr>
        <w:numPr>
          <w:ilvl w:val="0"/>
          <w:numId w:val="11"/>
        </w:numPr>
        <w:ind w:hanging="566"/>
      </w:pPr>
      <w:r>
        <w:t xml:space="preserve">Závazky Smluvních stran uvedené v tomto článku trvají i po skončení tohoto smluvního vztahu. </w:t>
      </w:r>
    </w:p>
    <w:p w14:paraId="6832CE58" w14:textId="77777777" w:rsidR="00703BAF" w:rsidRDefault="00B6525F">
      <w:pPr>
        <w:spacing w:after="159" w:line="259" w:lineRule="auto"/>
        <w:ind w:left="0" w:firstLine="0"/>
        <w:jc w:val="left"/>
      </w:pPr>
      <w:r>
        <w:lastRenderedPageBreak/>
        <w:t xml:space="preserve"> </w:t>
      </w:r>
    </w:p>
    <w:p w14:paraId="0022F744" w14:textId="77777777" w:rsidR="00703BAF" w:rsidRDefault="00B6525F">
      <w:pPr>
        <w:pStyle w:val="Nadpis1"/>
        <w:ind w:right="6"/>
      </w:pPr>
      <w:r>
        <w:t xml:space="preserve">Článek X. Uveřejnění Smlouvy </w:t>
      </w:r>
    </w:p>
    <w:p w14:paraId="58749164" w14:textId="77777777" w:rsidR="00703BAF" w:rsidRDefault="00B6525F">
      <w:pPr>
        <w:numPr>
          <w:ilvl w:val="0"/>
          <w:numId w:val="12"/>
        </w:numPr>
        <w:spacing w:after="54"/>
        <w:ind w:hanging="566"/>
      </w:pPr>
      <w:r>
        <w:t xml:space="preserve">Smluvní strany jsou si plně vědomy zákonné povinnosti Smluvních stran uveřejnit dle zákona  </w:t>
      </w:r>
    </w:p>
    <w:p w14:paraId="0AFA912F" w14:textId="77777777" w:rsidR="00703BAF" w:rsidRDefault="00B6525F">
      <w:pPr>
        <w:ind w:left="576"/>
      </w:pPr>
      <w:r>
        <w:t>č. 340/2015 Sb., o zvláštních podmínkách účinnosti některých smluv, uveřejňování těchto smluv</w:t>
      </w:r>
      <w:r>
        <w:rPr>
          <w:rFonts w:ascii="Times New Roman" w:eastAsia="Times New Roman" w:hAnsi="Times New Roman" w:cs="Times New Roman"/>
          <w:sz w:val="24"/>
        </w:rPr>
        <w:t xml:space="preserve"> a</w:t>
      </w:r>
      <w:r>
        <w:t xml:space="preserve"> o registru smluv (zákon o registru smluv), ve znění pozdějších předpisů, tuto Smlouvu, včetně všech případných dohod, kterými se tato Smlouva doplňuje, mění, nahrazuje nebo ruší, prostřednictvím registru smluv. </w:t>
      </w:r>
    </w:p>
    <w:p w14:paraId="49A0707F" w14:textId="77777777" w:rsidR="00703BAF" w:rsidRDefault="00B6525F">
      <w:pPr>
        <w:numPr>
          <w:ilvl w:val="0"/>
          <w:numId w:val="12"/>
        </w:numPr>
        <w:ind w:hanging="566"/>
      </w:pPr>
      <w:r>
        <w:t xml:space="preserve">Uveřejněním této Smlouvy dle odst. 1. tohoto článku se rozumí uveřejnění elektronického obrazu textového obsahu této Smlouvy ve formátu stanovém zákonem o registru smluv a rovněž metadat, podle § 5 odst. 1 zákona o registru smluv, prostřednictvím registru smluv. </w:t>
      </w:r>
    </w:p>
    <w:p w14:paraId="2B08895C" w14:textId="77777777" w:rsidR="00703BAF" w:rsidRDefault="00B6525F">
      <w:pPr>
        <w:numPr>
          <w:ilvl w:val="0"/>
          <w:numId w:val="12"/>
        </w:numPr>
        <w:ind w:hanging="566"/>
      </w:pPr>
      <w:r>
        <w:t xml:space="preserve">Smluvní strany se dohodly, že tuto Smlouvu zašle správci registru smluv k uveřejnění prostřednictvím registru smluv Kupující. Prodávající je povinen zkontrolovat, že Smlouva včetně všech příloh a metadat byla řádně v registru smluv uveřejněna. V případě, že Prodávající zjistí jakékoli nepřesnosti či nedostatky, je povinen neprodleně o nich Kupujícího informovat.  </w:t>
      </w:r>
    </w:p>
    <w:p w14:paraId="018A645E" w14:textId="77777777" w:rsidR="00703BAF" w:rsidRDefault="00B6525F">
      <w:pPr>
        <w:numPr>
          <w:ilvl w:val="0"/>
          <w:numId w:val="12"/>
        </w:numPr>
        <w:ind w:hanging="566"/>
      </w:pPr>
      <w:r>
        <w:t xml:space="preserve">Postup uvedený v odst. 3. tohoto článku se Smluvní strany zavazují dodržovat i v případě uzavření dodatků k této Smlouvě, jakož i v případě jakýchkoli dalších dohod, kterými se tato Smlouva doplňuje, mění, nahrazuje nebo ruší. </w:t>
      </w:r>
    </w:p>
    <w:p w14:paraId="35392ABD" w14:textId="77777777" w:rsidR="00703BAF" w:rsidRDefault="00B6525F">
      <w:pPr>
        <w:numPr>
          <w:ilvl w:val="0"/>
          <w:numId w:val="12"/>
        </w:numPr>
        <w:spacing w:after="0"/>
        <w:ind w:hanging="566"/>
      </w:pPr>
      <w:r>
        <w:t xml:space="preserve">Prodávající bere na vědomí a souhlasí s tím, že Kupující může rovněž uveřejnit tuto Smlouvu (tj. </w:t>
      </w:r>
    </w:p>
    <w:p w14:paraId="6D295E2A" w14:textId="77777777" w:rsidR="00703BAF" w:rsidRDefault="00B6525F">
      <w:pPr>
        <w:ind w:left="576"/>
      </w:pPr>
      <w:r>
        <w:t xml:space="preserve">celé znění včetně všech příloh) včetně všech jejích případných dodatků, na svém profilu zadavatele. </w:t>
      </w:r>
    </w:p>
    <w:p w14:paraId="670E5DDD" w14:textId="77777777" w:rsidR="00703BAF" w:rsidRDefault="00B6525F">
      <w:pPr>
        <w:numPr>
          <w:ilvl w:val="0"/>
          <w:numId w:val="12"/>
        </w:numPr>
        <w:ind w:hanging="566"/>
      </w:pPr>
      <w:r>
        <w:t xml:space="preserve">Prodávající výslovně souhlasí s tím, že s výjimkou ustanovení znečitelněných v souladu se zákonem o registru smluv bude uveřejněno úplné znění této Smlouvy. </w:t>
      </w:r>
    </w:p>
    <w:p w14:paraId="2D33DF66" w14:textId="77777777" w:rsidR="00703BAF" w:rsidRDefault="00B6525F">
      <w:pPr>
        <w:numPr>
          <w:ilvl w:val="0"/>
          <w:numId w:val="12"/>
        </w:numPr>
        <w:spacing w:after="94"/>
        <w:ind w:hanging="566"/>
      </w:pPr>
      <w:r>
        <w:t xml:space="preserve">Kupující výslovně souhlasí s tím, že s výjimkou ustanovení znečitelněných v souladu se zákonem o registru smluv bude uveřejněno úplné znění této Smlouvy.  </w:t>
      </w:r>
    </w:p>
    <w:p w14:paraId="3A0E060D" w14:textId="77777777" w:rsidR="00703BAF" w:rsidRDefault="00B6525F" w:rsidP="002D7331">
      <w:pPr>
        <w:spacing w:after="137" w:line="259" w:lineRule="auto"/>
        <w:ind w:left="566" w:firstLine="0"/>
        <w:jc w:val="left"/>
      </w:pPr>
      <w:r>
        <w:t xml:space="preserve">  </w:t>
      </w:r>
    </w:p>
    <w:p w14:paraId="470AEAD4" w14:textId="77777777" w:rsidR="00703BAF" w:rsidRDefault="00B6525F">
      <w:pPr>
        <w:pStyle w:val="Nadpis1"/>
        <w:ind w:right="7"/>
      </w:pPr>
      <w:r>
        <w:t xml:space="preserve">Článek XI. Sankční ujednání </w:t>
      </w:r>
    </w:p>
    <w:p w14:paraId="08DF9325" w14:textId="77777777" w:rsidR="00703BAF" w:rsidRDefault="00B6525F">
      <w:pPr>
        <w:numPr>
          <w:ilvl w:val="0"/>
          <w:numId w:val="13"/>
        </w:numPr>
        <w:ind w:hanging="566"/>
      </w:pPr>
      <w:r>
        <w:t xml:space="preserve">V případě prodlení Prodávajícího s dodáním zboží dle čl. IV. odst. 3. Smlouvy je Kupující oprávněn vyúčtovat Prodávajícímu smluvní pokutu ve výši 500,- Kč (slovy: pět set korun českých), a to za každý i jen započatý kalendářní den prodlení a Prodávající je povinen tuto smluvní pokutu zaplatit. </w:t>
      </w:r>
    </w:p>
    <w:p w14:paraId="041CBAE7" w14:textId="77777777" w:rsidR="00703BAF" w:rsidRDefault="00B6525F">
      <w:pPr>
        <w:numPr>
          <w:ilvl w:val="0"/>
          <w:numId w:val="13"/>
        </w:numPr>
        <w:ind w:hanging="566"/>
      </w:pPr>
      <w:r>
        <w:t xml:space="preserve">V případě prodlení Kupujícího s úhradou řádně a oprávněně vystavené faktury je Prodávající oprávněn vyúčtovat Kupujícímu úrok z prodlení ve výši 0,02 % z nezaplacené částky předmětné faktury za každý kalendářní den prodlení a Kupující je povinen tuto sankci uhradit. </w:t>
      </w:r>
    </w:p>
    <w:p w14:paraId="5D3AD5D5" w14:textId="77777777" w:rsidR="00703BAF" w:rsidRDefault="00B6525F">
      <w:pPr>
        <w:numPr>
          <w:ilvl w:val="0"/>
          <w:numId w:val="13"/>
        </w:numPr>
        <w:spacing w:after="95" w:line="306" w:lineRule="auto"/>
        <w:ind w:hanging="566"/>
      </w:pPr>
      <w:r>
        <w:t xml:space="preserve">Sjednáním smluvní pokuty ani jejím zaplacením Prodávajícím není dotčeno právo Kupujícího na náhradu škody, vzniklé v důsledku porušení povinnosti, ke kterému se smluvní pokuta vztahuje, ani není dotčena povinnost příslušné Smluvní strany splnit své závazky dle této Smlouvy. </w:t>
      </w:r>
    </w:p>
    <w:p w14:paraId="352A22C6" w14:textId="77777777" w:rsidR="00703BAF" w:rsidRDefault="00B6525F">
      <w:pPr>
        <w:spacing w:after="169" w:line="259" w:lineRule="auto"/>
        <w:ind w:left="360" w:firstLine="0"/>
        <w:jc w:val="left"/>
      </w:pPr>
      <w:r>
        <w:t xml:space="preserve"> </w:t>
      </w:r>
    </w:p>
    <w:p w14:paraId="2C84C9F7" w14:textId="77777777" w:rsidR="00703BAF" w:rsidRDefault="00B6525F">
      <w:pPr>
        <w:pStyle w:val="Nadpis1"/>
        <w:ind w:right="5"/>
      </w:pPr>
      <w:r>
        <w:t xml:space="preserve">Článek XII. Ostatní ujednání </w:t>
      </w:r>
    </w:p>
    <w:p w14:paraId="7D44DFDE" w14:textId="77777777" w:rsidR="00703BAF" w:rsidRDefault="00B6525F">
      <w:pPr>
        <w:numPr>
          <w:ilvl w:val="0"/>
          <w:numId w:val="14"/>
        </w:numPr>
        <w:spacing w:after="95" w:line="306" w:lineRule="auto"/>
        <w:ind w:right="-5" w:hanging="566"/>
        <w:jc w:val="left"/>
      </w:pPr>
      <w: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77B07620" w14:textId="0039FA6C" w:rsidR="00002553" w:rsidRDefault="00B6525F">
      <w:pPr>
        <w:numPr>
          <w:ilvl w:val="0"/>
          <w:numId w:val="14"/>
        </w:numPr>
        <w:spacing w:after="39"/>
        <w:ind w:right="-5" w:hanging="566"/>
        <w:jc w:val="left"/>
      </w:pPr>
      <w:r>
        <w:lastRenderedPageBreak/>
        <w:t xml:space="preserve">Kupující je povinen poskytovat Prodávajícímu součinnost nezbytnou ke splnění jeho závazků vyplývajících z této Smlouvy. Ustanovení § 2591 občanského zákoníku se pro účely této Smlouvy nepoužije.  </w:t>
      </w:r>
    </w:p>
    <w:p w14:paraId="564D515E" w14:textId="1A4F8510" w:rsidR="00703BAF" w:rsidRDefault="00B6525F">
      <w:pPr>
        <w:numPr>
          <w:ilvl w:val="0"/>
          <w:numId w:val="14"/>
        </w:numPr>
        <w:spacing w:after="39"/>
        <w:ind w:right="-5" w:hanging="566"/>
        <w:jc w:val="left"/>
      </w:pPr>
      <w:r>
        <w:t xml:space="preserve">Smluvní strany se zavazují, že o každé změně Pověřených osob, uvedených v čl. XIII. odst. 4.  </w:t>
      </w:r>
    </w:p>
    <w:p w14:paraId="6F375797" w14:textId="7D178BD3" w:rsidR="00703BAF" w:rsidRDefault="00B6525F">
      <w:pPr>
        <w:ind w:left="576"/>
      </w:pPr>
      <w:r>
        <w:t>této Smlouvy nebo jejich kontaktních údajů se budou bez zbytečného odkladu navzájem informovat; uzavření písemného smluvního dodatku není v těchto případech třeba (viz též čl. XIII. odst. 3. věta druhá</w:t>
      </w:r>
      <w:r w:rsidR="00A96EE1">
        <w:t xml:space="preserve"> Smlouvy</w:t>
      </w:r>
      <w:r>
        <w:t xml:space="preserve">). </w:t>
      </w:r>
    </w:p>
    <w:p w14:paraId="392830E5" w14:textId="77777777" w:rsidR="00703BAF" w:rsidRDefault="00B6525F">
      <w:pPr>
        <w:numPr>
          <w:ilvl w:val="0"/>
          <w:numId w:val="15"/>
        </w:numPr>
        <w:ind w:hanging="566"/>
      </w:pPr>
      <w:r>
        <w:t xml:space="preserve">Tato Smlouva může být ukončena písemnou dohodou Smluvních stran podepsanou oprávněnými zástupci Smluvních stran při dodržení pravidel ZZVZ. </w:t>
      </w:r>
    </w:p>
    <w:p w14:paraId="55E8908A" w14:textId="77777777" w:rsidR="00703BAF" w:rsidRDefault="00B6525F">
      <w:pPr>
        <w:numPr>
          <w:ilvl w:val="0"/>
          <w:numId w:val="15"/>
        </w:numPr>
        <w:ind w:hanging="566"/>
      </w:pPr>
      <w:r>
        <w:t xml:space="preserve">Každá ze Smluvních stran může od této Smlouvy odstoupit v případech stanovených touto Smlouvou nebo zákonem, zejména pak dle ustanovení § 1977 a násl. a § 2001 a násl. občanského zákoníku. Účinky odstoupení od této Smlouvy nastávají dnem doručení oznámení o odstoupení příslušné Smluvní straně. </w:t>
      </w:r>
    </w:p>
    <w:p w14:paraId="55FDE5AF" w14:textId="77777777" w:rsidR="00703BAF" w:rsidRDefault="00B6525F">
      <w:pPr>
        <w:numPr>
          <w:ilvl w:val="0"/>
          <w:numId w:val="15"/>
        </w:numPr>
        <w:ind w:hanging="566"/>
      </w:pPr>
      <w:r>
        <w:t xml:space="preserve">Pro účely odstoupení od této Smlouvy se za podstatné porušení smluvních povinností považuje: </w:t>
      </w:r>
    </w:p>
    <w:p w14:paraId="08614577" w14:textId="77777777" w:rsidR="00703BAF" w:rsidRDefault="00B6525F">
      <w:pPr>
        <w:numPr>
          <w:ilvl w:val="1"/>
          <w:numId w:val="15"/>
        </w:numPr>
        <w:ind w:hanging="286"/>
      </w:pPr>
      <w:r>
        <w:t xml:space="preserve">prodlení Prodávajícího s poskytnutím plnění o více než 30 kalendářních dní; </w:t>
      </w:r>
    </w:p>
    <w:p w14:paraId="16B2A65F" w14:textId="77777777" w:rsidR="00703BAF" w:rsidRDefault="00B6525F">
      <w:pPr>
        <w:numPr>
          <w:ilvl w:val="1"/>
          <w:numId w:val="15"/>
        </w:numPr>
        <w:spacing w:after="168" w:line="259" w:lineRule="auto"/>
        <w:ind w:hanging="286"/>
      </w:pPr>
      <w:r>
        <w:t xml:space="preserve">prokazatelné porušení povinností Prodávajícího uvedených v čl. IX. odst. 1 této Smlouvy. </w:t>
      </w:r>
    </w:p>
    <w:p w14:paraId="5EA55091" w14:textId="77777777" w:rsidR="00703BAF" w:rsidRDefault="00B6525F">
      <w:pPr>
        <w:numPr>
          <w:ilvl w:val="0"/>
          <w:numId w:val="15"/>
        </w:numPr>
        <w:spacing w:after="93"/>
        <w:ind w:hanging="566"/>
      </w:pPr>
      <w:r>
        <w:t xml:space="preserve">Předčasným ukončením Smlouvy, není dotčena platnost ustanovení, z jejichž povahy vyplývá, že mají být pro Smluvní strany závazná i po skončení Smlouvy (tj. zejména ustanovení týkající se odpovědnosti za škodu, povinnosti mlčenlivosti, řešení sporů apod.).  </w:t>
      </w:r>
    </w:p>
    <w:p w14:paraId="0710C483" w14:textId="77777777" w:rsidR="00703BAF" w:rsidRDefault="00B6525F">
      <w:pPr>
        <w:spacing w:after="169" w:line="259" w:lineRule="auto"/>
        <w:ind w:left="360" w:firstLine="0"/>
        <w:jc w:val="left"/>
      </w:pPr>
      <w:r>
        <w:t xml:space="preserve"> </w:t>
      </w:r>
    </w:p>
    <w:p w14:paraId="294F9668" w14:textId="77777777" w:rsidR="00703BAF" w:rsidRDefault="00B6525F">
      <w:pPr>
        <w:pStyle w:val="Nadpis1"/>
        <w:ind w:right="11"/>
      </w:pPr>
      <w:r>
        <w:t xml:space="preserve">Článek XIII. Závěrečná ustanovení </w:t>
      </w:r>
    </w:p>
    <w:p w14:paraId="6D49CBD3" w14:textId="77777777" w:rsidR="00703BAF" w:rsidRDefault="00B6525F">
      <w:pPr>
        <w:numPr>
          <w:ilvl w:val="0"/>
          <w:numId w:val="16"/>
        </w:numPr>
        <w:ind w:hanging="566"/>
      </w:pPr>
      <w:r>
        <w:t xml:space="preserve">Tato Smlouva nabývá platnosti dnem jejího podpisu poslední Smluvní stranou a účinnosti dnem jejího zveřejnění prostřednictvím registru smluv v souladu se zákonem o registru smluv. </w:t>
      </w:r>
    </w:p>
    <w:p w14:paraId="431D58C2" w14:textId="77777777" w:rsidR="00703BAF" w:rsidRDefault="00B6525F">
      <w:pPr>
        <w:numPr>
          <w:ilvl w:val="0"/>
          <w:numId w:val="16"/>
        </w:numPr>
        <w:ind w:hanging="566"/>
      </w:pPr>
      <w:r>
        <w:t xml:space="preserve">Prodávající není oprávněn bez předchozího písemného souhlasu Kupujícího postoupit či převést jakákoli práva či povinnosti vyplývající z této Smlouvy na jakoukoli třetí osobu. </w:t>
      </w:r>
    </w:p>
    <w:p w14:paraId="57E2F519" w14:textId="77777777" w:rsidR="00703BAF" w:rsidRDefault="00B6525F">
      <w:pPr>
        <w:numPr>
          <w:ilvl w:val="0"/>
          <w:numId w:val="16"/>
        </w:numPr>
        <w:ind w:hanging="566"/>
      </w:pPr>
      <w:r>
        <w:t xml:space="preserve">Tato Smlouva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Smlouvou; v takových případech postačí pouze písemné oznámení jedné Smluvní strany prokazatelně zaslané druhé Smluvní straně. </w:t>
      </w:r>
    </w:p>
    <w:p w14:paraId="38E1AC21" w14:textId="77777777" w:rsidR="00703BAF" w:rsidRDefault="00B6525F">
      <w:pPr>
        <w:numPr>
          <w:ilvl w:val="0"/>
          <w:numId w:val="16"/>
        </w:numPr>
        <w:ind w:hanging="566"/>
      </w:pPr>
      <w:r>
        <w:t>Osobami pověřenými k jednání (</w:t>
      </w:r>
      <w:r>
        <w:rPr>
          <w:b/>
        </w:rPr>
        <w:t>Pověřené osoby</w:t>
      </w:r>
      <w:r>
        <w:t xml:space="preserve">) ve věcech plnění závazků Smluvních stran dle této Smlouvy jsou: </w:t>
      </w:r>
    </w:p>
    <w:p w14:paraId="449544FB" w14:textId="77777777" w:rsidR="00703BAF" w:rsidRDefault="00B6525F">
      <w:pPr>
        <w:spacing w:after="12"/>
        <w:ind w:left="576"/>
      </w:pPr>
      <w:r>
        <w:t xml:space="preserve">Za Kupujícího: </w:t>
      </w:r>
    </w:p>
    <w:p w14:paraId="2D84269A" w14:textId="36E36CFB" w:rsidR="002D7331" w:rsidRDefault="00B6525F">
      <w:pPr>
        <w:spacing w:after="4" w:line="327" w:lineRule="auto"/>
        <w:ind w:left="528" w:right="4120"/>
        <w:jc w:val="left"/>
      </w:pPr>
      <w:r>
        <w:t xml:space="preserve">Jméno a příjmení: </w:t>
      </w:r>
      <w:r>
        <w:tab/>
      </w:r>
      <w:proofErr w:type="spellStart"/>
      <w:r w:rsidR="00076A57">
        <w:t>XXXXXXXXXXXX</w:t>
      </w:r>
      <w:proofErr w:type="spellEnd"/>
    </w:p>
    <w:p w14:paraId="41C9BE7B" w14:textId="70BD9310" w:rsidR="00703BAF" w:rsidRDefault="00B6525F">
      <w:pPr>
        <w:spacing w:after="4" w:line="327" w:lineRule="auto"/>
        <w:ind w:left="528" w:right="4120"/>
        <w:jc w:val="left"/>
      </w:pPr>
      <w:r w:rsidRPr="002D7331">
        <w:t xml:space="preserve">E-mail: </w:t>
      </w:r>
      <w:r w:rsidRPr="002D7331">
        <w:tab/>
      </w:r>
      <w:r w:rsidR="002D7331" w:rsidRPr="002D7331">
        <w:tab/>
      </w:r>
      <w:r w:rsidR="002D7331" w:rsidRPr="002D7331">
        <w:tab/>
      </w:r>
      <w:proofErr w:type="spellStart"/>
      <w:r w:rsidR="00076A57">
        <w:t>XXXXXXXXXXXX</w:t>
      </w:r>
      <w:proofErr w:type="spellEnd"/>
    </w:p>
    <w:p w14:paraId="20FC6244" w14:textId="77777777" w:rsidR="00076A57" w:rsidRDefault="00B6525F" w:rsidP="00076A57">
      <w:pPr>
        <w:spacing w:after="4" w:line="327" w:lineRule="auto"/>
        <w:ind w:left="528" w:right="4120"/>
        <w:jc w:val="left"/>
      </w:pPr>
      <w:r>
        <w:t xml:space="preserve">Mobilní telefon: </w:t>
      </w:r>
      <w:r>
        <w:tab/>
      </w:r>
      <w:r w:rsidR="002D7331">
        <w:tab/>
      </w:r>
      <w:proofErr w:type="spellStart"/>
      <w:r w:rsidR="00076A57">
        <w:t>XXXXXXXXXXXX</w:t>
      </w:r>
      <w:proofErr w:type="spellEnd"/>
    </w:p>
    <w:p w14:paraId="76BA46C0" w14:textId="77777777" w:rsidR="00703BAF" w:rsidRDefault="00B6525F">
      <w:pPr>
        <w:spacing w:after="20"/>
        <w:ind w:left="543" w:right="4297"/>
      </w:pPr>
      <w:r>
        <w:t xml:space="preserve">nebo </w:t>
      </w:r>
      <w:r>
        <w:tab/>
        <w:t xml:space="preserve"> </w:t>
      </w:r>
    </w:p>
    <w:p w14:paraId="3299C70C" w14:textId="77777777" w:rsidR="00076A57" w:rsidRDefault="00B6525F" w:rsidP="00076A57">
      <w:pPr>
        <w:spacing w:after="4" w:line="327" w:lineRule="auto"/>
        <w:ind w:left="528" w:right="4120"/>
        <w:jc w:val="left"/>
      </w:pPr>
      <w:r>
        <w:t xml:space="preserve">Jméno a příjmení: </w:t>
      </w:r>
      <w:r>
        <w:tab/>
      </w:r>
      <w:proofErr w:type="spellStart"/>
      <w:r w:rsidR="00076A57">
        <w:t>XXXXXXXXXXXX</w:t>
      </w:r>
      <w:proofErr w:type="spellEnd"/>
    </w:p>
    <w:p w14:paraId="537753F4" w14:textId="77777777" w:rsidR="00076A57" w:rsidRDefault="00B6525F" w:rsidP="00076A57">
      <w:pPr>
        <w:spacing w:after="4" w:line="327" w:lineRule="auto"/>
        <w:ind w:left="528" w:right="4120"/>
        <w:jc w:val="left"/>
      </w:pPr>
      <w:r>
        <w:t xml:space="preserve">E-mail: </w:t>
      </w:r>
      <w:r>
        <w:tab/>
      </w:r>
      <w:r w:rsidR="002D7331">
        <w:tab/>
      </w:r>
      <w:r w:rsidR="002D7331">
        <w:tab/>
      </w:r>
      <w:proofErr w:type="spellStart"/>
      <w:r w:rsidR="00076A57">
        <w:t>XXXXXXXXXXXX</w:t>
      </w:r>
      <w:proofErr w:type="spellEnd"/>
    </w:p>
    <w:p w14:paraId="6291AD27" w14:textId="77777777" w:rsidR="00076A57" w:rsidRDefault="00B6525F" w:rsidP="00076A57">
      <w:pPr>
        <w:spacing w:after="4" w:line="327" w:lineRule="auto"/>
        <w:ind w:left="528" w:right="4120"/>
        <w:jc w:val="left"/>
      </w:pPr>
      <w:r>
        <w:rPr>
          <w:rFonts w:ascii="Calibri" w:eastAsia="Calibri" w:hAnsi="Calibri" w:cs="Calibri"/>
          <w:sz w:val="22"/>
        </w:rPr>
        <w:tab/>
      </w:r>
      <w:r>
        <w:t xml:space="preserve">Mobilní telefon: </w:t>
      </w:r>
      <w:r w:rsidR="002A3A93">
        <w:tab/>
      </w:r>
      <w:r>
        <w:tab/>
      </w:r>
      <w:proofErr w:type="spellStart"/>
      <w:r w:rsidR="00076A57">
        <w:t>XXXXXXXXXXXX</w:t>
      </w:r>
      <w:proofErr w:type="spellEnd"/>
    </w:p>
    <w:p w14:paraId="334F1C7B" w14:textId="23DCA424" w:rsidR="00703BAF" w:rsidRDefault="00703BAF" w:rsidP="002A3A93">
      <w:pPr>
        <w:tabs>
          <w:tab w:val="center" w:pos="1209"/>
          <w:tab w:val="center" w:pos="2694"/>
        </w:tabs>
        <w:spacing w:after="7"/>
        <w:ind w:left="0" w:firstLine="0"/>
        <w:jc w:val="left"/>
      </w:pPr>
    </w:p>
    <w:p w14:paraId="7D046E86" w14:textId="77777777" w:rsidR="00703BAF" w:rsidRDefault="00B6525F" w:rsidP="002A3A93">
      <w:pPr>
        <w:spacing w:after="17" w:line="259" w:lineRule="auto"/>
        <w:ind w:left="425" w:firstLine="0"/>
        <w:jc w:val="left"/>
      </w:pPr>
      <w:r>
        <w:lastRenderedPageBreak/>
        <w:t xml:space="preserve"> nebo </w:t>
      </w:r>
      <w:r w:rsidR="002A3A93">
        <w:tab/>
      </w:r>
      <w:r w:rsidR="002A3A93">
        <w:tab/>
      </w:r>
    </w:p>
    <w:p w14:paraId="3CBF2D7E" w14:textId="77777777" w:rsidR="00076A57" w:rsidRDefault="00B6525F" w:rsidP="00076A57">
      <w:pPr>
        <w:spacing w:after="4" w:line="327" w:lineRule="auto"/>
        <w:ind w:left="528" w:right="4120"/>
        <w:jc w:val="left"/>
      </w:pPr>
      <w:r>
        <w:t xml:space="preserve">Jméno a příjmení: </w:t>
      </w:r>
      <w:r>
        <w:tab/>
      </w:r>
      <w:proofErr w:type="spellStart"/>
      <w:r w:rsidR="00076A57">
        <w:t>XXXXXXXXXXXX</w:t>
      </w:r>
      <w:proofErr w:type="spellEnd"/>
    </w:p>
    <w:p w14:paraId="13760B95" w14:textId="77777777" w:rsidR="00076A57" w:rsidRDefault="00B6525F" w:rsidP="00076A57">
      <w:pPr>
        <w:spacing w:after="4" w:line="327" w:lineRule="auto"/>
        <w:ind w:left="528" w:right="4120"/>
        <w:jc w:val="left"/>
      </w:pPr>
      <w:r>
        <w:t xml:space="preserve"> E-mail: </w:t>
      </w:r>
      <w:r>
        <w:tab/>
      </w:r>
      <w:r w:rsidR="002A3A93">
        <w:tab/>
      </w:r>
      <w:r w:rsidR="002A3A93">
        <w:tab/>
      </w:r>
      <w:proofErr w:type="spellStart"/>
      <w:r w:rsidR="00076A57">
        <w:t>XXXXXXXXXXXX</w:t>
      </w:r>
      <w:proofErr w:type="spellEnd"/>
    </w:p>
    <w:p w14:paraId="4EAC4359" w14:textId="77777777" w:rsidR="00076A57" w:rsidRDefault="00B6525F" w:rsidP="00076A57">
      <w:pPr>
        <w:spacing w:after="4" w:line="327" w:lineRule="auto"/>
        <w:ind w:left="528" w:right="4120"/>
        <w:jc w:val="left"/>
      </w:pPr>
      <w:r>
        <w:t xml:space="preserve">Mobilní telefon: </w:t>
      </w:r>
      <w:r>
        <w:tab/>
      </w:r>
      <w:r w:rsidR="002A3A93">
        <w:tab/>
      </w:r>
      <w:proofErr w:type="spellStart"/>
      <w:r w:rsidR="00076A57">
        <w:t>XXXXXXXXXXXX</w:t>
      </w:r>
      <w:proofErr w:type="spellEnd"/>
    </w:p>
    <w:p w14:paraId="0CEAE1BE" w14:textId="32A713B8" w:rsidR="002A3A93" w:rsidRDefault="002A3A93">
      <w:pPr>
        <w:spacing w:after="7"/>
        <w:ind w:left="543" w:right="4297"/>
      </w:pPr>
    </w:p>
    <w:p w14:paraId="29E2E05C" w14:textId="77777777" w:rsidR="00703BAF" w:rsidRDefault="00B6525F">
      <w:pPr>
        <w:spacing w:after="41" w:line="259" w:lineRule="auto"/>
        <w:ind w:left="425" w:firstLine="0"/>
        <w:jc w:val="left"/>
      </w:pPr>
      <w:r>
        <w:t xml:space="preserve"> </w:t>
      </w:r>
    </w:p>
    <w:p w14:paraId="7FC5F4F2" w14:textId="77777777" w:rsidR="00703BAF" w:rsidRDefault="00B6525F">
      <w:pPr>
        <w:spacing w:after="14"/>
        <w:ind w:left="576"/>
      </w:pPr>
      <w:r>
        <w:t xml:space="preserve">Za Prodávajícího: </w:t>
      </w:r>
    </w:p>
    <w:p w14:paraId="4785481D" w14:textId="77777777" w:rsidR="00076A57" w:rsidRDefault="00B6525F" w:rsidP="00076A57">
      <w:pPr>
        <w:spacing w:after="4" w:line="327" w:lineRule="auto"/>
        <w:ind w:left="528" w:right="4120"/>
        <w:jc w:val="left"/>
      </w:pPr>
      <w:r>
        <w:rPr>
          <w:rFonts w:ascii="Calibri" w:eastAsia="Calibri" w:hAnsi="Calibri" w:cs="Calibri"/>
          <w:sz w:val="22"/>
        </w:rPr>
        <w:tab/>
      </w:r>
      <w:r>
        <w:t xml:space="preserve">Jméno a příjmení: </w:t>
      </w:r>
      <w:r>
        <w:tab/>
      </w:r>
      <w:proofErr w:type="spellStart"/>
      <w:r w:rsidR="00076A57">
        <w:t>XXXXXXXXXXXX</w:t>
      </w:r>
      <w:proofErr w:type="spellEnd"/>
    </w:p>
    <w:p w14:paraId="50299270" w14:textId="225DEF81" w:rsidR="00703BAF" w:rsidRDefault="00B6525F">
      <w:pPr>
        <w:tabs>
          <w:tab w:val="center" w:pos="888"/>
          <w:tab w:val="center" w:pos="3509"/>
        </w:tabs>
        <w:spacing w:after="25"/>
        <w:ind w:left="0" w:firstLine="0"/>
        <w:jc w:val="left"/>
      </w:pPr>
      <w:r>
        <w:rPr>
          <w:rFonts w:ascii="Calibri" w:eastAsia="Calibri" w:hAnsi="Calibri" w:cs="Calibri"/>
          <w:sz w:val="22"/>
        </w:rPr>
        <w:tab/>
      </w:r>
      <w:r>
        <w:t xml:space="preserve">Funkce: </w:t>
      </w:r>
      <w:r>
        <w:tab/>
        <w:t xml:space="preserve"> </w:t>
      </w:r>
      <w:r w:rsidR="00076A57">
        <w:t xml:space="preserve"> </w:t>
      </w:r>
      <w:proofErr w:type="spellStart"/>
      <w:r>
        <w:t>Account</w:t>
      </w:r>
      <w:proofErr w:type="spellEnd"/>
      <w:r>
        <w:t xml:space="preserve"> </w:t>
      </w:r>
      <w:proofErr w:type="spellStart"/>
      <w:r>
        <w:t>manager</w:t>
      </w:r>
      <w:proofErr w:type="spellEnd"/>
      <w:r>
        <w:t xml:space="preserve"> </w:t>
      </w:r>
    </w:p>
    <w:p w14:paraId="4118A321" w14:textId="3391B94E" w:rsidR="00076A57" w:rsidRDefault="00B6525F" w:rsidP="00076A57">
      <w:pPr>
        <w:spacing w:after="4" w:line="327" w:lineRule="auto"/>
        <w:ind w:left="528" w:right="4120"/>
        <w:jc w:val="left"/>
      </w:pPr>
      <w:r>
        <w:rPr>
          <w:rFonts w:ascii="Calibri" w:eastAsia="Calibri" w:hAnsi="Calibri" w:cs="Calibri"/>
          <w:sz w:val="22"/>
        </w:rPr>
        <w:tab/>
      </w:r>
      <w:r>
        <w:t xml:space="preserve">E-mail: </w:t>
      </w:r>
      <w:r>
        <w:tab/>
        <w:t xml:space="preserve"> </w:t>
      </w:r>
      <w:r w:rsidR="00076A57">
        <w:tab/>
      </w:r>
      <w:r w:rsidR="00076A57">
        <w:tab/>
      </w:r>
      <w:proofErr w:type="spellStart"/>
      <w:r w:rsidR="00076A57">
        <w:t>XXXXXXXXXXXX</w:t>
      </w:r>
      <w:proofErr w:type="spellEnd"/>
    </w:p>
    <w:p w14:paraId="6F0CCA86" w14:textId="787EA2ED" w:rsidR="00076A57" w:rsidRDefault="00B6525F" w:rsidP="00076A57">
      <w:pPr>
        <w:spacing w:after="4" w:line="327" w:lineRule="auto"/>
        <w:ind w:left="528" w:right="4120"/>
        <w:jc w:val="left"/>
      </w:pPr>
      <w:r>
        <w:rPr>
          <w:rFonts w:ascii="Calibri" w:eastAsia="Calibri" w:hAnsi="Calibri" w:cs="Calibri"/>
          <w:sz w:val="22"/>
        </w:rPr>
        <w:tab/>
      </w:r>
      <w:r>
        <w:t xml:space="preserve">Mobilní telefon: </w:t>
      </w:r>
      <w:r>
        <w:tab/>
      </w:r>
      <w:r w:rsidR="00076A57">
        <w:tab/>
      </w:r>
      <w:proofErr w:type="spellStart"/>
      <w:r w:rsidR="00076A57">
        <w:t>XXXXXXXXXXXX</w:t>
      </w:r>
      <w:proofErr w:type="spellEnd"/>
    </w:p>
    <w:p w14:paraId="4B9C931B" w14:textId="2D3D43C7" w:rsidR="002D7331" w:rsidRDefault="00B6525F" w:rsidP="00076A57">
      <w:pPr>
        <w:tabs>
          <w:tab w:val="center" w:pos="1332"/>
          <w:tab w:val="center" w:pos="3609"/>
        </w:tabs>
        <w:spacing w:after="21"/>
        <w:ind w:left="0" w:firstLine="0"/>
        <w:jc w:val="left"/>
      </w:pPr>
      <w:r>
        <w:t xml:space="preserve"> </w:t>
      </w:r>
    </w:p>
    <w:p w14:paraId="50C443A8" w14:textId="4B48B7C9" w:rsidR="00703BAF" w:rsidRDefault="00B6525F">
      <w:pPr>
        <w:ind w:left="576"/>
      </w:pPr>
      <w:r>
        <w:t xml:space="preserve">Je-li Pověřených osob určeno více, může každá z nich jednat samostatně, neurčuje-li tato Smlouva v konkrétním případě jinak. </w:t>
      </w:r>
    </w:p>
    <w:p w14:paraId="14645D80" w14:textId="77777777" w:rsidR="00703BAF" w:rsidRDefault="00B6525F">
      <w:pPr>
        <w:ind w:left="576"/>
      </w:pPr>
      <w:r>
        <w:t xml:space="preserve">V případě změn Pověřených osob nebo jejich kontaktních údajů, postačí pouze písemné oznámení jedné Smluvní strany prokazatelně zaslané druhé Smluvní straně (viz odst. 3. věta druhá tohoto článku).   </w:t>
      </w:r>
    </w:p>
    <w:p w14:paraId="6963A654" w14:textId="77777777" w:rsidR="00703BAF" w:rsidRDefault="00B6525F">
      <w:pPr>
        <w:numPr>
          <w:ilvl w:val="0"/>
          <w:numId w:val="17"/>
        </w:numPr>
        <w:ind w:hanging="566"/>
      </w:pPr>
      <w:r>
        <w:t xml:space="preserve">Smluvní strany se zavazují vyvinout maximální úsilí k odstranění vzájemných sporů vzniklých na základě této Smlouvy nebo v souvislosti s touto Smlouvou, včetně sporů o její výklad či platnost a usilovat o jejich vyřešení především smírnou cestou. Nedojde-li k dohodě Smluvních stran smírnou cestou, budou na návrh kterékoliv Smluvní strany dány tyto spory k rozhodnutí věcně a místně příslušnému soudu v České republice. </w:t>
      </w:r>
    </w:p>
    <w:p w14:paraId="2EF0D283" w14:textId="77777777" w:rsidR="00703BAF" w:rsidRDefault="00B6525F">
      <w:pPr>
        <w:numPr>
          <w:ilvl w:val="0"/>
          <w:numId w:val="17"/>
        </w:numPr>
        <w:ind w:hanging="566"/>
      </w:pPr>
      <w:r>
        <w:t xml:space="preserve">Pokud některé z ustanovení této Smlouvy je nebo se stane neplatným, neúčinným či zdánlivým, neplatnost, neúčinnost či zdánlivost tohoto ustanovení nebude mít za následek neplatnost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67C8B7F1" w14:textId="77777777" w:rsidR="00703BAF" w:rsidRDefault="00B6525F">
      <w:pPr>
        <w:numPr>
          <w:ilvl w:val="0"/>
          <w:numId w:val="17"/>
        </w:numPr>
        <w:ind w:hanging="566"/>
      </w:pPr>
      <w:r>
        <w:t xml:space="preserve">Tato Smlouva jakož i vztahy z ní vyplývající se řídí právním řádem České republiky.  </w:t>
      </w:r>
    </w:p>
    <w:p w14:paraId="1A4575EA" w14:textId="77777777" w:rsidR="00703BAF" w:rsidRDefault="00B6525F">
      <w:pPr>
        <w:numPr>
          <w:ilvl w:val="0"/>
          <w:numId w:val="17"/>
        </w:numPr>
        <w:ind w:hanging="566"/>
      </w:pPr>
      <w:r>
        <w:t>Tato Smlouva se uzavírá písemně v elektronické podobě. Tato Smlouva je podepsána elektronickým podpisem dle zákona č. 297/2016 Sb., o službách vytvářejících důvěru pro elektronické transakce, ve znění pozdějších předpisů (dále jen „</w:t>
      </w:r>
      <w:r>
        <w:rPr>
          <w:b/>
        </w:rPr>
        <w:t>ZSVD</w:t>
      </w:r>
      <w:r>
        <w:t xml:space="preserve">“). Smluvní strany se dohodly, že Prodávající podepíše tuto Smlouvu uznávaným elektronickým podpisem ve smyslu </w:t>
      </w:r>
    </w:p>
    <w:p w14:paraId="75C951EB" w14:textId="77777777" w:rsidR="00703BAF" w:rsidRDefault="00B6525F">
      <w:pPr>
        <w:ind w:left="576"/>
      </w:pPr>
      <w:r>
        <w:t xml:space="preserve">§ 6 odst. 2 ZSVD; Kupující tuto Smlouvu podepíše v souladu s § 5 ZSVD kvalifikovaným elektronickým podpisem. </w:t>
      </w:r>
    </w:p>
    <w:p w14:paraId="4758A240" w14:textId="77777777" w:rsidR="00703BAF" w:rsidRDefault="00B6525F">
      <w:pPr>
        <w:numPr>
          <w:ilvl w:val="0"/>
          <w:numId w:val="17"/>
        </w:numPr>
        <w:spacing w:after="148"/>
        <w:ind w:hanging="566"/>
      </w:pPr>
      <w:r>
        <w:t xml:space="preserve">Nedílnou součástí této Smlouvy jsou následující přílohy: </w:t>
      </w:r>
    </w:p>
    <w:p w14:paraId="2E555116" w14:textId="77777777" w:rsidR="00703BAF" w:rsidRDefault="00B6525F">
      <w:pPr>
        <w:numPr>
          <w:ilvl w:val="1"/>
          <w:numId w:val="18"/>
        </w:numPr>
        <w:spacing w:after="0"/>
        <w:ind w:left="1132" w:hanging="566"/>
      </w:pPr>
      <w:r>
        <w:t xml:space="preserve">Příloha č. 1 – „Specifikace předmětu plnění“, </w:t>
      </w:r>
    </w:p>
    <w:p w14:paraId="1A1478AF" w14:textId="77777777" w:rsidR="00703BAF" w:rsidRDefault="00B6525F">
      <w:pPr>
        <w:numPr>
          <w:ilvl w:val="1"/>
          <w:numId w:val="18"/>
        </w:numPr>
        <w:spacing w:after="0"/>
        <w:ind w:left="1132" w:hanging="566"/>
      </w:pPr>
      <w:r>
        <w:t xml:space="preserve">Příloha č. 2 – „Specifikace ceny“, </w:t>
      </w:r>
    </w:p>
    <w:p w14:paraId="1E669430" w14:textId="77777777" w:rsidR="00703BAF" w:rsidRDefault="00B6525F">
      <w:pPr>
        <w:numPr>
          <w:ilvl w:val="1"/>
          <w:numId w:val="18"/>
        </w:numPr>
        <w:spacing w:after="97"/>
        <w:ind w:left="1132" w:hanging="566"/>
      </w:pPr>
      <w:r>
        <w:t xml:space="preserve">Příloha č. 3 – „Specifikace míst plnění a seznam Přebírajících osob“. </w:t>
      </w:r>
    </w:p>
    <w:p w14:paraId="604FBB45" w14:textId="10E1C6F3" w:rsidR="00703BAF" w:rsidRDefault="00B6525F">
      <w:pPr>
        <w:numPr>
          <w:ilvl w:val="0"/>
          <w:numId w:val="17"/>
        </w:numPr>
        <w:ind w:hanging="566"/>
      </w:pPr>
      <w:r>
        <w:t xml:space="preserve">Pro případ kontradikce se jako závazná použijí prioritně příslušná ustanovení této Smlouvy a následně příslušná ustanovení jednotlivých příloh, a to ve výše uvedeném pořadí. </w:t>
      </w:r>
    </w:p>
    <w:p w14:paraId="409A241B" w14:textId="7467F2C0" w:rsidR="00DF18CA" w:rsidRDefault="00DF18CA" w:rsidP="00DF18CA">
      <w:pPr>
        <w:ind w:left="566" w:firstLine="0"/>
      </w:pPr>
    </w:p>
    <w:p w14:paraId="52D8B2E0" w14:textId="5E53106B" w:rsidR="00DF18CA" w:rsidRDefault="00DF18CA" w:rsidP="00DF18CA">
      <w:pPr>
        <w:ind w:left="566" w:firstLine="0"/>
      </w:pPr>
    </w:p>
    <w:p w14:paraId="33A9B8EE" w14:textId="77777777" w:rsidR="00DF18CA" w:rsidRDefault="00DF18CA" w:rsidP="00DF18CA">
      <w:pPr>
        <w:ind w:left="566" w:firstLine="0"/>
      </w:pPr>
    </w:p>
    <w:p w14:paraId="6DD02AFE" w14:textId="77777777" w:rsidR="00703BAF" w:rsidRDefault="00B6525F">
      <w:pPr>
        <w:numPr>
          <w:ilvl w:val="0"/>
          <w:numId w:val="17"/>
        </w:numPr>
        <w:spacing w:after="96"/>
        <w:ind w:hanging="566"/>
      </w:pPr>
      <w:r>
        <w:t xml:space="preserve">Smluvní strany prohlašují, že si před podpisem tuto Smlouvu včetně jejích příloh řádně přečetly, textu porozuměly a s jejím obsahem souhlasí, což stvrzují svými podpisy. </w:t>
      </w:r>
    </w:p>
    <w:p w14:paraId="660E45D0" w14:textId="77777777" w:rsidR="00703BAF" w:rsidRDefault="00B6525F">
      <w:pPr>
        <w:spacing w:after="17" w:line="259" w:lineRule="auto"/>
        <w:ind w:left="0" w:firstLine="0"/>
        <w:jc w:val="left"/>
      </w:pPr>
      <w:r>
        <w:t xml:space="preserve"> </w:t>
      </w:r>
    </w:p>
    <w:p w14:paraId="4C9919FF" w14:textId="77777777" w:rsidR="00703BAF" w:rsidRDefault="00B6525F">
      <w:pPr>
        <w:spacing w:after="37" w:line="259" w:lineRule="auto"/>
        <w:ind w:left="0" w:firstLine="0"/>
        <w:jc w:val="left"/>
      </w:pPr>
      <w:r>
        <w:t xml:space="preserve"> </w:t>
      </w:r>
    </w:p>
    <w:p w14:paraId="288738E2" w14:textId="77777777" w:rsidR="00703BAF" w:rsidRDefault="00B6525F">
      <w:pPr>
        <w:tabs>
          <w:tab w:val="center" w:pos="3545"/>
          <w:tab w:val="center" w:pos="4254"/>
          <w:tab w:val="center" w:pos="4964"/>
          <w:tab w:val="center" w:pos="6526"/>
        </w:tabs>
        <w:spacing w:after="18"/>
        <w:ind w:left="-15" w:firstLine="0"/>
        <w:jc w:val="left"/>
      </w:pPr>
      <w:r>
        <w:t xml:space="preserve">Všeobecná zdravotní pojišťovna </w:t>
      </w:r>
      <w:r>
        <w:tab/>
        <w:t xml:space="preserve"> </w:t>
      </w:r>
      <w:r>
        <w:tab/>
        <w:t xml:space="preserve"> </w:t>
      </w:r>
      <w:r>
        <w:tab/>
        <w:t xml:space="preserve"> </w:t>
      </w:r>
      <w:r>
        <w:tab/>
      </w:r>
      <w:proofErr w:type="spellStart"/>
      <w:r>
        <w:t>Bechtle</w:t>
      </w:r>
      <w:proofErr w:type="spellEnd"/>
      <w:r>
        <w:t xml:space="preserve"> direct s.r.o. </w:t>
      </w:r>
    </w:p>
    <w:p w14:paraId="669E097F" w14:textId="77777777" w:rsidR="00703BAF" w:rsidRDefault="00B6525F">
      <w:pPr>
        <w:tabs>
          <w:tab w:val="center" w:pos="2127"/>
        </w:tabs>
        <w:spacing w:after="0"/>
        <w:ind w:left="-15" w:firstLine="0"/>
        <w:jc w:val="left"/>
      </w:pPr>
      <w:r>
        <w:t xml:space="preserve">České republiky </w:t>
      </w:r>
      <w:r>
        <w:tab/>
        <w:t xml:space="preserve"> </w:t>
      </w:r>
    </w:p>
    <w:p w14:paraId="57DF2D58" w14:textId="77777777" w:rsidR="00703BAF" w:rsidRDefault="00B6525F">
      <w:pPr>
        <w:spacing w:after="50" w:line="259" w:lineRule="auto"/>
        <w:ind w:left="50" w:firstLine="0"/>
        <w:jc w:val="center"/>
      </w:pPr>
      <w:r>
        <w:t xml:space="preserve"> </w:t>
      </w:r>
    </w:p>
    <w:p w14:paraId="27DB6B80" w14:textId="77777777" w:rsidR="00703BAF" w:rsidRDefault="00B6525F">
      <w:pPr>
        <w:tabs>
          <w:tab w:val="center" w:pos="2837"/>
          <w:tab w:val="center" w:pos="3545"/>
          <w:tab w:val="center" w:pos="4254"/>
          <w:tab w:val="center" w:pos="4964"/>
          <w:tab w:val="center" w:pos="6789"/>
        </w:tabs>
        <w:spacing w:after="23" w:line="259" w:lineRule="auto"/>
        <w:ind w:left="0" w:firstLine="0"/>
        <w:jc w:val="left"/>
      </w:pPr>
      <w:r>
        <w:t>(</w:t>
      </w:r>
      <w:r>
        <w:rPr>
          <w:i/>
        </w:rPr>
        <w:t xml:space="preserve">podepsáno </w:t>
      </w:r>
      <w:proofErr w:type="gramStart"/>
      <w:r>
        <w:rPr>
          <w:i/>
        </w:rPr>
        <w:t>elektronicky</w:t>
      </w:r>
      <w:r>
        <w:t xml:space="preserve">)  </w:t>
      </w:r>
      <w:r>
        <w:tab/>
      </w:r>
      <w:proofErr w:type="gramEnd"/>
      <w:r>
        <w:tab/>
        <w:t xml:space="preserve"> </w:t>
      </w:r>
      <w:r>
        <w:tab/>
        <w:t xml:space="preserve"> </w:t>
      </w:r>
      <w:r>
        <w:tab/>
        <w:t xml:space="preserve"> </w:t>
      </w:r>
      <w:r>
        <w:tab/>
        <w:t>(</w:t>
      </w:r>
      <w:r>
        <w:rPr>
          <w:i/>
        </w:rPr>
        <w:t>podepsáno elektronicky</w:t>
      </w:r>
      <w:r>
        <w:t xml:space="preserve">) </w:t>
      </w:r>
    </w:p>
    <w:p w14:paraId="27B7E1DF" w14:textId="77777777" w:rsidR="00703BAF" w:rsidRDefault="00B6525F">
      <w:pPr>
        <w:spacing w:after="44" w:line="259" w:lineRule="auto"/>
        <w:ind w:left="50" w:firstLine="0"/>
        <w:jc w:val="center"/>
      </w:pPr>
      <w:r>
        <w:t xml:space="preserve"> </w:t>
      </w:r>
    </w:p>
    <w:p w14:paraId="5460EFB8" w14:textId="77777777" w:rsidR="00703BAF" w:rsidRDefault="00B6525F">
      <w:pPr>
        <w:tabs>
          <w:tab w:val="center" w:pos="2127"/>
          <w:tab w:val="center" w:pos="2837"/>
          <w:tab w:val="center" w:pos="3545"/>
          <w:tab w:val="center" w:pos="4254"/>
          <w:tab w:val="center" w:pos="4964"/>
          <w:tab w:val="center" w:pos="6727"/>
        </w:tabs>
        <w:spacing w:after="0"/>
        <w:ind w:left="-15" w:firstLine="0"/>
        <w:jc w:val="left"/>
      </w:pPr>
      <w:r>
        <w:t xml:space="preserve">Ing. Zdeněk Kabátek </w:t>
      </w:r>
      <w:r>
        <w:tab/>
        <w:t xml:space="preserve"> </w:t>
      </w:r>
      <w:r>
        <w:tab/>
        <w:t xml:space="preserve"> </w:t>
      </w:r>
      <w:r>
        <w:tab/>
        <w:t xml:space="preserve"> </w:t>
      </w:r>
      <w:r>
        <w:tab/>
        <w:t xml:space="preserve"> </w:t>
      </w:r>
      <w:r>
        <w:tab/>
        <w:t xml:space="preserve"> </w:t>
      </w:r>
      <w:r>
        <w:tab/>
        <w:t xml:space="preserve">MUDr. Rolf Pekař, MBA </w:t>
      </w:r>
    </w:p>
    <w:p w14:paraId="25D9392A" w14:textId="77777777" w:rsidR="00703BAF" w:rsidRDefault="00B6525F">
      <w:pPr>
        <w:tabs>
          <w:tab w:val="center" w:pos="1702"/>
          <w:tab w:val="center" w:pos="2127"/>
          <w:tab w:val="center" w:pos="2837"/>
          <w:tab w:val="center" w:pos="3545"/>
          <w:tab w:val="center" w:pos="4254"/>
          <w:tab w:val="center" w:pos="4964"/>
          <w:tab w:val="center" w:pos="6022"/>
        </w:tabs>
        <w:spacing w:after="0"/>
        <w:ind w:left="-15" w:firstLine="0"/>
        <w:jc w:val="left"/>
      </w:pPr>
      <w:r>
        <w:t xml:space="preserve">ředitel </w:t>
      </w:r>
      <w:r>
        <w:tab/>
        <w:t xml:space="preserve"> </w:t>
      </w:r>
      <w:r>
        <w:tab/>
        <w:t xml:space="preserve"> </w:t>
      </w:r>
      <w:r>
        <w:tab/>
        <w:t xml:space="preserve"> </w:t>
      </w:r>
      <w:r>
        <w:tab/>
        <w:t xml:space="preserve"> </w:t>
      </w:r>
      <w:r>
        <w:tab/>
        <w:t xml:space="preserve"> </w:t>
      </w:r>
      <w:r>
        <w:tab/>
        <w:t xml:space="preserve"> </w:t>
      </w:r>
      <w:r>
        <w:tab/>
        <w:t xml:space="preserve">jednatel </w:t>
      </w:r>
    </w:p>
    <w:p w14:paraId="1972D980" w14:textId="77777777" w:rsidR="00703BAF" w:rsidRDefault="00B6525F">
      <w:pPr>
        <w:spacing w:after="26" w:line="259" w:lineRule="auto"/>
        <w:ind w:left="50"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60EC3C9" w14:textId="77777777" w:rsidR="00703BAF" w:rsidRDefault="00B6525F">
      <w:pPr>
        <w:spacing w:after="17" w:line="259" w:lineRule="auto"/>
        <w:ind w:left="0" w:firstLine="0"/>
        <w:jc w:val="left"/>
      </w:pPr>
      <w:r>
        <w:t xml:space="preserve"> </w:t>
      </w:r>
    </w:p>
    <w:p w14:paraId="5F79F060" w14:textId="77777777" w:rsidR="00703BAF" w:rsidRDefault="00B6525F">
      <w:pPr>
        <w:spacing w:after="17" w:line="259" w:lineRule="auto"/>
        <w:ind w:left="0" w:firstLine="0"/>
        <w:jc w:val="left"/>
      </w:pPr>
      <w:r>
        <w:t xml:space="preserve"> </w:t>
      </w:r>
    </w:p>
    <w:p w14:paraId="64078477" w14:textId="77777777" w:rsidR="00703BAF" w:rsidRDefault="00B6525F">
      <w:pPr>
        <w:spacing w:after="17" w:line="259" w:lineRule="auto"/>
        <w:ind w:left="0" w:firstLine="0"/>
        <w:jc w:val="left"/>
      </w:pPr>
      <w:r>
        <w:t xml:space="preserve"> </w:t>
      </w:r>
    </w:p>
    <w:p w14:paraId="0F71B129" w14:textId="77777777" w:rsidR="00703BAF" w:rsidRDefault="00B6525F">
      <w:pPr>
        <w:spacing w:after="0" w:line="259" w:lineRule="auto"/>
        <w:ind w:left="0" w:firstLine="0"/>
        <w:jc w:val="left"/>
      </w:pPr>
      <w:r>
        <w:t xml:space="preserve"> </w:t>
      </w:r>
      <w:r>
        <w:tab/>
        <w:t xml:space="preserve"> </w:t>
      </w:r>
      <w:r>
        <w:br w:type="page"/>
      </w:r>
    </w:p>
    <w:p w14:paraId="17A622E7" w14:textId="77777777" w:rsidR="00703BAF" w:rsidRDefault="00B6525F">
      <w:pPr>
        <w:spacing w:after="17" w:line="259" w:lineRule="auto"/>
        <w:ind w:left="-5"/>
        <w:jc w:val="left"/>
      </w:pPr>
      <w:r>
        <w:rPr>
          <w:b/>
        </w:rPr>
        <w:lastRenderedPageBreak/>
        <w:t xml:space="preserve">Příloha č. 1 Specifikace předmětu plnění </w:t>
      </w:r>
    </w:p>
    <w:p w14:paraId="5B95A373" w14:textId="77777777" w:rsidR="00703BAF" w:rsidRDefault="00B6525F">
      <w:pPr>
        <w:spacing w:after="40" w:line="259" w:lineRule="auto"/>
        <w:ind w:left="0" w:firstLine="0"/>
        <w:jc w:val="left"/>
      </w:pPr>
      <w:r>
        <w:rPr>
          <w:b/>
        </w:rPr>
        <w:t xml:space="preserve"> </w:t>
      </w:r>
    </w:p>
    <w:p w14:paraId="16AC6113" w14:textId="77777777" w:rsidR="00703BAF" w:rsidRDefault="00B6525F">
      <w:pPr>
        <w:spacing w:after="40" w:line="259" w:lineRule="auto"/>
        <w:ind w:left="-5"/>
        <w:jc w:val="left"/>
      </w:pPr>
      <w:r>
        <w:t>Název (přesné označení zboží):</w:t>
      </w:r>
      <w:r>
        <w:rPr>
          <w:b/>
        </w:rPr>
        <w:t xml:space="preserve"> Akustický </w:t>
      </w:r>
      <w:proofErr w:type="spellStart"/>
      <w:r>
        <w:rPr>
          <w:b/>
        </w:rPr>
        <w:t>rack</w:t>
      </w:r>
      <w:proofErr w:type="spellEnd"/>
      <w:r>
        <w:rPr>
          <w:b/>
        </w:rPr>
        <w:t xml:space="preserve"> </w:t>
      </w:r>
      <w:proofErr w:type="spellStart"/>
      <w:r>
        <w:rPr>
          <w:b/>
        </w:rPr>
        <w:t>Lehmann</w:t>
      </w:r>
      <w:proofErr w:type="spellEnd"/>
      <w:r>
        <w:rPr>
          <w:b/>
        </w:rPr>
        <w:t xml:space="preserve"> Office </w:t>
      </w:r>
      <w:proofErr w:type="spellStart"/>
      <w:r>
        <w:rPr>
          <w:b/>
        </w:rPr>
        <w:t>12U</w:t>
      </w:r>
      <w:proofErr w:type="spellEnd"/>
      <w:r>
        <w:rPr>
          <w:b/>
        </w:rPr>
        <w:t xml:space="preserve"> + Police </w:t>
      </w:r>
      <w:proofErr w:type="spellStart"/>
      <w:r>
        <w:rPr>
          <w:b/>
        </w:rPr>
        <w:t>Lehmann</w:t>
      </w:r>
      <w:proofErr w:type="spellEnd"/>
      <w:r>
        <w:rPr>
          <w:b/>
        </w:rPr>
        <w:t xml:space="preserve"> </w:t>
      </w:r>
      <w:proofErr w:type="spellStart"/>
      <w:r>
        <w:rPr>
          <w:b/>
        </w:rPr>
        <w:t>400mm</w:t>
      </w:r>
      <w:proofErr w:type="spellEnd"/>
      <w:r>
        <w:rPr>
          <w:b/>
        </w:rPr>
        <w:t xml:space="preserve"> </w:t>
      </w:r>
      <w:proofErr w:type="spellStart"/>
      <w:r>
        <w:rPr>
          <w:b/>
        </w:rPr>
        <w:t>2U</w:t>
      </w:r>
      <w:proofErr w:type="spellEnd"/>
      <w:r>
        <w:rPr>
          <w:b/>
        </w:rPr>
        <w:t xml:space="preserve"> černá</w:t>
      </w:r>
      <w:r>
        <w:t xml:space="preserve"> </w:t>
      </w:r>
    </w:p>
    <w:p w14:paraId="6E14D7C3" w14:textId="77777777" w:rsidR="00703BAF" w:rsidRDefault="00B6525F">
      <w:pPr>
        <w:spacing w:after="49" w:line="259" w:lineRule="auto"/>
        <w:ind w:left="0" w:firstLine="0"/>
        <w:jc w:val="left"/>
      </w:pPr>
      <w:r>
        <w:rPr>
          <w:b/>
        </w:rPr>
        <w:t xml:space="preserve"> </w:t>
      </w:r>
    </w:p>
    <w:tbl>
      <w:tblPr>
        <w:tblStyle w:val="TableGrid"/>
        <w:tblW w:w="9208" w:type="dxa"/>
        <w:tblInd w:w="6" w:type="dxa"/>
        <w:tblCellMar>
          <w:top w:w="31" w:type="dxa"/>
          <w:left w:w="68" w:type="dxa"/>
          <w:bottom w:w="59" w:type="dxa"/>
          <w:right w:w="20" w:type="dxa"/>
        </w:tblCellMar>
        <w:tblLook w:val="04A0" w:firstRow="1" w:lastRow="0" w:firstColumn="1" w:lastColumn="0" w:noHBand="0" w:noVBand="1"/>
      </w:tblPr>
      <w:tblGrid>
        <w:gridCol w:w="1568"/>
        <w:gridCol w:w="3103"/>
        <w:gridCol w:w="4537"/>
      </w:tblGrid>
      <w:tr w:rsidR="00703BAF" w14:paraId="3A1DD92B" w14:textId="77777777">
        <w:trPr>
          <w:trHeight w:val="313"/>
        </w:trPr>
        <w:tc>
          <w:tcPr>
            <w:tcW w:w="4671" w:type="dxa"/>
            <w:gridSpan w:val="2"/>
            <w:tcBorders>
              <w:top w:val="single" w:sz="4" w:space="0" w:color="000000"/>
              <w:left w:val="single" w:sz="4" w:space="0" w:color="000000"/>
              <w:bottom w:val="single" w:sz="4" w:space="0" w:color="000000"/>
              <w:right w:val="nil"/>
            </w:tcBorders>
          </w:tcPr>
          <w:p w14:paraId="30A64715" w14:textId="77777777" w:rsidR="00703BAF" w:rsidRDefault="00B6525F">
            <w:pPr>
              <w:spacing w:after="0" w:line="259" w:lineRule="auto"/>
              <w:ind w:left="0" w:firstLine="0"/>
              <w:jc w:val="left"/>
            </w:pPr>
            <w:r>
              <w:rPr>
                <w:b/>
                <w:u w:val="single" w:color="000000"/>
              </w:rPr>
              <w:t>1. VLASTNOSTI ZBOŽÍ</w:t>
            </w:r>
            <w:r>
              <w:rPr>
                <w:b/>
              </w:rPr>
              <w:t xml:space="preserve"> </w:t>
            </w:r>
          </w:p>
        </w:tc>
        <w:tc>
          <w:tcPr>
            <w:tcW w:w="4537" w:type="dxa"/>
            <w:tcBorders>
              <w:top w:val="single" w:sz="4" w:space="0" w:color="000000"/>
              <w:left w:val="nil"/>
              <w:bottom w:val="single" w:sz="4" w:space="0" w:color="000000"/>
              <w:right w:val="single" w:sz="4" w:space="0" w:color="000000"/>
            </w:tcBorders>
          </w:tcPr>
          <w:p w14:paraId="7601B230" w14:textId="77777777" w:rsidR="00703BAF" w:rsidRDefault="00703BAF">
            <w:pPr>
              <w:spacing w:after="160" w:line="259" w:lineRule="auto"/>
              <w:ind w:left="0" w:firstLine="0"/>
              <w:jc w:val="left"/>
            </w:pPr>
          </w:p>
        </w:tc>
      </w:tr>
      <w:tr w:rsidR="00703BAF" w14:paraId="687078D1" w14:textId="77777777">
        <w:trPr>
          <w:trHeight w:val="308"/>
        </w:trPr>
        <w:tc>
          <w:tcPr>
            <w:tcW w:w="1568" w:type="dxa"/>
            <w:tcBorders>
              <w:top w:val="single" w:sz="4" w:space="0" w:color="000000"/>
              <w:left w:val="single" w:sz="4" w:space="0" w:color="000000"/>
              <w:bottom w:val="single" w:sz="4" w:space="0" w:color="000000"/>
              <w:right w:val="single" w:sz="4" w:space="0" w:color="000000"/>
            </w:tcBorders>
            <w:shd w:val="clear" w:color="auto" w:fill="BFBFBF"/>
          </w:tcPr>
          <w:p w14:paraId="262118AB" w14:textId="77777777" w:rsidR="00703BAF" w:rsidRDefault="00B6525F">
            <w:pPr>
              <w:spacing w:after="0" w:line="259" w:lineRule="auto"/>
              <w:ind w:left="0" w:firstLine="0"/>
              <w:jc w:val="left"/>
            </w:pPr>
            <w:r>
              <w:rPr>
                <w:b/>
                <w:u w:val="single" w:color="000000"/>
              </w:rPr>
              <w:t>Zboží</w:t>
            </w:r>
            <w:r>
              <w:rPr>
                <w:b/>
              </w:rPr>
              <w:t xml:space="preserve"> </w:t>
            </w:r>
          </w:p>
        </w:tc>
        <w:tc>
          <w:tcPr>
            <w:tcW w:w="3103" w:type="dxa"/>
            <w:tcBorders>
              <w:top w:val="single" w:sz="4" w:space="0" w:color="000000"/>
              <w:left w:val="single" w:sz="4" w:space="0" w:color="000000"/>
              <w:bottom w:val="single" w:sz="4" w:space="0" w:color="000000"/>
              <w:right w:val="single" w:sz="4" w:space="0" w:color="000000"/>
            </w:tcBorders>
            <w:shd w:val="clear" w:color="auto" w:fill="BFBFBF"/>
          </w:tcPr>
          <w:p w14:paraId="5EBC2DFD" w14:textId="77777777" w:rsidR="00703BAF" w:rsidRDefault="00B6525F">
            <w:pPr>
              <w:spacing w:after="0" w:line="259" w:lineRule="auto"/>
              <w:ind w:left="4" w:firstLine="0"/>
              <w:jc w:val="left"/>
            </w:pPr>
            <w:r>
              <w:rPr>
                <w:b/>
                <w:u w:val="single" w:color="000000"/>
              </w:rPr>
              <w:t>Požadovaná hodnota</w:t>
            </w:r>
            <w:r>
              <w:rPr>
                <w:b/>
              </w:rPr>
              <w:t xml:space="preserve"> </w:t>
            </w:r>
          </w:p>
        </w:tc>
        <w:tc>
          <w:tcPr>
            <w:tcW w:w="4537" w:type="dxa"/>
            <w:tcBorders>
              <w:top w:val="single" w:sz="4" w:space="0" w:color="000000"/>
              <w:left w:val="single" w:sz="4" w:space="0" w:color="000000"/>
              <w:bottom w:val="single" w:sz="4" w:space="0" w:color="000000"/>
              <w:right w:val="single" w:sz="4" w:space="0" w:color="000000"/>
            </w:tcBorders>
            <w:shd w:val="clear" w:color="auto" w:fill="BFBFBF"/>
          </w:tcPr>
          <w:p w14:paraId="743D22E4" w14:textId="77777777" w:rsidR="00703BAF" w:rsidRDefault="00B6525F">
            <w:pPr>
              <w:spacing w:after="0" w:line="259" w:lineRule="auto"/>
              <w:ind w:left="2" w:firstLine="0"/>
              <w:jc w:val="left"/>
            </w:pPr>
            <w:r>
              <w:rPr>
                <w:b/>
                <w:u w:val="single" w:color="000000"/>
              </w:rPr>
              <w:t>Parametry dodávaného zboží</w:t>
            </w:r>
            <w:r>
              <w:rPr>
                <w:b/>
              </w:rPr>
              <w:t xml:space="preserve"> </w:t>
            </w:r>
          </w:p>
        </w:tc>
      </w:tr>
      <w:tr w:rsidR="00703BAF" w14:paraId="16D45C22" w14:textId="77777777" w:rsidTr="002A3A93">
        <w:trPr>
          <w:trHeight w:val="6579"/>
        </w:trPr>
        <w:tc>
          <w:tcPr>
            <w:tcW w:w="1568" w:type="dxa"/>
            <w:tcBorders>
              <w:top w:val="single" w:sz="4" w:space="0" w:color="000000"/>
              <w:left w:val="single" w:sz="4" w:space="0" w:color="000000"/>
              <w:bottom w:val="single" w:sz="4" w:space="0" w:color="000000"/>
              <w:right w:val="single" w:sz="4" w:space="0" w:color="000000"/>
            </w:tcBorders>
          </w:tcPr>
          <w:p w14:paraId="3DD7CAA9" w14:textId="77777777" w:rsidR="00703BAF" w:rsidRDefault="00B6525F">
            <w:pPr>
              <w:spacing w:after="29" w:line="276" w:lineRule="auto"/>
              <w:ind w:left="0" w:firstLine="0"/>
              <w:jc w:val="left"/>
            </w:pPr>
            <w:r>
              <w:rPr>
                <w:sz w:val="18"/>
              </w:rPr>
              <w:t xml:space="preserve">Síťová/serverová skříň </w:t>
            </w:r>
          </w:p>
          <w:p w14:paraId="1A867BFB" w14:textId="77777777" w:rsidR="00703BAF" w:rsidRDefault="00B6525F">
            <w:pPr>
              <w:spacing w:after="0" w:line="259" w:lineRule="auto"/>
              <w:ind w:left="0" w:right="50" w:firstLine="0"/>
            </w:pPr>
            <w:r>
              <w:rPr>
                <w:sz w:val="18"/>
              </w:rPr>
              <w:t xml:space="preserve">s uzamykatelnými dveřmi s průhledem  - </w:t>
            </w:r>
            <w:proofErr w:type="spellStart"/>
            <w:r>
              <w:rPr>
                <w:b/>
                <w:sz w:val="18"/>
              </w:rPr>
              <w:t>Rack</w:t>
            </w:r>
            <w:proofErr w:type="spellEnd"/>
            <w:r>
              <w:rPr>
                <w:b/>
                <w:sz w:val="18"/>
              </w:rPr>
              <w:t xml:space="preserve"> </w:t>
            </w:r>
            <w:proofErr w:type="spellStart"/>
            <w:r>
              <w:rPr>
                <w:b/>
                <w:sz w:val="18"/>
              </w:rPr>
              <w:t>12U</w:t>
            </w:r>
            <w:proofErr w:type="spellEnd"/>
            <w:r>
              <w:rPr>
                <w:sz w:val="18"/>
              </w:rPr>
              <w:t xml:space="preserve">  </w:t>
            </w:r>
          </w:p>
        </w:tc>
        <w:tc>
          <w:tcPr>
            <w:tcW w:w="3103" w:type="dxa"/>
            <w:tcBorders>
              <w:top w:val="single" w:sz="4" w:space="0" w:color="000000"/>
              <w:left w:val="single" w:sz="4" w:space="0" w:color="000000"/>
              <w:bottom w:val="single" w:sz="4" w:space="0" w:color="000000"/>
              <w:right w:val="single" w:sz="4" w:space="0" w:color="000000"/>
            </w:tcBorders>
            <w:vAlign w:val="bottom"/>
          </w:tcPr>
          <w:p w14:paraId="344F03B5" w14:textId="77777777" w:rsidR="00703BAF" w:rsidRDefault="00B6525F">
            <w:pPr>
              <w:numPr>
                <w:ilvl w:val="0"/>
                <w:numId w:val="19"/>
              </w:numPr>
              <w:spacing w:after="0" w:line="329" w:lineRule="auto"/>
              <w:ind w:left="660" w:hanging="445"/>
              <w:jc w:val="left"/>
            </w:pPr>
            <w:r>
              <w:rPr>
                <w:sz w:val="18"/>
              </w:rPr>
              <w:t xml:space="preserve">standard 19“ pro vnitřní montáž zařízení </w:t>
            </w:r>
          </w:p>
          <w:p w14:paraId="564E0115" w14:textId="77777777" w:rsidR="00703BAF" w:rsidRDefault="00B6525F">
            <w:pPr>
              <w:numPr>
                <w:ilvl w:val="0"/>
                <w:numId w:val="19"/>
              </w:numPr>
              <w:spacing w:after="4" w:line="314" w:lineRule="auto"/>
              <w:ind w:left="660" w:hanging="445"/>
              <w:jc w:val="left"/>
            </w:pPr>
            <w:r>
              <w:rPr>
                <w:sz w:val="18"/>
              </w:rPr>
              <w:t xml:space="preserve">vnější výška: 655-665 mm </w:t>
            </w:r>
            <w:r>
              <w:rPr>
                <w:rFonts w:ascii="Courier New" w:eastAsia="Courier New" w:hAnsi="Courier New" w:cs="Courier New"/>
                <w:sz w:val="18"/>
              </w:rPr>
              <w:t>o</w:t>
            </w:r>
            <w:r>
              <w:rPr>
                <w:sz w:val="18"/>
              </w:rPr>
              <w:t xml:space="preserve"> </w:t>
            </w:r>
            <w:r>
              <w:rPr>
                <w:sz w:val="18"/>
              </w:rPr>
              <w:tab/>
              <w:t xml:space="preserve">vnější šířka: 595-605 mm </w:t>
            </w:r>
            <w:r>
              <w:rPr>
                <w:rFonts w:ascii="Courier New" w:eastAsia="Courier New" w:hAnsi="Courier New" w:cs="Courier New"/>
                <w:sz w:val="18"/>
              </w:rPr>
              <w:t>o</w:t>
            </w:r>
            <w:r>
              <w:rPr>
                <w:sz w:val="18"/>
              </w:rPr>
              <w:t xml:space="preserve"> </w:t>
            </w:r>
            <w:r>
              <w:rPr>
                <w:sz w:val="18"/>
              </w:rPr>
              <w:tab/>
              <w:t xml:space="preserve">vnější hloubka: 795-805 mm </w:t>
            </w:r>
          </w:p>
          <w:p w14:paraId="098C63AA" w14:textId="77777777" w:rsidR="00703BAF" w:rsidRDefault="00B6525F">
            <w:pPr>
              <w:numPr>
                <w:ilvl w:val="0"/>
                <w:numId w:val="19"/>
              </w:numPr>
              <w:spacing w:after="14" w:line="296" w:lineRule="auto"/>
              <w:ind w:left="660" w:hanging="445"/>
              <w:jc w:val="left"/>
            </w:pPr>
            <w:r>
              <w:rPr>
                <w:sz w:val="18"/>
              </w:rPr>
              <w:t xml:space="preserve">montážní hloubka min. 550 mm </w:t>
            </w:r>
          </w:p>
          <w:p w14:paraId="69D82CD9" w14:textId="77777777" w:rsidR="00703BAF" w:rsidRDefault="00B6525F">
            <w:pPr>
              <w:numPr>
                <w:ilvl w:val="0"/>
                <w:numId w:val="19"/>
              </w:numPr>
              <w:spacing w:after="0" w:line="328" w:lineRule="auto"/>
              <w:ind w:left="660" w:hanging="445"/>
              <w:jc w:val="left"/>
            </w:pPr>
            <w:r>
              <w:rPr>
                <w:sz w:val="18"/>
              </w:rPr>
              <w:t xml:space="preserve">vlastnost dveří: zavřené dveře, průhledné dveře </w:t>
            </w:r>
          </w:p>
          <w:p w14:paraId="253D7499" w14:textId="77777777" w:rsidR="00703BAF" w:rsidRDefault="00B6525F">
            <w:pPr>
              <w:numPr>
                <w:ilvl w:val="0"/>
                <w:numId w:val="19"/>
              </w:numPr>
              <w:spacing w:after="0" w:line="331" w:lineRule="auto"/>
              <w:ind w:left="660" w:hanging="445"/>
              <w:jc w:val="left"/>
            </w:pPr>
            <w:r>
              <w:rPr>
                <w:sz w:val="18"/>
              </w:rPr>
              <w:t xml:space="preserve">tlumení hluku </w:t>
            </w:r>
            <w:r>
              <w:rPr>
                <w:rFonts w:ascii="Courier New" w:eastAsia="Courier New" w:hAnsi="Courier New" w:cs="Courier New"/>
                <w:sz w:val="18"/>
              </w:rPr>
              <w:t>o</w:t>
            </w:r>
            <w:r>
              <w:rPr>
                <w:sz w:val="18"/>
              </w:rPr>
              <w:t xml:space="preserve"> </w:t>
            </w:r>
            <w:r>
              <w:rPr>
                <w:sz w:val="18"/>
              </w:rPr>
              <w:tab/>
              <w:t xml:space="preserve">zvuková izolace snižující hluk minimálně o 35 dB </w:t>
            </w:r>
          </w:p>
          <w:p w14:paraId="41AEDD69" w14:textId="77777777" w:rsidR="00703BAF" w:rsidRDefault="00B6525F">
            <w:pPr>
              <w:numPr>
                <w:ilvl w:val="0"/>
                <w:numId w:val="19"/>
              </w:numPr>
              <w:spacing w:after="8" w:line="307" w:lineRule="auto"/>
              <w:ind w:left="660" w:hanging="445"/>
              <w:jc w:val="left"/>
            </w:pPr>
            <w:r>
              <w:rPr>
                <w:sz w:val="18"/>
              </w:rPr>
              <w:t xml:space="preserve">aktivní chlazení minimálně třemi </w:t>
            </w:r>
            <w:proofErr w:type="spellStart"/>
            <w:r>
              <w:rPr>
                <w:sz w:val="18"/>
              </w:rPr>
              <w:t>nízkootáčkovými</w:t>
            </w:r>
            <w:proofErr w:type="spellEnd"/>
            <w:r>
              <w:rPr>
                <w:sz w:val="18"/>
              </w:rPr>
              <w:t xml:space="preserve"> ventilátory (napájecí přívod 230V, min. 2m s klasickou zástrčkou podle CEE 7/5) </w:t>
            </w:r>
          </w:p>
          <w:p w14:paraId="6C70D816" w14:textId="77777777" w:rsidR="00703BAF" w:rsidRDefault="00B6525F">
            <w:pPr>
              <w:numPr>
                <w:ilvl w:val="0"/>
                <w:numId w:val="19"/>
              </w:numPr>
              <w:spacing w:after="0" w:line="328" w:lineRule="auto"/>
              <w:ind w:left="660" w:hanging="445"/>
              <w:jc w:val="left"/>
            </w:pPr>
            <w:r>
              <w:rPr>
                <w:sz w:val="18"/>
              </w:rPr>
              <w:t xml:space="preserve">uzamykatelná a odnímatelná zadní stěna </w:t>
            </w:r>
          </w:p>
          <w:p w14:paraId="401EC71E" w14:textId="77777777" w:rsidR="00703BAF" w:rsidRDefault="00B6525F">
            <w:pPr>
              <w:numPr>
                <w:ilvl w:val="0"/>
                <w:numId w:val="19"/>
              </w:numPr>
              <w:spacing w:after="16" w:line="293" w:lineRule="auto"/>
              <w:ind w:left="660" w:hanging="445"/>
              <w:jc w:val="left"/>
            </w:pPr>
            <w:r>
              <w:rPr>
                <w:sz w:val="18"/>
              </w:rPr>
              <w:t xml:space="preserve">hloubkově nastavitelný děrovaný úhelník 482,6 mm </w:t>
            </w:r>
          </w:p>
          <w:p w14:paraId="5FEBA638" w14:textId="77777777" w:rsidR="001348D4" w:rsidRDefault="00B6525F">
            <w:pPr>
              <w:spacing w:after="10" w:line="300" w:lineRule="auto"/>
              <w:ind w:left="215" w:right="59" w:firstLine="428"/>
              <w:jc w:val="left"/>
              <w:rPr>
                <w:sz w:val="18"/>
              </w:rPr>
            </w:pPr>
            <w:r>
              <w:rPr>
                <w:sz w:val="18"/>
              </w:rPr>
              <w:t>(19“) vepředu a vzadu</w:t>
            </w:r>
          </w:p>
          <w:p w14:paraId="77C99EF0" w14:textId="11925F2A" w:rsidR="00703BAF" w:rsidRDefault="00B6525F" w:rsidP="001348D4">
            <w:pPr>
              <w:numPr>
                <w:ilvl w:val="0"/>
                <w:numId w:val="19"/>
              </w:numPr>
              <w:spacing w:after="16" w:line="293" w:lineRule="auto"/>
              <w:ind w:left="660" w:hanging="445"/>
              <w:jc w:val="left"/>
            </w:pPr>
            <w:r>
              <w:rPr>
                <w:sz w:val="18"/>
              </w:rPr>
              <w:t xml:space="preserve">kolečka (4 kusy, minimálně 2 z toho s brzdou) </w:t>
            </w:r>
          </w:p>
          <w:p w14:paraId="7E549C11" w14:textId="77777777" w:rsidR="001348D4" w:rsidRPr="001348D4" w:rsidRDefault="00B6525F">
            <w:pPr>
              <w:numPr>
                <w:ilvl w:val="0"/>
                <w:numId w:val="19"/>
              </w:numPr>
              <w:spacing w:after="0" w:line="259" w:lineRule="auto"/>
              <w:ind w:left="660" w:hanging="445"/>
              <w:jc w:val="left"/>
            </w:pPr>
            <w:r>
              <w:rPr>
                <w:sz w:val="18"/>
              </w:rPr>
              <w:t>vstup kabelů nahoře a dole</w:t>
            </w:r>
          </w:p>
          <w:p w14:paraId="0CE3639D" w14:textId="46884184" w:rsidR="00703BAF" w:rsidRDefault="00B6525F">
            <w:pPr>
              <w:numPr>
                <w:ilvl w:val="0"/>
                <w:numId w:val="19"/>
              </w:numPr>
              <w:spacing w:after="0" w:line="259" w:lineRule="auto"/>
              <w:ind w:left="660" w:hanging="445"/>
              <w:jc w:val="left"/>
            </w:pPr>
            <w:r>
              <w:rPr>
                <w:sz w:val="18"/>
              </w:rPr>
              <w:t xml:space="preserve">uzemnění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0A712C6B" w14:textId="77777777" w:rsidR="00703BAF" w:rsidRPr="002A3A93" w:rsidRDefault="00B6525F">
            <w:pPr>
              <w:spacing w:after="177" w:line="259" w:lineRule="auto"/>
              <w:ind w:left="2" w:firstLine="0"/>
              <w:jc w:val="left"/>
            </w:pPr>
            <w:r w:rsidRPr="002A3A93">
              <w:rPr>
                <w:sz w:val="18"/>
              </w:rPr>
              <w:t xml:space="preserve">19” kancelářský </w:t>
            </w:r>
            <w:proofErr w:type="spellStart"/>
            <w:r w:rsidRPr="002A3A93">
              <w:rPr>
                <w:sz w:val="18"/>
              </w:rPr>
              <w:t>rack</w:t>
            </w:r>
            <w:proofErr w:type="spellEnd"/>
            <w:r w:rsidRPr="002A3A93">
              <w:rPr>
                <w:sz w:val="18"/>
              </w:rPr>
              <w:t xml:space="preserve"> akustický 20599-S </w:t>
            </w:r>
          </w:p>
          <w:p w14:paraId="32C1C90F" w14:textId="77777777" w:rsidR="00703BAF" w:rsidRPr="004A29FC" w:rsidRDefault="00B6525F" w:rsidP="004A29FC">
            <w:pPr>
              <w:numPr>
                <w:ilvl w:val="0"/>
                <w:numId w:val="28"/>
              </w:numPr>
              <w:spacing w:after="11" w:line="313" w:lineRule="auto"/>
              <w:ind w:hanging="360"/>
              <w:jc w:val="left"/>
              <w:rPr>
                <w:sz w:val="18"/>
              </w:rPr>
            </w:pPr>
            <w:r w:rsidRPr="002A3A93">
              <w:rPr>
                <w:sz w:val="18"/>
              </w:rPr>
              <w:t xml:space="preserve">vnější výška: 660 mm </w:t>
            </w:r>
          </w:p>
          <w:p w14:paraId="4F4B032A" w14:textId="77777777" w:rsidR="00703BAF" w:rsidRPr="004A29FC" w:rsidRDefault="00B6525F" w:rsidP="004A29FC">
            <w:pPr>
              <w:numPr>
                <w:ilvl w:val="0"/>
                <w:numId w:val="28"/>
              </w:numPr>
              <w:spacing w:after="11" w:line="313" w:lineRule="auto"/>
              <w:ind w:hanging="360"/>
              <w:jc w:val="left"/>
              <w:rPr>
                <w:sz w:val="18"/>
              </w:rPr>
            </w:pPr>
            <w:r w:rsidRPr="002A3A93">
              <w:rPr>
                <w:sz w:val="18"/>
              </w:rPr>
              <w:t xml:space="preserve">vnější šířka: 600 mm </w:t>
            </w:r>
          </w:p>
          <w:p w14:paraId="0BC53D60" w14:textId="77777777" w:rsidR="00703BAF" w:rsidRPr="004A29FC" w:rsidRDefault="00B6525F" w:rsidP="004A29FC">
            <w:pPr>
              <w:numPr>
                <w:ilvl w:val="0"/>
                <w:numId w:val="28"/>
              </w:numPr>
              <w:spacing w:after="11" w:line="313" w:lineRule="auto"/>
              <w:ind w:hanging="360"/>
              <w:jc w:val="left"/>
              <w:rPr>
                <w:sz w:val="18"/>
              </w:rPr>
            </w:pPr>
            <w:r w:rsidRPr="002A3A93">
              <w:rPr>
                <w:sz w:val="18"/>
              </w:rPr>
              <w:t xml:space="preserve">vnější hloubka: 800 mm </w:t>
            </w:r>
          </w:p>
          <w:p w14:paraId="28D03A8F" w14:textId="77777777" w:rsidR="00703BAF" w:rsidRPr="004A29FC" w:rsidRDefault="00B6525F" w:rsidP="004A29FC">
            <w:pPr>
              <w:numPr>
                <w:ilvl w:val="0"/>
                <w:numId w:val="28"/>
              </w:numPr>
              <w:spacing w:after="11" w:line="313" w:lineRule="auto"/>
              <w:ind w:hanging="360"/>
              <w:jc w:val="left"/>
              <w:rPr>
                <w:sz w:val="18"/>
              </w:rPr>
            </w:pPr>
            <w:r w:rsidRPr="002A3A93">
              <w:rPr>
                <w:sz w:val="18"/>
              </w:rPr>
              <w:t xml:space="preserve">montážní hloubka min. 550 mm </w:t>
            </w:r>
          </w:p>
          <w:p w14:paraId="576339A5" w14:textId="77777777" w:rsidR="00703BAF" w:rsidRPr="004A29FC" w:rsidRDefault="00B6525F" w:rsidP="004A29FC">
            <w:pPr>
              <w:numPr>
                <w:ilvl w:val="0"/>
                <w:numId w:val="28"/>
              </w:numPr>
              <w:spacing w:after="11" w:line="313" w:lineRule="auto"/>
              <w:ind w:hanging="360"/>
              <w:jc w:val="left"/>
              <w:rPr>
                <w:sz w:val="18"/>
              </w:rPr>
            </w:pPr>
            <w:r w:rsidRPr="002A3A93">
              <w:rPr>
                <w:sz w:val="18"/>
              </w:rPr>
              <w:t xml:space="preserve">nosnost: 250 kg </w:t>
            </w:r>
          </w:p>
          <w:p w14:paraId="14A7438A" w14:textId="77777777" w:rsidR="00AC5E2A" w:rsidRPr="004A29FC" w:rsidRDefault="00B6525F" w:rsidP="004A29FC">
            <w:pPr>
              <w:numPr>
                <w:ilvl w:val="0"/>
                <w:numId w:val="28"/>
              </w:numPr>
              <w:spacing w:after="11" w:line="313" w:lineRule="auto"/>
              <w:ind w:hanging="360"/>
              <w:jc w:val="left"/>
              <w:rPr>
                <w:sz w:val="18"/>
              </w:rPr>
            </w:pPr>
            <w:r w:rsidRPr="002A3A93">
              <w:rPr>
                <w:sz w:val="18"/>
              </w:rPr>
              <w:t xml:space="preserve">odhlučněný se 3 ventilátory </w:t>
            </w:r>
          </w:p>
          <w:p w14:paraId="6FD6BB61" w14:textId="77777777" w:rsidR="0026350B" w:rsidRPr="004A29FC" w:rsidRDefault="00B6525F" w:rsidP="004A29FC">
            <w:pPr>
              <w:numPr>
                <w:ilvl w:val="0"/>
                <w:numId w:val="28"/>
              </w:numPr>
              <w:spacing w:after="11" w:line="313" w:lineRule="auto"/>
              <w:ind w:hanging="360"/>
              <w:jc w:val="left"/>
              <w:rPr>
                <w:sz w:val="18"/>
              </w:rPr>
            </w:pPr>
            <w:r w:rsidRPr="002A3A93">
              <w:rPr>
                <w:sz w:val="18"/>
              </w:rPr>
              <w:t xml:space="preserve">odhlučnění cca 38 dB </w:t>
            </w:r>
          </w:p>
          <w:p w14:paraId="1BDF6590" w14:textId="394D81AB" w:rsidR="00703BAF" w:rsidRPr="004A29FC" w:rsidRDefault="000B7F2D" w:rsidP="004A29FC">
            <w:pPr>
              <w:numPr>
                <w:ilvl w:val="0"/>
                <w:numId w:val="28"/>
              </w:numPr>
              <w:spacing w:after="11" w:line="313" w:lineRule="auto"/>
              <w:ind w:hanging="360"/>
              <w:jc w:val="left"/>
              <w:rPr>
                <w:sz w:val="18"/>
              </w:rPr>
            </w:pPr>
            <w:r>
              <w:rPr>
                <w:sz w:val="18"/>
              </w:rPr>
              <w:t>t</w:t>
            </w:r>
            <w:r w:rsidR="00B6525F" w:rsidRPr="000C7950">
              <w:rPr>
                <w:sz w:val="18"/>
              </w:rPr>
              <w:t xml:space="preserve">ermostat pro ovládání ventilátoru </w:t>
            </w:r>
          </w:p>
          <w:p w14:paraId="6447F963" w14:textId="77777777" w:rsidR="0026350B" w:rsidRPr="000C7950" w:rsidRDefault="00B6525F" w:rsidP="004A29FC">
            <w:pPr>
              <w:numPr>
                <w:ilvl w:val="0"/>
                <w:numId w:val="28"/>
              </w:numPr>
              <w:spacing w:after="11" w:line="313" w:lineRule="auto"/>
              <w:ind w:hanging="360"/>
              <w:jc w:val="left"/>
              <w:rPr>
                <w:sz w:val="18"/>
              </w:rPr>
            </w:pPr>
            <w:r w:rsidRPr="000C7950">
              <w:rPr>
                <w:sz w:val="18"/>
              </w:rPr>
              <w:t xml:space="preserve">(volitelné) </w:t>
            </w:r>
          </w:p>
          <w:p w14:paraId="38372E05" w14:textId="202DF017" w:rsidR="0026350B" w:rsidRPr="000C7950" w:rsidRDefault="000B7F2D" w:rsidP="004A29FC">
            <w:pPr>
              <w:numPr>
                <w:ilvl w:val="0"/>
                <w:numId w:val="28"/>
              </w:numPr>
              <w:spacing w:after="11" w:line="313" w:lineRule="auto"/>
              <w:ind w:hanging="360"/>
              <w:jc w:val="left"/>
              <w:rPr>
                <w:sz w:val="18"/>
              </w:rPr>
            </w:pPr>
            <w:r>
              <w:rPr>
                <w:sz w:val="18"/>
              </w:rPr>
              <w:t>v</w:t>
            </w:r>
            <w:r w:rsidR="00B6525F" w:rsidRPr="000C7950">
              <w:rPr>
                <w:sz w:val="18"/>
              </w:rPr>
              <w:t xml:space="preserve">nitřní obložení akustickou pěnou </w:t>
            </w:r>
          </w:p>
          <w:p w14:paraId="37ED549A" w14:textId="145F1754" w:rsidR="00703BAF" w:rsidRPr="004A29FC" w:rsidRDefault="000B7F2D" w:rsidP="004A29FC">
            <w:pPr>
              <w:numPr>
                <w:ilvl w:val="0"/>
                <w:numId w:val="28"/>
              </w:numPr>
              <w:spacing w:after="11" w:line="313" w:lineRule="auto"/>
              <w:ind w:hanging="360"/>
              <w:jc w:val="left"/>
              <w:rPr>
                <w:sz w:val="18"/>
              </w:rPr>
            </w:pPr>
            <w:r>
              <w:rPr>
                <w:sz w:val="18"/>
              </w:rPr>
              <w:t>h</w:t>
            </w:r>
            <w:r w:rsidR="00B6525F" w:rsidRPr="000C7950">
              <w:rPr>
                <w:sz w:val="18"/>
              </w:rPr>
              <w:t xml:space="preserve">loubkově nastavitelné 19" úhly otvoru </w:t>
            </w:r>
          </w:p>
          <w:p w14:paraId="26D3692B" w14:textId="77777777" w:rsidR="0026350B" w:rsidRPr="004A29FC" w:rsidRDefault="00B6525F" w:rsidP="004A29FC">
            <w:pPr>
              <w:numPr>
                <w:ilvl w:val="0"/>
                <w:numId w:val="28"/>
              </w:numPr>
              <w:spacing w:after="11" w:line="313" w:lineRule="auto"/>
              <w:ind w:hanging="360"/>
              <w:jc w:val="left"/>
              <w:rPr>
                <w:sz w:val="18"/>
              </w:rPr>
            </w:pPr>
            <w:r w:rsidRPr="002A3A93">
              <w:rPr>
                <w:sz w:val="18"/>
              </w:rPr>
              <w:t xml:space="preserve">max. 19" instalační hloubka 650 mm </w:t>
            </w:r>
          </w:p>
          <w:p w14:paraId="17766C91" w14:textId="77777777" w:rsidR="0026350B" w:rsidRPr="004A29FC" w:rsidRDefault="00B6525F" w:rsidP="004A29FC">
            <w:pPr>
              <w:numPr>
                <w:ilvl w:val="0"/>
                <w:numId w:val="28"/>
              </w:numPr>
              <w:spacing w:after="11" w:line="313" w:lineRule="auto"/>
              <w:ind w:hanging="360"/>
              <w:jc w:val="left"/>
              <w:rPr>
                <w:sz w:val="18"/>
              </w:rPr>
            </w:pPr>
            <w:r w:rsidRPr="002A3A93">
              <w:rPr>
                <w:sz w:val="18"/>
              </w:rPr>
              <w:t xml:space="preserve">uzamykatelné pohledové dveře </w:t>
            </w:r>
          </w:p>
          <w:p w14:paraId="352FB744" w14:textId="77777777" w:rsidR="00703BAF" w:rsidRPr="004A29FC" w:rsidRDefault="00B6525F" w:rsidP="004A29FC">
            <w:pPr>
              <w:numPr>
                <w:ilvl w:val="0"/>
                <w:numId w:val="28"/>
              </w:numPr>
              <w:spacing w:after="11" w:line="313" w:lineRule="auto"/>
              <w:ind w:hanging="360"/>
              <w:jc w:val="left"/>
              <w:rPr>
                <w:sz w:val="18"/>
              </w:rPr>
            </w:pPr>
            <w:r w:rsidRPr="002A3A93">
              <w:rPr>
                <w:sz w:val="18"/>
              </w:rPr>
              <w:t xml:space="preserve">uzamykatelný a odnímatelný zadní panel </w:t>
            </w:r>
          </w:p>
          <w:p w14:paraId="02967536" w14:textId="122C9B4F" w:rsidR="000C7950" w:rsidRPr="004A29FC" w:rsidRDefault="000B7F2D" w:rsidP="004A29FC">
            <w:pPr>
              <w:numPr>
                <w:ilvl w:val="0"/>
                <w:numId w:val="28"/>
              </w:numPr>
              <w:spacing w:after="11" w:line="313" w:lineRule="auto"/>
              <w:ind w:hanging="360"/>
              <w:jc w:val="left"/>
              <w:rPr>
                <w:sz w:val="18"/>
              </w:rPr>
            </w:pPr>
            <w:r>
              <w:rPr>
                <w:sz w:val="18"/>
              </w:rPr>
              <w:t>k</w:t>
            </w:r>
            <w:r w:rsidR="00B6525F" w:rsidRPr="002A3A93">
              <w:rPr>
                <w:sz w:val="18"/>
              </w:rPr>
              <w:t>abelové vstupy nahoře a dole</w:t>
            </w:r>
          </w:p>
          <w:p w14:paraId="611B535C" w14:textId="6F1F6E54" w:rsidR="00703BAF" w:rsidRPr="004A29FC" w:rsidRDefault="000B7F2D" w:rsidP="004A29FC">
            <w:pPr>
              <w:numPr>
                <w:ilvl w:val="0"/>
                <w:numId w:val="28"/>
              </w:numPr>
              <w:spacing w:after="11" w:line="313" w:lineRule="auto"/>
              <w:ind w:hanging="360"/>
              <w:jc w:val="left"/>
              <w:rPr>
                <w:sz w:val="18"/>
              </w:rPr>
            </w:pPr>
            <w:r>
              <w:rPr>
                <w:sz w:val="18"/>
              </w:rPr>
              <w:t>z</w:t>
            </w:r>
            <w:r w:rsidR="00B6525F" w:rsidRPr="002A3A93">
              <w:rPr>
                <w:sz w:val="18"/>
              </w:rPr>
              <w:t xml:space="preserve">emnící sada </w:t>
            </w:r>
          </w:p>
          <w:p w14:paraId="7059D9D8" w14:textId="440312F4" w:rsidR="0026350B" w:rsidRPr="004A29FC" w:rsidRDefault="000B7F2D" w:rsidP="004A29FC">
            <w:pPr>
              <w:numPr>
                <w:ilvl w:val="0"/>
                <w:numId w:val="28"/>
              </w:numPr>
              <w:spacing w:after="11" w:line="313" w:lineRule="auto"/>
              <w:ind w:hanging="360"/>
              <w:jc w:val="left"/>
              <w:rPr>
                <w:sz w:val="18"/>
              </w:rPr>
            </w:pPr>
            <w:r>
              <w:rPr>
                <w:sz w:val="18"/>
              </w:rPr>
              <w:t>d</w:t>
            </w:r>
            <w:r w:rsidR="00B6525F" w:rsidRPr="002A3A93">
              <w:rPr>
                <w:sz w:val="18"/>
              </w:rPr>
              <w:t xml:space="preserve">vojitá otočná kolečka se 2 brzdami </w:t>
            </w:r>
          </w:p>
          <w:p w14:paraId="42073A1D" w14:textId="6CF1A84A" w:rsidR="0026350B" w:rsidRPr="004A29FC" w:rsidRDefault="000B7F2D" w:rsidP="004A29FC">
            <w:pPr>
              <w:numPr>
                <w:ilvl w:val="0"/>
                <w:numId w:val="28"/>
              </w:numPr>
              <w:spacing w:after="11" w:line="313" w:lineRule="auto"/>
              <w:ind w:hanging="360"/>
              <w:jc w:val="left"/>
              <w:rPr>
                <w:sz w:val="18"/>
              </w:rPr>
            </w:pPr>
            <w:r>
              <w:rPr>
                <w:sz w:val="18"/>
              </w:rPr>
              <w:t>p</w:t>
            </w:r>
            <w:r w:rsidR="00B6525F" w:rsidRPr="002A3A93">
              <w:rPr>
                <w:sz w:val="18"/>
              </w:rPr>
              <w:t xml:space="preserve">rášková barva černá RAL9005 </w:t>
            </w:r>
          </w:p>
          <w:p w14:paraId="2A4D541C" w14:textId="4F251627" w:rsidR="00703BAF" w:rsidRPr="004A29FC" w:rsidRDefault="000B7F2D" w:rsidP="004A29FC">
            <w:pPr>
              <w:numPr>
                <w:ilvl w:val="0"/>
                <w:numId w:val="28"/>
              </w:numPr>
              <w:spacing w:after="11" w:line="313" w:lineRule="auto"/>
              <w:ind w:hanging="360"/>
              <w:jc w:val="left"/>
              <w:rPr>
                <w:sz w:val="18"/>
              </w:rPr>
            </w:pPr>
            <w:r>
              <w:rPr>
                <w:sz w:val="18"/>
              </w:rPr>
              <w:t>h</w:t>
            </w:r>
            <w:r w:rsidR="00B6525F" w:rsidRPr="002A3A93">
              <w:rPr>
                <w:sz w:val="18"/>
              </w:rPr>
              <w:t xml:space="preserve">motnost včetně obalu 70 kg (balení </w:t>
            </w:r>
          </w:p>
          <w:p w14:paraId="73A08D63" w14:textId="77777777" w:rsidR="0026350B" w:rsidRPr="000C7950" w:rsidRDefault="00B6525F" w:rsidP="000B7F2D">
            <w:pPr>
              <w:spacing w:after="11" w:line="313" w:lineRule="auto"/>
              <w:ind w:left="722" w:firstLine="0"/>
              <w:jc w:val="left"/>
              <w:rPr>
                <w:sz w:val="18"/>
              </w:rPr>
            </w:pPr>
            <w:r w:rsidRPr="000C7950">
              <w:rPr>
                <w:sz w:val="18"/>
              </w:rPr>
              <w:t xml:space="preserve">20 kg) </w:t>
            </w:r>
          </w:p>
          <w:p w14:paraId="715CF949" w14:textId="77777777" w:rsidR="00703BAF" w:rsidRPr="002A3A93" w:rsidRDefault="00B6525F" w:rsidP="004A29FC">
            <w:pPr>
              <w:numPr>
                <w:ilvl w:val="0"/>
                <w:numId w:val="28"/>
              </w:numPr>
              <w:spacing w:after="11" w:line="313" w:lineRule="auto"/>
              <w:ind w:hanging="360"/>
              <w:jc w:val="left"/>
            </w:pPr>
            <w:r w:rsidRPr="000C7950">
              <w:rPr>
                <w:sz w:val="18"/>
              </w:rPr>
              <w:t xml:space="preserve">482,6 mm (19") hloubkově nastavitelné nosné nosníky přední a zadní </w:t>
            </w:r>
          </w:p>
        </w:tc>
      </w:tr>
      <w:tr w:rsidR="00703BAF" w14:paraId="594F5F16" w14:textId="77777777" w:rsidTr="002A3A93">
        <w:trPr>
          <w:trHeight w:val="2215"/>
        </w:trPr>
        <w:tc>
          <w:tcPr>
            <w:tcW w:w="1568" w:type="dxa"/>
            <w:tcBorders>
              <w:top w:val="single" w:sz="4" w:space="0" w:color="000000"/>
              <w:left w:val="single" w:sz="4" w:space="0" w:color="000000"/>
              <w:bottom w:val="single" w:sz="4" w:space="0" w:color="000000"/>
              <w:right w:val="single" w:sz="4" w:space="0" w:color="000000"/>
            </w:tcBorders>
            <w:vAlign w:val="center"/>
          </w:tcPr>
          <w:p w14:paraId="6BDF4C81" w14:textId="77777777" w:rsidR="00703BAF" w:rsidRDefault="00B6525F">
            <w:pPr>
              <w:spacing w:after="0" w:line="259" w:lineRule="auto"/>
              <w:ind w:left="0" w:firstLine="0"/>
              <w:jc w:val="left"/>
            </w:pPr>
            <w:r>
              <w:rPr>
                <w:b/>
                <w:sz w:val="18"/>
              </w:rPr>
              <w:t>Racková police</w:t>
            </w:r>
            <w:r>
              <w:rPr>
                <w:sz w:val="18"/>
              </w:rPr>
              <w:t xml:space="preserve"> </w:t>
            </w:r>
            <w:r>
              <w:rPr>
                <w:b/>
                <w:sz w:val="18"/>
              </w:rPr>
              <w:t>2U</w:t>
            </w:r>
            <w:r>
              <w:rPr>
                <w:sz w:val="18"/>
              </w:rPr>
              <w:t xml:space="preserve"> </w:t>
            </w:r>
          </w:p>
        </w:tc>
        <w:tc>
          <w:tcPr>
            <w:tcW w:w="3103" w:type="dxa"/>
            <w:tcBorders>
              <w:top w:val="single" w:sz="4" w:space="0" w:color="000000"/>
              <w:left w:val="single" w:sz="4" w:space="0" w:color="000000"/>
              <w:bottom w:val="single" w:sz="4" w:space="0" w:color="000000"/>
              <w:right w:val="single" w:sz="4" w:space="0" w:color="000000"/>
            </w:tcBorders>
            <w:vAlign w:val="bottom"/>
          </w:tcPr>
          <w:p w14:paraId="7086EDFE" w14:textId="77777777" w:rsidR="00703BAF" w:rsidRDefault="00B6525F">
            <w:pPr>
              <w:spacing w:after="120" w:line="312" w:lineRule="auto"/>
              <w:ind w:left="4" w:firstLine="0"/>
              <w:jc w:val="left"/>
            </w:pPr>
            <w:r>
              <w:rPr>
                <w:sz w:val="18"/>
              </w:rPr>
              <w:t xml:space="preserve">Police ukládací pevná do výše uvedeného racku, 19“, 2U,  </w:t>
            </w:r>
          </w:p>
          <w:p w14:paraId="0365104E" w14:textId="77777777" w:rsidR="002A3A93" w:rsidRDefault="00B6525F">
            <w:pPr>
              <w:spacing w:after="0" w:line="259" w:lineRule="auto"/>
              <w:ind w:left="215" w:right="51" w:firstLine="0"/>
              <w:rPr>
                <w:sz w:val="18"/>
              </w:rPr>
            </w:pPr>
            <w:r>
              <w:rPr>
                <w:rFonts w:ascii="Courier New" w:eastAsia="Courier New" w:hAnsi="Courier New" w:cs="Courier New"/>
                <w:sz w:val="18"/>
              </w:rPr>
              <w:t>o</w:t>
            </w:r>
            <w:r>
              <w:rPr>
                <w:sz w:val="18"/>
              </w:rPr>
              <w:t xml:space="preserve"> 4bodové uchycení,  </w:t>
            </w:r>
          </w:p>
          <w:p w14:paraId="572F2A85" w14:textId="77777777" w:rsidR="002A3A93" w:rsidRDefault="00B6525F">
            <w:pPr>
              <w:spacing w:after="0" w:line="259" w:lineRule="auto"/>
              <w:ind w:left="215" w:right="51" w:firstLine="0"/>
              <w:rPr>
                <w:sz w:val="18"/>
              </w:rPr>
            </w:pPr>
            <w:r>
              <w:rPr>
                <w:rFonts w:ascii="Courier New" w:eastAsia="Courier New" w:hAnsi="Courier New" w:cs="Courier New"/>
                <w:sz w:val="18"/>
              </w:rPr>
              <w:t>o</w:t>
            </w:r>
            <w:r>
              <w:rPr>
                <w:sz w:val="18"/>
              </w:rPr>
              <w:t xml:space="preserve"> nosnost minimálně 30 kg, </w:t>
            </w:r>
          </w:p>
          <w:p w14:paraId="477F1445" w14:textId="77777777" w:rsidR="00703BAF" w:rsidRDefault="00B6525F">
            <w:pPr>
              <w:spacing w:after="0" w:line="259" w:lineRule="auto"/>
              <w:ind w:left="215" w:right="51" w:firstLine="0"/>
            </w:pPr>
            <w:r>
              <w:rPr>
                <w:rFonts w:ascii="Courier New" w:eastAsia="Courier New" w:hAnsi="Courier New" w:cs="Courier New"/>
                <w:sz w:val="18"/>
              </w:rPr>
              <w:t>o</w:t>
            </w:r>
            <w:r>
              <w:rPr>
                <w:sz w:val="18"/>
              </w:rPr>
              <w:t xml:space="preserve"> hloubka 395-405 mm, včetně montážních prvků a ventilačních otvorů.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713980BE" w14:textId="1CE68F63" w:rsidR="00703BAF" w:rsidRDefault="00B6525F">
            <w:pPr>
              <w:spacing w:after="131" w:line="313" w:lineRule="auto"/>
              <w:ind w:left="2" w:firstLine="0"/>
              <w:jc w:val="left"/>
            </w:pPr>
            <w:r>
              <w:rPr>
                <w:sz w:val="18"/>
              </w:rPr>
              <w:t xml:space="preserve">Police s ventilačními otvory 20086-S pro zařízení 19” kancelářský </w:t>
            </w:r>
            <w:proofErr w:type="spellStart"/>
            <w:r>
              <w:rPr>
                <w:sz w:val="18"/>
              </w:rPr>
              <w:t>rack</w:t>
            </w:r>
            <w:proofErr w:type="spellEnd"/>
            <w:r>
              <w:rPr>
                <w:sz w:val="18"/>
              </w:rPr>
              <w:t xml:space="preserve"> akustický 20599-S </w:t>
            </w:r>
          </w:p>
          <w:p w14:paraId="460CE585" w14:textId="77777777" w:rsidR="00703BAF" w:rsidRDefault="00B6525F" w:rsidP="004A29FC">
            <w:pPr>
              <w:numPr>
                <w:ilvl w:val="0"/>
                <w:numId w:val="28"/>
              </w:numPr>
              <w:spacing w:after="11" w:line="313" w:lineRule="auto"/>
              <w:ind w:hanging="360"/>
              <w:jc w:val="left"/>
            </w:pPr>
            <w:r>
              <w:rPr>
                <w:sz w:val="18"/>
              </w:rPr>
              <w:t xml:space="preserve">Pevná instalace, přední uchycení včetně montážních prvků </w:t>
            </w:r>
          </w:p>
          <w:p w14:paraId="77CDF9C0" w14:textId="77777777" w:rsidR="00703BAF" w:rsidRDefault="00B6525F" w:rsidP="004A29FC">
            <w:pPr>
              <w:numPr>
                <w:ilvl w:val="0"/>
                <w:numId w:val="28"/>
              </w:numPr>
              <w:spacing w:after="0" w:line="259" w:lineRule="auto"/>
              <w:ind w:hanging="360"/>
              <w:jc w:val="left"/>
            </w:pPr>
            <w:r>
              <w:rPr>
                <w:sz w:val="18"/>
              </w:rPr>
              <w:t xml:space="preserve">Požadovaný prostor v racku: 2 U </w:t>
            </w:r>
          </w:p>
          <w:p w14:paraId="33F3442B" w14:textId="77777777" w:rsidR="00703BAF" w:rsidRDefault="00B6525F" w:rsidP="004A29FC">
            <w:pPr>
              <w:numPr>
                <w:ilvl w:val="0"/>
                <w:numId w:val="28"/>
              </w:numPr>
              <w:spacing w:after="30" w:line="259" w:lineRule="auto"/>
              <w:ind w:hanging="360"/>
              <w:jc w:val="left"/>
            </w:pPr>
            <w:r>
              <w:rPr>
                <w:sz w:val="18"/>
              </w:rPr>
              <w:t xml:space="preserve">Nosnost: 30 kg </w:t>
            </w:r>
          </w:p>
          <w:p w14:paraId="168B048F" w14:textId="77777777" w:rsidR="00703BAF" w:rsidRDefault="00B6525F" w:rsidP="004A29FC">
            <w:pPr>
              <w:numPr>
                <w:ilvl w:val="0"/>
                <w:numId w:val="28"/>
              </w:numPr>
              <w:spacing w:after="26" w:line="259" w:lineRule="auto"/>
              <w:ind w:hanging="360"/>
              <w:jc w:val="left"/>
            </w:pPr>
            <w:r>
              <w:rPr>
                <w:sz w:val="18"/>
              </w:rPr>
              <w:t xml:space="preserve">Statická montážní hloubka: 400 mm </w:t>
            </w:r>
          </w:p>
          <w:p w14:paraId="6E3A9ABE" w14:textId="77777777" w:rsidR="00703BAF" w:rsidRDefault="00B6525F" w:rsidP="004A29FC">
            <w:pPr>
              <w:numPr>
                <w:ilvl w:val="0"/>
                <w:numId w:val="28"/>
              </w:numPr>
              <w:spacing w:after="0" w:line="259" w:lineRule="auto"/>
              <w:ind w:hanging="360"/>
              <w:jc w:val="left"/>
            </w:pPr>
            <w:r>
              <w:rPr>
                <w:sz w:val="18"/>
              </w:rPr>
              <w:t xml:space="preserve">Barva: černá </w:t>
            </w:r>
          </w:p>
        </w:tc>
      </w:tr>
    </w:tbl>
    <w:p w14:paraId="54FFB6C4" w14:textId="77777777" w:rsidR="00703BAF" w:rsidRDefault="00B6525F">
      <w:pPr>
        <w:spacing w:after="17" w:line="259" w:lineRule="auto"/>
        <w:ind w:left="0" w:firstLine="0"/>
        <w:jc w:val="left"/>
      </w:pPr>
      <w:r>
        <w:rPr>
          <w:b/>
        </w:rPr>
        <w:t xml:space="preserve"> </w:t>
      </w:r>
    </w:p>
    <w:p w14:paraId="71136CFE" w14:textId="77777777" w:rsidR="002A3A93" w:rsidRDefault="00B6525F">
      <w:pPr>
        <w:spacing w:after="0" w:line="259" w:lineRule="auto"/>
        <w:ind w:left="0" w:firstLine="0"/>
        <w:jc w:val="left"/>
        <w:rPr>
          <w:b/>
        </w:rPr>
        <w:sectPr w:rsidR="002A3A93">
          <w:pgSz w:w="11906" w:h="16838"/>
          <w:pgMar w:top="1418" w:right="1413" w:bottom="1439" w:left="1419" w:header="708" w:footer="708" w:gutter="0"/>
          <w:cols w:space="708"/>
        </w:sectPr>
      </w:pPr>
      <w:r>
        <w:rPr>
          <w:b/>
        </w:rPr>
        <w:t xml:space="preserve"> </w:t>
      </w:r>
    </w:p>
    <w:p w14:paraId="11494CC7" w14:textId="77777777" w:rsidR="00703BAF" w:rsidRDefault="00703BAF">
      <w:pPr>
        <w:spacing w:after="0" w:line="259" w:lineRule="auto"/>
        <w:ind w:left="0" w:firstLine="0"/>
        <w:jc w:val="left"/>
      </w:pPr>
    </w:p>
    <w:p w14:paraId="4413358D" w14:textId="77777777" w:rsidR="00703BAF" w:rsidRDefault="00B6525F">
      <w:pPr>
        <w:spacing w:after="40" w:line="259" w:lineRule="auto"/>
        <w:ind w:left="-5"/>
        <w:jc w:val="left"/>
      </w:pPr>
      <w:r>
        <w:rPr>
          <w:b/>
        </w:rPr>
        <w:t xml:space="preserve">Příloha č. 2 Specifikace ceny </w:t>
      </w:r>
    </w:p>
    <w:p w14:paraId="2FFA3219" w14:textId="77777777" w:rsidR="00703BAF" w:rsidRDefault="00703BAF">
      <w:pPr>
        <w:spacing w:after="17" w:line="259" w:lineRule="auto"/>
        <w:ind w:left="0" w:firstLine="0"/>
        <w:jc w:val="left"/>
      </w:pPr>
    </w:p>
    <w:p w14:paraId="2C60B4B0" w14:textId="77777777" w:rsidR="00703BAF" w:rsidRDefault="00B6525F">
      <w:pPr>
        <w:spacing w:after="0" w:line="259" w:lineRule="auto"/>
        <w:ind w:left="0" w:firstLine="0"/>
        <w:jc w:val="left"/>
      </w:pPr>
      <w:r>
        <w:rPr>
          <w:b/>
        </w:rPr>
        <w:t xml:space="preserve"> </w:t>
      </w:r>
    </w:p>
    <w:tbl>
      <w:tblPr>
        <w:tblStyle w:val="TableGrid"/>
        <w:tblW w:w="8568" w:type="dxa"/>
        <w:tblInd w:w="252" w:type="dxa"/>
        <w:tblCellMar>
          <w:top w:w="41" w:type="dxa"/>
          <w:left w:w="67" w:type="dxa"/>
          <w:right w:w="19" w:type="dxa"/>
        </w:tblCellMar>
        <w:tblLook w:val="04A0" w:firstRow="1" w:lastRow="0" w:firstColumn="1" w:lastColumn="0" w:noHBand="0" w:noVBand="1"/>
      </w:tblPr>
      <w:tblGrid>
        <w:gridCol w:w="2332"/>
        <w:gridCol w:w="1418"/>
        <w:gridCol w:w="2410"/>
        <w:gridCol w:w="2408"/>
      </w:tblGrid>
      <w:tr w:rsidR="00703BAF" w14:paraId="6664A760" w14:textId="77777777">
        <w:trPr>
          <w:trHeight w:val="1296"/>
        </w:trPr>
        <w:tc>
          <w:tcPr>
            <w:tcW w:w="2331" w:type="dxa"/>
            <w:tcBorders>
              <w:top w:val="single" w:sz="4" w:space="0" w:color="000000"/>
              <w:left w:val="single" w:sz="4" w:space="0" w:color="000000"/>
              <w:bottom w:val="single" w:sz="4" w:space="0" w:color="000000"/>
              <w:right w:val="single" w:sz="4" w:space="0" w:color="000000"/>
            </w:tcBorders>
            <w:vAlign w:val="center"/>
          </w:tcPr>
          <w:p w14:paraId="150081FB" w14:textId="77777777" w:rsidR="00703BAF" w:rsidRDefault="00B6525F">
            <w:pPr>
              <w:spacing w:after="0" w:line="259" w:lineRule="auto"/>
              <w:ind w:left="2" w:firstLine="0"/>
              <w:jc w:val="left"/>
            </w:pPr>
            <w:r>
              <w:rPr>
                <w:b/>
              </w:rPr>
              <w:t xml:space="preserve">Položka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873CF2" w14:textId="77777777" w:rsidR="00703BAF" w:rsidRDefault="00B6525F">
            <w:pPr>
              <w:spacing w:after="0" w:line="259" w:lineRule="auto"/>
              <w:ind w:left="2" w:firstLine="0"/>
              <w:jc w:val="left"/>
            </w:pPr>
            <w:r>
              <w:rPr>
                <w:b/>
              </w:rPr>
              <w:t xml:space="preserve">Jednotka množství </w:t>
            </w:r>
          </w:p>
        </w:tc>
        <w:tc>
          <w:tcPr>
            <w:tcW w:w="2410" w:type="dxa"/>
            <w:tcBorders>
              <w:top w:val="single" w:sz="4" w:space="0" w:color="000000"/>
              <w:left w:val="single" w:sz="4" w:space="0" w:color="000000"/>
              <w:bottom w:val="single" w:sz="4" w:space="0" w:color="000000"/>
              <w:right w:val="single" w:sz="4" w:space="0" w:color="000000"/>
            </w:tcBorders>
            <w:vAlign w:val="center"/>
          </w:tcPr>
          <w:p w14:paraId="1239E3B0" w14:textId="77777777" w:rsidR="00703BAF" w:rsidRDefault="00B6525F">
            <w:pPr>
              <w:spacing w:after="50" w:line="259" w:lineRule="auto"/>
              <w:ind w:left="2" w:firstLine="0"/>
              <w:jc w:val="left"/>
            </w:pPr>
            <w:r>
              <w:rPr>
                <w:b/>
              </w:rPr>
              <w:t xml:space="preserve">Cena za 1 jednotku v </w:t>
            </w:r>
          </w:p>
          <w:p w14:paraId="51E08D42" w14:textId="77777777" w:rsidR="00703BAF" w:rsidRDefault="00B6525F">
            <w:pPr>
              <w:spacing w:after="0" w:line="259" w:lineRule="auto"/>
              <w:ind w:left="2" w:firstLine="0"/>
              <w:jc w:val="left"/>
            </w:pPr>
            <w:r>
              <w:rPr>
                <w:b/>
              </w:rPr>
              <w:t xml:space="preserve">Kč bez DPH </w:t>
            </w:r>
          </w:p>
        </w:tc>
        <w:tc>
          <w:tcPr>
            <w:tcW w:w="2408" w:type="dxa"/>
            <w:tcBorders>
              <w:top w:val="single" w:sz="4" w:space="0" w:color="000000"/>
              <w:left w:val="single" w:sz="4" w:space="0" w:color="000000"/>
              <w:bottom w:val="single" w:sz="4" w:space="0" w:color="000000"/>
              <w:right w:val="single" w:sz="4" w:space="0" w:color="000000"/>
            </w:tcBorders>
            <w:vAlign w:val="center"/>
          </w:tcPr>
          <w:p w14:paraId="2E981144" w14:textId="77777777" w:rsidR="00703BAF" w:rsidRDefault="00B6525F">
            <w:pPr>
              <w:spacing w:after="50" w:line="259" w:lineRule="auto"/>
              <w:ind w:left="0" w:firstLine="0"/>
              <w:jc w:val="left"/>
            </w:pPr>
            <w:r>
              <w:rPr>
                <w:b/>
              </w:rPr>
              <w:t xml:space="preserve">Cena za 51 jednotek v </w:t>
            </w:r>
          </w:p>
          <w:p w14:paraId="1ADB33F3" w14:textId="77777777" w:rsidR="00703BAF" w:rsidRDefault="00B6525F">
            <w:pPr>
              <w:spacing w:after="0" w:line="259" w:lineRule="auto"/>
              <w:ind w:left="0" w:firstLine="0"/>
              <w:jc w:val="left"/>
            </w:pPr>
            <w:r>
              <w:rPr>
                <w:b/>
              </w:rPr>
              <w:t xml:space="preserve">Kč bez DPH </w:t>
            </w:r>
          </w:p>
        </w:tc>
      </w:tr>
      <w:tr w:rsidR="00703BAF" w14:paraId="73AF5D67" w14:textId="77777777">
        <w:trPr>
          <w:trHeight w:val="1599"/>
        </w:trPr>
        <w:tc>
          <w:tcPr>
            <w:tcW w:w="2331" w:type="dxa"/>
            <w:tcBorders>
              <w:top w:val="single" w:sz="4" w:space="0" w:color="000000"/>
              <w:left w:val="single" w:sz="4" w:space="0" w:color="000000"/>
              <w:bottom w:val="single" w:sz="4" w:space="0" w:color="000000"/>
              <w:right w:val="single" w:sz="4" w:space="0" w:color="000000"/>
            </w:tcBorders>
          </w:tcPr>
          <w:p w14:paraId="3E75ED42" w14:textId="77777777" w:rsidR="00703BAF" w:rsidRDefault="00B6525F">
            <w:pPr>
              <w:spacing w:after="0" w:line="259" w:lineRule="auto"/>
              <w:ind w:left="2" w:right="55" w:firstLine="0"/>
              <w:jc w:val="left"/>
            </w:pPr>
            <w:r>
              <w:t xml:space="preserve">Síťová/serverová skříň s uzamykatelnými dveřmi s průhledem  - </w:t>
            </w:r>
            <w:proofErr w:type="spellStart"/>
            <w:r>
              <w:rPr>
                <w:b/>
              </w:rPr>
              <w:t>Rack</w:t>
            </w:r>
            <w:proofErr w:type="spellEnd"/>
            <w:r>
              <w:rPr>
                <w:b/>
              </w:rPr>
              <w:t xml:space="preserve"> </w:t>
            </w:r>
            <w:proofErr w:type="spellStart"/>
            <w:r>
              <w:rPr>
                <w:b/>
              </w:rPr>
              <w:t>12U</w:t>
            </w:r>
            <w:proofErr w:type="spellEnd"/>
            <w:r>
              <w:rPr>
                <w:b/>
              </w:rPr>
              <w:t xml:space="preserve"> vč. záruky za jakost a Nezbytných dokladů ke zboží</w:t>
            </w:r>
            <w:r>
              <w:rPr>
                <w:i/>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1BDF95" w14:textId="77777777" w:rsidR="00703BAF" w:rsidRPr="002A3A93" w:rsidRDefault="00B6525F">
            <w:pPr>
              <w:spacing w:after="0" w:line="259" w:lineRule="auto"/>
              <w:ind w:left="0" w:right="54" w:firstLine="0"/>
              <w:jc w:val="center"/>
            </w:pPr>
            <w:r w:rsidRPr="002A3A93">
              <w:t xml:space="preserve">1 ks </w:t>
            </w:r>
          </w:p>
        </w:tc>
        <w:tc>
          <w:tcPr>
            <w:tcW w:w="2410" w:type="dxa"/>
            <w:tcBorders>
              <w:top w:val="single" w:sz="4" w:space="0" w:color="000000"/>
              <w:left w:val="single" w:sz="4" w:space="0" w:color="000000"/>
              <w:bottom w:val="single" w:sz="4" w:space="0" w:color="000000"/>
              <w:right w:val="single" w:sz="4" w:space="0" w:color="000000"/>
            </w:tcBorders>
            <w:vAlign w:val="center"/>
          </w:tcPr>
          <w:p w14:paraId="415D3277" w14:textId="77777777" w:rsidR="00703BAF" w:rsidRPr="002A3A93" w:rsidRDefault="002A3A93">
            <w:pPr>
              <w:spacing w:after="0" w:line="259" w:lineRule="auto"/>
              <w:ind w:left="0" w:firstLine="0"/>
              <w:jc w:val="center"/>
            </w:pPr>
            <w:r w:rsidRPr="002A3A93">
              <w:t>23 450,-</w:t>
            </w:r>
          </w:p>
        </w:tc>
        <w:tc>
          <w:tcPr>
            <w:tcW w:w="2408" w:type="dxa"/>
            <w:tcBorders>
              <w:top w:val="single" w:sz="4" w:space="0" w:color="000000"/>
              <w:left w:val="single" w:sz="4" w:space="0" w:color="000000"/>
              <w:bottom w:val="single" w:sz="4" w:space="0" w:color="000000"/>
              <w:right w:val="single" w:sz="4" w:space="0" w:color="000000"/>
            </w:tcBorders>
            <w:vAlign w:val="center"/>
          </w:tcPr>
          <w:p w14:paraId="2F65E92E" w14:textId="77777777" w:rsidR="00703BAF" w:rsidRPr="002A3A93" w:rsidRDefault="002A3A93">
            <w:pPr>
              <w:spacing w:after="0" w:line="259" w:lineRule="auto"/>
              <w:ind w:left="0" w:firstLine="0"/>
              <w:jc w:val="center"/>
            </w:pPr>
            <w:r>
              <w:t>1 195 950,-</w:t>
            </w:r>
          </w:p>
        </w:tc>
      </w:tr>
      <w:tr w:rsidR="00703BAF" w14:paraId="2071C45A" w14:textId="77777777">
        <w:trPr>
          <w:trHeight w:val="1068"/>
        </w:trPr>
        <w:tc>
          <w:tcPr>
            <w:tcW w:w="2331" w:type="dxa"/>
            <w:tcBorders>
              <w:top w:val="single" w:sz="4" w:space="0" w:color="000000"/>
              <w:left w:val="single" w:sz="4" w:space="0" w:color="000000"/>
              <w:bottom w:val="single" w:sz="4" w:space="0" w:color="000000"/>
              <w:right w:val="single" w:sz="4" w:space="0" w:color="000000"/>
            </w:tcBorders>
          </w:tcPr>
          <w:p w14:paraId="299F3480" w14:textId="77777777" w:rsidR="00703BAF" w:rsidRDefault="00B6525F">
            <w:pPr>
              <w:spacing w:after="0" w:line="277" w:lineRule="auto"/>
              <w:ind w:left="2" w:firstLine="0"/>
              <w:jc w:val="left"/>
            </w:pPr>
            <w:r>
              <w:rPr>
                <w:b/>
              </w:rPr>
              <w:t>Racková police 2U</w:t>
            </w:r>
            <w:r>
              <w:t xml:space="preserve"> vč. </w:t>
            </w:r>
            <w:r>
              <w:rPr>
                <w:b/>
              </w:rPr>
              <w:t xml:space="preserve">záruky za jakost a </w:t>
            </w:r>
          </w:p>
          <w:p w14:paraId="5BADE48C" w14:textId="77777777" w:rsidR="00703BAF" w:rsidRDefault="00B6525F">
            <w:pPr>
              <w:spacing w:after="0" w:line="259" w:lineRule="auto"/>
              <w:ind w:left="2" w:right="23" w:firstLine="0"/>
              <w:jc w:val="left"/>
            </w:pPr>
            <w:r>
              <w:rPr>
                <w:b/>
              </w:rPr>
              <w:t>Nezbytných dokladů ke zboží</w:t>
            </w:r>
            <w:r>
              <w:rPr>
                <w:i/>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925A4BA" w14:textId="77777777" w:rsidR="00703BAF" w:rsidRPr="002A3A93" w:rsidRDefault="00B6525F">
            <w:pPr>
              <w:spacing w:after="0" w:line="259" w:lineRule="auto"/>
              <w:ind w:left="0" w:right="54" w:firstLine="0"/>
              <w:jc w:val="center"/>
            </w:pPr>
            <w:r w:rsidRPr="002A3A93">
              <w:t xml:space="preserve">1 ks </w:t>
            </w:r>
          </w:p>
        </w:tc>
        <w:tc>
          <w:tcPr>
            <w:tcW w:w="2410" w:type="dxa"/>
            <w:tcBorders>
              <w:top w:val="single" w:sz="4" w:space="0" w:color="000000"/>
              <w:left w:val="single" w:sz="4" w:space="0" w:color="000000"/>
              <w:bottom w:val="single" w:sz="4" w:space="0" w:color="000000"/>
              <w:right w:val="single" w:sz="4" w:space="0" w:color="000000"/>
            </w:tcBorders>
            <w:vAlign w:val="center"/>
          </w:tcPr>
          <w:p w14:paraId="742D538D" w14:textId="77777777" w:rsidR="00703BAF" w:rsidRPr="002A3A93" w:rsidRDefault="002A3A93">
            <w:pPr>
              <w:spacing w:after="0" w:line="259" w:lineRule="auto"/>
              <w:ind w:left="0" w:firstLine="0"/>
              <w:jc w:val="center"/>
            </w:pPr>
            <w:r w:rsidRPr="002A3A93">
              <w:t>1200,-</w:t>
            </w:r>
            <w:r w:rsidR="00B6525F" w:rsidRPr="002A3A93">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09EB3C37" w14:textId="77777777" w:rsidR="00703BAF" w:rsidRPr="002A3A93" w:rsidRDefault="002A3A93">
            <w:pPr>
              <w:spacing w:after="0" w:line="259" w:lineRule="auto"/>
              <w:ind w:left="0" w:firstLine="0"/>
              <w:jc w:val="center"/>
            </w:pPr>
            <w:r>
              <w:t>61 200,-</w:t>
            </w:r>
          </w:p>
        </w:tc>
      </w:tr>
      <w:tr w:rsidR="00703BAF" w14:paraId="6D1051B6" w14:textId="77777777">
        <w:trPr>
          <w:trHeight w:val="968"/>
        </w:trPr>
        <w:tc>
          <w:tcPr>
            <w:tcW w:w="2331" w:type="dxa"/>
            <w:tcBorders>
              <w:top w:val="single" w:sz="4" w:space="0" w:color="000000"/>
              <w:left w:val="single" w:sz="4" w:space="0" w:color="000000"/>
              <w:bottom w:val="single" w:sz="4" w:space="0" w:color="000000"/>
              <w:right w:val="nil"/>
            </w:tcBorders>
            <w:vAlign w:val="center"/>
          </w:tcPr>
          <w:p w14:paraId="47867747" w14:textId="77777777" w:rsidR="00703BAF" w:rsidRDefault="00B6525F">
            <w:pPr>
              <w:spacing w:after="0" w:line="259" w:lineRule="auto"/>
              <w:ind w:left="2" w:firstLine="0"/>
              <w:jc w:val="left"/>
            </w:pPr>
            <w:r>
              <w:rPr>
                <w:b/>
              </w:rPr>
              <w:t xml:space="preserve">Cena celkem </w:t>
            </w:r>
          </w:p>
        </w:tc>
        <w:tc>
          <w:tcPr>
            <w:tcW w:w="1418" w:type="dxa"/>
            <w:tcBorders>
              <w:top w:val="single" w:sz="4" w:space="0" w:color="000000"/>
              <w:left w:val="nil"/>
              <w:bottom w:val="single" w:sz="4" w:space="0" w:color="000000"/>
              <w:right w:val="nil"/>
            </w:tcBorders>
          </w:tcPr>
          <w:p w14:paraId="0C9ABCAE" w14:textId="77777777" w:rsidR="00703BAF" w:rsidRDefault="00703BAF">
            <w:pPr>
              <w:spacing w:after="160" w:line="259" w:lineRule="auto"/>
              <w:ind w:left="0" w:firstLine="0"/>
              <w:jc w:val="left"/>
            </w:pPr>
          </w:p>
        </w:tc>
        <w:tc>
          <w:tcPr>
            <w:tcW w:w="2410" w:type="dxa"/>
            <w:tcBorders>
              <w:top w:val="single" w:sz="4" w:space="0" w:color="000000"/>
              <w:left w:val="nil"/>
              <w:bottom w:val="single" w:sz="4" w:space="0" w:color="000000"/>
              <w:right w:val="single" w:sz="4" w:space="0" w:color="000000"/>
            </w:tcBorders>
          </w:tcPr>
          <w:p w14:paraId="2745298B" w14:textId="77777777" w:rsidR="00703BAF" w:rsidRDefault="00703BAF">
            <w:pPr>
              <w:spacing w:after="160" w:line="259" w:lineRule="auto"/>
              <w:ind w:left="0" w:firstLine="0"/>
              <w:jc w:val="left"/>
            </w:pPr>
          </w:p>
        </w:tc>
        <w:tc>
          <w:tcPr>
            <w:tcW w:w="2408" w:type="dxa"/>
            <w:tcBorders>
              <w:top w:val="single" w:sz="4" w:space="0" w:color="000000"/>
              <w:left w:val="single" w:sz="4" w:space="0" w:color="000000"/>
              <w:bottom w:val="single" w:sz="4" w:space="0" w:color="000000"/>
              <w:right w:val="single" w:sz="4" w:space="0" w:color="000000"/>
            </w:tcBorders>
            <w:vAlign w:val="center"/>
          </w:tcPr>
          <w:p w14:paraId="2357742B" w14:textId="77777777" w:rsidR="00703BAF" w:rsidRDefault="002A3A93">
            <w:pPr>
              <w:spacing w:after="0" w:line="259" w:lineRule="auto"/>
              <w:ind w:left="0" w:firstLine="0"/>
              <w:jc w:val="center"/>
            </w:pPr>
            <w:r>
              <w:t xml:space="preserve">1 257 150,- </w:t>
            </w:r>
          </w:p>
        </w:tc>
      </w:tr>
    </w:tbl>
    <w:p w14:paraId="261BA6E2" w14:textId="77777777" w:rsidR="00703BAF" w:rsidRDefault="00B6525F">
      <w:pPr>
        <w:spacing w:after="0" w:line="259" w:lineRule="auto"/>
        <w:ind w:left="0" w:firstLine="0"/>
        <w:jc w:val="left"/>
      </w:pPr>
      <w:r>
        <w:rPr>
          <w:b/>
        </w:rPr>
        <w:t xml:space="preserve"> </w:t>
      </w:r>
    </w:p>
    <w:p w14:paraId="0DDDF802" w14:textId="77777777" w:rsidR="00703BAF" w:rsidRDefault="00703BAF">
      <w:pPr>
        <w:sectPr w:rsidR="00703BAF">
          <w:pgSz w:w="11906" w:h="16838"/>
          <w:pgMar w:top="1418" w:right="1413" w:bottom="1439" w:left="1419" w:header="708" w:footer="708" w:gutter="0"/>
          <w:cols w:space="708"/>
        </w:sectPr>
      </w:pPr>
    </w:p>
    <w:p w14:paraId="17801848" w14:textId="77777777" w:rsidR="00703BAF" w:rsidRDefault="00B6525F">
      <w:pPr>
        <w:spacing w:after="0" w:line="259" w:lineRule="auto"/>
        <w:ind w:left="-5"/>
        <w:jc w:val="left"/>
      </w:pPr>
      <w:r>
        <w:rPr>
          <w:b/>
        </w:rPr>
        <w:lastRenderedPageBreak/>
        <w:t xml:space="preserve">Příloha č. 3 – Specifikace míst plnění a seznam Přebírajících osob </w:t>
      </w:r>
    </w:p>
    <w:tbl>
      <w:tblPr>
        <w:tblStyle w:val="TableGrid"/>
        <w:tblW w:w="14489" w:type="dxa"/>
        <w:tblInd w:w="-427" w:type="dxa"/>
        <w:tblCellMar>
          <w:top w:w="8" w:type="dxa"/>
          <w:left w:w="70" w:type="dxa"/>
          <w:bottom w:w="4" w:type="dxa"/>
        </w:tblCellMar>
        <w:tblLook w:val="04A0" w:firstRow="1" w:lastRow="0" w:firstColumn="1" w:lastColumn="0" w:noHBand="0" w:noVBand="1"/>
      </w:tblPr>
      <w:tblGrid>
        <w:gridCol w:w="320"/>
        <w:gridCol w:w="1666"/>
        <w:gridCol w:w="710"/>
        <w:gridCol w:w="631"/>
        <w:gridCol w:w="1901"/>
        <w:gridCol w:w="1618"/>
        <w:gridCol w:w="1178"/>
        <w:gridCol w:w="1474"/>
        <w:gridCol w:w="577"/>
        <w:gridCol w:w="2402"/>
        <w:gridCol w:w="2012"/>
      </w:tblGrid>
      <w:tr w:rsidR="00703BAF" w14:paraId="59C99711" w14:textId="77777777" w:rsidTr="00076A57">
        <w:trPr>
          <w:trHeight w:val="562"/>
        </w:trPr>
        <w:tc>
          <w:tcPr>
            <w:tcW w:w="320" w:type="dxa"/>
            <w:tcBorders>
              <w:top w:val="single" w:sz="4" w:space="0" w:color="000000"/>
              <w:left w:val="single" w:sz="4" w:space="0" w:color="000000"/>
              <w:bottom w:val="single" w:sz="4" w:space="0" w:color="000000"/>
              <w:right w:val="single" w:sz="4" w:space="0" w:color="000000"/>
            </w:tcBorders>
          </w:tcPr>
          <w:p w14:paraId="2830346F" w14:textId="77777777" w:rsidR="00703BAF" w:rsidRDefault="00B6525F">
            <w:pPr>
              <w:spacing w:after="0" w:line="259" w:lineRule="auto"/>
              <w:ind w:left="0" w:right="27" w:firstLine="0"/>
              <w:jc w:val="center"/>
            </w:pPr>
            <w:r>
              <w:rPr>
                <w:b/>
                <w:sz w:val="16"/>
              </w:rPr>
              <w:t xml:space="preserve"> </w:t>
            </w:r>
          </w:p>
        </w:tc>
        <w:tc>
          <w:tcPr>
            <w:tcW w:w="1666" w:type="dxa"/>
            <w:tcBorders>
              <w:top w:val="single" w:sz="4" w:space="0" w:color="000000"/>
              <w:left w:val="single" w:sz="4" w:space="0" w:color="000000"/>
              <w:bottom w:val="single" w:sz="4" w:space="0" w:color="000000"/>
              <w:right w:val="single" w:sz="4" w:space="0" w:color="000000"/>
            </w:tcBorders>
            <w:vAlign w:val="center"/>
          </w:tcPr>
          <w:p w14:paraId="5C585B97" w14:textId="77777777" w:rsidR="00703BAF" w:rsidRDefault="00B6525F">
            <w:pPr>
              <w:spacing w:after="0" w:line="259" w:lineRule="auto"/>
              <w:ind w:left="0" w:right="68" w:firstLine="0"/>
              <w:jc w:val="center"/>
            </w:pPr>
            <w:r>
              <w:rPr>
                <w:b/>
                <w:sz w:val="16"/>
              </w:rPr>
              <w:t xml:space="preserve">Zboží </w:t>
            </w:r>
          </w:p>
        </w:tc>
        <w:tc>
          <w:tcPr>
            <w:tcW w:w="710" w:type="dxa"/>
            <w:tcBorders>
              <w:top w:val="single" w:sz="4" w:space="0" w:color="000000"/>
              <w:left w:val="single" w:sz="4" w:space="0" w:color="000000"/>
              <w:bottom w:val="single" w:sz="4" w:space="0" w:color="000000"/>
              <w:right w:val="single" w:sz="4" w:space="0" w:color="000000"/>
            </w:tcBorders>
          </w:tcPr>
          <w:p w14:paraId="44BEA4D2" w14:textId="77777777" w:rsidR="00703BAF" w:rsidRDefault="00B6525F">
            <w:pPr>
              <w:spacing w:after="0" w:line="273" w:lineRule="auto"/>
              <w:ind w:left="0" w:firstLine="0"/>
              <w:jc w:val="center"/>
            </w:pPr>
            <w:r>
              <w:rPr>
                <w:b/>
                <w:sz w:val="16"/>
              </w:rPr>
              <w:t xml:space="preserve">Počet kusů </w:t>
            </w:r>
          </w:p>
          <w:p w14:paraId="60C5D485" w14:textId="77777777" w:rsidR="00703BAF" w:rsidRDefault="00B6525F">
            <w:pPr>
              <w:spacing w:after="0" w:line="259" w:lineRule="auto"/>
              <w:ind w:left="0" w:right="74" w:firstLine="0"/>
              <w:jc w:val="center"/>
            </w:pPr>
            <w:r>
              <w:rPr>
                <w:b/>
                <w:sz w:val="16"/>
              </w:rPr>
              <w:t xml:space="preserve">(ks) </w:t>
            </w:r>
          </w:p>
        </w:tc>
        <w:tc>
          <w:tcPr>
            <w:tcW w:w="631" w:type="dxa"/>
            <w:tcBorders>
              <w:top w:val="single" w:sz="4" w:space="0" w:color="000000"/>
              <w:left w:val="single" w:sz="4" w:space="0" w:color="000000"/>
              <w:bottom w:val="single" w:sz="4" w:space="0" w:color="000000"/>
              <w:right w:val="single" w:sz="4" w:space="0" w:color="000000"/>
            </w:tcBorders>
            <w:vAlign w:val="center"/>
          </w:tcPr>
          <w:p w14:paraId="2076D00E" w14:textId="77777777" w:rsidR="00703BAF" w:rsidRDefault="00B6525F">
            <w:pPr>
              <w:spacing w:after="0" w:line="259" w:lineRule="auto"/>
              <w:ind w:left="82" w:firstLine="0"/>
              <w:jc w:val="left"/>
            </w:pPr>
            <w:r>
              <w:rPr>
                <w:b/>
                <w:sz w:val="16"/>
              </w:rPr>
              <w:t xml:space="preserve">PSČ </w:t>
            </w:r>
          </w:p>
        </w:tc>
        <w:tc>
          <w:tcPr>
            <w:tcW w:w="1901" w:type="dxa"/>
            <w:tcBorders>
              <w:top w:val="single" w:sz="4" w:space="0" w:color="000000"/>
              <w:left w:val="single" w:sz="4" w:space="0" w:color="000000"/>
              <w:bottom w:val="single" w:sz="4" w:space="0" w:color="000000"/>
              <w:right w:val="single" w:sz="4" w:space="0" w:color="000000"/>
            </w:tcBorders>
            <w:vAlign w:val="center"/>
          </w:tcPr>
          <w:p w14:paraId="0918657B" w14:textId="77777777" w:rsidR="00703BAF" w:rsidRDefault="00B6525F">
            <w:pPr>
              <w:spacing w:after="0" w:line="259" w:lineRule="auto"/>
              <w:ind w:left="0" w:right="72" w:firstLine="0"/>
              <w:jc w:val="center"/>
            </w:pPr>
            <w:r>
              <w:rPr>
                <w:b/>
                <w:sz w:val="16"/>
              </w:rPr>
              <w:t xml:space="preserve">Město </w:t>
            </w:r>
          </w:p>
        </w:tc>
        <w:tc>
          <w:tcPr>
            <w:tcW w:w="1618" w:type="dxa"/>
            <w:tcBorders>
              <w:top w:val="single" w:sz="4" w:space="0" w:color="000000"/>
              <w:left w:val="single" w:sz="4" w:space="0" w:color="000000"/>
              <w:bottom w:val="single" w:sz="4" w:space="0" w:color="000000"/>
              <w:right w:val="single" w:sz="4" w:space="0" w:color="000000"/>
            </w:tcBorders>
            <w:vAlign w:val="center"/>
          </w:tcPr>
          <w:p w14:paraId="07F9E299" w14:textId="77777777" w:rsidR="00703BAF" w:rsidRDefault="00B6525F">
            <w:pPr>
              <w:spacing w:after="0" w:line="259" w:lineRule="auto"/>
              <w:ind w:left="0" w:right="70" w:firstLine="0"/>
              <w:jc w:val="center"/>
            </w:pPr>
            <w:r>
              <w:rPr>
                <w:b/>
                <w:sz w:val="16"/>
              </w:rPr>
              <w:t xml:space="preserve">Ulice </w:t>
            </w:r>
          </w:p>
        </w:tc>
        <w:tc>
          <w:tcPr>
            <w:tcW w:w="1178" w:type="dxa"/>
            <w:tcBorders>
              <w:top w:val="single" w:sz="4" w:space="0" w:color="000000"/>
              <w:left w:val="single" w:sz="4" w:space="0" w:color="000000"/>
              <w:bottom w:val="single" w:sz="4" w:space="0" w:color="000000"/>
              <w:right w:val="single" w:sz="4" w:space="0" w:color="000000"/>
            </w:tcBorders>
            <w:vAlign w:val="center"/>
          </w:tcPr>
          <w:p w14:paraId="1876C2EE" w14:textId="77777777" w:rsidR="00703BAF" w:rsidRDefault="00B6525F">
            <w:pPr>
              <w:spacing w:after="0" w:line="259" w:lineRule="auto"/>
              <w:ind w:left="0" w:right="71" w:firstLine="0"/>
              <w:jc w:val="center"/>
            </w:pPr>
            <w:r>
              <w:rPr>
                <w:b/>
                <w:sz w:val="16"/>
              </w:rPr>
              <w:t xml:space="preserve">Č.P. / Č.O. </w:t>
            </w:r>
          </w:p>
        </w:tc>
        <w:tc>
          <w:tcPr>
            <w:tcW w:w="1474" w:type="dxa"/>
            <w:tcBorders>
              <w:top w:val="single" w:sz="4" w:space="0" w:color="000000"/>
              <w:left w:val="single" w:sz="4" w:space="0" w:color="000000"/>
              <w:bottom w:val="single" w:sz="4" w:space="0" w:color="000000"/>
              <w:right w:val="single" w:sz="4" w:space="0" w:color="000000"/>
            </w:tcBorders>
            <w:vAlign w:val="center"/>
          </w:tcPr>
          <w:p w14:paraId="1F20D28B" w14:textId="77777777" w:rsidR="00703BAF" w:rsidRDefault="00B6525F">
            <w:pPr>
              <w:spacing w:after="0" w:line="259" w:lineRule="auto"/>
              <w:ind w:left="0" w:right="72" w:firstLine="0"/>
              <w:jc w:val="center"/>
            </w:pPr>
            <w:r>
              <w:rPr>
                <w:b/>
                <w:sz w:val="16"/>
              </w:rPr>
              <w:t xml:space="preserve">Patro </w:t>
            </w:r>
          </w:p>
        </w:tc>
        <w:tc>
          <w:tcPr>
            <w:tcW w:w="577" w:type="dxa"/>
            <w:tcBorders>
              <w:top w:val="single" w:sz="4" w:space="0" w:color="000000"/>
              <w:left w:val="single" w:sz="4" w:space="0" w:color="000000"/>
              <w:bottom w:val="single" w:sz="4" w:space="0" w:color="000000"/>
              <w:right w:val="single" w:sz="4" w:space="0" w:color="000000"/>
            </w:tcBorders>
            <w:vAlign w:val="center"/>
          </w:tcPr>
          <w:p w14:paraId="4939ED2C" w14:textId="77777777" w:rsidR="00703BAF" w:rsidRDefault="00B6525F">
            <w:pPr>
              <w:spacing w:after="0" w:line="259" w:lineRule="auto"/>
              <w:ind w:left="0" w:firstLine="0"/>
            </w:pPr>
            <w:r>
              <w:rPr>
                <w:b/>
                <w:sz w:val="16"/>
              </w:rPr>
              <w:t xml:space="preserve">Výtah </w:t>
            </w:r>
          </w:p>
        </w:tc>
        <w:tc>
          <w:tcPr>
            <w:tcW w:w="2402" w:type="dxa"/>
            <w:tcBorders>
              <w:top w:val="single" w:sz="4" w:space="0" w:color="000000"/>
              <w:left w:val="single" w:sz="4" w:space="0" w:color="000000"/>
              <w:bottom w:val="single" w:sz="4" w:space="0" w:color="000000"/>
              <w:right w:val="single" w:sz="4" w:space="0" w:color="000000"/>
            </w:tcBorders>
            <w:vAlign w:val="center"/>
          </w:tcPr>
          <w:p w14:paraId="4E4C802F" w14:textId="77777777" w:rsidR="00703BAF" w:rsidRDefault="00B6525F">
            <w:pPr>
              <w:spacing w:after="0" w:line="259" w:lineRule="auto"/>
              <w:ind w:left="0" w:right="71" w:firstLine="0"/>
              <w:jc w:val="center"/>
            </w:pPr>
            <w:r>
              <w:rPr>
                <w:b/>
                <w:sz w:val="16"/>
              </w:rPr>
              <w:t xml:space="preserve">Kontakt </w:t>
            </w:r>
          </w:p>
        </w:tc>
        <w:tc>
          <w:tcPr>
            <w:tcW w:w="2012" w:type="dxa"/>
            <w:tcBorders>
              <w:top w:val="single" w:sz="4" w:space="0" w:color="000000"/>
              <w:left w:val="single" w:sz="4" w:space="0" w:color="000000"/>
              <w:bottom w:val="single" w:sz="4" w:space="0" w:color="000000"/>
              <w:right w:val="single" w:sz="4" w:space="0" w:color="000000"/>
            </w:tcBorders>
            <w:vAlign w:val="center"/>
          </w:tcPr>
          <w:p w14:paraId="67DE64B0" w14:textId="77777777" w:rsidR="00703BAF" w:rsidRDefault="00B6525F">
            <w:pPr>
              <w:spacing w:after="0" w:line="259" w:lineRule="auto"/>
              <w:ind w:left="0" w:right="70" w:firstLine="0"/>
              <w:jc w:val="center"/>
            </w:pPr>
            <w:r>
              <w:rPr>
                <w:b/>
                <w:sz w:val="16"/>
              </w:rPr>
              <w:t xml:space="preserve">Telefon </w:t>
            </w:r>
          </w:p>
        </w:tc>
      </w:tr>
      <w:tr w:rsidR="00703BAF" w14:paraId="1DC29723"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25B54CEE" w14:textId="77777777" w:rsidR="00703BAF" w:rsidRDefault="00B6525F">
            <w:pPr>
              <w:spacing w:after="0" w:line="259" w:lineRule="auto"/>
              <w:ind w:left="43" w:firstLine="0"/>
              <w:jc w:val="left"/>
            </w:pPr>
            <w:bookmarkStart w:id="0" w:name="_GoBack" w:colFirst="10" w:colLast="10"/>
            <w:r>
              <w:rPr>
                <w:sz w:val="16"/>
              </w:rPr>
              <w:t xml:space="preserve">1 </w:t>
            </w:r>
          </w:p>
        </w:tc>
        <w:tc>
          <w:tcPr>
            <w:tcW w:w="1666" w:type="dxa"/>
            <w:tcBorders>
              <w:top w:val="single" w:sz="4" w:space="0" w:color="000000"/>
              <w:left w:val="single" w:sz="4" w:space="0" w:color="000000"/>
              <w:bottom w:val="single" w:sz="4" w:space="0" w:color="000000"/>
              <w:right w:val="single" w:sz="4" w:space="0" w:color="000000"/>
            </w:tcBorders>
          </w:tcPr>
          <w:p w14:paraId="37551390" w14:textId="77777777" w:rsidR="00703BAF" w:rsidRDefault="00B6525F">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5DC51A1" w14:textId="77777777" w:rsidR="00703BAF" w:rsidRDefault="00B6525F">
            <w:pPr>
              <w:spacing w:after="0" w:line="259" w:lineRule="auto"/>
              <w:ind w:left="0" w:right="69" w:firstLine="0"/>
              <w:jc w:val="center"/>
            </w:pPr>
            <w:r>
              <w:rPr>
                <w:sz w:val="16"/>
              </w:rPr>
              <w:t xml:space="preserve">1ks </w:t>
            </w:r>
          </w:p>
          <w:p w14:paraId="003470EC" w14:textId="77777777" w:rsidR="00703BAF" w:rsidRDefault="00B6525F">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6DCC2A1" w14:textId="77777777" w:rsidR="00703BAF" w:rsidRDefault="00B6525F">
            <w:pPr>
              <w:spacing w:after="0" w:line="259" w:lineRule="auto"/>
              <w:ind w:left="0" w:firstLine="0"/>
            </w:pPr>
            <w:r>
              <w:rPr>
                <w:sz w:val="16"/>
              </w:rPr>
              <w:t xml:space="preserve">680 01 </w:t>
            </w:r>
          </w:p>
        </w:tc>
        <w:tc>
          <w:tcPr>
            <w:tcW w:w="1901" w:type="dxa"/>
            <w:tcBorders>
              <w:top w:val="single" w:sz="4" w:space="0" w:color="000000"/>
              <w:left w:val="single" w:sz="4" w:space="0" w:color="000000"/>
              <w:bottom w:val="single" w:sz="4" w:space="0" w:color="000000"/>
              <w:right w:val="single" w:sz="4" w:space="0" w:color="000000"/>
            </w:tcBorders>
          </w:tcPr>
          <w:p w14:paraId="0E23A3D6" w14:textId="77777777" w:rsidR="00703BAF" w:rsidRDefault="00B6525F">
            <w:pPr>
              <w:spacing w:after="0" w:line="259" w:lineRule="auto"/>
              <w:ind w:left="0" w:firstLine="0"/>
              <w:jc w:val="left"/>
            </w:pPr>
            <w:r>
              <w:rPr>
                <w:sz w:val="16"/>
              </w:rPr>
              <w:t>Boskovice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85108A9" w14:textId="77777777" w:rsidR="00703BAF" w:rsidRDefault="00B6525F">
            <w:pPr>
              <w:spacing w:after="0" w:line="259" w:lineRule="auto"/>
              <w:ind w:left="0" w:firstLine="0"/>
            </w:pPr>
            <w:r>
              <w:rPr>
                <w:sz w:val="16"/>
              </w:rPr>
              <w:t xml:space="preserve">Masarykovo náměstí  </w:t>
            </w:r>
          </w:p>
        </w:tc>
        <w:tc>
          <w:tcPr>
            <w:tcW w:w="1178" w:type="dxa"/>
            <w:tcBorders>
              <w:top w:val="single" w:sz="4" w:space="0" w:color="000000"/>
              <w:left w:val="single" w:sz="4" w:space="0" w:color="000000"/>
              <w:bottom w:val="single" w:sz="4" w:space="0" w:color="000000"/>
              <w:right w:val="single" w:sz="4" w:space="0" w:color="000000"/>
            </w:tcBorders>
          </w:tcPr>
          <w:p w14:paraId="27C5EC8D" w14:textId="77777777" w:rsidR="00703BAF" w:rsidRDefault="00B6525F">
            <w:pPr>
              <w:spacing w:after="0" w:line="259" w:lineRule="auto"/>
              <w:ind w:left="0" w:right="69" w:firstLine="0"/>
              <w:jc w:val="center"/>
            </w:pPr>
            <w:r>
              <w:rPr>
                <w:sz w:val="16"/>
              </w:rPr>
              <w:t xml:space="preserve">12/11 </w:t>
            </w:r>
          </w:p>
        </w:tc>
        <w:tc>
          <w:tcPr>
            <w:tcW w:w="1474" w:type="dxa"/>
            <w:tcBorders>
              <w:top w:val="single" w:sz="4" w:space="0" w:color="000000"/>
              <w:left w:val="single" w:sz="4" w:space="0" w:color="000000"/>
              <w:bottom w:val="single" w:sz="4" w:space="0" w:color="000000"/>
              <w:right w:val="single" w:sz="4" w:space="0" w:color="000000"/>
            </w:tcBorders>
          </w:tcPr>
          <w:p w14:paraId="6F1096B1" w14:textId="77777777" w:rsidR="00703BAF" w:rsidRDefault="00B6525F">
            <w:pPr>
              <w:spacing w:after="0" w:line="259" w:lineRule="auto"/>
              <w:ind w:left="0" w:right="75" w:firstLine="0"/>
              <w:jc w:val="center"/>
            </w:pPr>
            <w:r>
              <w:rPr>
                <w:sz w:val="16"/>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A71EA5A" w14:textId="77777777" w:rsidR="00703BAF" w:rsidRDefault="00B6525F">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2F3867D2" w14:textId="359E79F5" w:rsidR="00703BAF" w:rsidRDefault="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1F3B710" w14:textId="2B68A6CD" w:rsidR="00703BAF" w:rsidRDefault="00076A57" w:rsidP="00076A57">
            <w:pPr>
              <w:spacing w:after="0" w:line="259" w:lineRule="auto"/>
              <w:ind w:left="0" w:right="69" w:firstLine="0"/>
              <w:jc w:val="right"/>
            </w:pPr>
            <w:proofErr w:type="spellStart"/>
            <w:r>
              <w:t>XXXXXXXXX</w:t>
            </w:r>
            <w:proofErr w:type="spellEnd"/>
          </w:p>
        </w:tc>
      </w:tr>
      <w:tr w:rsidR="00076A57" w14:paraId="6CC049F8"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4D2CE7A4" w14:textId="77777777" w:rsidR="00076A57" w:rsidRDefault="00076A57" w:rsidP="00076A57">
            <w:pPr>
              <w:spacing w:after="0" w:line="259" w:lineRule="auto"/>
              <w:ind w:left="43" w:firstLine="0"/>
              <w:jc w:val="left"/>
            </w:pPr>
            <w:r>
              <w:rPr>
                <w:sz w:val="16"/>
              </w:rPr>
              <w:t xml:space="preserve">2 </w:t>
            </w:r>
          </w:p>
        </w:tc>
        <w:tc>
          <w:tcPr>
            <w:tcW w:w="1666" w:type="dxa"/>
            <w:tcBorders>
              <w:top w:val="single" w:sz="4" w:space="0" w:color="000000"/>
              <w:left w:val="single" w:sz="4" w:space="0" w:color="000000"/>
              <w:bottom w:val="single" w:sz="4" w:space="0" w:color="000000"/>
              <w:right w:val="single" w:sz="4" w:space="0" w:color="000000"/>
            </w:tcBorders>
          </w:tcPr>
          <w:p w14:paraId="4EBF54D2"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1D25D8C1" w14:textId="77777777" w:rsidR="00076A57" w:rsidRDefault="00076A57" w:rsidP="00076A57">
            <w:pPr>
              <w:spacing w:after="0" w:line="259" w:lineRule="auto"/>
              <w:ind w:left="0" w:right="69" w:firstLine="0"/>
              <w:jc w:val="center"/>
            </w:pPr>
            <w:r>
              <w:rPr>
                <w:sz w:val="16"/>
              </w:rPr>
              <w:t xml:space="preserve">1ks </w:t>
            </w:r>
          </w:p>
          <w:p w14:paraId="4FF91D22"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2DF83F6" w14:textId="77777777" w:rsidR="00076A57" w:rsidRDefault="00076A57" w:rsidP="00076A57">
            <w:pPr>
              <w:spacing w:after="0" w:line="259" w:lineRule="auto"/>
              <w:ind w:left="0" w:firstLine="0"/>
            </w:pPr>
            <w:r>
              <w:rPr>
                <w:sz w:val="16"/>
              </w:rPr>
              <w:t xml:space="preserve">625 00 </w:t>
            </w:r>
          </w:p>
        </w:tc>
        <w:tc>
          <w:tcPr>
            <w:tcW w:w="1901" w:type="dxa"/>
            <w:tcBorders>
              <w:top w:val="single" w:sz="4" w:space="0" w:color="000000"/>
              <w:left w:val="single" w:sz="4" w:space="0" w:color="000000"/>
              <w:bottom w:val="single" w:sz="4" w:space="0" w:color="000000"/>
              <w:right w:val="single" w:sz="4" w:space="0" w:color="000000"/>
            </w:tcBorders>
          </w:tcPr>
          <w:p w14:paraId="73D62957" w14:textId="77777777" w:rsidR="00076A57" w:rsidRDefault="00076A57" w:rsidP="00076A57">
            <w:pPr>
              <w:spacing w:after="0" w:line="259" w:lineRule="auto"/>
              <w:ind w:left="0" w:firstLine="0"/>
              <w:jc w:val="left"/>
            </w:pPr>
            <w:r>
              <w:rPr>
                <w:sz w:val="16"/>
              </w:rPr>
              <w:t>Brno</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9FCD88D" w14:textId="77777777" w:rsidR="00076A57" w:rsidRDefault="00076A57" w:rsidP="00076A57">
            <w:pPr>
              <w:spacing w:after="0" w:line="259" w:lineRule="auto"/>
              <w:ind w:left="0" w:firstLine="0"/>
              <w:jc w:val="left"/>
            </w:pPr>
            <w:proofErr w:type="spellStart"/>
            <w:r>
              <w:rPr>
                <w:sz w:val="16"/>
              </w:rPr>
              <w:t>Netroufalky</w:t>
            </w:r>
            <w:proofErr w:type="spellEnd"/>
            <w:r>
              <w:rPr>
                <w:sz w:val="16"/>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740C936E" w14:textId="77777777" w:rsidR="00076A57" w:rsidRDefault="00076A57" w:rsidP="00076A57">
            <w:pPr>
              <w:spacing w:after="0" w:line="259" w:lineRule="auto"/>
              <w:ind w:left="0" w:right="69" w:firstLine="0"/>
              <w:jc w:val="center"/>
            </w:pPr>
            <w:r>
              <w:rPr>
                <w:sz w:val="16"/>
              </w:rPr>
              <w:t xml:space="preserve">836 </w:t>
            </w:r>
          </w:p>
        </w:tc>
        <w:tc>
          <w:tcPr>
            <w:tcW w:w="1474" w:type="dxa"/>
            <w:tcBorders>
              <w:top w:val="single" w:sz="4" w:space="0" w:color="000000"/>
              <w:left w:val="single" w:sz="4" w:space="0" w:color="000000"/>
              <w:bottom w:val="single" w:sz="4" w:space="0" w:color="000000"/>
              <w:right w:val="single" w:sz="4" w:space="0" w:color="000000"/>
            </w:tcBorders>
          </w:tcPr>
          <w:p w14:paraId="2180C6B1"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64534526"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69909C44" w14:textId="5F920D2D"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BC7D842" w14:textId="01107349" w:rsidR="00076A57" w:rsidRDefault="00076A57" w:rsidP="00076A57">
            <w:pPr>
              <w:spacing w:after="0" w:line="259" w:lineRule="auto"/>
              <w:ind w:left="0" w:right="69" w:firstLine="0"/>
              <w:jc w:val="right"/>
            </w:pPr>
            <w:proofErr w:type="spellStart"/>
            <w:r>
              <w:t>XXXXXXXXX</w:t>
            </w:r>
            <w:proofErr w:type="spellEnd"/>
          </w:p>
        </w:tc>
      </w:tr>
      <w:tr w:rsidR="00076A57" w14:paraId="4CEE3E2E" w14:textId="77777777" w:rsidTr="001E16EA">
        <w:trPr>
          <w:trHeight w:val="418"/>
        </w:trPr>
        <w:tc>
          <w:tcPr>
            <w:tcW w:w="320" w:type="dxa"/>
            <w:tcBorders>
              <w:top w:val="single" w:sz="4" w:space="0" w:color="000000"/>
              <w:left w:val="single" w:sz="4" w:space="0" w:color="000000"/>
              <w:bottom w:val="single" w:sz="4" w:space="0" w:color="000000"/>
              <w:right w:val="single" w:sz="4" w:space="0" w:color="000000"/>
            </w:tcBorders>
          </w:tcPr>
          <w:p w14:paraId="27E2A1D0" w14:textId="77777777" w:rsidR="00076A57" w:rsidRDefault="00076A57" w:rsidP="00076A57">
            <w:pPr>
              <w:spacing w:after="0" w:line="259" w:lineRule="auto"/>
              <w:ind w:left="43" w:firstLine="0"/>
              <w:jc w:val="left"/>
            </w:pPr>
            <w:r>
              <w:rPr>
                <w:sz w:val="16"/>
              </w:rPr>
              <w:t xml:space="preserve">3 </w:t>
            </w:r>
          </w:p>
        </w:tc>
        <w:tc>
          <w:tcPr>
            <w:tcW w:w="1666" w:type="dxa"/>
            <w:tcBorders>
              <w:top w:val="single" w:sz="4" w:space="0" w:color="000000"/>
              <w:left w:val="single" w:sz="4" w:space="0" w:color="000000"/>
              <w:bottom w:val="single" w:sz="4" w:space="0" w:color="000000"/>
              <w:right w:val="single" w:sz="4" w:space="0" w:color="000000"/>
            </w:tcBorders>
          </w:tcPr>
          <w:p w14:paraId="3C665FA3"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E6FB719" w14:textId="77777777" w:rsidR="00076A57" w:rsidRDefault="00076A57" w:rsidP="00076A57">
            <w:pPr>
              <w:spacing w:after="0" w:line="259" w:lineRule="auto"/>
              <w:ind w:left="0" w:right="69" w:firstLine="0"/>
              <w:jc w:val="center"/>
            </w:pPr>
            <w:r>
              <w:rPr>
                <w:sz w:val="16"/>
              </w:rPr>
              <w:t xml:space="preserve">1ks </w:t>
            </w:r>
          </w:p>
          <w:p w14:paraId="5ED00D7A"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vAlign w:val="center"/>
          </w:tcPr>
          <w:p w14:paraId="6EA1E187" w14:textId="77777777" w:rsidR="00076A57" w:rsidRDefault="00076A57" w:rsidP="00076A57">
            <w:pPr>
              <w:spacing w:after="0" w:line="259" w:lineRule="auto"/>
              <w:ind w:left="0" w:firstLine="0"/>
            </w:pPr>
            <w:r>
              <w:rPr>
                <w:sz w:val="16"/>
              </w:rPr>
              <w:t xml:space="preserve">685 01 </w:t>
            </w:r>
          </w:p>
        </w:tc>
        <w:tc>
          <w:tcPr>
            <w:tcW w:w="1901" w:type="dxa"/>
            <w:tcBorders>
              <w:top w:val="single" w:sz="4" w:space="0" w:color="000000"/>
              <w:left w:val="single" w:sz="4" w:space="0" w:color="000000"/>
              <w:bottom w:val="single" w:sz="4" w:space="0" w:color="000000"/>
              <w:right w:val="single" w:sz="4" w:space="0" w:color="000000"/>
            </w:tcBorders>
            <w:vAlign w:val="center"/>
          </w:tcPr>
          <w:p w14:paraId="5355DA93" w14:textId="77777777" w:rsidR="00076A57" w:rsidRDefault="00076A57" w:rsidP="00076A57">
            <w:pPr>
              <w:spacing w:after="0" w:line="259" w:lineRule="auto"/>
              <w:ind w:left="0" w:firstLine="0"/>
              <w:jc w:val="left"/>
            </w:pPr>
            <w:r>
              <w:rPr>
                <w:sz w:val="16"/>
              </w:rPr>
              <w:t>Bučovice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1FAF0DD9" w14:textId="77777777" w:rsidR="00076A57" w:rsidRDefault="00076A57" w:rsidP="00076A57">
            <w:pPr>
              <w:spacing w:after="0" w:line="259" w:lineRule="auto"/>
              <w:ind w:left="0" w:firstLine="0"/>
              <w:jc w:val="left"/>
            </w:pPr>
            <w:r>
              <w:rPr>
                <w:sz w:val="16"/>
              </w:rPr>
              <w:t xml:space="preserve">Dvorská </w:t>
            </w:r>
          </w:p>
        </w:tc>
        <w:tc>
          <w:tcPr>
            <w:tcW w:w="1178" w:type="dxa"/>
            <w:tcBorders>
              <w:top w:val="single" w:sz="4" w:space="0" w:color="000000"/>
              <w:left w:val="single" w:sz="4" w:space="0" w:color="000000"/>
              <w:bottom w:val="single" w:sz="4" w:space="0" w:color="000000"/>
              <w:right w:val="single" w:sz="4" w:space="0" w:color="000000"/>
            </w:tcBorders>
            <w:vAlign w:val="center"/>
          </w:tcPr>
          <w:p w14:paraId="19B30C82" w14:textId="77777777" w:rsidR="00076A57" w:rsidRDefault="00076A57" w:rsidP="00076A57">
            <w:pPr>
              <w:spacing w:after="0" w:line="259" w:lineRule="auto"/>
              <w:ind w:left="0" w:right="69" w:firstLine="0"/>
              <w:jc w:val="center"/>
            </w:pPr>
            <w:r>
              <w:rPr>
                <w:sz w:val="16"/>
              </w:rPr>
              <w:t xml:space="preserve">912 </w:t>
            </w:r>
          </w:p>
        </w:tc>
        <w:tc>
          <w:tcPr>
            <w:tcW w:w="1474" w:type="dxa"/>
            <w:tcBorders>
              <w:top w:val="single" w:sz="4" w:space="0" w:color="000000"/>
              <w:left w:val="single" w:sz="4" w:space="0" w:color="000000"/>
              <w:bottom w:val="single" w:sz="4" w:space="0" w:color="000000"/>
              <w:right w:val="single" w:sz="4" w:space="0" w:color="000000"/>
            </w:tcBorders>
            <w:vAlign w:val="center"/>
          </w:tcPr>
          <w:p w14:paraId="04F3A66E"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vAlign w:val="center"/>
          </w:tcPr>
          <w:p w14:paraId="12447D37"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688463BF" w14:textId="37D2FC09"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9F37C24" w14:textId="341BBB70" w:rsidR="00076A57" w:rsidRDefault="00076A57" w:rsidP="00076A57">
            <w:pPr>
              <w:spacing w:after="0" w:line="259" w:lineRule="auto"/>
              <w:ind w:left="0" w:right="69" w:firstLine="0"/>
              <w:jc w:val="right"/>
            </w:pPr>
            <w:proofErr w:type="spellStart"/>
            <w:r>
              <w:t>XXXXXXXXX</w:t>
            </w:r>
            <w:proofErr w:type="spellEnd"/>
          </w:p>
        </w:tc>
      </w:tr>
      <w:bookmarkEnd w:id="0"/>
      <w:tr w:rsidR="00076A57" w14:paraId="11B4E540" w14:textId="77777777" w:rsidTr="007E2196">
        <w:trPr>
          <w:trHeight w:val="379"/>
        </w:trPr>
        <w:tc>
          <w:tcPr>
            <w:tcW w:w="320" w:type="dxa"/>
            <w:tcBorders>
              <w:top w:val="single" w:sz="4" w:space="0" w:color="000000"/>
              <w:left w:val="single" w:sz="4" w:space="0" w:color="000000"/>
              <w:bottom w:val="single" w:sz="4" w:space="0" w:color="000000"/>
              <w:right w:val="single" w:sz="4" w:space="0" w:color="000000"/>
            </w:tcBorders>
          </w:tcPr>
          <w:p w14:paraId="6AD44107" w14:textId="77777777" w:rsidR="00076A57" w:rsidRDefault="00076A57" w:rsidP="00076A57">
            <w:pPr>
              <w:spacing w:after="0" w:line="259" w:lineRule="auto"/>
              <w:ind w:left="43" w:firstLine="0"/>
              <w:jc w:val="left"/>
            </w:pPr>
            <w:r>
              <w:rPr>
                <w:sz w:val="16"/>
              </w:rPr>
              <w:t xml:space="preserve">4 </w:t>
            </w:r>
          </w:p>
        </w:tc>
        <w:tc>
          <w:tcPr>
            <w:tcW w:w="1666" w:type="dxa"/>
            <w:tcBorders>
              <w:top w:val="single" w:sz="4" w:space="0" w:color="000000"/>
              <w:left w:val="single" w:sz="4" w:space="0" w:color="000000"/>
              <w:bottom w:val="single" w:sz="4" w:space="0" w:color="000000"/>
              <w:right w:val="single" w:sz="4" w:space="0" w:color="000000"/>
            </w:tcBorders>
          </w:tcPr>
          <w:p w14:paraId="6BCF8CF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146007CC" w14:textId="77777777" w:rsidR="00076A57" w:rsidRDefault="00076A57" w:rsidP="00076A57">
            <w:pPr>
              <w:spacing w:after="0" w:line="259" w:lineRule="auto"/>
              <w:ind w:left="0" w:right="69" w:firstLine="0"/>
              <w:jc w:val="center"/>
            </w:pPr>
            <w:r>
              <w:rPr>
                <w:sz w:val="16"/>
              </w:rPr>
              <w:t xml:space="preserve">1ks </w:t>
            </w:r>
          </w:p>
          <w:p w14:paraId="4317E0C5"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0616C03C" w14:textId="77777777" w:rsidR="00076A57" w:rsidRDefault="00076A57" w:rsidP="00076A57">
            <w:pPr>
              <w:spacing w:after="0" w:line="259" w:lineRule="auto"/>
              <w:ind w:left="0" w:firstLine="0"/>
            </w:pPr>
            <w:r>
              <w:rPr>
                <w:sz w:val="16"/>
              </w:rPr>
              <w:t xml:space="preserve">593 01 </w:t>
            </w:r>
          </w:p>
        </w:tc>
        <w:tc>
          <w:tcPr>
            <w:tcW w:w="1901" w:type="dxa"/>
            <w:tcBorders>
              <w:top w:val="single" w:sz="4" w:space="0" w:color="000000"/>
              <w:left w:val="single" w:sz="4" w:space="0" w:color="000000"/>
              <w:bottom w:val="single" w:sz="4" w:space="0" w:color="000000"/>
              <w:right w:val="single" w:sz="4" w:space="0" w:color="000000"/>
            </w:tcBorders>
          </w:tcPr>
          <w:p w14:paraId="31D96908" w14:textId="77777777" w:rsidR="00076A57" w:rsidRDefault="00076A57" w:rsidP="00076A57">
            <w:pPr>
              <w:spacing w:after="0" w:line="259" w:lineRule="auto"/>
              <w:ind w:left="0" w:firstLine="0"/>
              <w:jc w:val="left"/>
            </w:pPr>
            <w:r>
              <w:rPr>
                <w:sz w:val="16"/>
              </w:rPr>
              <w:t>Bystřice nad Perštejnem</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C9F2A53" w14:textId="77777777" w:rsidR="00076A57" w:rsidRDefault="00076A57" w:rsidP="00076A57">
            <w:pPr>
              <w:spacing w:after="0" w:line="259" w:lineRule="auto"/>
              <w:ind w:left="0" w:firstLine="0"/>
              <w:jc w:val="left"/>
            </w:pPr>
            <w:r>
              <w:rPr>
                <w:sz w:val="16"/>
              </w:rPr>
              <w:t xml:space="preserve">Masarykovo nám. </w:t>
            </w:r>
          </w:p>
        </w:tc>
        <w:tc>
          <w:tcPr>
            <w:tcW w:w="1178" w:type="dxa"/>
            <w:tcBorders>
              <w:top w:val="single" w:sz="4" w:space="0" w:color="000000"/>
              <w:left w:val="single" w:sz="4" w:space="0" w:color="000000"/>
              <w:bottom w:val="single" w:sz="4" w:space="0" w:color="000000"/>
              <w:right w:val="single" w:sz="4" w:space="0" w:color="000000"/>
            </w:tcBorders>
          </w:tcPr>
          <w:p w14:paraId="0127AADE" w14:textId="77777777" w:rsidR="00076A57" w:rsidRDefault="00076A57" w:rsidP="00076A57">
            <w:pPr>
              <w:spacing w:after="0" w:line="259" w:lineRule="auto"/>
              <w:ind w:left="0" w:right="71" w:firstLine="0"/>
              <w:jc w:val="center"/>
            </w:pPr>
            <w:r>
              <w:rPr>
                <w:sz w:val="16"/>
              </w:rPr>
              <w:t xml:space="preserve">15 </w:t>
            </w:r>
          </w:p>
        </w:tc>
        <w:tc>
          <w:tcPr>
            <w:tcW w:w="1474" w:type="dxa"/>
            <w:tcBorders>
              <w:top w:val="single" w:sz="4" w:space="0" w:color="000000"/>
              <w:left w:val="single" w:sz="4" w:space="0" w:color="000000"/>
              <w:bottom w:val="single" w:sz="4" w:space="0" w:color="000000"/>
              <w:right w:val="single" w:sz="4" w:space="0" w:color="000000"/>
            </w:tcBorders>
          </w:tcPr>
          <w:p w14:paraId="69D2ABBC"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52134821"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48C2F075" w14:textId="20D9A383"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98F8381" w14:textId="5862AA69" w:rsidR="00076A57" w:rsidRDefault="00076A57" w:rsidP="00076A57">
            <w:pPr>
              <w:spacing w:after="0" w:line="259" w:lineRule="auto"/>
              <w:ind w:left="0" w:right="69" w:firstLine="0"/>
              <w:jc w:val="right"/>
            </w:pPr>
            <w:proofErr w:type="spellStart"/>
            <w:r>
              <w:t>XXXXXXXXX</w:t>
            </w:r>
            <w:proofErr w:type="spellEnd"/>
          </w:p>
        </w:tc>
      </w:tr>
      <w:tr w:rsidR="00076A57" w14:paraId="2894EF90" w14:textId="77777777" w:rsidTr="00450E38">
        <w:trPr>
          <w:trHeight w:val="377"/>
        </w:trPr>
        <w:tc>
          <w:tcPr>
            <w:tcW w:w="320" w:type="dxa"/>
            <w:tcBorders>
              <w:top w:val="single" w:sz="4" w:space="0" w:color="000000"/>
              <w:left w:val="single" w:sz="4" w:space="0" w:color="000000"/>
              <w:bottom w:val="single" w:sz="4" w:space="0" w:color="000000"/>
              <w:right w:val="single" w:sz="4" w:space="0" w:color="000000"/>
            </w:tcBorders>
          </w:tcPr>
          <w:p w14:paraId="63CB859D" w14:textId="77777777" w:rsidR="00076A57" w:rsidRDefault="00076A57" w:rsidP="00076A57">
            <w:pPr>
              <w:spacing w:after="0" w:line="259" w:lineRule="auto"/>
              <w:ind w:left="43" w:firstLine="0"/>
              <w:jc w:val="left"/>
            </w:pPr>
            <w:r>
              <w:rPr>
                <w:sz w:val="16"/>
              </w:rPr>
              <w:t xml:space="preserve">5 </w:t>
            </w:r>
          </w:p>
        </w:tc>
        <w:tc>
          <w:tcPr>
            <w:tcW w:w="1666" w:type="dxa"/>
            <w:tcBorders>
              <w:top w:val="single" w:sz="4" w:space="0" w:color="000000"/>
              <w:left w:val="single" w:sz="4" w:space="0" w:color="000000"/>
              <w:bottom w:val="single" w:sz="4" w:space="0" w:color="000000"/>
              <w:right w:val="single" w:sz="4" w:space="0" w:color="000000"/>
            </w:tcBorders>
          </w:tcPr>
          <w:p w14:paraId="11D1CF2D"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9059D7B" w14:textId="77777777" w:rsidR="00076A57" w:rsidRDefault="00076A57" w:rsidP="00076A57">
            <w:pPr>
              <w:spacing w:after="0" w:line="259" w:lineRule="auto"/>
              <w:ind w:left="0" w:right="69" w:firstLine="0"/>
              <w:jc w:val="center"/>
            </w:pPr>
            <w:r>
              <w:rPr>
                <w:sz w:val="16"/>
              </w:rPr>
              <w:t xml:space="preserve">1ks </w:t>
            </w:r>
          </w:p>
          <w:p w14:paraId="27775100"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76B3442" w14:textId="77777777" w:rsidR="00076A57" w:rsidRDefault="00076A57" w:rsidP="00076A57">
            <w:pPr>
              <w:spacing w:after="0" w:line="259" w:lineRule="auto"/>
              <w:ind w:left="0" w:firstLine="0"/>
            </w:pPr>
            <w:r>
              <w:rPr>
                <w:sz w:val="16"/>
              </w:rPr>
              <w:t xml:space="preserve">396 01 </w:t>
            </w:r>
          </w:p>
        </w:tc>
        <w:tc>
          <w:tcPr>
            <w:tcW w:w="1901" w:type="dxa"/>
            <w:tcBorders>
              <w:top w:val="single" w:sz="4" w:space="0" w:color="000000"/>
              <w:left w:val="single" w:sz="4" w:space="0" w:color="000000"/>
              <w:bottom w:val="single" w:sz="4" w:space="0" w:color="000000"/>
              <w:right w:val="single" w:sz="4" w:space="0" w:color="000000"/>
            </w:tcBorders>
          </w:tcPr>
          <w:p w14:paraId="56C097D9" w14:textId="77777777" w:rsidR="00076A57" w:rsidRDefault="00076A57" w:rsidP="00076A57">
            <w:pPr>
              <w:spacing w:after="0" w:line="259" w:lineRule="auto"/>
              <w:ind w:left="0" w:firstLine="0"/>
              <w:jc w:val="left"/>
            </w:pPr>
            <w:r>
              <w:rPr>
                <w:sz w:val="16"/>
              </w:rPr>
              <w:t>Humpolec</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58E51CD" w14:textId="77777777" w:rsidR="00076A57" w:rsidRDefault="00076A57" w:rsidP="00076A57">
            <w:pPr>
              <w:spacing w:after="0" w:line="259" w:lineRule="auto"/>
              <w:ind w:left="0" w:firstLine="0"/>
              <w:jc w:val="left"/>
            </w:pPr>
            <w:r>
              <w:rPr>
                <w:sz w:val="16"/>
              </w:rPr>
              <w:t xml:space="preserve">Hradská </w:t>
            </w:r>
          </w:p>
        </w:tc>
        <w:tc>
          <w:tcPr>
            <w:tcW w:w="1178" w:type="dxa"/>
            <w:tcBorders>
              <w:top w:val="single" w:sz="4" w:space="0" w:color="000000"/>
              <w:left w:val="single" w:sz="4" w:space="0" w:color="000000"/>
              <w:bottom w:val="single" w:sz="4" w:space="0" w:color="000000"/>
              <w:right w:val="single" w:sz="4" w:space="0" w:color="000000"/>
            </w:tcBorders>
          </w:tcPr>
          <w:p w14:paraId="2FE4E384" w14:textId="77777777" w:rsidR="00076A57" w:rsidRDefault="00076A57" w:rsidP="00076A57">
            <w:pPr>
              <w:spacing w:after="0" w:line="259" w:lineRule="auto"/>
              <w:ind w:left="0" w:right="69" w:firstLine="0"/>
              <w:jc w:val="center"/>
            </w:pPr>
            <w:r>
              <w:rPr>
                <w:sz w:val="16"/>
              </w:rPr>
              <w:t xml:space="preserve">538 </w:t>
            </w:r>
          </w:p>
        </w:tc>
        <w:tc>
          <w:tcPr>
            <w:tcW w:w="1474" w:type="dxa"/>
            <w:tcBorders>
              <w:top w:val="single" w:sz="4" w:space="0" w:color="000000"/>
              <w:left w:val="single" w:sz="4" w:space="0" w:color="000000"/>
              <w:bottom w:val="single" w:sz="4" w:space="0" w:color="000000"/>
              <w:right w:val="single" w:sz="4" w:space="0" w:color="000000"/>
            </w:tcBorders>
          </w:tcPr>
          <w:p w14:paraId="7AF901B6"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3DC39D40"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14747D17" w14:textId="1DC9F5DB" w:rsidR="00076A57" w:rsidRPr="00076A57" w:rsidRDefault="00076A57" w:rsidP="00076A57">
            <w:pPr>
              <w:spacing w:after="0" w:line="259" w:lineRule="auto"/>
              <w:ind w:left="0" w:firstLine="0"/>
              <w:jc w:val="left"/>
              <w:rPr>
                <w:b/>
              </w:rPr>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3EF90DA" w14:textId="67E99B76" w:rsidR="00076A57" w:rsidRDefault="00076A57" w:rsidP="00076A57">
            <w:pPr>
              <w:spacing w:after="0" w:line="259" w:lineRule="auto"/>
              <w:ind w:left="0" w:right="69" w:firstLine="0"/>
              <w:jc w:val="right"/>
            </w:pPr>
            <w:proofErr w:type="spellStart"/>
            <w:r>
              <w:t>XXXXXXXXX</w:t>
            </w:r>
            <w:proofErr w:type="spellEnd"/>
          </w:p>
        </w:tc>
      </w:tr>
      <w:tr w:rsidR="00076A57" w14:paraId="215BE0C8"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74B71E28" w14:textId="77777777" w:rsidR="00076A57" w:rsidRDefault="00076A57" w:rsidP="00076A57">
            <w:pPr>
              <w:spacing w:after="0" w:line="259" w:lineRule="auto"/>
              <w:ind w:left="43" w:firstLine="0"/>
              <w:jc w:val="left"/>
            </w:pPr>
            <w:r>
              <w:rPr>
                <w:sz w:val="16"/>
              </w:rPr>
              <w:t xml:space="preserve">6 </w:t>
            </w:r>
          </w:p>
        </w:tc>
        <w:tc>
          <w:tcPr>
            <w:tcW w:w="1666" w:type="dxa"/>
            <w:tcBorders>
              <w:top w:val="single" w:sz="4" w:space="0" w:color="000000"/>
              <w:left w:val="single" w:sz="4" w:space="0" w:color="000000"/>
              <w:bottom w:val="single" w:sz="4" w:space="0" w:color="000000"/>
              <w:right w:val="single" w:sz="4" w:space="0" w:color="000000"/>
            </w:tcBorders>
          </w:tcPr>
          <w:p w14:paraId="300CE33C"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797654A1" w14:textId="77777777" w:rsidR="00076A57" w:rsidRDefault="00076A57" w:rsidP="00076A57">
            <w:pPr>
              <w:spacing w:after="0" w:line="259" w:lineRule="auto"/>
              <w:ind w:left="0" w:right="69" w:firstLine="0"/>
              <w:jc w:val="center"/>
            </w:pPr>
            <w:r>
              <w:rPr>
                <w:sz w:val="16"/>
              </w:rPr>
              <w:t xml:space="preserve">1ks </w:t>
            </w:r>
          </w:p>
          <w:p w14:paraId="4B998A8A"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C64B941" w14:textId="77777777" w:rsidR="00076A57" w:rsidRDefault="00076A57" w:rsidP="00076A57">
            <w:pPr>
              <w:spacing w:after="0" w:line="259" w:lineRule="auto"/>
              <w:ind w:left="0" w:firstLine="0"/>
            </w:pPr>
            <w:r>
              <w:rPr>
                <w:sz w:val="16"/>
              </w:rPr>
              <w:t xml:space="preserve">693 01 </w:t>
            </w:r>
          </w:p>
        </w:tc>
        <w:tc>
          <w:tcPr>
            <w:tcW w:w="1901" w:type="dxa"/>
            <w:tcBorders>
              <w:top w:val="single" w:sz="4" w:space="0" w:color="000000"/>
              <w:left w:val="single" w:sz="4" w:space="0" w:color="000000"/>
              <w:bottom w:val="single" w:sz="4" w:space="0" w:color="000000"/>
              <w:right w:val="single" w:sz="4" w:space="0" w:color="000000"/>
            </w:tcBorders>
          </w:tcPr>
          <w:p w14:paraId="1F23ECC0" w14:textId="77777777" w:rsidR="00076A57" w:rsidRDefault="00076A57" w:rsidP="00076A57">
            <w:pPr>
              <w:spacing w:after="0" w:line="259" w:lineRule="auto"/>
              <w:ind w:left="0" w:firstLine="0"/>
              <w:jc w:val="left"/>
            </w:pPr>
            <w:r>
              <w:rPr>
                <w:sz w:val="16"/>
              </w:rPr>
              <w:t>Hustopeče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03E3813" w14:textId="77777777" w:rsidR="00076A57" w:rsidRDefault="00076A57" w:rsidP="00076A57">
            <w:pPr>
              <w:spacing w:after="0" w:line="259" w:lineRule="auto"/>
              <w:ind w:left="0" w:firstLine="0"/>
              <w:jc w:val="left"/>
            </w:pPr>
            <w:r>
              <w:rPr>
                <w:sz w:val="16"/>
              </w:rPr>
              <w:t xml:space="preserve">Mrštíkova </w:t>
            </w:r>
          </w:p>
        </w:tc>
        <w:tc>
          <w:tcPr>
            <w:tcW w:w="1178" w:type="dxa"/>
            <w:tcBorders>
              <w:top w:val="single" w:sz="4" w:space="0" w:color="000000"/>
              <w:left w:val="single" w:sz="4" w:space="0" w:color="000000"/>
              <w:bottom w:val="single" w:sz="4" w:space="0" w:color="000000"/>
              <w:right w:val="single" w:sz="4" w:space="0" w:color="000000"/>
            </w:tcBorders>
          </w:tcPr>
          <w:p w14:paraId="2DF9FED4" w14:textId="77777777" w:rsidR="00076A57" w:rsidRDefault="00076A57" w:rsidP="00076A57">
            <w:pPr>
              <w:spacing w:after="0" w:line="259" w:lineRule="auto"/>
              <w:ind w:left="0" w:right="72" w:firstLine="0"/>
              <w:jc w:val="center"/>
            </w:pPr>
            <w:r>
              <w:rPr>
                <w:sz w:val="16"/>
              </w:rPr>
              <w:t xml:space="preserve">108/10 </w:t>
            </w:r>
          </w:p>
        </w:tc>
        <w:tc>
          <w:tcPr>
            <w:tcW w:w="1474" w:type="dxa"/>
            <w:tcBorders>
              <w:top w:val="single" w:sz="4" w:space="0" w:color="000000"/>
              <w:left w:val="single" w:sz="4" w:space="0" w:color="000000"/>
              <w:bottom w:val="single" w:sz="4" w:space="0" w:color="000000"/>
              <w:right w:val="single" w:sz="4" w:space="0" w:color="000000"/>
            </w:tcBorders>
          </w:tcPr>
          <w:p w14:paraId="6AB1E141"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451B7D70"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4AA81112" w14:textId="54586694" w:rsidR="00076A57" w:rsidRDefault="00076A57" w:rsidP="00076A57">
            <w:pPr>
              <w:spacing w:after="0" w:line="259" w:lineRule="auto"/>
              <w:ind w:left="0" w:firstLine="0"/>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CA3C225" w14:textId="5E641B4C" w:rsidR="00076A57" w:rsidRDefault="00076A57" w:rsidP="00076A57">
            <w:pPr>
              <w:spacing w:after="0" w:line="259" w:lineRule="auto"/>
              <w:ind w:left="0" w:right="69" w:firstLine="0"/>
              <w:jc w:val="right"/>
            </w:pPr>
            <w:proofErr w:type="spellStart"/>
            <w:r>
              <w:t>XXXXXXXXX</w:t>
            </w:r>
            <w:proofErr w:type="spellEnd"/>
          </w:p>
        </w:tc>
      </w:tr>
      <w:tr w:rsidR="00076A57" w14:paraId="6E15B55A" w14:textId="77777777" w:rsidTr="006A755A">
        <w:trPr>
          <w:trHeight w:val="377"/>
        </w:trPr>
        <w:tc>
          <w:tcPr>
            <w:tcW w:w="320" w:type="dxa"/>
            <w:tcBorders>
              <w:top w:val="single" w:sz="4" w:space="0" w:color="000000"/>
              <w:left w:val="single" w:sz="4" w:space="0" w:color="000000"/>
              <w:bottom w:val="single" w:sz="4" w:space="0" w:color="000000"/>
              <w:right w:val="single" w:sz="4" w:space="0" w:color="000000"/>
            </w:tcBorders>
          </w:tcPr>
          <w:p w14:paraId="5CCB1C3D" w14:textId="77777777" w:rsidR="00076A57" w:rsidRDefault="00076A57" w:rsidP="00076A57">
            <w:pPr>
              <w:spacing w:after="0" w:line="259" w:lineRule="auto"/>
              <w:ind w:left="43" w:firstLine="0"/>
              <w:jc w:val="left"/>
            </w:pPr>
            <w:r>
              <w:rPr>
                <w:sz w:val="16"/>
              </w:rPr>
              <w:t xml:space="preserve">7 </w:t>
            </w:r>
          </w:p>
        </w:tc>
        <w:tc>
          <w:tcPr>
            <w:tcW w:w="1666" w:type="dxa"/>
            <w:tcBorders>
              <w:top w:val="single" w:sz="4" w:space="0" w:color="000000"/>
              <w:left w:val="single" w:sz="4" w:space="0" w:color="000000"/>
              <w:bottom w:val="single" w:sz="4" w:space="0" w:color="000000"/>
              <w:right w:val="single" w:sz="4" w:space="0" w:color="000000"/>
            </w:tcBorders>
          </w:tcPr>
          <w:p w14:paraId="77074A37"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6DB71C0F" w14:textId="77777777" w:rsidR="00076A57" w:rsidRDefault="00076A57" w:rsidP="00076A57">
            <w:pPr>
              <w:spacing w:after="0" w:line="259" w:lineRule="auto"/>
              <w:ind w:left="0" w:right="69" w:firstLine="0"/>
              <w:jc w:val="center"/>
            </w:pPr>
            <w:r>
              <w:rPr>
                <w:sz w:val="16"/>
              </w:rPr>
              <w:t xml:space="preserve">1ks </w:t>
            </w:r>
          </w:p>
          <w:p w14:paraId="24BC63DC"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6A4FC4DD" w14:textId="77777777" w:rsidR="00076A57" w:rsidRDefault="00076A57" w:rsidP="00076A57">
            <w:pPr>
              <w:spacing w:after="0" w:line="259" w:lineRule="auto"/>
              <w:ind w:left="0" w:firstLine="0"/>
            </w:pPr>
            <w:r>
              <w:rPr>
                <w:sz w:val="16"/>
              </w:rPr>
              <w:t xml:space="preserve">583 01 </w:t>
            </w:r>
          </w:p>
        </w:tc>
        <w:tc>
          <w:tcPr>
            <w:tcW w:w="1901" w:type="dxa"/>
            <w:tcBorders>
              <w:top w:val="single" w:sz="4" w:space="0" w:color="000000"/>
              <w:left w:val="single" w:sz="4" w:space="0" w:color="000000"/>
              <w:bottom w:val="single" w:sz="4" w:space="0" w:color="000000"/>
              <w:right w:val="single" w:sz="4" w:space="0" w:color="000000"/>
            </w:tcBorders>
          </w:tcPr>
          <w:p w14:paraId="1140393D" w14:textId="77777777" w:rsidR="00076A57" w:rsidRDefault="00076A57" w:rsidP="00076A57">
            <w:pPr>
              <w:spacing w:after="0" w:line="259" w:lineRule="auto"/>
              <w:ind w:left="0" w:firstLine="0"/>
              <w:jc w:val="left"/>
            </w:pPr>
            <w:r>
              <w:rPr>
                <w:sz w:val="16"/>
              </w:rPr>
              <w:t>Chotěboř</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7E0A2AA" w14:textId="77777777" w:rsidR="00076A57" w:rsidRDefault="00076A57" w:rsidP="00076A57">
            <w:pPr>
              <w:spacing w:after="0" w:line="259" w:lineRule="auto"/>
              <w:ind w:left="0" w:firstLine="0"/>
              <w:jc w:val="left"/>
            </w:pPr>
            <w:r>
              <w:rPr>
                <w:sz w:val="16"/>
              </w:rPr>
              <w:t xml:space="preserve">Jiráskova </w:t>
            </w:r>
          </w:p>
        </w:tc>
        <w:tc>
          <w:tcPr>
            <w:tcW w:w="1178" w:type="dxa"/>
            <w:tcBorders>
              <w:top w:val="single" w:sz="4" w:space="0" w:color="000000"/>
              <w:left w:val="single" w:sz="4" w:space="0" w:color="000000"/>
              <w:bottom w:val="single" w:sz="4" w:space="0" w:color="000000"/>
              <w:right w:val="single" w:sz="4" w:space="0" w:color="000000"/>
            </w:tcBorders>
          </w:tcPr>
          <w:p w14:paraId="2FCD34DE" w14:textId="77777777" w:rsidR="00076A57" w:rsidRDefault="00076A57" w:rsidP="00076A57">
            <w:pPr>
              <w:spacing w:after="0" w:line="259" w:lineRule="auto"/>
              <w:ind w:left="0" w:right="69" w:firstLine="0"/>
              <w:jc w:val="center"/>
            </w:pPr>
            <w:r>
              <w:rPr>
                <w:sz w:val="16"/>
              </w:rPr>
              <w:t xml:space="preserve">623 </w:t>
            </w:r>
          </w:p>
        </w:tc>
        <w:tc>
          <w:tcPr>
            <w:tcW w:w="1474" w:type="dxa"/>
            <w:tcBorders>
              <w:top w:val="single" w:sz="4" w:space="0" w:color="000000"/>
              <w:left w:val="single" w:sz="4" w:space="0" w:color="000000"/>
              <w:bottom w:val="single" w:sz="4" w:space="0" w:color="000000"/>
              <w:right w:val="single" w:sz="4" w:space="0" w:color="000000"/>
            </w:tcBorders>
          </w:tcPr>
          <w:p w14:paraId="6E71EBB5"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236C6E66"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11D40B69" w14:textId="4897A677"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0EC67225" w14:textId="7CDA0010" w:rsidR="00076A57" w:rsidRDefault="00076A57" w:rsidP="00076A57">
            <w:pPr>
              <w:spacing w:after="0" w:line="259" w:lineRule="auto"/>
              <w:ind w:left="0" w:right="69" w:firstLine="0"/>
              <w:jc w:val="right"/>
            </w:pPr>
            <w:proofErr w:type="spellStart"/>
            <w:r>
              <w:t>XXXXXXXXX</w:t>
            </w:r>
            <w:proofErr w:type="spellEnd"/>
          </w:p>
        </w:tc>
      </w:tr>
      <w:tr w:rsidR="00076A57" w14:paraId="5D9D8FC4" w14:textId="77777777" w:rsidTr="00ED040C">
        <w:trPr>
          <w:trHeight w:val="379"/>
        </w:trPr>
        <w:tc>
          <w:tcPr>
            <w:tcW w:w="320" w:type="dxa"/>
            <w:tcBorders>
              <w:top w:val="single" w:sz="4" w:space="0" w:color="000000"/>
              <w:left w:val="single" w:sz="4" w:space="0" w:color="000000"/>
              <w:bottom w:val="single" w:sz="4" w:space="0" w:color="000000"/>
              <w:right w:val="single" w:sz="4" w:space="0" w:color="000000"/>
            </w:tcBorders>
          </w:tcPr>
          <w:p w14:paraId="51DB3B93" w14:textId="77777777" w:rsidR="00076A57" w:rsidRDefault="00076A57" w:rsidP="00076A57">
            <w:pPr>
              <w:spacing w:after="0" w:line="259" w:lineRule="auto"/>
              <w:ind w:left="43" w:firstLine="0"/>
              <w:jc w:val="left"/>
            </w:pPr>
            <w:r>
              <w:rPr>
                <w:sz w:val="16"/>
              </w:rPr>
              <w:t xml:space="preserve">8 </w:t>
            </w:r>
          </w:p>
        </w:tc>
        <w:tc>
          <w:tcPr>
            <w:tcW w:w="1666" w:type="dxa"/>
            <w:tcBorders>
              <w:top w:val="single" w:sz="4" w:space="0" w:color="000000"/>
              <w:left w:val="single" w:sz="4" w:space="0" w:color="000000"/>
              <w:bottom w:val="single" w:sz="4" w:space="0" w:color="000000"/>
              <w:right w:val="single" w:sz="4" w:space="0" w:color="000000"/>
            </w:tcBorders>
          </w:tcPr>
          <w:p w14:paraId="6289563C"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49BE21D9" w14:textId="77777777" w:rsidR="00076A57" w:rsidRDefault="00076A57" w:rsidP="00076A57">
            <w:pPr>
              <w:spacing w:after="0" w:line="259" w:lineRule="auto"/>
              <w:ind w:left="0" w:right="69" w:firstLine="0"/>
              <w:jc w:val="center"/>
            </w:pPr>
            <w:r>
              <w:rPr>
                <w:sz w:val="16"/>
              </w:rPr>
              <w:t xml:space="preserve">1ks </w:t>
            </w:r>
          </w:p>
          <w:p w14:paraId="1E256ACF"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C7F4D09" w14:textId="77777777" w:rsidR="00076A57" w:rsidRDefault="00076A57" w:rsidP="00076A57">
            <w:pPr>
              <w:spacing w:after="0" w:line="259" w:lineRule="auto"/>
              <w:ind w:left="0" w:firstLine="0"/>
            </w:pPr>
            <w:r>
              <w:rPr>
                <w:sz w:val="16"/>
              </w:rPr>
              <w:t xml:space="preserve">664 91 </w:t>
            </w:r>
          </w:p>
        </w:tc>
        <w:tc>
          <w:tcPr>
            <w:tcW w:w="1901" w:type="dxa"/>
            <w:tcBorders>
              <w:top w:val="single" w:sz="4" w:space="0" w:color="000000"/>
              <w:left w:val="single" w:sz="4" w:space="0" w:color="000000"/>
              <w:bottom w:val="single" w:sz="4" w:space="0" w:color="000000"/>
              <w:right w:val="single" w:sz="4" w:space="0" w:color="000000"/>
            </w:tcBorders>
          </w:tcPr>
          <w:p w14:paraId="5ABB10D5" w14:textId="77777777" w:rsidR="00076A57" w:rsidRDefault="00076A57" w:rsidP="00076A57">
            <w:pPr>
              <w:spacing w:after="0" w:line="259" w:lineRule="auto"/>
              <w:ind w:left="0" w:firstLine="0"/>
              <w:jc w:val="left"/>
            </w:pPr>
            <w:r>
              <w:rPr>
                <w:sz w:val="16"/>
              </w:rPr>
              <w:t>Ivančice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581AEEB" w14:textId="77777777" w:rsidR="00076A57" w:rsidRDefault="00076A57" w:rsidP="00076A57">
            <w:pPr>
              <w:spacing w:after="0" w:line="259" w:lineRule="auto"/>
              <w:ind w:left="0" w:firstLine="0"/>
              <w:jc w:val="left"/>
            </w:pPr>
            <w:r>
              <w:rPr>
                <w:sz w:val="16"/>
              </w:rPr>
              <w:t xml:space="preserve">Široká  </w:t>
            </w:r>
          </w:p>
        </w:tc>
        <w:tc>
          <w:tcPr>
            <w:tcW w:w="1178" w:type="dxa"/>
            <w:tcBorders>
              <w:top w:val="single" w:sz="4" w:space="0" w:color="000000"/>
              <w:left w:val="single" w:sz="4" w:space="0" w:color="000000"/>
              <w:bottom w:val="single" w:sz="4" w:space="0" w:color="000000"/>
              <w:right w:val="single" w:sz="4" w:space="0" w:color="000000"/>
            </w:tcBorders>
          </w:tcPr>
          <w:p w14:paraId="6B204AA8" w14:textId="77777777" w:rsidR="00076A57" w:rsidRDefault="00076A57" w:rsidP="00076A57">
            <w:pPr>
              <w:spacing w:after="0" w:line="259" w:lineRule="auto"/>
              <w:ind w:left="0" w:right="72" w:firstLine="0"/>
              <w:jc w:val="center"/>
            </w:pPr>
            <w:r>
              <w:rPr>
                <w:sz w:val="16"/>
              </w:rPr>
              <w:t xml:space="preserve">401/16 </w:t>
            </w:r>
          </w:p>
        </w:tc>
        <w:tc>
          <w:tcPr>
            <w:tcW w:w="1474" w:type="dxa"/>
            <w:tcBorders>
              <w:top w:val="single" w:sz="4" w:space="0" w:color="000000"/>
              <w:left w:val="single" w:sz="4" w:space="0" w:color="000000"/>
              <w:bottom w:val="single" w:sz="4" w:space="0" w:color="000000"/>
              <w:right w:val="single" w:sz="4" w:space="0" w:color="000000"/>
            </w:tcBorders>
          </w:tcPr>
          <w:p w14:paraId="50DCEE57" w14:textId="77777777" w:rsidR="00076A57" w:rsidRDefault="00076A57" w:rsidP="00076A57">
            <w:pPr>
              <w:spacing w:after="0" w:line="259" w:lineRule="auto"/>
              <w:ind w:left="0" w:right="75" w:firstLine="0"/>
              <w:jc w:val="center"/>
            </w:pPr>
            <w:r>
              <w:rPr>
                <w:sz w:val="16"/>
              </w:rPr>
              <w:t xml:space="preserve">3. </w:t>
            </w:r>
          </w:p>
        </w:tc>
        <w:tc>
          <w:tcPr>
            <w:tcW w:w="577" w:type="dxa"/>
            <w:tcBorders>
              <w:top w:val="single" w:sz="4" w:space="0" w:color="000000"/>
              <w:left w:val="single" w:sz="4" w:space="0" w:color="000000"/>
              <w:bottom w:val="single" w:sz="4" w:space="0" w:color="000000"/>
              <w:right w:val="single" w:sz="4" w:space="0" w:color="000000"/>
            </w:tcBorders>
          </w:tcPr>
          <w:p w14:paraId="46B05B3E"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76A938FB" w14:textId="73D38B54" w:rsidR="00076A57" w:rsidRDefault="00076A57" w:rsidP="00076A57">
            <w:pPr>
              <w:spacing w:after="0" w:line="259" w:lineRule="auto"/>
              <w:ind w:left="0" w:right="9"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4FBDEC2" w14:textId="159513EC" w:rsidR="00076A57" w:rsidRDefault="00076A57" w:rsidP="00076A57">
            <w:pPr>
              <w:spacing w:after="0" w:line="259" w:lineRule="auto"/>
              <w:ind w:left="0" w:right="69" w:firstLine="0"/>
              <w:jc w:val="right"/>
            </w:pPr>
            <w:proofErr w:type="spellStart"/>
            <w:r>
              <w:t>XXXXXXXXX</w:t>
            </w:r>
            <w:proofErr w:type="spellEnd"/>
          </w:p>
        </w:tc>
      </w:tr>
      <w:tr w:rsidR="00076A57" w14:paraId="37A802D3"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00A14380" w14:textId="77777777" w:rsidR="00076A57" w:rsidRDefault="00076A57" w:rsidP="00076A57">
            <w:pPr>
              <w:spacing w:after="0" w:line="259" w:lineRule="auto"/>
              <w:ind w:left="43" w:firstLine="0"/>
              <w:jc w:val="left"/>
            </w:pPr>
            <w:r>
              <w:rPr>
                <w:sz w:val="16"/>
              </w:rPr>
              <w:t xml:space="preserve">9 </w:t>
            </w:r>
          </w:p>
        </w:tc>
        <w:tc>
          <w:tcPr>
            <w:tcW w:w="1666" w:type="dxa"/>
            <w:tcBorders>
              <w:top w:val="single" w:sz="4" w:space="0" w:color="000000"/>
              <w:left w:val="single" w:sz="4" w:space="0" w:color="000000"/>
              <w:bottom w:val="single" w:sz="4" w:space="0" w:color="000000"/>
              <w:right w:val="single" w:sz="4" w:space="0" w:color="000000"/>
            </w:tcBorders>
          </w:tcPr>
          <w:p w14:paraId="45A72B30"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930B84A" w14:textId="77777777" w:rsidR="00076A57" w:rsidRDefault="00076A57" w:rsidP="00076A57">
            <w:pPr>
              <w:spacing w:after="0" w:line="259" w:lineRule="auto"/>
              <w:ind w:left="0" w:right="69" w:firstLine="0"/>
              <w:jc w:val="center"/>
            </w:pPr>
            <w:r>
              <w:rPr>
                <w:sz w:val="16"/>
              </w:rPr>
              <w:t xml:space="preserve">1ks </w:t>
            </w:r>
          </w:p>
          <w:p w14:paraId="1D1ACABF"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7E0CF64" w14:textId="77777777" w:rsidR="00076A57" w:rsidRDefault="00076A57" w:rsidP="00076A57">
            <w:pPr>
              <w:spacing w:after="0" w:line="259" w:lineRule="auto"/>
              <w:ind w:left="0" w:firstLine="0"/>
            </w:pPr>
            <w:r>
              <w:rPr>
                <w:sz w:val="16"/>
              </w:rPr>
              <w:t xml:space="preserve">697 01 </w:t>
            </w:r>
          </w:p>
        </w:tc>
        <w:tc>
          <w:tcPr>
            <w:tcW w:w="1901" w:type="dxa"/>
            <w:tcBorders>
              <w:top w:val="single" w:sz="4" w:space="0" w:color="000000"/>
              <w:left w:val="single" w:sz="4" w:space="0" w:color="000000"/>
              <w:bottom w:val="single" w:sz="4" w:space="0" w:color="000000"/>
              <w:right w:val="single" w:sz="4" w:space="0" w:color="000000"/>
            </w:tcBorders>
          </w:tcPr>
          <w:p w14:paraId="7680E62C" w14:textId="77777777" w:rsidR="00076A57" w:rsidRDefault="00076A57" w:rsidP="00076A57">
            <w:pPr>
              <w:spacing w:after="0" w:line="259" w:lineRule="auto"/>
              <w:ind w:left="0" w:firstLine="0"/>
              <w:jc w:val="left"/>
            </w:pPr>
            <w:r>
              <w:rPr>
                <w:sz w:val="16"/>
              </w:rPr>
              <w:t>Kyjov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A0B24B0" w14:textId="77777777" w:rsidR="00076A57" w:rsidRDefault="00076A57" w:rsidP="00076A57">
            <w:pPr>
              <w:spacing w:after="0" w:line="259" w:lineRule="auto"/>
              <w:ind w:left="0" w:firstLine="0"/>
              <w:jc w:val="left"/>
            </w:pPr>
            <w:proofErr w:type="spellStart"/>
            <w:r>
              <w:rPr>
                <w:sz w:val="16"/>
              </w:rPr>
              <w:t>Jungmanova</w:t>
            </w:r>
            <w:proofErr w:type="spellEnd"/>
            <w:r>
              <w:rPr>
                <w:sz w:val="16"/>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288B53C6" w14:textId="77777777" w:rsidR="00076A57" w:rsidRDefault="00076A57" w:rsidP="00076A57">
            <w:pPr>
              <w:spacing w:after="0" w:line="259" w:lineRule="auto"/>
              <w:ind w:left="0" w:right="69" w:firstLine="0"/>
              <w:jc w:val="center"/>
            </w:pPr>
            <w:r>
              <w:rPr>
                <w:sz w:val="16"/>
              </w:rPr>
              <w:t xml:space="preserve">1310/10 </w:t>
            </w:r>
          </w:p>
        </w:tc>
        <w:tc>
          <w:tcPr>
            <w:tcW w:w="1474" w:type="dxa"/>
            <w:tcBorders>
              <w:top w:val="single" w:sz="4" w:space="0" w:color="000000"/>
              <w:left w:val="single" w:sz="4" w:space="0" w:color="000000"/>
              <w:bottom w:val="single" w:sz="4" w:space="0" w:color="000000"/>
              <w:right w:val="single" w:sz="4" w:space="0" w:color="000000"/>
            </w:tcBorders>
          </w:tcPr>
          <w:p w14:paraId="0419929F" w14:textId="77777777" w:rsidR="00076A57" w:rsidRDefault="00076A57" w:rsidP="00076A57">
            <w:pPr>
              <w:spacing w:after="0" w:line="259" w:lineRule="auto"/>
              <w:ind w:left="0" w:right="75" w:firstLine="0"/>
              <w:jc w:val="center"/>
            </w:pPr>
            <w:r>
              <w:rPr>
                <w:sz w:val="16"/>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41AA05F"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6C8748B5" w14:textId="0C6EC1F7"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CFD2CAF" w14:textId="1013E67E" w:rsidR="00076A57" w:rsidRDefault="00076A57" w:rsidP="00076A57">
            <w:pPr>
              <w:spacing w:after="0" w:line="259" w:lineRule="auto"/>
              <w:ind w:left="0" w:right="69" w:firstLine="0"/>
              <w:jc w:val="right"/>
            </w:pPr>
            <w:proofErr w:type="spellStart"/>
            <w:r>
              <w:t>XXXXXXXXX</w:t>
            </w:r>
            <w:proofErr w:type="spellEnd"/>
          </w:p>
        </w:tc>
      </w:tr>
      <w:tr w:rsidR="00076A57" w14:paraId="503BC8D6" w14:textId="77777777" w:rsidTr="00C42552">
        <w:trPr>
          <w:trHeight w:val="379"/>
        </w:trPr>
        <w:tc>
          <w:tcPr>
            <w:tcW w:w="320" w:type="dxa"/>
            <w:tcBorders>
              <w:top w:val="single" w:sz="4" w:space="0" w:color="000000"/>
              <w:left w:val="single" w:sz="4" w:space="0" w:color="000000"/>
              <w:bottom w:val="single" w:sz="4" w:space="0" w:color="000000"/>
              <w:right w:val="single" w:sz="4" w:space="0" w:color="000000"/>
            </w:tcBorders>
          </w:tcPr>
          <w:p w14:paraId="43813CE8" w14:textId="77777777" w:rsidR="00076A57" w:rsidRDefault="00076A57" w:rsidP="00076A57">
            <w:pPr>
              <w:spacing w:after="0" w:line="259" w:lineRule="auto"/>
              <w:ind w:left="0" w:firstLine="0"/>
            </w:pPr>
            <w:r>
              <w:rPr>
                <w:sz w:val="16"/>
              </w:rPr>
              <w:t xml:space="preserve">10 </w:t>
            </w:r>
          </w:p>
        </w:tc>
        <w:tc>
          <w:tcPr>
            <w:tcW w:w="1666" w:type="dxa"/>
            <w:tcBorders>
              <w:top w:val="single" w:sz="4" w:space="0" w:color="000000"/>
              <w:left w:val="single" w:sz="4" w:space="0" w:color="000000"/>
              <w:bottom w:val="single" w:sz="4" w:space="0" w:color="000000"/>
              <w:right w:val="single" w:sz="4" w:space="0" w:color="000000"/>
            </w:tcBorders>
          </w:tcPr>
          <w:p w14:paraId="500A6B7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AC9B69B" w14:textId="77777777" w:rsidR="00076A57" w:rsidRDefault="00076A57" w:rsidP="00076A57">
            <w:pPr>
              <w:spacing w:after="0" w:line="259" w:lineRule="auto"/>
              <w:ind w:left="0" w:right="69" w:firstLine="0"/>
              <w:jc w:val="center"/>
            </w:pPr>
            <w:r>
              <w:rPr>
                <w:sz w:val="16"/>
              </w:rPr>
              <w:t xml:space="preserve">1ks </w:t>
            </w:r>
          </w:p>
          <w:p w14:paraId="676F343E"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03429DB" w14:textId="77777777" w:rsidR="00076A57" w:rsidRDefault="00076A57" w:rsidP="00076A57">
            <w:pPr>
              <w:spacing w:after="0" w:line="259" w:lineRule="auto"/>
              <w:ind w:left="0" w:firstLine="0"/>
            </w:pPr>
            <w:r>
              <w:rPr>
                <w:sz w:val="16"/>
              </w:rPr>
              <w:t xml:space="preserve">692 01 </w:t>
            </w:r>
          </w:p>
        </w:tc>
        <w:tc>
          <w:tcPr>
            <w:tcW w:w="1901" w:type="dxa"/>
            <w:tcBorders>
              <w:top w:val="single" w:sz="4" w:space="0" w:color="000000"/>
              <w:left w:val="single" w:sz="4" w:space="0" w:color="000000"/>
              <w:bottom w:val="single" w:sz="4" w:space="0" w:color="000000"/>
              <w:right w:val="single" w:sz="4" w:space="0" w:color="000000"/>
            </w:tcBorders>
          </w:tcPr>
          <w:p w14:paraId="5C368FA6" w14:textId="77777777" w:rsidR="00076A57" w:rsidRDefault="00076A57" w:rsidP="00076A57">
            <w:pPr>
              <w:spacing w:after="0" w:line="259" w:lineRule="auto"/>
              <w:ind w:left="0" w:firstLine="0"/>
              <w:jc w:val="left"/>
            </w:pPr>
            <w:r>
              <w:rPr>
                <w:sz w:val="16"/>
              </w:rPr>
              <w:t>Mikulov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431AC05" w14:textId="77777777" w:rsidR="00076A57" w:rsidRDefault="00076A57" w:rsidP="00076A57">
            <w:pPr>
              <w:spacing w:after="0" w:line="259" w:lineRule="auto"/>
              <w:ind w:left="0" w:firstLine="0"/>
              <w:jc w:val="left"/>
            </w:pPr>
            <w:r>
              <w:rPr>
                <w:sz w:val="16"/>
              </w:rPr>
              <w:t xml:space="preserve">Svobody </w:t>
            </w:r>
          </w:p>
        </w:tc>
        <w:tc>
          <w:tcPr>
            <w:tcW w:w="1178" w:type="dxa"/>
            <w:tcBorders>
              <w:top w:val="single" w:sz="4" w:space="0" w:color="000000"/>
              <w:left w:val="single" w:sz="4" w:space="0" w:color="000000"/>
              <w:bottom w:val="single" w:sz="4" w:space="0" w:color="000000"/>
              <w:right w:val="single" w:sz="4" w:space="0" w:color="000000"/>
            </w:tcBorders>
          </w:tcPr>
          <w:p w14:paraId="70A1180D" w14:textId="77777777" w:rsidR="00076A57" w:rsidRDefault="00076A57" w:rsidP="00076A57">
            <w:pPr>
              <w:spacing w:after="0" w:line="259" w:lineRule="auto"/>
              <w:ind w:left="0" w:right="69" w:firstLine="0"/>
              <w:jc w:val="center"/>
            </w:pPr>
            <w:r>
              <w:rPr>
                <w:sz w:val="16"/>
              </w:rPr>
              <w:t xml:space="preserve">220/2 </w:t>
            </w:r>
          </w:p>
        </w:tc>
        <w:tc>
          <w:tcPr>
            <w:tcW w:w="1474" w:type="dxa"/>
            <w:tcBorders>
              <w:top w:val="single" w:sz="4" w:space="0" w:color="000000"/>
              <w:left w:val="single" w:sz="4" w:space="0" w:color="000000"/>
              <w:bottom w:val="single" w:sz="4" w:space="0" w:color="000000"/>
              <w:right w:val="single" w:sz="4" w:space="0" w:color="000000"/>
            </w:tcBorders>
          </w:tcPr>
          <w:p w14:paraId="6F249B90"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6A70D26E"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545AE31" w14:textId="020C1B3F"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D383450" w14:textId="257DF71C" w:rsidR="00076A57" w:rsidRDefault="00076A57" w:rsidP="00076A57">
            <w:pPr>
              <w:spacing w:after="0" w:line="259" w:lineRule="auto"/>
              <w:ind w:left="0" w:right="69" w:firstLine="0"/>
              <w:jc w:val="right"/>
            </w:pPr>
            <w:proofErr w:type="spellStart"/>
            <w:r>
              <w:t>XXXXXXXXX</w:t>
            </w:r>
            <w:proofErr w:type="spellEnd"/>
          </w:p>
        </w:tc>
      </w:tr>
      <w:tr w:rsidR="00076A57" w14:paraId="20AF4BEB" w14:textId="77777777" w:rsidTr="00C44512">
        <w:trPr>
          <w:trHeight w:val="377"/>
        </w:trPr>
        <w:tc>
          <w:tcPr>
            <w:tcW w:w="320" w:type="dxa"/>
            <w:tcBorders>
              <w:top w:val="single" w:sz="4" w:space="0" w:color="000000"/>
              <w:left w:val="single" w:sz="4" w:space="0" w:color="000000"/>
              <w:bottom w:val="single" w:sz="4" w:space="0" w:color="000000"/>
              <w:right w:val="single" w:sz="4" w:space="0" w:color="000000"/>
            </w:tcBorders>
          </w:tcPr>
          <w:p w14:paraId="2094A98A" w14:textId="77777777" w:rsidR="00076A57" w:rsidRDefault="00076A57" w:rsidP="00076A57">
            <w:pPr>
              <w:spacing w:after="0" w:line="259" w:lineRule="auto"/>
              <w:ind w:left="0" w:firstLine="0"/>
            </w:pPr>
            <w:r>
              <w:rPr>
                <w:sz w:val="16"/>
              </w:rPr>
              <w:t xml:space="preserve">11 </w:t>
            </w:r>
          </w:p>
        </w:tc>
        <w:tc>
          <w:tcPr>
            <w:tcW w:w="1666" w:type="dxa"/>
            <w:tcBorders>
              <w:top w:val="single" w:sz="4" w:space="0" w:color="000000"/>
              <w:left w:val="single" w:sz="4" w:space="0" w:color="000000"/>
              <w:bottom w:val="single" w:sz="4" w:space="0" w:color="000000"/>
              <w:right w:val="single" w:sz="4" w:space="0" w:color="000000"/>
            </w:tcBorders>
          </w:tcPr>
          <w:p w14:paraId="0238C6EA"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7339FD3" w14:textId="77777777" w:rsidR="00076A57" w:rsidRDefault="00076A57" w:rsidP="00076A57">
            <w:pPr>
              <w:spacing w:after="0" w:line="259" w:lineRule="auto"/>
              <w:ind w:left="0" w:right="69" w:firstLine="0"/>
              <w:jc w:val="center"/>
            </w:pPr>
            <w:r>
              <w:rPr>
                <w:sz w:val="16"/>
              </w:rPr>
              <w:t xml:space="preserve">1ks </w:t>
            </w:r>
          </w:p>
          <w:p w14:paraId="728750EC"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4C385476" w14:textId="77777777" w:rsidR="00076A57" w:rsidRDefault="00076A57" w:rsidP="00076A57">
            <w:pPr>
              <w:spacing w:after="0" w:line="259" w:lineRule="auto"/>
              <w:ind w:left="0" w:firstLine="0"/>
            </w:pPr>
            <w:r>
              <w:rPr>
                <w:sz w:val="16"/>
              </w:rPr>
              <w:t xml:space="preserve">676 02 </w:t>
            </w:r>
          </w:p>
        </w:tc>
        <w:tc>
          <w:tcPr>
            <w:tcW w:w="1901" w:type="dxa"/>
            <w:tcBorders>
              <w:top w:val="single" w:sz="4" w:space="0" w:color="000000"/>
              <w:left w:val="single" w:sz="4" w:space="0" w:color="000000"/>
              <w:bottom w:val="single" w:sz="4" w:space="0" w:color="000000"/>
              <w:right w:val="single" w:sz="4" w:space="0" w:color="000000"/>
            </w:tcBorders>
          </w:tcPr>
          <w:p w14:paraId="280D0DE8" w14:textId="77777777" w:rsidR="00076A57" w:rsidRDefault="00076A57" w:rsidP="00076A57">
            <w:pPr>
              <w:spacing w:after="0" w:line="259" w:lineRule="auto"/>
              <w:ind w:left="0" w:firstLine="0"/>
              <w:jc w:val="left"/>
            </w:pPr>
            <w:r>
              <w:rPr>
                <w:sz w:val="16"/>
              </w:rPr>
              <w:t>Moravské Budějovice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7DB4B5C" w14:textId="77777777" w:rsidR="00076A57" w:rsidRDefault="00076A57" w:rsidP="00076A57">
            <w:pPr>
              <w:spacing w:after="0" w:line="259" w:lineRule="auto"/>
              <w:ind w:left="0" w:firstLine="0"/>
            </w:pPr>
            <w:r>
              <w:rPr>
                <w:sz w:val="16"/>
              </w:rPr>
              <w:t xml:space="preserve">Tovačovského sady  </w:t>
            </w:r>
          </w:p>
        </w:tc>
        <w:tc>
          <w:tcPr>
            <w:tcW w:w="1178" w:type="dxa"/>
            <w:tcBorders>
              <w:top w:val="single" w:sz="4" w:space="0" w:color="000000"/>
              <w:left w:val="single" w:sz="4" w:space="0" w:color="000000"/>
              <w:bottom w:val="single" w:sz="4" w:space="0" w:color="000000"/>
              <w:right w:val="single" w:sz="4" w:space="0" w:color="000000"/>
            </w:tcBorders>
          </w:tcPr>
          <w:p w14:paraId="52E6C63D" w14:textId="77777777" w:rsidR="00076A57" w:rsidRDefault="00076A57" w:rsidP="00076A57">
            <w:pPr>
              <w:spacing w:after="0" w:line="259" w:lineRule="auto"/>
              <w:ind w:left="0" w:right="71" w:firstLine="0"/>
              <w:jc w:val="center"/>
            </w:pPr>
            <w:r>
              <w:rPr>
                <w:sz w:val="16"/>
              </w:rPr>
              <w:t xml:space="preserve">78 </w:t>
            </w:r>
          </w:p>
        </w:tc>
        <w:tc>
          <w:tcPr>
            <w:tcW w:w="1474" w:type="dxa"/>
            <w:tcBorders>
              <w:top w:val="single" w:sz="4" w:space="0" w:color="000000"/>
              <w:left w:val="single" w:sz="4" w:space="0" w:color="000000"/>
              <w:bottom w:val="single" w:sz="4" w:space="0" w:color="000000"/>
              <w:right w:val="single" w:sz="4" w:space="0" w:color="000000"/>
            </w:tcBorders>
          </w:tcPr>
          <w:p w14:paraId="7A4FE660" w14:textId="77777777" w:rsidR="00076A57" w:rsidRDefault="00076A57" w:rsidP="00076A57">
            <w:pPr>
              <w:spacing w:after="0" w:line="259" w:lineRule="auto"/>
              <w:ind w:left="0" w:right="75" w:firstLine="0"/>
              <w:jc w:val="center"/>
            </w:pPr>
            <w:r>
              <w:rPr>
                <w:sz w:val="16"/>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645F75F"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252FD327" w14:textId="0CEEA175" w:rsidR="00076A57" w:rsidRPr="00076A57" w:rsidRDefault="00076A57" w:rsidP="00076A57">
            <w:pPr>
              <w:spacing w:after="0" w:line="259" w:lineRule="auto"/>
              <w:ind w:left="0" w:right="10" w:firstLine="0"/>
              <w:jc w:val="left"/>
              <w:rPr>
                <w:b/>
              </w:rPr>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6C43844" w14:textId="39B4CABD" w:rsidR="00076A57" w:rsidRDefault="00076A57" w:rsidP="00076A57">
            <w:pPr>
              <w:spacing w:after="0" w:line="259" w:lineRule="auto"/>
              <w:ind w:left="0" w:right="69" w:firstLine="0"/>
              <w:jc w:val="right"/>
            </w:pPr>
            <w:proofErr w:type="spellStart"/>
            <w:r>
              <w:t>XXXXXXXXX</w:t>
            </w:r>
            <w:proofErr w:type="spellEnd"/>
          </w:p>
        </w:tc>
      </w:tr>
      <w:tr w:rsidR="00076A57" w14:paraId="2ABF3E1C" w14:textId="77777777" w:rsidTr="00432683">
        <w:trPr>
          <w:trHeight w:val="379"/>
        </w:trPr>
        <w:tc>
          <w:tcPr>
            <w:tcW w:w="320" w:type="dxa"/>
            <w:tcBorders>
              <w:top w:val="single" w:sz="4" w:space="0" w:color="000000"/>
              <w:left w:val="single" w:sz="4" w:space="0" w:color="000000"/>
              <w:bottom w:val="single" w:sz="4" w:space="0" w:color="000000"/>
              <w:right w:val="single" w:sz="4" w:space="0" w:color="000000"/>
            </w:tcBorders>
          </w:tcPr>
          <w:p w14:paraId="0000273B" w14:textId="77777777" w:rsidR="00076A57" w:rsidRDefault="00076A57" w:rsidP="00076A57">
            <w:pPr>
              <w:spacing w:after="0" w:line="259" w:lineRule="auto"/>
              <w:ind w:left="0" w:firstLine="0"/>
            </w:pPr>
            <w:r>
              <w:rPr>
                <w:sz w:val="16"/>
              </w:rPr>
              <w:t xml:space="preserve">12 </w:t>
            </w:r>
          </w:p>
        </w:tc>
        <w:tc>
          <w:tcPr>
            <w:tcW w:w="1666" w:type="dxa"/>
            <w:tcBorders>
              <w:top w:val="single" w:sz="4" w:space="0" w:color="000000"/>
              <w:left w:val="single" w:sz="4" w:space="0" w:color="000000"/>
              <w:bottom w:val="single" w:sz="4" w:space="0" w:color="000000"/>
              <w:right w:val="single" w:sz="4" w:space="0" w:color="000000"/>
            </w:tcBorders>
          </w:tcPr>
          <w:p w14:paraId="20EDA00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7212314" w14:textId="77777777" w:rsidR="00076A57" w:rsidRDefault="00076A57" w:rsidP="00076A57">
            <w:pPr>
              <w:spacing w:after="0" w:line="259" w:lineRule="auto"/>
              <w:ind w:left="0" w:right="69" w:firstLine="0"/>
              <w:jc w:val="center"/>
            </w:pPr>
            <w:r>
              <w:rPr>
                <w:sz w:val="16"/>
              </w:rPr>
              <w:t xml:space="preserve">1ks </w:t>
            </w:r>
          </w:p>
          <w:p w14:paraId="2D4BAB88"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4B003E26" w14:textId="77777777" w:rsidR="00076A57" w:rsidRDefault="00076A57" w:rsidP="00076A57">
            <w:pPr>
              <w:spacing w:after="0" w:line="259" w:lineRule="auto"/>
              <w:ind w:left="0" w:firstLine="0"/>
            </w:pPr>
            <w:r>
              <w:rPr>
                <w:sz w:val="16"/>
              </w:rPr>
              <w:t xml:space="preserve">672 01 </w:t>
            </w:r>
          </w:p>
        </w:tc>
        <w:tc>
          <w:tcPr>
            <w:tcW w:w="1901" w:type="dxa"/>
            <w:tcBorders>
              <w:top w:val="single" w:sz="4" w:space="0" w:color="000000"/>
              <w:left w:val="single" w:sz="4" w:space="0" w:color="000000"/>
              <w:bottom w:val="single" w:sz="4" w:space="0" w:color="000000"/>
              <w:right w:val="single" w:sz="4" w:space="0" w:color="000000"/>
            </w:tcBorders>
          </w:tcPr>
          <w:p w14:paraId="635D050E" w14:textId="77777777" w:rsidR="00076A57" w:rsidRDefault="00076A57" w:rsidP="00076A57">
            <w:pPr>
              <w:spacing w:after="0" w:line="259" w:lineRule="auto"/>
              <w:ind w:left="0" w:firstLine="0"/>
              <w:jc w:val="left"/>
            </w:pPr>
            <w:r>
              <w:rPr>
                <w:sz w:val="16"/>
              </w:rPr>
              <w:t>Moravský Krumlov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297CE58" w14:textId="77777777" w:rsidR="00076A57" w:rsidRDefault="00076A57" w:rsidP="00076A57">
            <w:pPr>
              <w:spacing w:after="0" w:line="259" w:lineRule="auto"/>
              <w:ind w:left="0" w:firstLine="0"/>
              <w:jc w:val="left"/>
            </w:pPr>
            <w:r>
              <w:rPr>
                <w:sz w:val="16"/>
              </w:rPr>
              <w:t xml:space="preserve">Znojemská  </w:t>
            </w:r>
          </w:p>
        </w:tc>
        <w:tc>
          <w:tcPr>
            <w:tcW w:w="1178" w:type="dxa"/>
            <w:tcBorders>
              <w:top w:val="single" w:sz="4" w:space="0" w:color="000000"/>
              <w:left w:val="single" w:sz="4" w:space="0" w:color="000000"/>
              <w:bottom w:val="single" w:sz="4" w:space="0" w:color="000000"/>
              <w:right w:val="single" w:sz="4" w:space="0" w:color="000000"/>
            </w:tcBorders>
          </w:tcPr>
          <w:p w14:paraId="14D3BACC" w14:textId="77777777" w:rsidR="00076A57" w:rsidRDefault="00076A57" w:rsidP="00076A57">
            <w:pPr>
              <w:spacing w:after="0" w:line="259" w:lineRule="auto"/>
              <w:ind w:left="0" w:right="69" w:firstLine="0"/>
              <w:jc w:val="center"/>
            </w:pPr>
            <w:r>
              <w:rPr>
                <w:sz w:val="16"/>
              </w:rPr>
              <w:t xml:space="preserve">235 </w:t>
            </w:r>
          </w:p>
        </w:tc>
        <w:tc>
          <w:tcPr>
            <w:tcW w:w="1474" w:type="dxa"/>
            <w:tcBorders>
              <w:top w:val="single" w:sz="4" w:space="0" w:color="000000"/>
              <w:left w:val="single" w:sz="4" w:space="0" w:color="000000"/>
              <w:bottom w:val="single" w:sz="4" w:space="0" w:color="000000"/>
              <w:right w:val="single" w:sz="4" w:space="0" w:color="000000"/>
            </w:tcBorders>
          </w:tcPr>
          <w:p w14:paraId="19B1D9C3" w14:textId="77777777" w:rsidR="00076A57" w:rsidRDefault="00076A57" w:rsidP="00076A57">
            <w:pPr>
              <w:spacing w:after="0" w:line="259" w:lineRule="auto"/>
              <w:ind w:left="0" w:right="75" w:firstLine="0"/>
              <w:jc w:val="center"/>
            </w:pPr>
            <w:r>
              <w:rPr>
                <w:sz w:val="16"/>
              </w:rPr>
              <w:t xml:space="preserve">2. </w:t>
            </w:r>
          </w:p>
        </w:tc>
        <w:tc>
          <w:tcPr>
            <w:tcW w:w="577" w:type="dxa"/>
            <w:tcBorders>
              <w:top w:val="single" w:sz="4" w:space="0" w:color="000000"/>
              <w:left w:val="single" w:sz="4" w:space="0" w:color="000000"/>
              <w:bottom w:val="single" w:sz="4" w:space="0" w:color="000000"/>
              <w:right w:val="single" w:sz="4" w:space="0" w:color="000000"/>
            </w:tcBorders>
          </w:tcPr>
          <w:p w14:paraId="56FBDA6A"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16F706C7" w14:textId="1BAE976F"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DCBB3D9" w14:textId="13F42CE8" w:rsidR="00076A57" w:rsidRDefault="00076A57" w:rsidP="00076A57">
            <w:pPr>
              <w:spacing w:after="0" w:line="259" w:lineRule="auto"/>
              <w:ind w:left="0" w:right="69" w:firstLine="0"/>
              <w:jc w:val="right"/>
            </w:pPr>
            <w:proofErr w:type="spellStart"/>
            <w:r>
              <w:t>XXXXXXXXX</w:t>
            </w:r>
            <w:proofErr w:type="spellEnd"/>
          </w:p>
        </w:tc>
      </w:tr>
      <w:tr w:rsidR="00076A57" w14:paraId="34435FDE" w14:textId="77777777" w:rsidTr="008809C6">
        <w:trPr>
          <w:trHeight w:val="377"/>
        </w:trPr>
        <w:tc>
          <w:tcPr>
            <w:tcW w:w="320" w:type="dxa"/>
            <w:tcBorders>
              <w:top w:val="single" w:sz="4" w:space="0" w:color="000000"/>
              <w:left w:val="single" w:sz="4" w:space="0" w:color="000000"/>
              <w:bottom w:val="single" w:sz="4" w:space="0" w:color="000000"/>
              <w:right w:val="single" w:sz="4" w:space="0" w:color="000000"/>
            </w:tcBorders>
          </w:tcPr>
          <w:p w14:paraId="05BE8D72" w14:textId="77777777" w:rsidR="00076A57" w:rsidRDefault="00076A57" w:rsidP="00076A57">
            <w:pPr>
              <w:spacing w:after="0" w:line="259" w:lineRule="auto"/>
              <w:ind w:left="0" w:firstLine="0"/>
            </w:pPr>
            <w:r>
              <w:rPr>
                <w:sz w:val="16"/>
              </w:rPr>
              <w:t xml:space="preserve">13 </w:t>
            </w:r>
          </w:p>
        </w:tc>
        <w:tc>
          <w:tcPr>
            <w:tcW w:w="1666" w:type="dxa"/>
            <w:tcBorders>
              <w:top w:val="single" w:sz="4" w:space="0" w:color="000000"/>
              <w:left w:val="single" w:sz="4" w:space="0" w:color="000000"/>
              <w:bottom w:val="single" w:sz="4" w:space="0" w:color="000000"/>
              <w:right w:val="single" w:sz="4" w:space="0" w:color="000000"/>
            </w:tcBorders>
          </w:tcPr>
          <w:p w14:paraId="7A44F6A6"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42B72CE6" w14:textId="77777777" w:rsidR="00076A57" w:rsidRDefault="00076A57" w:rsidP="00076A57">
            <w:pPr>
              <w:spacing w:after="0" w:line="259" w:lineRule="auto"/>
              <w:ind w:left="0" w:right="69" w:firstLine="0"/>
              <w:jc w:val="center"/>
            </w:pPr>
            <w:r>
              <w:rPr>
                <w:sz w:val="16"/>
              </w:rPr>
              <w:t xml:space="preserve">1ks </w:t>
            </w:r>
          </w:p>
          <w:p w14:paraId="0842514B"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33566A3" w14:textId="77777777" w:rsidR="00076A57" w:rsidRDefault="00076A57" w:rsidP="00076A57">
            <w:pPr>
              <w:spacing w:after="0" w:line="259" w:lineRule="auto"/>
              <w:ind w:left="0" w:firstLine="0"/>
            </w:pPr>
            <w:r>
              <w:rPr>
                <w:sz w:val="16"/>
              </w:rPr>
              <w:t xml:space="preserve">675 71 </w:t>
            </w:r>
          </w:p>
        </w:tc>
        <w:tc>
          <w:tcPr>
            <w:tcW w:w="1901" w:type="dxa"/>
            <w:tcBorders>
              <w:top w:val="single" w:sz="4" w:space="0" w:color="000000"/>
              <w:left w:val="single" w:sz="4" w:space="0" w:color="000000"/>
              <w:bottom w:val="single" w:sz="4" w:space="0" w:color="000000"/>
              <w:right w:val="single" w:sz="4" w:space="0" w:color="000000"/>
            </w:tcBorders>
          </w:tcPr>
          <w:p w14:paraId="62AF647D" w14:textId="77777777" w:rsidR="00076A57" w:rsidRDefault="00076A57" w:rsidP="00076A57">
            <w:pPr>
              <w:spacing w:after="0" w:line="259" w:lineRule="auto"/>
              <w:ind w:left="0" w:firstLine="0"/>
              <w:jc w:val="left"/>
            </w:pPr>
            <w:r>
              <w:rPr>
                <w:sz w:val="16"/>
              </w:rPr>
              <w:t>Náměšť nad Oslavou</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DAEF130" w14:textId="77777777" w:rsidR="00076A57" w:rsidRDefault="00076A57" w:rsidP="00076A57">
            <w:pPr>
              <w:spacing w:after="0" w:line="259" w:lineRule="auto"/>
              <w:ind w:left="0" w:firstLine="0"/>
              <w:jc w:val="left"/>
            </w:pPr>
            <w:r>
              <w:rPr>
                <w:sz w:val="16"/>
              </w:rPr>
              <w:t xml:space="preserve">Husova </w:t>
            </w:r>
          </w:p>
        </w:tc>
        <w:tc>
          <w:tcPr>
            <w:tcW w:w="1178" w:type="dxa"/>
            <w:tcBorders>
              <w:top w:val="single" w:sz="4" w:space="0" w:color="000000"/>
              <w:left w:val="single" w:sz="4" w:space="0" w:color="000000"/>
              <w:bottom w:val="single" w:sz="4" w:space="0" w:color="000000"/>
              <w:right w:val="single" w:sz="4" w:space="0" w:color="000000"/>
            </w:tcBorders>
          </w:tcPr>
          <w:p w14:paraId="3B67C037" w14:textId="77777777" w:rsidR="00076A57" w:rsidRDefault="00076A57" w:rsidP="00076A57">
            <w:pPr>
              <w:spacing w:after="0" w:line="259" w:lineRule="auto"/>
              <w:ind w:left="0" w:right="69" w:firstLine="0"/>
              <w:jc w:val="center"/>
            </w:pPr>
            <w:r>
              <w:rPr>
                <w:sz w:val="16"/>
              </w:rPr>
              <w:t xml:space="preserve">898 </w:t>
            </w:r>
          </w:p>
        </w:tc>
        <w:tc>
          <w:tcPr>
            <w:tcW w:w="1474" w:type="dxa"/>
            <w:tcBorders>
              <w:top w:val="single" w:sz="4" w:space="0" w:color="000000"/>
              <w:left w:val="single" w:sz="4" w:space="0" w:color="000000"/>
              <w:bottom w:val="single" w:sz="4" w:space="0" w:color="000000"/>
              <w:right w:val="single" w:sz="4" w:space="0" w:color="000000"/>
            </w:tcBorders>
          </w:tcPr>
          <w:p w14:paraId="1645C889"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0E2AFF59"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2292A910" w14:textId="2DD417A8"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F6C9956" w14:textId="3C9C543C" w:rsidR="00076A57" w:rsidRDefault="00076A57" w:rsidP="00076A57">
            <w:pPr>
              <w:spacing w:after="0" w:line="259" w:lineRule="auto"/>
              <w:ind w:left="0" w:right="69" w:firstLine="0"/>
              <w:jc w:val="right"/>
            </w:pPr>
            <w:proofErr w:type="spellStart"/>
            <w:r>
              <w:t>XXXXXXXXX</w:t>
            </w:r>
            <w:proofErr w:type="spellEnd"/>
          </w:p>
        </w:tc>
      </w:tr>
      <w:tr w:rsidR="00076A57" w14:paraId="554AA056"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17C1A995" w14:textId="77777777" w:rsidR="00076A57" w:rsidRDefault="00076A57" w:rsidP="00076A57">
            <w:pPr>
              <w:spacing w:after="0" w:line="259" w:lineRule="auto"/>
              <w:ind w:left="0" w:firstLine="0"/>
            </w:pPr>
            <w:r>
              <w:rPr>
                <w:sz w:val="16"/>
              </w:rPr>
              <w:t xml:space="preserve">14 </w:t>
            </w:r>
          </w:p>
        </w:tc>
        <w:tc>
          <w:tcPr>
            <w:tcW w:w="1666" w:type="dxa"/>
            <w:tcBorders>
              <w:top w:val="single" w:sz="4" w:space="0" w:color="000000"/>
              <w:left w:val="single" w:sz="4" w:space="0" w:color="000000"/>
              <w:bottom w:val="single" w:sz="4" w:space="0" w:color="000000"/>
              <w:right w:val="single" w:sz="4" w:space="0" w:color="000000"/>
            </w:tcBorders>
          </w:tcPr>
          <w:p w14:paraId="7B937C1D"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640D4D35" w14:textId="77777777" w:rsidR="00076A57" w:rsidRDefault="00076A57" w:rsidP="00076A57">
            <w:pPr>
              <w:spacing w:after="0" w:line="259" w:lineRule="auto"/>
              <w:ind w:left="0" w:right="69" w:firstLine="0"/>
              <w:jc w:val="center"/>
            </w:pPr>
            <w:r>
              <w:rPr>
                <w:sz w:val="16"/>
              </w:rPr>
              <w:t xml:space="preserve">1ks </w:t>
            </w:r>
          </w:p>
          <w:p w14:paraId="6D57E103"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F602C78" w14:textId="77777777" w:rsidR="00076A57" w:rsidRDefault="00076A57" w:rsidP="00076A57">
            <w:pPr>
              <w:spacing w:after="0" w:line="259" w:lineRule="auto"/>
              <w:ind w:left="0" w:firstLine="0"/>
            </w:pPr>
            <w:r>
              <w:rPr>
                <w:sz w:val="16"/>
              </w:rPr>
              <w:t xml:space="preserve">395 01 </w:t>
            </w:r>
          </w:p>
        </w:tc>
        <w:tc>
          <w:tcPr>
            <w:tcW w:w="1901" w:type="dxa"/>
            <w:tcBorders>
              <w:top w:val="single" w:sz="4" w:space="0" w:color="000000"/>
              <w:left w:val="single" w:sz="4" w:space="0" w:color="000000"/>
              <w:bottom w:val="single" w:sz="4" w:space="0" w:color="000000"/>
              <w:right w:val="single" w:sz="4" w:space="0" w:color="000000"/>
            </w:tcBorders>
          </w:tcPr>
          <w:p w14:paraId="0796E584" w14:textId="77777777" w:rsidR="00076A57" w:rsidRDefault="00076A57" w:rsidP="00076A57">
            <w:pPr>
              <w:spacing w:after="0" w:line="259" w:lineRule="auto"/>
              <w:ind w:left="0" w:firstLine="0"/>
              <w:jc w:val="left"/>
            </w:pPr>
            <w:r>
              <w:rPr>
                <w:sz w:val="16"/>
              </w:rPr>
              <w:t>Pacov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2EFBE56" w14:textId="77777777" w:rsidR="00076A57" w:rsidRDefault="00076A57" w:rsidP="00076A57">
            <w:pPr>
              <w:spacing w:after="0" w:line="259" w:lineRule="auto"/>
              <w:ind w:left="0" w:firstLine="0"/>
              <w:jc w:val="left"/>
            </w:pPr>
            <w:r>
              <w:rPr>
                <w:sz w:val="16"/>
              </w:rPr>
              <w:t xml:space="preserve">Žižkova  </w:t>
            </w:r>
          </w:p>
        </w:tc>
        <w:tc>
          <w:tcPr>
            <w:tcW w:w="1178" w:type="dxa"/>
            <w:tcBorders>
              <w:top w:val="single" w:sz="4" w:space="0" w:color="000000"/>
              <w:left w:val="single" w:sz="4" w:space="0" w:color="000000"/>
              <w:bottom w:val="single" w:sz="4" w:space="0" w:color="000000"/>
              <w:right w:val="single" w:sz="4" w:space="0" w:color="000000"/>
            </w:tcBorders>
          </w:tcPr>
          <w:p w14:paraId="0265CABA" w14:textId="77777777" w:rsidR="00076A57" w:rsidRDefault="00076A57" w:rsidP="00076A57">
            <w:pPr>
              <w:spacing w:after="0" w:line="259" w:lineRule="auto"/>
              <w:ind w:left="0" w:right="69" w:firstLine="0"/>
              <w:jc w:val="center"/>
            </w:pPr>
            <w:r>
              <w:rPr>
                <w:sz w:val="16"/>
              </w:rPr>
              <w:t xml:space="preserve">922 </w:t>
            </w:r>
          </w:p>
        </w:tc>
        <w:tc>
          <w:tcPr>
            <w:tcW w:w="1474" w:type="dxa"/>
            <w:tcBorders>
              <w:top w:val="single" w:sz="4" w:space="0" w:color="000000"/>
              <w:left w:val="single" w:sz="4" w:space="0" w:color="000000"/>
              <w:bottom w:val="single" w:sz="4" w:space="0" w:color="000000"/>
              <w:right w:val="single" w:sz="4" w:space="0" w:color="000000"/>
            </w:tcBorders>
          </w:tcPr>
          <w:p w14:paraId="161F011D"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3E7A6A36"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79497EB1" w14:textId="3AE8E511"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38E4DC8" w14:textId="13A89033" w:rsidR="00076A57" w:rsidRDefault="00076A57" w:rsidP="00076A57">
            <w:pPr>
              <w:spacing w:after="0" w:line="259" w:lineRule="auto"/>
              <w:ind w:left="0" w:right="69" w:firstLine="0"/>
              <w:jc w:val="right"/>
            </w:pPr>
            <w:proofErr w:type="spellStart"/>
            <w:r>
              <w:t>XXXXXXXXX</w:t>
            </w:r>
            <w:proofErr w:type="spellEnd"/>
          </w:p>
        </w:tc>
      </w:tr>
      <w:tr w:rsidR="00076A57" w14:paraId="51FEC79C" w14:textId="77777777" w:rsidTr="00C71834">
        <w:trPr>
          <w:trHeight w:val="377"/>
        </w:trPr>
        <w:tc>
          <w:tcPr>
            <w:tcW w:w="320" w:type="dxa"/>
            <w:tcBorders>
              <w:top w:val="single" w:sz="4" w:space="0" w:color="000000"/>
              <w:left w:val="single" w:sz="4" w:space="0" w:color="000000"/>
              <w:bottom w:val="single" w:sz="4" w:space="0" w:color="000000"/>
              <w:right w:val="single" w:sz="4" w:space="0" w:color="000000"/>
            </w:tcBorders>
          </w:tcPr>
          <w:p w14:paraId="2AF5E34D" w14:textId="77777777" w:rsidR="00076A57" w:rsidRDefault="00076A57" w:rsidP="00076A57">
            <w:pPr>
              <w:spacing w:after="0" w:line="259" w:lineRule="auto"/>
              <w:ind w:left="0" w:firstLine="0"/>
            </w:pPr>
            <w:r>
              <w:rPr>
                <w:sz w:val="16"/>
              </w:rPr>
              <w:t xml:space="preserve">15 </w:t>
            </w:r>
          </w:p>
        </w:tc>
        <w:tc>
          <w:tcPr>
            <w:tcW w:w="1666" w:type="dxa"/>
            <w:tcBorders>
              <w:top w:val="single" w:sz="4" w:space="0" w:color="000000"/>
              <w:left w:val="single" w:sz="4" w:space="0" w:color="000000"/>
              <w:bottom w:val="single" w:sz="4" w:space="0" w:color="000000"/>
              <w:right w:val="single" w:sz="4" w:space="0" w:color="000000"/>
            </w:tcBorders>
          </w:tcPr>
          <w:p w14:paraId="361DD591"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196F84A" w14:textId="77777777" w:rsidR="00076A57" w:rsidRDefault="00076A57" w:rsidP="00076A57">
            <w:pPr>
              <w:spacing w:after="0" w:line="259" w:lineRule="auto"/>
              <w:ind w:left="0" w:right="69" w:firstLine="0"/>
              <w:jc w:val="center"/>
            </w:pPr>
            <w:r>
              <w:rPr>
                <w:sz w:val="16"/>
              </w:rPr>
              <w:t xml:space="preserve">1ks </w:t>
            </w:r>
          </w:p>
          <w:p w14:paraId="07BFF5D8"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6A471377" w14:textId="77777777" w:rsidR="00076A57" w:rsidRDefault="00076A57" w:rsidP="00076A57">
            <w:pPr>
              <w:spacing w:after="0" w:line="259" w:lineRule="auto"/>
              <w:ind w:left="0" w:firstLine="0"/>
            </w:pPr>
            <w:r>
              <w:rPr>
                <w:sz w:val="16"/>
              </w:rPr>
              <w:t xml:space="preserve">691 23 </w:t>
            </w:r>
          </w:p>
        </w:tc>
        <w:tc>
          <w:tcPr>
            <w:tcW w:w="1901" w:type="dxa"/>
            <w:tcBorders>
              <w:top w:val="single" w:sz="4" w:space="0" w:color="000000"/>
              <w:left w:val="single" w:sz="4" w:space="0" w:color="000000"/>
              <w:bottom w:val="single" w:sz="4" w:space="0" w:color="000000"/>
              <w:right w:val="single" w:sz="4" w:space="0" w:color="000000"/>
            </w:tcBorders>
          </w:tcPr>
          <w:p w14:paraId="43C2BEAE" w14:textId="77777777" w:rsidR="00076A57" w:rsidRDefault="00076A57" w:rsidP="00076A57">
            <w:pPr>
              <w:spacing w:after="0" w:line="259" w:lineRule="auto"/>
              <w:ind w:left="0" w:firstLine="0"/>
              <w:jc w:val="left"/>
            </w:pPr>
            <w:r>
              <w:rPr>
                <w:sz w:val="16"/>
              </w:rPr>
              <w:t>Pohořelice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119FC1E" w14:textId="77777777" w:rsidR="00076A57" w:rsidRDefault="00076A57" w:rsidP="00076A57">
            <w:pPr>
              <w:spacing w:after="0" w:line="259" w:lineRule="auto"/>
              <w:ind w:left="0" w:firstLine="0"/>
              <w:jc w:val="left"/>
            </w:pPr>
            <w:r>
              <w:rPr>
                <w:sz w:val="16"/>
              </w:rPr>
              <w:t xml:space="preserve">Vídeňská  </w:t>
            </w:r>
          </w:p>
        </w:tc>
        <w:tc>
          <w:tcPr>
            <w:tcW w:w="1178" w:type="dxa"/>
            <w:tcBorders>
              <w:top w:val="single" w:sz="4" w:space="0" w:color="000000"/>
              <w:left w:val="single" w:sz="4" w:space="0" w:color="000000"/>
              <w:bottom w:val="single" w:sz="4" w:space="0" w:color="000000"/>
              <w:right w:val="single" w:sz="4" w:space="0" w:color="000000"/>
            </w:tcBorders>
          </w:tcPr>
          <w:p w14:paraId="7CE9DBBE" w14:textId="77777777" w:rsidR="00076A57" w:rsidRDefault="00076A57" w:rsidP="00076A57">
            <w:pPr>
              <w:spacing w:after="0" w:line="259" w:lineRule="auto"/>
              <w:ind w:left="0" w:right="69" w:firstLine="0"/>
              <w:jc w:val="center"/>
            </w:pPr>
            <w:r>
              <w:rPr>
                <w:sz w:val="16"/>
              </w:rPr>
              <w:t xml:space="preserve">699 </w:t>
            </w:r>
          </w:p>
        </w:tc>
        <w:tc>
          <w:tcPr>
            <w:tcW w:w="1474" w:type="dxa"/>
            <w:tcBorders>
              <w:top w:val="single" w:sz="4" w:space="0" w:color="000000"/>
              <w:left w:val="single" w:sz="4" w:space="0" w:color="000000"/>
              <w:bottom w:val="single" w:sz="4" w:space="0" w:color="000000"/>
              <w:right w:val="single" w:sz="4" w:space="0" w:color="000000"/>
            </w:tcBorders>
          </w:tcPr>
          <w:p w14:paraId="32A007DA" w14:textId="77777777" w:rsidR="00076A57" w:rsidRDefault="00076A57" w:rsidP="00076A57">
            <w:pPr>
              <w:spacing w:after="0" w:line="259" w:lineRule="auto"/>
              <w:ind w:left="0" w:right="75" w:firstLine="0"/>
              <w:jc w:val="center"/>
            </w:pPr>
            <w:r>
              <w:rPr>
                <w:sz w:val="16"/>
              </w:rPr>
              <w:t xml:space="preserve">2. </w:t>
            </w:r>
          </w:p>
        </w:tc>
        <w:tc>
          <w:tcPr>
            <w:tcW w:w="577" w:type="dxa"/>
            <w:tcBorders>
              <w:top w:val="single" w:sz="4" w:space="0" w:color="000000"/>
              <w:left w:val="single" w:sz="4" w:space="0" w:color="000000"/>
              <w:bottom w:val="single" w:sz="4" w:space="0" w:color="000000"/>
              <w:right w:val="single" w:sz="4" w:space="0" w:color="000000"/>
            </w:tcBorders>
          </w:tcPr>
          <w:p w14:paraId="405A0B8A"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597982B3" w14:textId="44B0B1E5"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597F781" w14:textId="49A56EF7" w:rsidR="00076A57" w:rsidRDefault="00076A57" w:rsidP="00076A57">
            <w:pPr>
              <w:spacing w:after="0" w:line="259" w:lineRule="auto"/>
              <w:ind w:left="0" w:right="69" w:firstLine="0"/>
              <w:jc w:val="right"/>
            </w:pPr>
            <w:proofErr w:type="spellStart"/>
            <w:r>
              <w:t>XXXXXXXXX</w:t>
            </w:r>
            <w:proofErr w:type="spellEnd"/>
          </w:p>
        </w:tc>
      </w:tr>
      <w:tr w:rsidR="00076A57" w14:paraId="489DF831" w14:textId="77777777" w:rsidTr="00C71834">
        <w:trPr>
          <w:trHeight w:val="379"/>
        </w:trPr>
        <w:tc>
          <w:tcPr>
            <w:tcW w:w="320" w:type="dxa"/>
            <w:tcBorders>
              <w:top w:val="single" w:sz="4" w:space="0" w:color="000000"/>
              <w:left w:val="single" w:sz="4" w:space="0" w:color="000000"/>
              <w:bottom w:val="single" w:sz="4" w:space="0" w:color="000000"/>
              <w:right w:val="single" w:sz="4" w:space="0" w:color="000000"/>
            </w:tcBorders>
          </w:tcPr>
          <w:p w14:paraId="363C8AE8" w14:textId="77777777" w:rsidR="00076A57" w:rsidRDefault="00076A57" w:rsidP="00076A57">
            <w:pPr>
              <w:spacing w:after="0" w:line="259" w:lineRule="auto"/>
              <w:ind w:left="0" w:firstLine="0"/>
            </w:pPr>
            <w:r>
              <w:rPr>
                <w:sz w:val="16"/>
              </w:rPr>
              <w:t xml:space="preserve">16 </w:t>
            </w:r>
          </w:p>
        </w:tc>
        <w:tc>
          <w:tcPr>
            <w:tcW w:w="1666" w:type="dxa"/>
            <w:tcBorders>
              <w:top w:val="single" w:sz="4" w:space="0" w:color="000000"/>
              <w:left w:val="single" w:sz="4" w:space="0" w:color="000000"/>
              <w:bottom w:val="single" w:sz="4" w:space="0" w:color="000000"/>
              <w:right w:val="single" w:sz="4" w:space="0" w:color="000000"/>
            </w:tcBorders>
          </w:tcPr>
          <w:p w14:paraId="4BA9BAF3"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4975DFDB" w14:textId="77777777" w:rsidR="00076A57" w:rsidRDefault="00076A57" w:rsidP="00076A57">
            <w:pPr>
              <w:spacing w:after="0" w:line="259" w:lineRule="auto"/>
              <w:ind w:left="0" w:right="69" w:firstLine="0"/>
              <w:jc w:val="center"/>
            </w:pPr>
            <w:r>
              <w:rPr>
                <w:sz w:val="16"/>
              </w:rPr>
              <w:t xml:space="preserve">1ks </w:t>
            </w:r>
          </w:p>
          <w:p w14:paraId="4A19BDC2"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8919637" w14:textId="77777777" w:rsidR="00076A57" w:rsidRDefault="00076A57" w:rsidP="00076A57">
            <w:pPr>
              <w:spacing w:after="0" w:line="259" w:lineRule="auto"/>
              <w:ind w:left="0" w:firstLine="0"/>
            </w:pPr>
            <w:r>
              <w:rPr>
                <w:sz w:val="16"/>
              </w:rPr>
              <w:t xml:space="preserve">684 01 </w:t>
            </w:r>
          </w:p>
        </w:tc>
        <w:tc>
          <w:tcPr>
            <w:tcW w:w="1901" w:type="dxa"/>
            <w:tcBorders>
              <w:top w:val="single" w:sz="4" w:space="0" w:color="000000"/>
              <w:left w:val="single" w:sz="4" w:space="0" w:color="000000"/>
              <w:bottom w:val="single" w:sz="4" w:space="0" w:color="000000"/>
              <w:right w:val="single" w:sz="4" w:space="0" w:color="000000"/>
            </w:tcBorders>
          </w:tcPr>
          <w:p w14:paraId="643C948B" w14:textId="77777777" w:rsidR="00076A57" w:rsidRDefault="00076A57" w:rsidP="00076A57">
            <w:pPr>
              <w:spacing w:after="0" w:line="259" w:lineRule="auto"/>
              <w:ind w:left="0" w:firstLine="0"/>
              <w:jc w:val="left"/>
            </w:pPr>
            <w:r>
              <w:rPr>
                <w:sz w:val="16"/>
              </w:rPr>
              <w:t>Slavkov u Brna</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31B8D2A" w14:textId="77777777" w:rsidR="00076A57" w:rsidRDefault="00076A57" w:rsidP="00076A57">
            <w:pPr>
              <w:spacing w:after="0" w:line="259" w:lineRule="auto"/>
              <w:ind w:left="0" w:firstLine="0"/>
              <w:jc w:val="left"/>
            </w:pPr>
            <w:r>
              <w:rPr>
                <w:sz w:val="16"/>
              </w:rPr>
              <w:t xml:space="preserve">Palackého náměstí  </w:t>
            </w:r>
          </w:p>
        </w:tc>
        <w:tc>
          <w:tcPr>
            <w:tcW w:w="1178" w:type="dxa"/>
            <w:tcBorders>
              <w:top w:val="single" w:sz="4" w:space="0" w:color="000000"/>
              <w:left w:val="single" w:sz="4" w:space="0" w:color="000000"/>
              <w:bottom w:val="single" w:sz="4" w:space="0" w:color="000000"/>
              <w:right w:val="single" w:sz="4" w:space="0" w:color="000000"/>
            </w:tcBorders>
          </w:tcPr>
          <w:p w14:paraId="5303309D" w14:textId="77777777" w:rsidR="00076A57" w:rsidRDefault="00076A57" w:rsidP="00076A57">
            <w:pPr>
              <w:spacing w:after="0" w:line="259" w:lineRule="auto"/>
              <w:ind w:left="0" w:right="71" w:firstLine="0"/>
              <w:jc w:val="center"/>
            </w:pPr>
            <w:r>
              <w:rPr>
                <w:sz w:val="16"/>
              </w:rPr>
              <w:t xml:space="preserve">89 </w:t>
            </w:r>
          </w:p>
        </w:tc>
        <w:tc>
          <w:tcPr>
            <w:tcW w:w="1474" w:type="dxa"/>
            <w:tcBorders>
              <w:top w:val="single" w:sz="4" w:space="0" w:color="000000"/>
              <w:left w:val="single" w:sz="4" w:space="0" w:color="000000"/>
              <w:bottom w:val="single" w:sz="4" w:space="0" w:color="000000"/>
              <w:right w:val="single" w:sz="4" w:space="0" w:color="000000"/>
            </w:tcBorders>
          </w:tcPr>
          <w:p w14:paraId="3C6CE542"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38A3E6E0"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2DCE74F" w14:textId="6A9ECC39" w:rsidR="00076A57" w:rsidRDefault="00076A57" w:rsidP="00076A57">
            <w:pPr>
              <w:spacing w:after="0" w:line="259" w:lineRule="auto"/>
              <w:ind w:left="0" w:right="23"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FA2838F" w14:textId="690DA662" w:rsidR="00076A57" w:rsidRDefault="00076A57" w:rsidP="00076A57">
            <w:pPr>
              <w:spacing w:after="0" w:line="259" w:lineRule="auto"/>
              <w:ind w:left="0" w:right="69" w:firstLine="0"/>
              <w:jc w:val="right"/>
            </w:pPr>
            <w:proofErr w:type="spellStart"/>
            <w:r>
              <w:t>XXXXXXXXX</w:t>
            </w:r>
            <w:proofErr w:type="spellEnd"/>
          </w:p>
        </w:tc>
      </w:tr>
      <w:tr w:rsidR="00076A57" w14:paraId="33C6FE2B" w14:textId="77777777" w:rsidTr="00C71834">
        <w:trPr>
          <w:trHeight w:val="377"/>
        </w:trPr>
        <w:tc>
          <w:tcPr>
            <w:tcW w:w="320" w:type="dxa"/>
            <w:tcBorders>
              <w:top w:val="single" w:sz="4" w:space="0" w:color="000000"/>
              <w:left w:val="single" w:sz="4" w:space="0" w:color="000000"/>
              <w:bottom w:val="single" w:sz="4" w:space="0" w:color="000000"/>
              <w:right w:val="single" w:sz="4" w:space="0" w:color="000000"/>
            </w:tcBorders>
          </w:tcPr>
          <w:p w14:paraId="6F47484A" w14:textId="77777777" w:rsidR="00076A57" w:rsidRDefault="00076A57" w:rsidP="00076A57">
            <w:pPr>
              <w:spacing w:after="0" w:line="259" w:lineRule="auto"/>
              <w:ind w:left="0" w:firstLine="0"/>
            </w:pPr>
            <w:r>
              <w:rPr>
                <w:sz w:val="16"/>
              </w:rPr>
              <w:t xml:space="preserve">17 </w:t>
            </w:r>
          </w:p>
        </w:tc>
        <w:tc>
          <w:tcPr>
            <w:tcW w:w="1666" w:type="dxa"/>
            <w:tcBorders>
              <w:top w:val="single" w:sz="4" w:space="0" w:color="000000"/>
              <w:left w:val="single" w:sz="4" w:space="0" w:color="000000"/>
              <w:bottom w:val="single" w:sz="4" w:space="0" w:color="000000"/>
              <w:right w:val="single" w:sz="4" w:space="0" w:color="000000"/>
            </w:tcBorders>
          </w:tcPr>
          <w:p w14:paraId="1CAD2C95"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A94009C" w14:textId="77777777" w:rsidR="00076A57" w:rsidRDefault="00076A57" w:rsidP="00076A57">
            <w:pPr>
              <w:spacing w:after="0" w:line="259" w:lineRule="auto"/>
              <w:ind w:left="0" w:right="69" w:firstLine="0"/>
              <w:jc w:val="center"/>
            </w:pPr>
            <w:r>
              <w:rPr>
                <w:sz w:val="16"/>
              </w:rPr>
              <w:t xml:space="preserve">1ks </w:t>
            </w:r>
          </w:p>
          <w:p w14:paraId="5AE82827"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75944F3" w14:textId="77777777" w:rsidR="00076A57" w:rsidRDefault="00076A57" w:rsidP="00076A57">
            <w:pPr>
              <w:spacing w:after="0" w:line="259" w:lineRule="auto"/>
              <w:ind w:left="0" w:firstLine="0"/>
            </w:pPr>
            <w:r>
              <w:rPr>
                <w:sz w:val="16"/>
              </w:rPr>
              <w:t xml:space="preserve">588 56 </w:t>
            </w:r>
          </w:p>
        </w:tc>
        <w:tc>
          <w:tcPr>
            <w:tcW w:w="1901" w:type="dxa"/>
            <w:tcBorders>
              <w:top w:val="single" w:sz="4" w:space="0" w:color="000000"/>
              <w:left w:val="single" w:sz="4" w:space="0" w:color="000000"/>
              <w:bottom w:val="single" w:sz="4" w:space="0" w:color="000000"/>
              <w:right w:val="single" w:sz="4" w:space="0" w:color="000000"/>
            </w:tcBorders>
          </w:tcPr>
          <w:p w14:paraId="56B6DD84" w14:textId="77777777" w:rsidR="00076A57" w:rsidRDefault="00076A57" w:rsidP="00076A57">
            <w:pPr>
              <w:spacing w:after="0" w:line="259" w:lineRule="auto"/>
              <w:ind w:left="0" w:firstLine="0"/>
              <w:jc w:val="left"/>
            </w:pPr>
            <w:r>
              <w:rPr>
                <w:sz w:val="16"/>
              </w:rPr>
              <w:t>Telč</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05CF67B" w14:textId="77777777" w:rsidR="00076A57" w:rsidRDefault="00076A57" w:rsidP="00076A57">
            <w:pPr>
              <w:spacing w:after="0" w:line="259" w:lineRule="auto"/>
              <w:ind w:left="0" w:firstLine="0"/>
              <w:jc w:val="left"/>
            </w:pPr>
            <w:r>
              <w:rPr>
                <w:sz w:val="16"/>
              </w:rPr>
              <w:t xml:space="preserve">Masarykova  </w:t>
            </w:r>
          </w:p>
        </w:tc>
        <w:tc>
          <w:tcPr>
            <w:tcW w:w="1178" w:type="dxa"/>
            <w:tcBorders>
              <w:top w:val="single" w:sz="4" w:space="0" w:color="000000"/>
              <w:left w:val="single" w:sz="4" w:space="0" w:color="000000"/>
              <w:bottom w:val="single" w:sz="4" w:space="0" w:color="000000"/>
              <w:right w:val="single" w:sz="4" w:space="0" w:color="000000"/>
            </w:tcBorders>
          </w:tcPr>
          <w:p w14:paraId="4968AB3E" w14:textId="77777777" w:rsidR="00076A57" w:rsidRDefault="00076A57" w:rsidP="00076A57">
            <w:pPr>
              <w:spacing w:after="0" w:line="259" w:lineRule="auto"/>
              <w:ind w:left="0" w:right="69" w:firstLine="0"/>
              <w:jc w:val="center"/>
            </w:pPr>
            <w:r>
              <w:rPr>
                <w:sz w:val="16"/>
              </w:rPr>
              <w:t xml:space="preserve">445 </w:t>
            </w:r>
          </w:p>
        </w:tc>
        <w:tc>
          <w:tcPr>
            <w:tcW w:w="1474" w:type="dxa"/>
            <w:tcBorders>
              <w:top w:val="single" w:sz="4" w:space="0" w:color="000000"/>
              <w:left w:val="single" w:sz="4" w:space="0" w:color="000000"/>
              <w:bottom w:val="single" w:sz="4" w:space="0" w:color="000000"/>
              <w:right w:val="single" w:sz="4" w:space="0" w:color="000000"/>
            </w:tcBorders>
          </w:tcPr>
          <w:p w14:paraId="4F7E4C34"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3B3E4932"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5F8AE8FD" w14:textId="4BB4EB39"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F192C57" w14:textId="76B0B994" w:rsidR="00076A57" w:rsidRDefault="00076A57" w:rsidP="00076A57">
            <w:pPr>
              <w:spacing w:after="0" w:line="259" w:lineRule="auto"/>
              <w:ind w:left="0" w:right="69" w:firstLine="0"/>
              <w:jc w:val="right"/>
            </w:pPr>
            <w:proofErr w:type="spellStart"/>
            <w:r>
              <w:t>XXXXXXXXX</w:t>
            </w:r>
            <w:proofErr w:type="spellEnd"/>
          </w:p>
        </w:tc>
      </w:tr>
      <w:tr w:rsidR="00076A57" w14:paraId="515C8E6A"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74117522" w14:textId="77777777" w:rsidR="00076A57" w:rsidRDefault="00076A57" w:rsidP="00076A57">
            <w:pPr>
              <w:spacing w:after="0" w:line="259" w:lineRule="auto"/>
              <w:ind w:left="0" w:firstLine="0"/>
            </w:pPr>
            <w:r>
              <w:rPr>
                <w:sz w:val="16"/>
              </w:rPr>
              <w:t xml:space="preserve">18 </w:t>
            </w:r>
          </w:p>
        </w:tc>
        <w:tc>
          <w:tcPr>
            <w:tcW w:w="1666" w:type="dxa"/>
            <w:tcBorders>
              <w:top w:val="single" w:sz="4" w:space="0" w:color="000000"/>
              <w:left w:val="single" w:sz="4" w:space="0" w:color="000000"/>
              <w:bottom w:val="single" w:sz="4" w:space="0" w:color="000000"/>
              <w:right w:val="single" w:sz="4" w:space="0" w:color="000000"/>
            </w:tcBorders>
          </w:tcPr>
          <w:p w14:paraId="5CC79E6C"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711585D9" w14:textId="77777777" w:rsidR="00076A57" w:rsidRDefault="00076A57" w:rsidP="00076A57">
            <w:pPr>
              <w:spacing w:after="0" w:line="259" w:lineRule="auto"/>
              <w:ind w:left="0" w:right="69" w:firstLine="0"/>
              <w:jc w:val="center"/>
            </w:pPr>
            <w:r>
              <w:rPr>
                <w:sz w:val="16"/>
              </w:rPr>
              <w:t xml:space="preserve">1ks </w:t>
            </w:r>
          </w:p>
          <w:p w14:paraId="61BCD642"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47488B5" w14:textId="77777777" w:rsidR="00076A57" w:rsidRDefault="00076A57" w:rsidP="00076A57">
            <w:pPr>
              <w:spacing w:after="0" w:line="259" w:lineRule="auto"/>
              <w:ind w:left="0" w:firstLine="0"/>
            </w:pPr>
            <w:r>
              <w:rPr>
                <w:sz w:val="16"/>
              </w:rPr>
              <w:t xml:space="preserve">666 19 </w:t>
            </w:r>
          </w:p>
        </w:tc>
        <w:tc>
          <w:tcPr>
            <w:tcW w:w="1901" w:type="dxa"/>
            <w:tcBorders>
              <w:top w:val="single" w:sz="4" w:space="0" w:color="000000"/>
              <w:left w:val="single" w:sz="4" w:space="0" w:color="000000"/>
              <w:bottom w:val="single" w:sz="4" w:space="0" w:color="000000"/>
              <w:right w:val="single" w:sz="4" w:space="0" w:color="000000"/>
            </w:tcBorders>
          </w:tcPr>
          <w:p w14:paraId="25AD3C5B" w14:textId="77777777" w:rsidR="00076A57" w:rsidRDefault="00076A57" w:rsidP="00076A57">
            <w:pPr>
              <w:spacing w:after="0" w:line="259" w:lineRule="auto"/>
              <w:ind w:left="0" w:firstLine="0"/>
              <w:jc w:val="left"/>
            </w:pPr>
            <w:r>
              <w:rPr>
                <w:sz w:val="16"/>
              </w:rPr>
              <w:t xml:space="preserve">Tišnov </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1F1362B" w14:textId="77777777" w:rsidR="00076A57" w:rsidRDefault="00076A57" w:rsidP="00076A57">
            <w:pPr>
              <w:spacing w:after="0" w:line="259" w:lineRule="auto"/>
              <w:ind w:left="0" w:firstLine="0"/>
              <w:jc w:val="left"/>
            </w:pPr>
            <w:r>
              <w:rPr>
                <w:sz w:val="16"/>
              </w:rPr>
              <w:t xml:space="preserve">Nám. Míru </w:t>
            </w:r>
          </w:p>
        </w:tc>
        <w:tc>
          <w:tcPr>
            <w:tcW w:w="1178" w:type="dxa"/>
            <w:tcBorders>
              <w:top w:val="single" w:sz="4" w:space="0" w:color="000000"/>
              <w:left w:val="single" w:sz="4" w:space="0" w:color="000000"/>
              <w:bottom w:val="single" w:sz="4" w:space="0" w:color="000000"/>
              <w:right w:val="single" w:sz="4" w:space="0" w:color="000000"/>
            </w:tcBorders>
          </w:tcPr>
          <w:p w14:paraId="1DB7D18F" w14:textId="77777777" w:rsidR="00076A57" w:rsidRDefault="00076A57" w:rsidP="00076A57">
            <w:pPr>
              <w:spacing w:after="0" w:line="259" w:lineRule="auto"/>
              <w:ind w:left="0" w:right="71" w:firstLine="0"/>
              <w:jc w:val="center"/>
            </w:pPr>
            <w:r>
              <w:rPr>
                <w:sz w:val="16"/>
              </w:rPr>
              <w:t xml:space="preserve">24 </w:t>
            </w:r>
          </w:p>
        </w:tc>
        <w:tc>
          <w:tcPr>
            <w:tcW w:w="1474" w:type="dxa"/>
            <w:tcBorders>
              <w:top w:val="single" w:sz="4" w:space="0" w:color="000000"/>
              <w:left w:val="single" w:sz="4" w:space="0" w:color="000000"/>
              <w:bottom w:val="single" w:sz="4" w:space="0" w:color="000000"/>
              <w:right w:val="single" w:sz="4" w:space="0" w:color="000000"/>
            </w:tcBorders>
          </w:tcPr>
          <w:p w14:paraId="2FEF2ECC" w14:textId="77777777" w:rsidR="00076A57" w:rsidRDefault="00076A57" w:rsidP="00076A57">
            <w:pPr>
              <w:spacing w:after="0" w:line="259" w:lineRule="auto"/>
              <w:ind w:left="0" w:right="75" w:firstLine="0"/>
              <w:jc w:val="center"/>
            </w:pPr>
            <w:r>
              <w:rPr>
                <w:sz w:val="16"/>
              </w:rPr>
              <w:t xml:space="preserve">3. </w:t>
            </w:r>
          </w:p>
        </w:tc>
        <w:tc>
          <w:tcPr>
            <w:tcW w:w="577" w:type="dxa"/>
            <w:tcBorders>
              <w:top w:val="single" w:sz="4" w:space="0" w:color="000000"/>
              <w:left w:val="single" w:sz="4" w:space="0" w:color="000000"/>
              <w:bottom w:val="single" w:sz="4" w:space="0" w:color="000000"/>
              <w:right w:val="single" w:sz="4" w:space="0" w:color="000000"/>
            </w:tcBorders>
          </w:tcPr>
          <w:p w14:paraId="05E31C68"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74C58284" w14:textId="74CC54BB"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82CFFC2" w14:textId="5DDB6E69" w:rsidR="00076A57" w:rsidRDefault="00076A57" w:rsidP="00076A57">
            <w:pPr>
              <w:spacing w:after="0" w:line="259" w:lineRule="auto"/>
              <w:ind w:left="0" w:right="69" w:firstLine="0"/>
              <w:jc w:val="right"/>
            </w:pPr>
            <w:proofErr w:type="spellStart"/>
            <w:r>
              <w:t>XXXXXXXXX</w:t>
            </w:r>
            <w:proofErr w:type="spellEnd"/>
          </w:p>
        </w:tc>
      </w:tr>
      <w:tr w:rsidR="00076A57" w14:paraId="419EAD86"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66D069A6" w14:textId="77777777" w:rsidR="00076A57" w:rsidRDefault="00076A57" w:rsidP="00076A57">
            <w:pPr>
              <w:spacing w:after="0" w:line="259" w:lineRule="auto"/>
              <w:ind w:left="0" w:firstLine="0"/>
            </w:pPr>
            <w:r>
              <w:rPr>
                <w:sz w:val="16"/>
              </w:rPr>
              <w:t xml:space="preserve">19 </w:t>
            </w:r>
          </w:p>
        </w:tc>
        <w:tc>
          <w:tcPr>
            <w:tcW w:w="1666" w:type="dxa"/>
            <w:tcBorders>
              <w:top w:val="single" w:sz="4" w:space="0" w:color="000000"/>
              <w:left w:val="single" w:sz="4" w:space="0" w:color="000000"/>
              <w:bottom w:val="single" w:sz="4" w:space="0" w:color="000000"/>
              <w:right w:val="single" w:sz="4" w:space="0" w:color="000000"/>
            </w:tcBorders>
          </w:tcPr>
          <w:p w14:paraId="6471E9C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01228DC1" w14:textId="77777777" w:rsidR="00076A57" w:rsidRDefault="00076A57" w:rsidP="00076A57">
            <w:pPr>
              <w:spacing w:after="0" w:line="259" w:lineRule="auto"/>
              <w:ind w:left="0" w:right="69" w:firstLine="0"/>
              <w:jc w:val="center"/>
            </w:pPr>
            <w:r>
              <w:rPr>
                <w:sz w:val="16"/>
              </w:rPr>
              <w:t xml:space="preserve">1ks </w:t>
            </w:r>
          </w:p>
          <w:p w14:paraId="25A4CE67"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E8EFC1E" w14:textId="77777777" w:rsidR="00076A57" w:rsidRDefault="00076A57" w:rsidP="00076A57">
            <w:pPr>
              <w:spacing w:after="0" w:line="259" w:lineRule="auto"/>
              <w:ind w:left="0" w:firstLine="0"/>
            </w:pPr>
            <w:r>
              <w:rPr>
                <w:sz w:val="16"/>
              </w:rPr>
              <w:t xml:space="preserve">595 01 </w:t>
            </w:r>
          </w:p>
        </w:tc>
        <w:tc>
          <w:tcPr>
            <w:tcW w:w="1901" w:type="dxa"/>
            <w:tcBorders>
              <w:top w:val="single" w:sz="4" w:space="0" w:color="000000"/>
              <w:left w:val="single" w:sz="4" w:space="0" w:color="000000"/>
              <w:bottom w:val="single" w:sz="4" w:space="0" w:color="000000"/>
              <w:right w:val="single" w:sz="4" w:space="0" w:color="000000"/>
            </w:tcBorders>
          </w:tcPr>
          <w:p w14:paraId="0E6AE0CF" w14:textId="77777777" w:rsidR="00076A57" w:rsidRDefault="00076A57" w:rsidP="00076A57">
            <w:pPr>
              <w:spacing w:after="0" w:line="259" w:lineRule="auto"/>
              <w:ind w:left="0" w:firstLine="0"/>
              <w:jc w:val="left"/>
            </w:pPr>
            <w:r>
              <w:rPr>
                <w:sz w:val="16"/>
              </w:rPr>
              <w:t>Velká Bíteš</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53F0F29" w14:textId="77777777" w:rsidR="00076A57" w:rsidRDefault="00076A57" w:rsidP="00076A57">
            <w:pPr>
              <w:spacing w:after="0" w:line="259" w:lineRule="auto"/>
              <w:ind w:left="0" w:firstLine="0"/>
              <w:jc w:val="left"/>
            </w:pPr>
            <w:r>
              <w:rPr>
                <w:sz w:val="16"/>
              </w:rPr>
              <w:t xml:space="preserve">Tyršova </w:t>
            </w:r>
          </w:p>
        </w:tc>
        <w:tc>
          <w:tcPr>
            <w:tcW w:w="1178" w:type="dxa"/>
            <w:tcBorders>
              <w:top w:val="single" w:sz="4" w:space="0" w:color="000000"/>
              <w:left w:val="single" w:sz="4" w:space="0" w:color="000000"/>
              <w:bottom w:val="single" w:sz="4" w:space="0" w:color="000000"/>
              <w:right w:val="single" w:sz="4" w:space="0" w:color="000000"/>
            </w:tcBorders>
          </w:tcPr>
          <w:p w14:paraId="4F3566F1" w14:textId="77777777" w:rsidR="00076A57" w:rsidRDefault="00076A57" w:rsidP="00076A57">
            <w:pPr>
              <w:spacing w:after="0" w:line="259" w:lineRule="auto"/>
              <w:ind w:left="0" w:right="69" w:firstLine="0"/>
              <w:jc w:val="center"/>
            </w:pPr>
            <w:r>
              <w:rPr>
                <w:sz w:val="16"/>
              </w:rPr>
              <w:t xml:space="preserve">223 </w:t>
            </w:r>
          </w:p>
        </w:tc>
        <w:tc>
          <w:tcPr>
            <w:tcW w:w="1474" w:type="dxa"/>
            <w:tcBorders>
              <w:top w:val="single" w:sz="4" w:space="0" w:color="000000"/>
              <w:left w:val="single" w:sz="4" w:space="0" w:color="000000"/>
              <w:bottom w:val="single" w:sz="4" w:space="0" w:color="000000"/>
              <w:right w:val="single" w:sz="4" w:space="0" w:color="000000"/>
            </w:tcBorders>
          </w:tcPr>
          <w:p w14:paraId="4EBB1D97"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7B6B1539"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561A3713" w14:textId="4627A250"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46BFA80C" w14:textId="798AADAD" w:rsidR="00076A57" w:rsidRDefault="00076A57" w:rsidP="00076A57">
            <w:pPr>
              <w:spacing w:after="0" w:line="259" w:lineRule="auto"/>
              <w:ind w:left="0" w:right="69" w:firstLine="0"/>
              <w:jc w:val="right"/>
            </w:pPr>
            <w:proofErr w:type="spellStart"/>
            <w:r>
              <w:t>XXXXXXXXX</w:t>
            </w:r>
            <w:proofErr w:type="spellEnd"/>
          </w:p>
        </w:tc>
      </w:tr>
      <w:tr w:rsidR="00076A57" w14:paraId="1210E610" w14:textId="77777777" w:rsidTr="005C7393">
        <w:trPr>
          <w:trHeight w:val="379"/>
        </w:trPr>
        <w:tc>
          <w:tcPr>
            <w:tcW w:w="320" w:type="dxa"/>
            <w:tcBorders>
              <w:top w:val="single" w:sz="4" w:space="0" w:color="000000"/>
              <w:left w:val="single" w:sz="4" w:space="0" w:color="000000"/>
              <w:bottom w:val="single" w:sz="4" w:space="0" w:color="000000"/>
              <w:right w:val="single" w:sz="4" w:space="0" w:color="000000"/>
            </w:tcBorders>
          </w:tcPr>
          <w:p w14:paraId="7F73CD5C" w14:textId="77777777" w:rsidR="00076A57" w:rsidRDefault="00076A57" w:rsidP="00076A57">
            <w:pPr>
              <w:spacing w:after="0" w:line="259" w:lineRule="auto"/>
              <w:ind w:left="0" w:firstLine="0"/>
            </w:pPr>
            <w:r>
              <w:rPr>
                <w:sz w:val="16"/>
              </w:rPr>
              <w:lastRenderedPageBreak/>
              <w:t xml:space="preserve">20 </w:t>
            </w:r>
          </w:p>
        </w:tc>
        <w:tc>
          <w:tcPr>
            <w:tcW w:w="1666" w:type="dxa"/>
            <w:tcBorders>
              <w:top w:val="single" w:sz="4" w:space="0" w:color="000000"/>
              <w:left w:val="single" w:sz="4" w:space="0" w:color="000000"/>
              <w:bottom w:val="single" w:sz="4" w:space="0" w:color="000000"/>
              <w:right w:val="single" w:sz="4" w:space="0" w:color="000000"/>
            </w:tcBorders>
          </w:tcPr>
          <w:p w14:paraId="189A40E7"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70B8A8C5" w14:textId="77777777" w:rsidR="00076A57" w:rsidRDefault="00076A57" w:rsidP="00076A57">
            <w:pPr>
              <w:spacing w:after="0" w:line="259" w:lineRule="auto"/>
              <w:ind w:left="0" w:right="69" w:firstLine="0"/>
              <w:jc w:val="center"/>
            </w:pPr>
            <w:r>
              <w:rPr>
                <w:sz w:val="16"/>
              </w:rPr>
              <w:t xml:space="preserve">1ks </w:t>
            </w:r>
          </w:p>
          <w:p w14:paraId="772F7903"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3425435" w14:textId="77777777" w:rsidR="00076A57" w:rsidRDefault="00076A57" w:rsidP="00076A57">
            <w:pPr>
              <w:spacing w:after="0" w:line="259" w:lineRule="auto"/>
              <w:ind w:left="0" w:firstLine="0"/>
            </w:pPr>
            <w:r>
              <w:rPr>
                <w:sz w:val="16"/>
              </w:rPr>
              <w:t xml:space="preserve">594 01 </w:t>
            </w:r>
          </w:p>
        </w:tc>
        <w:tc>
          <w:tcPr>
            <w:tcW w:w="1901" w:type="dxa"/>
            <w:tcBorders>
              <w:top w:val="single" w:sz="4" w:space="0" w:color="000000"/>
              <w:left w:val="single" w:sz="4" w:space="0" w:color="000000"/>
              <w:bottom w:val="single" w:sz="4" w:space="0" w:color="000000"/>
              <w:right w:val="single" w:sz="4" w:space="0" w:color="000000"/>
            </w:tcBorders>
          </w:tcPr>
          <w:p w14:paraId="52A579A7" w14:textId="77777777" w:rsidR="00076A57" w:rsidRDefault="00076A57" w:rsidP="00076A57">
            <w:pPr>
              <w:spacing w:after="0" w:line="259" w:lineRule="auto"/>
              <w:ind w:left="0" w:firstLine="0"/>
              <w:jc w:val="left"/>
            </w:pPr>
            <w:r>
              <w:rPr>
                <w:sz w:val="16"/>
              </w:rPr>
              <w:t>Velké Meziříčí</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138D402" w14:textId="77777777" w:rsidR="00076A57" w:rsidRDefault="00076A57" w:rsidP="00076A57">
            <w:pPr>
              <w:spacing w:after="0" w:line="259" w:lineRule="auto"/>
              <w:ind w:left="0" w:firstLine="0"/>
              <w:jc w:val="left"/>
            </w:pPr>
            <w:r>
              <w:rPr>
                <w:sz w:val="16"/>
              </w:rPr>
              <w:t xml:space="preserve">Poříčí  </w:t>
            </w:r>
          </w:p>
        </w:tc>
        <w:tc>
          <w:tcPr>
            <w:tcW w:w="1178" w:type="dxa"/>
            <w:tcBorders>
              <w:top w:val="single" w:sz="4" w:space="0" w:color="000000"/>
              <w:left w:val="single" w:sz="4" w:space="0" w:color="000000"/>
              <w:bottom w:val="single" w:sz="4" w:space="0" w:color="000000"/>
              <w:right w:val="single" w:sz="4" w:space="0" w:color="000000"/>
            </w:tcBorders>
          </w:tcPr>
          <w:p w14:paraId="6C2A307C" w14:textId="77777777" w:rsidR="00076A57" w:rsidRDefault="00076A57" w:rsidP="00076A57">
            <w:pPr>
              <w:spacing w:after="0" w:line="259" w:lineRule="auto"/>
              <w:ind w:left="0" w:right="69" w:firstLine="0"/>
              <w:jc w:val="center"/>
            </w:pPr>
            <w:r>
              <w:rPr>
                <w:sz w:val="16"/>
              </w:rPr>
              <w:t xml:space="preserve">1256/11 </w:t>
            </w:r>
          </w:p>
        </w:tc>
        <w:tc>
          <w:tcPr>
            <w:tcW w:w="1474" w:type="dxa"/>
            <w:tcBorders>
              <w:top w:val="single" w:sz="4" w:space="0" w:color="000000"/>
              <w:left w:val="single" w:sz="4" w:space="0" w:color="000000"/>
              <w:bottom w:val="single" w:sz="4" w:space="0" w:color="000000"/>
              <w:right w:val="single" w:sz="4" w:space="0" w:color="000000"/>
            </w:tcBorders>
          </w:tcPr>
          <w:p w14:paraId="2992E422"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0346B32A"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4A53F852" w14:textId="317B2FE0"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26A4620" w14:textId="5DE869AF" w:rsidR="00076A57" w:rsidRDefault="00076A57" w:rsidP="00076A57">
            <w:pPr>
              <w:spacing w:after="0" w:line="259" w:lineRule="auto"/>
              <w:ind w:left="0" w:right="69" w:firstLine="0"/>
              <w:jc w:val="right"/>
            </w:pPr>
            <w:proofErr w:type="spellStart"/>
            <w:r>
              <w:t>XXXXXXXXX</w:t>
            </w:r>
            <w:proofErr w:type="spellEnd"/>
          </w:p>
        </w:tc>
      </w:tr>
      <w:tr w:rsidR="00076A57" w14:paraId="2399AE3C" w14:textId="77777777" w:rsidTr="005C7393">
        <w:trPr>
          <w:trHeight w:val="377"/>
        </w:trPr>
        <w:tc>
          <w:tcPr>
            <w:tcW w:w="320" w:type="dxa"/>
            <w:tcBorders>
              <w:top w:val="single" w:sz="4" w:space="0" w:color="000000"/>
              <w:left w:val="single" w:sz="4" w:space="0" w:color="000000"/>
              <w:bottom w:val="single" w:sz="4" w:space="0" w:color="000000"/>
              <w:right w:val="single" w:sz="4" w:space="0" w:color="000000"/>
            </w:tcBorders>
          </w:tcPr>
          <w:p w14:paraId="2D569C46" w14:textId="77777777" w:rsidR="00076A57" w:rsidRDefault="00076A57" w:rsidP="00076A57">
            <w:pPr>
              <w:spacing w:after="0" w:line="259" w:lineRule="auto"/>
              <w:ind w:left="0" w:firstLine="0"/>
            </w:pPr>
            <w:r>
              <w:rPr>
                <w:sz w:val="16"/>
              </w:rPr>
              <w:t xml:space="preserve">21 </w:t>
            </w:r>
          </w:p>
        </w:tc>
        <w:tc>
          <w:tcPr>
            <w:tcW w:w="1666" w:type="dxa"/>
            <w:tcBorders>
              <w:top w:val="single" w:sz="4" w:space="0" w:color="000000"/>
              <w:left w:val="single" w:sz="4" w:space="0" w:color="000000"/>
              <w:bottom w:val="single" w:sz="4" w:space="0" w:color="000000"/>
              <w:right w:val="single" w:sz="4" w:space="0" w:color="000000"/>
            </w:tcBorders>
          </w:tcPr>
          <w:p w14:paraId="6EB60690"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826BA0C" w14:textId="77777777" w:rsidR="00076A57" w:rsidRDefault="00076A57" w:rsidP="00076A57">
            <w:pPr>
              <w:spacing w:after="0" w:line="259" w:lineRule="auto"/>
              <w:ind w:left="0" w:right="69" w:firstLine="0"/>
              <w:jc w:val="center"/>
            </w:pPr>
            <w:r>
              <w:rPr>
                <w:sz w:val="16"/>
              </w:rPr>
              <w:t xml:space="preserve">1ks </w:t>
            </w:r>
          </w:p>
          <w:p w14:paraId="60BC4263"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14BBC9D" w14:textId="77777777" w:rsidR="00076A57" w:rsidRDefault="00076A57" w:rsidP="00076A57">
            <w:pPr>
              <w:spacing w:after="0" w:line="259" w:lineRule="auto"/>
              <w:ind w:left="0" w:firstLine="0"/>
            </w:pPr>
            <w:r>
              <w:rPr>
                <w:sz w:val="16"/>
              </w:rPr>
              <w:t xml:space="preserve">698 01 </w:t>
            </w:r>
          </w:p>
        </w:tc>
        <w:tc>
          <w:tcPr>
            <w:tcW w:w="1901" w:type="dxa"/>
            <w:tcBorders>
              <w:top w:val="single" w:sz="4" w:space="0" w:color="000000"/>
              <w:left w:val="single" w:sz="4" w:space="0" w:color="000000"/>
              <w:bottom w:val="single" w:sz="4" w:space="0" w:color="000000"/>
              <w:right w:val="single" w:sz="4" w:space="0" w:color="000000"/>
            </w:tcBorders>
          </w:tcPr>
          <w:p w14:paraId="418F950C" w14:textId="77777777" w:rsidR="00076A57" w:rsidRDefault="00076A57" w:rsidP="00076A57">
            <w:pPr>
              <w:spacing w:after="0" w:line="259" w:lineRule="auto"/>
              <w:ind w:left="0" w:firstLine="0"/>
              <w:jc w:val="left"/>
            </w:pPr>
            <w:r>
              <w:rPr>
                <w:sz w:val="16"/>
              </w:rPr>
              <w:t>Veselí nad Moravou</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C55C82C" w14:textId="77777777" w:rsidR="00076A57" w:rsidRDefault="00076A57" w:rsidP="00076A57">
            <w:pPr>
              <w:spacing w:after="0" w:line="259" w:lineRule="auto"/>
              <w:ind w:left="0" w:firstLine="0"/>
              <w:jc w:val="left"/>
            </w:pPr>
            <w:r>
              <w:rPr>
                <w:sz w:val="16"/>
              </w:rPr>
              <w:t xml:space="preserve">Sokolovská  </w:t>
            </w:r>
          </w:p>
        </w:tc>
        <w:tc>
          <w:tcPr>
            <w:tcW w:w="1178" w:type="dxa"/>
            <w:tcBorders>
              <w:top w:val="single" w:sz="4" w:space="0" w:color="000000"/>
              <w:left w:val="single" w:sz="4" w:space="0" w:color="000000"/>
              <w:bottom w:val="single" w:sz="4" w:space="0" w:color="000000"/>
              <w:right w:val="single" w:sz="4" w:space="0" w:color="000000"/>
            </w:tcBorders>
          </w:tcPr>
          <w:p w14:paraId="41ED1F85" w14:textId="77777777" w:rsidR="00076A57" w:rsidRDefault="00076A57" w:rsidP="00076A57">
            <w:pPr>
              <w:spacing w:after="0" w:line="259" w:lineRule="auto"/>
              <w:ind w:left="0" w:right="69" w:firstLine="0"/>
              <w:jc w:val="center"/>
            </w:pPr>
            <w:r>
              <w:rPr>
                <w:sz w:val="16"/>
              </w:rPr>
              <w:t xml:space="preserve">671 </w:t>
            </w:r>
          </w:p>
        </w:tc>
        <w:tc>
          <w:tcPr>
            <w:tcW w:w="1474" w:type="dxa"/>
            <w:tcBorders>
              <w:top w:val="single" w:sz="4" w:space="0" w:color="000000"/>
              <w:left w:val="single" w:sz="4" w:space="0" w:color="000000"/>
              <w:bottom w:val="single" w:sz="4" w:space="0" w:color="000000"/>
              <w:right w:val="single" w:sz="4" w:space="0" w:color="000000"/>
            </w:tcBorders>
          </w:tcPr>
          <w:p w14:paraId="40DEFB7F" w14:textId="77777777" w:rsidR="00076A57" w:rsidRDefault="00076A57" w:rsidP="00076A57">
            <w:pPr>
              <w:spacing w:after="0" w:line="259" w:lineRule="auto"/>
              <w:ind w:left="0" w:right="73"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45630A3B"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38C6423" w14:textId="382B3917" w:rsidR="00076A57" w:rsidRDefault="00076A57" w:rsidP="00076A57">
            <w:pPr>
              <w:spacing w:after="0" w:line="259" w:lineRule="auto"/>
              <w:ind w:left="0" w:right="29"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BEA3901" w14:textId="6D39EB03" w:rsidR="00076A57" w:rsidRDefault="00076A57" w:rsidP="00076A57">
            <w:pPr>
              <w:spacing w:after="0" w:line="259" w:lineRule="auto"/>
              <w:ind w:left="0" w:right="69" w:firstLine="0"/>
              <w:jc w:val="right"/>
            </w:pPr>
            <w:proofErr w:type="spellStart"/>
            <w:r>
              <w:t>XXXXXXXXX</w:t>
            </w:r>
            <w:proofErr w:type="spellEnd"/>
          </w:p>
        </w:tc>
      </w:tr>
      <w:tr w:rsidR="00076A57" w14:paraId="76FB77AA" w14:textId="77777777" w:rsidTr="005C7393">
        <w:trPr>
          <w:trHeight w:val="214"/>
        </w:trPr>
        <w:tc>
          <w:tcPr>
            <w:tcW w:w="320" w:type="dxa"/>
            <w:tcBorders>
              <w:top w:val="single" w:sz="4" w:space="0" w:color="000000"/>
              <w:left w:val="single" w:sz="4" w:space="0" w:color="000000"/>
              <w:bottom w:val="single" w:sz="4" w:space="0" w:color="000000"/>
              <w:right w:val="single" w:sz="4" w:space="0" w:color="000000"/>
            </w:tcBorders>
          </w:tcPr>
          <w:p w14:paraId="59BE0997" w14:textId="77777777" w:rsidR="00076A57" w:rsidRDefault="00076A57" w:rsidP="00076A57">
            <w:pPr>
              <w:spacing w:after="0" w:line="259" w:lineRule="auto"/>
              <w:ind w:left="0" w:firstLine="0"/>
            </w:pPr>
            <w:r>
              <w:rPr>
                <w:sz w:val="16"/>
              </w:rPr>
              <w:t xml:space="preserve">22 </w:t>
            </w:r>
          </w:p>
        </w:tc>
        <w:tc>
          <w:tcPr>
            <w:tcW w:w="1666" w:type="dxa"/>
            <w:tcBorders>
              <w:top w:val="single" w:sz="4" w:space="0" w:color="000000"/>
              <w:left w:val="single" w:sz="4" w:space="0" w:color="000000"/>
              <w:bottom w:val="single" w:sz="4" w:space="0" w:color="000000"/>
              <w:right w:val="single" w:sz="4" w:space="0" w:color="000000"/>
            </w:tcBorders>
          </w:tcPr>
          <w:p w14:paraId="6A82BEDE"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w:t>
            </w:r>
          </w:p>
        </w:tc>
        <w:tc>
          <w:tcPr>
            <w:tcW w:w="710" w:type="dxa"/>
            <w:tcBorders>
              <w:top w:val="single" w:sz="4" w:space="0" w:color="000000"/>
              <w:left w:val="single" w:sz="4" w:space="0" w:color="000000"/>
              <w:bottom w:val="single" w:sz="4" w:space="0" w:color="000000"/>
              <w:right w:val="single" w:sz="4" w:space="0" w:color="000000"/>
            </w:tcBorders>
          </w:tcPr>
          <w:p w14:paraId="34E142C2" w14:textId="77777777" w:rsidR="00076A57" w:rsidRDefault="00076A57" w:rsidP="00076A57">
            <w:pPr>
              <w:spacing w:after="0" w:line="259" w:lineRule="auto"/>
              <w:ind w:left="0" w:right="69"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40CAECD6" w14:textId="77777777" w:rsidR="00076A57" w:rsidRDefault="00076A57" w:rsidP="00076A57">
            <w:pPr>
              <w:spacing w:after="0" w:line="259" w:lineRule="auto"/>
              <w:ind w:left="0" w:firstLine="0"/>
            </w:pPr>
            <w:r>
              <w:rPr>
                <w:sz w:val="16"/>
              </w:rPr>
              <w:t xml:space="preserve">550 01 </w:t>
            </w:r>
          </w:p>
        </w:tc>
        <w:tc>
          <w:tcPr>
            <w:tcW w:w="1901" w:type="dxa"/>
            <w:tcBorders>
              <w:top w:val="single" w:sz="4" w:space="0" w:color="000000"/>
              <w:left w:val="single" w:sz="4" w:space="0" w:color="000000"/>
              <w:bottom w:val="single" w:sz="4" w:space="0" w:color="000000"/>
              <w:right w:val="single" w:sz="4" w:space="0" w:color="000000"/>
            </w:tcBorders>
          </w:tcPr>
          <w:p w14:paraId="43EC97D9" w14:textId="77777777" w:rsidR="00076A57" w:rsidRDefault="00076A57" w:rsidP="00076A57">
            <w:pPr>
              <w:spacing w:after="0" w:line="259" w:lineRule="auto"/>
              <w:ind w:left="0" w:firstLine="0"/>
              <w:jc w:val="left"/>
            </w:pPr>
            <w:r>
              <w:rPr>
                <w:sz w:val="16"/>
              </w:rPr>
              <w:t>Broumov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68A2BF5" w14:textId="77777777" w:rsidR="00076A57" w:rsidRDefault="00076A57" w:rsidP="00076A57">
            <w:pPr>
              <w:spacing w:after="0" w:line="259" w:lineRule="auto"/>
              <w:ind w:left="0" w:firstLine="0"/>
              <w:jc w:val="left"/>
            </w:pPr>
            <w:r>
              <w:rPr>
                <w:sz w:val="16"/>
              </w:rPr>
              <w:t xml:space="preserve">Mírové náměstí  </w:t>
            </w:r>
          </w:p>
        </w:tc>
        <w:tc>
          <w:tcPr>
            <w:tcW w:w="1178" w:type="dxa"/>
            <w:tcBorders>
              <w:top w:val="single" w:sz="4" w:space="0" w:color="000000"/>
              <w:left w:val="single" w:sz="4" w:space="0" w:color="000000"/>
              <w:bottom w:val="single" w:sz="4" w:space="0" w:color="000000"/>
              <w:right w:val="single" w:sz="4" w:space="0" w:color="000000"/>
            </w:tcBorders>
          </w:tcPr>
          <w:p w14:paraId="5DC544D2" w14:textId="77777777" w:rsidR="00076A57" w:rsidRDefault="00076A57" w:rsidP="00076A57">
            <w:pPr>
              <w:spacing w:after="0" w:line="259" w:lineRule="auto"/>
              <w:ind w:left="0" w:right="69" w:firstLine="0"/>
              <w:jc w:val="center"/>
            </w:pPr>
            <w:r>
              <w:rPr>
                <w:sz w:val="16"/>
              </w:rPr>
              <w:t xml:space="preserve">104 </w:t>
            </w:r>
          </w:p>
        </w:tc>
        <w:tc>
          <w:tcPr>
            <w:tcW w:w="1474" w:type="dxa"/>
            <w:tcBorders>
              <w:top w:val="single" w:sz="4" w:space="0" w:color="000000"/>
              <w:left w:val="single" w:sz="4" w:space="0" w:color="000000"/>
              <w:bottom w:val="single" w:sz="4" w:space="0" w:color="000000"/>
              <w:right w:val="single" w:sz="4" w:space="0" w:color="000000"/>
            </w:tcBorders>
          </w:tcPr>
          <w:p w14:paraId="73EE1EED" w14:textId="77777777" w:rsidR="00076A57" w:rsidRDefault="00076A57" w:rsidP="00076A57">
            <w:pPr>
              <w:spacing w:after="0" w:line="259" w:lineRule="auto"/>
              <w:ind w:left="0" w:right="75" w:firstLine="0"/>
              <w:jc w:val="center"/>
            </w:pPr>
            <w:r>
              <w:rPr>
                <w:sz w:val="16"/>
              </w:rPr>
              <w:t xml:space="preserve">2. </w:t>
            </w:r>
          </w:p>
        </w:tc>
        <w:tc>
          <w:tcPr>
            <w:tcW w:w="577" w:type="dxa"/>
            <w:tcBorders>
              <w:top w:val="single" w:sz="4" w:space="0" w:color="000000"/>
              <w:left w:val="single" w:sz="4" w:space="0" w:color="000000"/>
              <w:bottom w:val="single" w:sz="4" w:space="0" w:color="000000"/>
              <w:right w:val="single" w:sz="4" w:space="0" w:color="000000"/>
            </w:tcBorders>
          </w:tcPr>
          <w:p w14:paraId="112566DB"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62E7A3AB" w14:textId="61F9D31D"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B7EB53B" w14:textId="4824F7A5" w:rsidR="00076A57" w:rsidRDefault="00076A57" w:rsidP="00076A57">
            <w:pPr>
              <w:spacing w:after="0" w:line="259" w:lineRule="auto"/>
              <w:ind w:left="0" w:right="69" w:firstLine="0"/>
              <w:jc w:val="right"/>
            </w:pPr>
            <w:proofErr w:type="spellStart"/>
            <w:r>
              <w:t>XXXXXXXXX</w:t>
            </w:r>
            <w:proofErr w:type="spellEnd"/>
          </w:p>
        </w:tc>
      </w:tr>
    </w:tbl>
    <w:p w14:paraId="282AAFDE" w14:textId="77777777" w:rsidR="00703BAF" w:rsidRDefault="00703BAF">
      <w:pPr>
        <w:spacing w:after="0" w:line="259" w:lineRule="auto"/>
        <w:ind w:left="-1418" w:right="18" w:firstLine="0"/>
      </w:pPr>
    </w:p>
    <w:tbl>
      <w:tblPr>
        <w:tblStyle w:val="TableGrid"/>
        <w:tblW w:w="14489" w:type="dxa"/>
        <w:tblInd w:w="-427" w:type="dxa"/>
        <w:tblCellMar>
          <w:top w:w="3" w:type="dxa"/>
          <w:left w:w="70" w:type="dxa"/>
          <w:bottom w:w="4" w:type="dxa"/>
          <w:right w:w="25" w:type="dxa"/>
        </w:tblCellMar>
        <w:tblLook w:val="04A0" w:firstRow="1" w:lastRow="0" w:firstColumn="1" w:lastColumn="0" w:noHBand="0" w:noVBand="1"/>
      </w:tblPr>
      <w:tblGrid>
        <w:gridCol w:w="320"/>
        <w:gridCol w:w="1666"/>
        <w:gridCol w:w="710"/>
        <w:gridCol w:w="631"/>
        <w:gridCol w:w="1901"/>
        <w:gridCol w:w="1618"/>
        <w:gridCol w:w="1178"/>
        <w:gridCol w:w="1474"/>
        <w:gridCol w:w="577"/>
        <w:gridCol w:w="2402"/>
        <w:gridCol w:w="2012"/>
      </w:tblGrid>
      <w:tr w:rsidR="00703BAF" w14:paraId="13195BD8" w14:textId="77777777" w:rsidTr="00076A57">
        <w:trPr>
          <w:trHeight w:val="209"/>
        </w:trPr>
        <w:tc>
          <w:tcPr>
            <w:tcW w:w="320" w:type="dxa"/>
            <w:tcBorders>
              <w:top w:val="nil"/>
              <w:left w:val="single" w:sz="4" w:space="0" w:color="000000"/>
              <w:bottom w:val="single" w:sz="4" w:space="0" w:color="000000"/>
              <w:right w:val="single" w:sz="4" w:space="0" w:color="000000"/>
            </w:tcBorders>
          </w:tcPr>
          <w:p w14:paraId="08A99BE9" w14:textId="77777777" w:rsidR="00703BAF" w:rsidRDefault="00703BAF">
            <w:pPr>
              <w:spacing w:after="160" w:line="259" w:lineRule="auto"/>
              <w:ind w:left="0" w:firstLine="0"/>
              <w:jc w:val="left"/>
            </w:pPr>
          </w:p>
        </w:tc>
        <w:tc>
          <w:tcPr>
            <w:tcW w:w="1666" w:type="dxa"/>
            <w:tcBorders>
              <w:top w:val="nil"/>
              <w:left w:val="single" w:sz="4" w:space="0" w:color="000000"/>
              <w:bottom w:val="single" w:sz="4" w:space="0" w:color="000000"/>
              <w:right w:val="single" w:sz="4" w:space="0" w:color="000000"/>
            </w:tcBorders>
          </w:tcPr>
          <w:p w14:paraId="6DCEFF53" w14:textId="77777777" w:rsidR="00703BAF" w:rsidRDefault="00B6525F">
            <w:pPr>
              <w:spacing w:after="0" w:line="259" w:lineRule="auto"/>
              <w:ind w:left="0" w:firstLine="0"/>
              <w:jc w:val="left"/>
            </w:pPr>
            <w:r>
              <w:rPr>
                <w:sz w:val="16"/>
              </w:rPr>
              <w:t xml:space="preserve">racková police 2U </w:t>
            </w:r>
          </w:p>
        </w:tc>
        <w:tc>
          <w:tcPr>
            <w:tcW w:w="710" w:type="dxa"/>
            <w:tcBorders>
              <w:top w:val="nil"/>
              <w:left w:val="single" w:sz="4" w:space="0" w:color="000000"/>
              <w:bottom w:val="single" w:sz="4" w:space="0" w:color="000000"/>
              <w:right w:val="single" w:sz="4" w:space="0" w:color="000000"/>
            </w:tcBorders>
          </w:tcPr>
          <w:p w14:paraId="39261082" w14:textId="77777777" w:rsidR="00703BAF" w:rsidRDefault="00B6525F">
            <w:pPr>
              <w:spacing w:after="0" w:line="259" w:lineRule="auto"/>
              <w:ind w:left="0" w:right="44" w:firstLine="0"/>
              <w:jc w:val="center"/>
            </w:pPr>
            <w:r>
              <w:rPr>
                <w:sz w:val="16"/>
              </w:rPr>
              <w:t xml:space="preserve">1ks </w:t>
            </w:r>
          </w:p>
        </w:tc>
        <w:tc>
          <w:tcPr>
            <w:tcW w:w="631" w:type="dxa"/>
            <w:tcBorders>
              <w:top w:val="nil"/>
              <w:left w:val="single" w:sz="4" w:space="0" w:color="000000"/>
              <w:bottom w:val="single" w:sz="4" w:space="0" w:color="000000"/>
              <w:right w:val="single" w:sz="4" w:space="0" w:color="000000"/>
            </w:tcBorders>
          </w:tcPr>
          <w:p w14:paraId="045420B9" w14:textId="77777777" w:rsidR="00703BAF" w:rsidRDefault="00703BAF">
            <w:pPr>
              <w:spacing w:after="160" w:line="259" w:lineRule="auto"/>
              <w:ind w:left="0" w:firstLine="0"/>
              <w:jc w:val="left"/>
            </w:pPr>
          </w:p>
        </w:tc>
        <w:tc>
          <w:tcPr>
            <w:tcW w:w="1901" w:type="dxa"/>
            <w:tcBorders>
              <w:top w:val="nil"/>
              <w:left w:val="single" w:sz="4" w:space="0" w:color="000000"/>
              <w:bottom w:val="single" w:sz="4" w:space="0" w:color="000000"/>
              <w:right w:val="single" w:sz="4" w:space="0" w:color="000000"/>
            </w:tcBorders>
          </w:tcPr>
          <w:p w14:paraId="2A78165A" w14:textId="77777777" w:rsidR="00703BAF" w:rsidRDefault="00703BAF">
            <w:pPr>
              <w:spacing w:after="160" w:line="259" w:lineRule="auto"/>
              <w:ind w:left="0" w:firstLine="0"/>
              <w:jc w:val="left"/>
            </w:pPr>
          </w:p>
        </w:tc>
        <w:tc>
          <w:tcPr>
            <w:tcW w:w="1618" w:type="dxa"/>
            <w:tcBorders>
              <w:top w:val="nil"/>
              <w:left w:val="single" w:sz="4" w:space="0" w:color="000000"/>
              <w:bottom w:val="single" w:sz="4" w:space="0" w:color="000000"/>
              <w:right w:val="single" w:sz="4" w:space="0" w:color="000000"/>
            </w:tcBorders>
          </w:tcPr>
          <w:p w14:paraId="5BFE3690" w14:textId="77777777" w:rsidR="00703BAF" w:rsidRDefault="00703BAF">
            <w:pPr>
              <w:spacing w:after="160" w:line="259" w:lineRule="auto"/>
              <w:ind w:left="0" w:firstLine="0"/>
              <w:jc w:val="left"/>
            </w:pPr>
          </w:p>
        </w:tc>
        <w:tc>
          <w:tcPr>
            <w:tcW w:w="1178" w:type="dxa"/>
            <w:tcBorders>
              <w:top w:val="nil"/>
              <w:left w:val="single" w:sz="4" w:space="0" w:color="000000"/>
              <w:bottom w:val="single" w:sz="4" w:space="0" w:color="000000"/>
              <w:right w:val="single" w:sz="4" w:space="0" w:color="000000"/>
            </w:tcBorders>
          </w:tcPr>
          <w:p w14:paraId="4280112C" w14:textId="77777777" w:rsidR="00703BAF" w:rsidRDefault="00703BAF">
            <w:pPr>
              <w:spacing w:after="160" w:line="259" w:lineRule="auto"/>
              <w:ind w:left="0" w:firstLine="0"/>
              <w:jc w:val="left"/>
            </w:pPr>
          </w:p>
        </w:tc>
        <w:tc>
          <w:tcPr>
            <w:tcW w:w="1474" w:type="dxa"/>
            <w:tcBorders>
              <w:top w:val="nil"/>
              <w:left w:val="single" w:sz="4" w:space="0" w:color="000000"/>
              <w:bottom w:val="single" w:sz="4" w:space="0" w:color="000000"/>
              <w:right w:val="single" w:sz="4" w:space="0" w:color="000000"/>
            </w:tcBorders>
          </w:tcPr>
          <w:p w14:paraId="461F9D2D" w14:textId="77777777" w:rsidR="00703BAF" w:rsidRDefault="00703BAF">
            <w:pPr>
              <w:spacing w:after="160" w:line="259" w:lineRule="auto"/>
              <w:ind w:left="0" w:firstLine="0"/>
              <w:jc w:val="left"/>
            </w:pPr>
          </w:p>
        </w:tc>
        <w:tc>
          <w:tcPr>
            <w:tcW w:w="577" w:type="dxa"/>
            <w:tcBorders>
              <w:top w:val="nil"/>
              <w:left w:val="single" w:sz="4" w:space="0" w:color="000000"/>
              <w:bottom w:val="single" w:sz="4" w:space="0" w:color="000000"/>
              <w:right w:val="single" w:sz="4" w:space="0" w:color="000000"/>
            </w:tcBorders>
          </w:tcPr>
          <w:p w14:paraId="45DD992B" w14:textId="77777777" w:rsidR="00703BAF" w:rsidRDefault="00703BAF">
            <w:pPr>
              <w:spacing w:after="160" w:line="259" w:lineRule="auto"/>
              <w:ind w:left="0" w:firstLine="0"/>
              <w:jc w:val="left"/>
            </w:pPr>
          </w:p>
        </w:tc>
        <w:tc>
          <w:tcPr>
            <w:tcW w:w="2402" w:type="dxa"/>
            <w:tcBorders>
              <w:top w:val="nil"/>
              <w:left w:val="single" w:sz="4" w:space="0" w:color="000000"/>
              <w:bottom w:val="single" w:sz="4" w:space="0" w:color="000000"/>
              <w:right w:val="single" w:sz="4" w:space="0" w:color="000000"/>
            </w:tcBorders>
          </w:tcPr>
          <w:p w14:paraId="6149EDF2" w14:textId="77777777" w:rsidR="00703BAF" w:rsidRDefault="00703BAF">
            <w:pPr>
              <w:spacing w:after="160" w:line="259" w:lineRule="auto"/>
              <w:ind w:left="0" w:firstLine="0"/>
              <w:jc w:val="left"/>
            </w:pPr>
          </w:p>
        </w:tc>
        <w:tc>
          <w:tcPr>
            <w:tcW w:w="2012" w:type="dxa"/>
            <w:tcBorders>
              <w:top w:val="nil"/>
              <w:left w:val="single" w:sz="4" w:space="0" w:color="000000"/>
              <w:bottom w:val="single" w:sz="4" w:space="0" w:color="000000"/>
              <w:right w:val="single" w:sz="4" w:space="0" w:color="000000"/>
            </w:tcBorders>
          </w:tcPr>
          <w:p w14:paraId="6C3A4942" w14:textId="77777777" w:rsidR="00703BAF" w:rsidRDefault="00703BAF">
            <w:pPr>
              <w:spacing w:after="160" w:line="259" w:lineRule="auto"/>
              <w:ind w:left="0" w:firstLine="0"/>
              <w:jc w:val="left"/>
            </w:pPr>
          </w:p>
        </w:tc>
      </w:tr>
      <w:tr w:rsidR="00076A57" w14:paraId="6543D392"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4EE5327A" w14:textId="77777777" w:rsidR="00076A57" w:rsidRDefault="00076A57" w:rsidP="00076A57">
            <w:pPr>
              <w:spacing w:after="0" w:line="259" w:lineRule="auto"/>
              <w:ind w:left="0" w:firstLine="0"/>
            </w:pPr>
            <w:r>
              <w:rPr>
                <w:sz w:val="16"/>
              </w:rPr>
              <w:t xml:space="preserve">23 </w:t>
            </w:r>
          </w:p>
        </w:tc>
        <w:tc>
          <w:tcPr>
            <w:tcW w:w="1666" w:type="dxa"/>
            <w:tcBorders>
              <w:top w:val="single" w:sz="4" w:space="0" w:color="000000"/>
              <w:left w:val="single" w:sz="4" w:space="0" w:color="000000"/>
              <w:bottom w:val="single" w:sz="4" w:space="0" w:color="000000"/>
              <w:right w:val="single" w:sz="4" w:space="0" w:color="000000"/>
            </w:tcBorders>
          </w:tcPr>
          <w:p w14:paraId="49CE5753"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0BF8DF4D" w14:textId="77777777" w:rsidR="00076A57" w:rsidRDefault="00076A57" w:rsidP="00076A57">
            <w:pPr>
              <w:spacing w:after="0" w:line="259" w:lineRule="auto"/>
              <w:ind w:left="0" w:right="44" w:firstLine="0"/>
              <w:jc w:val="center"/>
            </w:pPr>
            <w:r>
              <w:rPr>
                <w:sz w:val="16"/>
              </w:rPr>
              <w:t xml:space="preserve">1ks </w:t>
            </w:r>
          </w:p>
          <w:p w14:paraId="659B3FC6"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0FEA6E9E" w14:textId="77777777" w:rsidR="00076A57" w:rsidRDefault="00076A57" w:rsidP="00076A57">
            <w:pPr>
              <w:spacing w:after="0" w:line="259" w:lineRule="auto"/>
              <w:ind w:left="0" w:firstLine="0"/>
            </w:pPr>
            <w:r>
              <w:rPr>
                <w:sz w:val="16"/>
              </w:rPr>
              <w:t xml:space="preserve">560 02 </w:t>
            </w:r>
          </w:p>
        </w:tc>
        <w:tc>
          <w:tcPr>
            <w:tcW w:w="1901" w:type="dxa"/>
            <w:tcBorders>
              <w:top w:val="single" w:sz="4" w:space="0" w:color="000000"/>
              <w:left w:val="single" w:sz="4" w:space="0" w:color="000000"/>
              <w:bottom w:val="single" w:sz="4" w:space="0" w:color="000000"/>
              <w:right w:val="single" w:sz="4" w:space="0" w:color="000000"/>
            </w:tcBorders>
          </w:tcPr>
          <w:p w14:paraId="2FA25527" w14:textId="77777777" w:rsidR="00076A57" w:rsidRDefault="00076A57" w:rsidP="00076A57">
            <w:pPr>
              <w:spacing w:after="0" w:line="259" w:lineRule="auto"/>
              <w:ind w:left="0" w:firstLine="0"/>
              <w:jc w:val="left"/>
            </w:pPr>
            <w:r>
              <w:rPr>
                <w:sz w:val="16"/>
              </w:rPr>
              <w:t>Česká Třebová</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1A98407" w14:textId="77777777" w:rsidR="00076A57" w:rsidRDefault="00076A57" w:rsidP="00076A57">
            <w:pPr>
              <w:spacing w:after="0" w:line="259" w:lineRule="auto"/>
              <w:ind w:left="0" w:firstLine="0"/>
              <w:jc w:val="left"/>
            </w:pPr>
            <w:r>
              <w:rPr>
                <w:sz w:val="16"/>
              </w:rPr>
              <w:t xml:space="preserve">Staré náměstí  </w:t>
            </w:r>
          </w:p>
        </w:tc>
        <w:tc>
          <w:tcPr>
            <w:tcW w:w="1178" w:type="dxa"/>
            <w:tcBorders>
              <w:top w:val="single" w:sz="4" w:space="0" w:color="000000"/>
              <w:left w:val="single" w:sz="4" w:space="0" w:color="000000"/>
              <w:bottom w:val="single" w:sz="4" w:space="0" w:color="000000"/>
              <w:right w:val="single" w:sz="4" w:space="0" w:color="000000"/>
            </w:tcBorders>
          </w:tcPr>
          <w:p w14:paraId="5F3A9F43" w14:textId="77777777" w:rsidR="00076A57" w:rsidRDefault="00076A57" w:rsidP="00076A57">
            <w:pPr>
              <w:spacing w:after="0" w:line="259" w:lineRule="auto"/>
              <w:ind w:left="0" w:right="46" w:firstLine="0"/>
              <w:jc w:val="center"/>
            </w:pPr>
            <w:r>
              <w:rPr>
                <w:sz w:val="16"/>
              </w:rPr>
              <w:t xml:space="preserve">33 </w:t>
            </w:r>
          </w:p>
        </w:tc>
        <w:tc>
          <w:tcPr>
            <w:tcW w:w="1474" w:type="dxa"/>
            <w:tcBorders>
              <w:top w:val="single" w:sz="4" w:space="0" w:color="000000"/>
              <w:left w:val="single" w:sz="4" w:space="0" w:color="000000"/>
              <w:bottom w:val="single" w:sz="4" w:space="0" w:color="000000"/>
              <w:right w:val="single" w:sz="4" w:space="0" w:color="000000"/>
            </w:tcBorders>
          </w:tcPr>
          <w:p w14:paraId="66FCB950" w14:textId="77777777" w:rsidR="00076A57" w:rsidRDefault="00076A57" w:rsidP="00076A57">
            <w:pPr>
              <w:spacing w:after="0" w:line="259" w:lineRule="auto"/>
              <w:ind w:left="0" w:right="50" w:firstLine="0"/>
              <w:jc w:val="center"/>
            </w:pPr>
            <w:r>
              <w:rPr>
                <w:sz w:val="16"/>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085E0D8E"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1B3AABBF" w14:textId="17BD4916"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4DB89D7" w14:textId="53A98105" w:rsidR="00076A57" w:rsidRDefault="00076A57" w:rsidP="00076A57">
            <w:pPr>
              <w:spacing w:after="0" w:line="259" w:lineRule="auto"/>
              <w:ind w:left="0" w:right="45" w:firstLine="0"/>
              <w:jc w:val="right"/>
            </w:pPr>
            <w:proofErr w:type="spellStart"/>
            <w:r>
              <w:t>XXXXXXXXX</w:t>
            </w:r>
            <w:proofErr w:type="spellEnd"/>
          </w:p>
        </w:tc>
      </w:tr>
      <w:tr w:rsidR="00076A57" w14:paraId="1C66AA47"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76187967" w14:textId="77777777" w:rsidR="00076A57" w:rsidRDefault="00076A57" w:rsidP="00076A57">
            <w:pPr>
              <w:spacing w:after="0" w:line="259" w:lineRule="auto"/>
              <w:ind w:left="0" w:firstLine="0"/>
            </w:pPr>
            <w:r>
              <w:rPr>
                <w:sz w:val="16"/>
              </w:rPr>
              <w:t xml:space="preserve">24 </w:t>
            </w:r>
          </w:p>
        </w:tc>
        <w:tc>
          <w:tcPr>
            <w:tcW w:w="1666" w:type="dxa"/>
            <w:tcBorders>
              <w:top w:val="single" w:sz="4" w:space="0" w:color="000000"/>
              <w:left w:val="single" w:sz="4" w:space="0" w:color="000000"/>
              <w:bottom w:val="single" w:sz="4" w:space="0" w:color="000000"/>
              <w:right w:val="single" w:sz="4" w:space="0" w:color="000000"/>
            </w:tcBorders>
          </w:tcPr>
          <w:p w14:paraId="23F65DCE"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D796534" w14:textId="77777777" w:rsidR="00076A57" w:rsidRDefault="00076A57" w:rsidP="00076A57">
            <w:pPr>
              <w:spacing w:after="0" w:line="259" w:lineRule="auto"/>
              <w:ind w:left="0" w:right="44" w:firstLine="0"/>
              <w:jc w:val="center"/>
            </w:pPr>
            <w:r>
              <w:rPr>
                <w:sz w:val="16"/>
              </w:rPr>
              <w:t xml:space="preserve">1ks </w:t>
            </w:r>
          </w:p>
          <w:p w14:paraId="752C4CA9"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F85E841" w14:textId="77777777" w:rsidR="00076A57" w:rsidRDefault="00076A57" w:rsidP="00076A57">
            <w:pPr>
              <w:spacing w:after="0" w:line="259" w:lineRule="auto"/>
              <w:ind w:left="0" w:firstLine="0"/>
            </w:pPr>
            <w:r>
              <w:rPr>
                <w:sz w:val="16"/>
              </w:rPr>
              <w:t xml:space="preserve">518 01 </w:t>
            </w:r>
          </w:p>
        </w:tc>
        <w:tc>
          <w:tcPr>
            <w:tcW w:w="1901" w:type="dxa"/>
            <w:tcBorders>
              <w:top w:val="single" w:sz="4" w:space="0" w:color="000000"/>
              <w:left w:val="single" w:sz="4" w:space="0" w:color="000000"/>
              <w:bottom w:val="single" w:sz="4" w:space="0" w:color="000000"/>
              <w:right w:val="single" w:sz="4" w:space="0" w:color="000000"/>
            </w:tcBorders>
          </w:tcPr>
          <w:p w14:paraId="0F2BDF02" w14:textId="77777777" w:rsidR="00076A57" w:rsidRDefault="00076A57" w:rsidP="00076A57">
            <w:pPr>
              <w:spacing w:after="0" w:line="259" w:lineRule="auto"/>
              <w:ind w:left="0" w:firstLine="0"/>
              <w:jc w:val="left"/>
            </w:pPr>
            <w:r>
              <w:rPr>
                <w:sz w:val="16"/>
              </w:rPr>
              <w:t>Dobruška</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116F797" w14:textId="77777777" w:rsidR="00076A57" w:rsidRDefault="00076A57" w:rsidP="00076A57">
            <w:pPr>
              <w:spacing w:after="0" w:line="259" w:lineRule="auto"/>
              <w:ind w:left="0" w:firstLine="0"/>
              <w:jc w:val="left"/>
            </w:pPr>
            <w:r>
              <w:rPr>
                <w:sz w:val="16"/>
              </w:rPr>
              <w:t xml:space="preserve">Opočenská </w:t>
            </w:r>
          </w:p>
        </w:tc>
        <w:tc>
          <w:tcPr>
            <w:tcW w:w="1178" w:type="dxa"/>
            <w:tcBorders>
              <w:top w:val="single" w:sz="4" w:space="0" w:color="000000"/>
              <w:left w:val="single" w:sz="4" w:space="0" w:color="000000"/>
              <w:bottom w:val="single" w:sz="4" w:space="0" w:color="000000"/>
              <w:right w:val="single" w:sz="4" w:space="0" w:color="000000"/>
            </w:tcBorders>
          </w:tcPr>
          <w:p w14:paraId="0925279D" w14:textId="77777777" w:rsidR="00076A57" w:rsidRDefault="00076A57" w:rsidP="00076A57">
            <w:pPr>
              <w:spacing w:after="0" w:line="259" w:lineRule="auto"/>
              <w:ind w:left="0" w:right="46" w:firstLine="0"/>
              <w:jc w:val="center"/>
            </w:pPr>
            <w:r>
              <w:rPr>
                <w:sz w:val="16"/>
              </w:rPr>
              <w:t xml:space="preserve">80 </w:t>
            </w:r>
          </w:p>
        </w:tc>
        <w:tc>
          <w:tcPr>
            <w:tcW w:w="1474" w:type="dxa"/>
            <w:tcBorders>
              <w:top w:val="single" w:sz="4" w:space="0" w:color="000000"/>
              <w:left w:val="single" w:sz="4" w:space="0" w:color="000000"/>
              <w:bottom w:val="single" w:sz="4" w:space="0" w:color="000000"/>
              <w:right w:val="single" w:sz="4" w:space="0" w:color="000000"/>
            </w:tcBorders>
          </w:tcPr>
          <w:p w14:paraId="716D57A5"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0AC85C31"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43857208" w14:textId="28C78737"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1747984" w14:textId="099B2020" w:rsidR="00076A57" w:rsidRDefault="00076A57" w:rsidP="00076A57">
            <w:pPr>
              <w:spacing w:after="0" w:line="259" w:lineRule="auto"/>
              <w:ind w:left="0" w:right="45" w:firstLine="0"/>
              <w:jc w:val="right"/>
            </w:pPr>
            <w:proofErr w:type="spellStart"/>
            <w:r>
              <w:t>XXXXXXXXX</w:t>
            </w:r>
            <w:proofErr w:type="spellEnd"/>
          </w:p>
        </w:tc>
      </w:tr>
      <w:tr w:rsidR="00076A57" w14:paraId="75EE6D4F"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299F19DF" w14:textId="77777777" w:rsidR="00076A57" w:rsidRDefault="00076A57" w:rsidP="00076A57">
            <w:pPr>
              <w:spacing w:after="0" w:line="259" w:lineRule="auto"/>
              <w:ind w:left="0" w:firstLine="0"/>
            </w:pPr>
            <w:r>
              <w:rPr>
                <w:sz w:val="16"/>
              </w:rPr>
              <w:t xml:space="preserve">25 </w:t>
            </w:r>
          </w:p>
        </w:tc>
        <w:tc>
          <w:tcPr>
            <w:tcW w:w="1666" w:type="dxa"/>
            <w:tcBorders>
              <w:top w:val="single" w:sz="4" w:space="0" w:color="000000"/>
              <w:left w:val="single" w:sz="4" w:space="0" w:color="000000"/>
              <w:bottom w:val="single" w:sz="4" w:space="0" w:color="000000"/>
              <w:right w:val="single" w:sz="4" w:space="0" w:color="000000"/>
            </w:tcBorders>
          </w:tcPr>
          <w:p w14:paraId="57B03CB4"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1F15A42D" w14:textId="77777777" w:rsidR="00076A57" w:rsidRDefault="00076A57" w:rsidP="00076A57">
            <w:pPr>
              <w:spacing w:after="0" w:line="259" w:lineRule="auto"/>
              <w:ind w:left="0" w:right="44" w:firstLine="0"/>
              <w:jc w:val="center"/>
            </w:pPr>
            <w:r>
              <w:rPr>
                <w:sz w:val="16"/>
              </w:rPr>
              <w:t xml:space="preserve">1ks </w:t>
            </w:r>
          </w:p>
          <w:p w14:paraId="1C482393"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6896DFC" w14:textId="77777777" w:rsidR="00076A57" w:rsidRDefault="00076A57" w:rsidP="00076A57">
            <w:pPr>
              <w:spacing w:after="0" w:line="259" w:lineRule="auto"/>
              <w:ind w:left="0" w:firstLine="0"/>
            </w:pPr>
            <w:r>
              <w:rPr>
                <w:sz w:val="16"/>
              </w:rPr>
              <w:t xml:space="preserve">508 01 </w:t>
            </w:r>
          </w:p>
        </w:tc>
        <w:tc>
          <w:tcPr>
            <w:tcW w:w="1901" w:type="dxa"/>
            <w:tcBorders>
              <w:top w:val="single" w:sz="4" w:space="0" w:color="000000"/>
              <w:left w:val="single" w:sz="4" w:space="0" w:color="000000"/>
              <w:bottom w:val="single" w:sz="4" w:space="0" w:color="000000"/>
              <w:right w:val="single" w:sz="4" w:space="0" w:color="000000"/>
            </w:tcBorders>
          </w:tcPr>
          <w:p w14:paraId="314D1D23" w14:textId="77777777" w:rsidR="00076A57" w:rsidRDefault="00076A57" w:rsidP="00076A57">
            <w:pPr>
              <w:spacing w:after="0" w:line="259" w:lineRule="auto"/>
              <w:ind w:left="0" w:firstLine="0"/>
              <w:jc w:val="left"/>
            </w:pPr>
            <w:r>
              <w:rPr>
                <w:sz w:val="16"/>
              </w:rPr>
              <w:t>Hořice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6639137" w14:textId="77777777" w:rsidR="00076A57" w:rsidRDefault="00076A57" w:rsidP="00076A57">
            <w:pPr>
              <w:spacing w:after="0" w:line="259" w:lineRule="auto"/>
              <w:ind w:left="0" w:firstLine="0"/>
              <w:jc w:val="left"/>
            </w:pPr>
            <w:r>
              <w:rPr>
                <w:sz w:val="16"/>
              </w:rPr>
              <w:t xml:space="preserve">Husova  </w:t>
            </w:r>
          </w:p>
        </w:tc>
        <w:tc>
          <w:tcPr>
            <w:tcW w:w="1178" w:type="dxa"/>
            <w:tcBorders>
              <w:top w:val="single" w:sz="4" w:space="0" w:color="000000"/>
              <w:left w:val="single" w:sz="4" w:space="0" w:color="000000"/>
              <w:bottom w:val="single" w:sz="4" w:space="0" w:color="000000"/>
              <w:right w:val="single" w:sz="4" w:space="0" w:color="000000"/>
            </w:tcBorders>
          </w:tcPr>
          <w:p w14:paraId="64C6F273" w14:textId="77777777" w:rsidR="00076A57" w:rsidRDefault="00076A57" w:rsidP="00076A57">
            <w:pPr>
              <w:spacing w:after="0" w:line="259" w:lineRule="auto"/>
              <w:ind w:left="0" w:right="44" w:firstLine="0"/>
              <w:jc w:val="center"/>
            </w:pPr>
            <w:r>
              <w:rPr>
                <w:sz w:val="16"/>
              </w:rPr>
              <w:t xml:space="preserve">321 </w:t>
            </w:r>
          </w:p>
        </w:tc>
        <w:tc>
          <w:tcPr>
            <w:tcW w:w="1474" w:type="dxa"/>
            <w:tcBorders>
              <w:top w:val="single" w:sz="4" w:space="0" w:color="000000"/>
              <w:left w:val="single" w:sz="4" w:space="0" w:color="000000"/>
              <w:bottom w:val="single" w:sz="4" w:space="0" w:color="000000"/>
              <w:right w:val="single" w:sz="4" w:space="0" w:color="000000"/>
            </w:tcBorders>
          </w:tcPr>
          <w:p w14:paraId="3F500F34"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7D64072B"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173EF31" w14:textId="1F2C289E" w:rsidR="00076A57" w:rsidRDefault="00076A57" w:rsidP="00076A57">
            <w:pPr>
              <w:spacing w:after="0" w:line="259" w:lineRule="auto"/>
              <w:ind w:left="0" w:firstLine="0"/>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7ABD3EF" w14:textId="7C1F09B0" w:rsidR="00076A57" w:rsidRDefault="00076A57" w:rsidP="00076A57">
            <w:pPr>
              <w:spacing w:after="0" w:line="259" w:lineRule="auto"/>
              <w:ind w:left="0" w:right="45" w:firstLine="0"/>
              <w:jc w:val="right"/>
            </w:pPr>
            <w:proofErr w:type="spellStart"/>
            <w:r>
              <w:t>XXXXXXXXX</w:t>
            </w:r>
            <w:proofErr w:type="spellEnd"/>
          </w:p>
        </w:tc>
      </w:tr>
      <w:tr w:rsidR="00076A57" w14:paraId="4CE5D2B1" w14:textId="77777777" w:rsidTr="00E74872">
        <w:trPr>
          <w:trHeight w:val="379"/>
        </w:trPr>
        <w:tc>
          <w:tcPr>
            <w:tcW w:w="320" w:type="dxa"/>
            <w:tcBorders>
              <w:top w:val="single" w:sz="4" w:space="0" w:color="000000"/>
              <w:left w:val="single" w:sz="4" w:space="0" w:color="000000"/>
              <w:bottom w:val="single" w:sz="4" w:space="0" w:color="000000"/>
              <w:right w:val="single" w:sz="4" w:space="0" w:color="000000"/>
            </w:tcBorders>
          </w:tcPr>
          <w:p w14:paraId="56E4742C" w14:textId="77777777" w:rsidR="00076A57" w:rsidRDefault="00076A57" w:rsidP="00076A57">
            <w:pPr>
              <w:spacing w:after="0" w:line="259" w:lineRule="auto"/>
              <w:ind w:left="0" w:firstLine="0"/>
            </w:pPr>
            <w:r>
              <w:rPr>
                <w:sz w:val="16"/>
              </w:rPr>
              <w:t xml:space="preserve">26 </w:t>
            </w:r>
          </w:p>
        </w:tc>
        <w:tc>
          <w:tcPr>
            <w:tcW w:w="1666" w:type="dxa"/>
            <w:tcBorders>
              <w:top w:val="single" w:sz="4" w:space="0" w:color="000000"/>
              <w:left w:val="single" w:sz="4" w:space="0" w:color="000000"/>
              <w:bottom w:val="single" w:sz="4" w:space="0" w:color="000000"/>
              <w:right w:val="single" w:sz="4" w:space="0" w:color="000000"/>
            </w:tcBorders>
          </w:tcPr>
          <w:p w14:paraId="15499B39"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43D48803" w14:textId="77777777" w:rsidR="00076A57" w:rsidRDefault="00076A57" w:rsidP="00076A57">
            <w:pPr>
              <w:spacing w:after="0" w:line="259" w:lineRule="auto"/>
              <w:ind w:left="0" w:right="44" w:firstLine="0"/>
              <w:jc w:val="center"/>
            </w:pPr>
            <w:r>
              <w:rPr>
                <w:sz w:val="16"/>
              </w:rPr>
              <w:t xml:space="preserve">1ks </w:t>
            </w:r>
          </w:p>
          <w:p w14:paraId="4B72BEAB"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0C098F53" w14:textId="77777777" w:rsidR="00076A57" w:rsidRDefault="00076A57" w:rsidP="00076A57">
            <w:pPr>
              <w:spacing w:after="0" w:line="259" w:lineRule="auto"/>
              <w:ind w:left="0" w:firstLine="0"/>
            </w:pPr>
            <w:r>
              <w:rPr>
                <w:sz w:val="16"/>
              </w:rPr>
              <w:t xml:space="preserve">563 01 </w:t>
            </w:r>
          </w:p>
        </w:tc>
        <w:tc>
          <w:tcPr>
            <w:tcW w:w="1901" w:type="dxa"/>
            <w:tcBorders>
              <w:top w:val="single" w:sz="4" w:space="0" w:color="000000"/>
              <w:left w:val="single" w:sz="4" w:space="0" w:color="000000"/>
              <w:bottom w:val="single" w:sz="4" w:space="0" w:color="000000"/>
              <w:right w:val="single" w:sz="4" w:space="0" w:color="000000"/>
            </w:tcBorders>
          </w:tcPr>
          <w:p w14:paraId="65CC1786" w14:textId="77777777" w:rsidR="00076A57" w:rsidRDefault="00076A57" w:rsidP="00076A57">
            <w:pPr>
              <w:spacing w:after="0" w:line="259" w:lineRule="auto"/>
              <w:ind w:left="0" w:firstLine="0"/>
              <w:jc w:val="left"/>
            </w:pPr>
            <w:r>
              <w:rPr>
                <w:sz w:val="16"/>
              </w:rPr>
              <w:t>Lanškroun</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1AF6E9B" w14:textId="77777777" w:rsidR="00076A57" w:rsidRDefault="00076A57" w:rsidP="00076A57">
            <w:pPr>
              <w:spacing w:after="0" w:line="259" w:lineRule="auto"/>
              <w:ind w:left="0" w:firstLine="0"/>
              <w:jc w:val="left"/>
            </w:pPr>
            <w:r>
              <w:rPr>
                <w:sz w:val="16"/>
              </w:rPr>
              <w:t xml:space="preserve">S. Čecha </w:t>
            </w:r>
          </w:p>
        </w:tc>
        <w:tc>
          <w:tcPr>
            <w:tcW w:w="1178" w:type="dxa"/>
            <w:tcBorders>
              <w:top w:val="single" w:sz="4" w:space="0" w:color="000000"/>
              <w:left w:val="single" w:sz="4" w:space="0" w:color="000000"/>
              <w:bottom w:val="single" w:sz="4" w:space="0" w:color="000000"/>
              <w:right w:val="single" w:sz="4" w:space="0" w:color="000000"/>
            </w:tcBorders>
          </w:tcPr>
          <w:p w14:paraId="223324F9" w14:textId="77777777" w:rsidR="00076A57" w:rsidRDefault="00076A57" w:rsidP="00076A57">
            <w:pPr>
              <w:spacing w:after="0" w:line="259" w:lineRule="auto"/>
              <w:ind w:left="0" w:right="46" w:firstLine="0"/>
              <w:jc w:val="center"/>
            </w:pPr>
            <w:r>
              <w:rPr>
                <w:sz w:val="16"/>
              </w:rPr>
              <w:t xml:space="preserve">38 </w:t>
            </w:r>
          </w:p>
        </w:tc>
        <w:tc>
          <w:tcPr>
            <w:tcW w:w="1474" w:type="dxa"/>
            <w:tcBorders>
              <w:top w:val="single" w:sz="4" w:space="0" w:color="000000"/>
              <w:left w:val="single" w:sz="4" w:space="0" w:color="000000"/>
              <w:bottom w:val="single" w:sz="4" w:space="0" w:color="000000"/>
              <w:right w:val="single" w:sz="4" w:space="0" w:color="000000"/>
            </w:tcBorders>
          </w:tcPr>
          <w:p w14:paraId="1F1E372E" w14:textId="77777777" w:rsidR="00076A57" w:rsidRDefault="00076A57" w:rsidP="00076A57">
            <w:pPr>
              <w:spacing w:after="0" w:line="259" w:lineRule="auto"/>
              <w:ind w:left="0" w:right="50" w:firstLine="0"/>
              <w:jc w:val="center"/>
            </w:pPr>
            <w:r>
              <w:rPr>
                <w:sz w:val="16"/>
              </w:rPr>
              <w:t xml:space="preserve">2. </w:t>
            </w:r>
          </w:p>
        </w:tc>
        <w:tc>
          <w:tcPr>
            <w:tcW w:w="577" w:type="dxa"/>
            <w:tcBorders>
              <w:top w:val="single" w:sz="4" w:space="0" w:color="000000"/>
              <w:left w:val="single" w:sz="4" w:space="0" w:color="000000"/>
              <w:bottom w:val="single" w:sz="4" w:space="0" w:color="000000"/>
              <w:right w:val="single" w:sz="4" w:space="0" w:color="000000"/>
            </w:tcBorders>
          </w:tcPr>
          <w:p w14:paraId="6537A791"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232446EF" w14:textId="0034857B"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41C20FD2" w14:textId="79F169A4" w:rsidR="00076A57" w:rsidRDefault="00076A57" w:rsidP="00076A57">
            <w:pPr>
              <w:spacing w:after="0" w:line="259" w:lineRule="auto"/>
              <w:ind w:left="0" w:right="45" w:firstLine="0"/>
              <w:jc w:val="right"/>
            </w:pPr>
            <w:proofErr w:type="spellStart"/>
            <w:r>
              <w:t>XXXXXXXXX</w:t>
            </w:r>
            <w:proofErr w:type="spellEnd"/>
          </w:p>
        </w:tc>
      </w:tr>
      <w:tr w:rsidR="00076A57" w14:paraId="1EF31D32"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27D09D41" w14:textId="77777777" w:rsidR="00076A57" w:rsidRDefault="00076A57" w:rsidP="00076A57">
            <w:pPr>
              <w:spacing w:after="0" w:line="259" w:lineRule="auto"/>
              <w:ind w:left="0" w:firstLine="0"/>
            </w:pPr>
            <w:r>
              <w:rPr>
                <w:sz w:val="16"/>
              </w:rPr>
              <w:t xml:space="preserve">27 </w:t>
            </w:r>
          </w:p>
        </w:tc>
        <w:tc>
          <w:tcPr>
            <w:tcW w:w="1666" w:type="dxa"/>
            <w:tcBorders>
              <w:top w:val="single" w:sz="4" w:space="0" w:color="000000"/>
              <w:left w:val="single" w:sz="4" w:space="0" w:color="000000"/>
              <w:bottom w:val="single" w:sz="4" w:space="0" w:color="000000"/>
              <w:right w:val="single" w:sz="4" w:space="0" w:color="000000"/>
            </w:tcBorders>
          </w:tcPr>
          <w:p w14:paraId="092D8EFF"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3D391F2" w14:textId="77777777" w:rsidR="00076A57" w:rsidRDefault="00076A57" w:rsidP="00076A57">
            <w:pPr>
              <w:spacing w:after="0" w:line="259" w:lineRule="auto"/>
              <w:ind w:left="0" w:right="44" w:firstLine="0"/>
              <w:jc w:val="center"/>
            </w:pPr>
            <w:r>
              <w:rPr>
                <w:sz w:val="16"/>
              </w:rPr>
              <w:t xml:space="preserve">1ks </w:t>
            </w:r>
          </w:p>
          <w:p w14:paraId="5692CB6D"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892FE9F" w14:textId="77777777" w:rsidR="00076A57" w:rsidRDefault="00076A57" w:rsidP="00076A57">
            <w:pPr>
              <w:spacing w:after="0" w:line="259" w:lineRule="auto"/>
              <w:ind w:left="0" w:firstLine="0"/>
            </w:pPr>
            <w:r>
              <w:rPr>
                <w:sz w:val="16"/>
              </w:rPr>
              <w:t xml:space="preserve">570 01 </w:t>
            </w:r>
          </w:p>
        </w:tc>
        <w:tc>
          <w:tcPr>
            <w:tcW w:w="1901" w:type="dxa"/>
            <w:tcBorders>
              <w:top w:val="single" w:sz="4" w:space="0" w:color="000000"/>
              <w:left w:val="single" w:sz="4" w:space="0" w:color="000000"/>
              <w:bottom w:val="single" w:sz="4" w:space="0" w:color="000000"/>
              <w:right w:val="single" w:sz="4" w:space="0" w:color="000000"/>
            </w:tcBorders>
          </w:tcPr>
          <w:p w14:paraId="1A3EF46D" w14:textId="77777777" w:rsidR="00076A57" w:rsidRDefault="00076A57" w:rsidP="00076A57">
            <w:pPr>
              <w:spacing w:after="0" w:line="259" w:lineRule="auto"/>
              <w:ind w:left="0" w:firstLine="0"/>
              <w:jc w:val="left"/>
            </w:pPr>
            <w:r>
              <w:rPr>
                <w:sz w:val="16"/>
              </w:rPr>
              <w:t>Litomyšl</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C33CB31" w14:textId="77777777" w:rsidR="00076A57" w:rsidRDefault="00076A57" w:rsidP="00076A57">
            <w:pPr>
              <w:spacing w:after="0" w:line="259" w:lineRule="auto"/>
              <w:ind w:left="0" w:firstLine="0"/>
              <w:jc w:val="left"/>
            </w:pPr>
            <w:r>
              <w:rPr>
                <w:sz w:val="16"/>
              </w:rPr>
              <w:t xml:space="preserve">Smetanovo nám. </w:t>
            </w:r>
          </w:p>
        </w:tc>
        <w:tc>
          <w:tcPr>
            <w:tcW w:w="1178" w:type="dxa"/>
            <w:tcBorders>
              <w:top w:val="single" w:sz="4" w:space="0" w:color="000000"/>
              <w:left w:val="single" w:sz="4" w:space="0" w:color="000000"/>
              <w:bottom w:val="single" w:sz="4" w:space="0" w:color="000000"/>
              <w:right w:val="single" w:sz="4" w:space="0" w:color="000000"/>
            </w:tcBorders>
          </w:tcPr>
          <w:p w14:paraId="6A070F95" w14:textId="77777777" w:rsidR="00076A57" w:rsidRDefault="00076A57" w:rsidP="00076A57">
            <w:pPr>
              <w:spacing w:after="0" w:line="259" w:lineRule="auto"/>
              <w:ind w:left="0" w:right="46" w:firstLine="0"/>
              <w:jc w:val="center"/>
            </w:pPr>
            <w:r>
              <w:rPr>
                <w:sz w:val="16"/>
              </w:rPr>
              <w:t xml:space="preserve">58 </w:t>
            </w:r>
          </w:p>
        </w:tc>
        <w:tc>
          <w:tcPr>
            <w:tcW w:w="1474" w:type="dxa"/>
            <w:tcBorders>
              <w:top w:val="single" w:sz="4" w:space="0" w:color="000000"/>
              <w:left w:val="single" w:sz="4" w:space="0" w:color="000000"/>
              <w:bottom w:val="single" w:sz="4" w:space="0" w:color="000000"/>
              <w:right w:val="single" w:sz="4" w:space="0" w:color="000000"/>
            </w:tcBorders>
          </w:tcPr>
          <w:p w14:paraId="2BEDBFD7"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5AE5667B"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2D99728C" w14:textId="3D6EADFE"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2CC33FB" w14:textId="5A15C369" w:rsidR="00076A57" w:rsidRDefault="00076A57" w:rsidP="00076A57">
            <w:pPr>
              <w:spacing w:after="0" w:line="259" w:lineRule="auto"/>
              <w:ind w:left="0" w:right="45" w:firstLine="0"/>
              <w:jc w:val="right"/>
            </w:pPr>
            <w:proofErr w:type="spellStart"/>
            <w:r>
              <w:t>XXXXXXXXX</w:t>
            </w:r>
            <w:proofErr w:type="spellEnd"/>
          </w:p>
        </w:tc>
      </w:tr>
      <w:tr w:rsidR="00076A57" w14:paraId="1FCF51EE"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6FB3C820" w14:textId="77777777" w:rsidR="00076A57" w:rsidRDefault="00076A57" w:rsidP="00076A57">
            <w:pPr>
              <w:spacing w:after="0" w:line="259" w:lineRule="auto"/>
              <w:ind w:left="0" w:firstLine="0"/>
            </w:pPr>
            <w:r>
              <w:rPr>
                <w:sz w:val="16"/>
              </w:rPr>
              <w:t xml:space="preserve">28 </w:t>
            </w:r>
          </w:p>
        </w:tc>
        <w:tc>
          <w:tcPr>
            <w:tcW w:w="1666" w:type="dxa"/>
            <w:tcBorders>
              <w:top w:val="single" w:sz="4" w:space="0" w:color="000000"/>
              <w:left w:val="single" w:sz="4" w:space="0" w:color="000000"/>
              <w:bottom w:val="single" w:sz="4" w:space="0" w:color="000000"/>
              <w:right w:val="single" w:sz="4" w:space="0" w:color="000000"/>
            </w:tcBorders>
          </w:tcPr>
          <w:p w14:paraId="5F115FF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89BA01C" w14:textId="77777777" w:rsidR="00076A57" w:rsidRDefault="00076A57" w:rsidP="00076A57">
            <w:pPr>
              <w:spacing w:after="0" w:line="259" w:lineRule="auto"/>
              <w:ind w:left="0" w:right="44" w:firstLine="0"/>
              <w:jc w:val="center"/>
            </w:pPr>
            <w:r>
              <w:rPr>
                <w:sz w:val="16"/>
              </w:rPr>
              <w:t xml:space="preserve">1ks </w:t>
            </w:r>
          </w:p>
          <w:p w14:paraId="455A250B"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E4BECCA" w14:textId="77777777" w:rsidR="00076A57" w:rsidRDefault="00076A57" w:rsidP="00076A57">
            <w:pPr>
              <w:spacing w:after="0" w:line="259" w:lineRule="auto"/>
              <w:ind w:left="0" w:firstLine="0"/>
            </w:pPr>
            <w:r>
              <w:rPr>
                <w:sz w:val="16"/>
              </w:rPr>
              <w:t xml:space="preserve">571 01 </w:t>
            </w:r>
          </w:p>
        </w:tc>
        <w:tc>
          <w:tcPr>
            <w:tcW w:w="1901" w:type="dxa"/>
            <w:tcBorders>
              <w:top w:val="single" w:sz="4" w:space="0" w:color="000000"/>
              <w:left w:val="single" w:sz="4" w:space="0" w:color="000000"/>
              <w:bottom w:val="single" w:sz="4" w:space="0" w:color="000000"/>
              <w:right w:val="single" w:sz="4" w:space="0" w:color="000000"/>
            </w:tcBorders>
          </w:tcPr>
          <w:p w14:paraId="31C7DA66" w14:textId="77777777" w:rsidR="00076A57" w:rsidRDefault="00076A57" w:rsidP="00076A57">
            <w:pPr>
              <w:spacing w:after="0" w:line="259" w:lineRule="auto"/>
              <w:ind w:left="0" w:firstLine="0"/>
              <w:jc w:val="left"/>
            </w:pPr>
            <w:r>
              <w:rPr>
                <w:sz w:val="16"/>
              </w:rPr>
              <w:t>Moravská Třebová</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B124CCD" w14:textId="77777777" w:rsidR="00076A57" w:rsidRDefault="00076A57" w:rsidP="00076A57">
            <w:pPr>
              <w:spacing w:after="0" w:line="259" w:lineRule="auto"/>
              <w:ind w:left="0" w:firstLine="0"/>
              <w:jc w:val="left"/>
            </w:pPr>
            <w:r>
              <w:rPr>
                <w:sz w:val="16"/>
              </w:rPr>
              <w:t xml:space="preserve">T. G. Masaryka </w:t>
            </w:r>
          </w:p>
        </w:tc>
        <w:tc>
          <w:tcPr>
            <w:tcW w:w="1178" w:type="dxa"/>
            <w:tcBorders>
              <w:top w:val="single" w:sz="4" w:space="0" w:color="000000"/>
              <w:left w:val="single" w:sz="4" w:space="0" w:color="000000"/>
              <w:bottom w:val="single" w:sz="4" w:space="0" w:color="000000"/>
              <w:right w:val="single" w:sz="4" w:space="0" w:color="000000"/>
            </w:tcBorders>
          </w:tcPr>
          <w:p w14:paraId="681934D4" w14:textId="77777777" w:rsidR="00076A57" w:rsidRDefault="00076A57" w:rsidP="00076A57">
            <w:pPr>
              <w:spacing w:after="0" w:line="259" w:lineRule="auto"/>
              <w:ind w:left="0" w:right="47" w:firstLine="0"/>
              <w:jc w:val="center"/>
            </w:pPr>
            <w:r>
              <w:rPr>
                <w:sz w:val="16"/>
              </w:rPr>
              <w:t xml:space="preserve">120/16 </w:t>
            </w:r>
          </w:p>
        </w:tc>
        <w:tc>
          <w:tcPr>
            <w:tcW w:w="1474" w:type="dxa"/>
            <w:tcBorders>
              <w:top w:val="single" w:sz="4" w:space="0" w:color="000000"/>
              <w:left w:val="single" w:sz="4" w:space="0" w:color="000000"/>
              <w:bottom w:val="single" w:sz="4" w:space="0" w:color="000000"/>
              <w:right w:val="single" w:sz="4" w:space="0" w:color="000000"/>
            </w:tcBorders>
          </w:tcPr>
          <w:p w14:paraId="2A0C997C"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4068F62D"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15B8E4CE" w14:textId="0FF680B1"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12E7F1C" w14:textId="7EB3CF34" w:rsidR="00076A57" w:rsidRDefault="00076A57" w:rsidP="00076A57">
            <w:pPr>
              <w:spacing w:after="0" w:line="259" w:lineRule="auto"/>
              <w:ind w:left="0" w:right="45" w:firstLine="0"/>
              <w:jc w:val="right"/>
            </w:pPr>
            <w:proofErr w:type="spellStart"/>
            <w:r>
              <w:t>XXXXXXXXX</w:t>
            </w:r>
            <w:proofErr w:type="spellEnd"/>
          </w:p>
        </w:tc>
      </w:tr>
      <w:tr w:rsidR="00076A57" w14:paraId="4BD62DB1" w14:textId="77777777" w:rsidTr="00190CDE">
        <w:trPr>
          <w:trHeight w:val="377"/>
        </w:trPr>
        <w:tc>
          <w:tcPr>
            <w:tcW w:w="320" w:type="dxa"/>
            <w:tcBorders>
              <w:top w:val="single" w:sz="4" w:space="0" w:color="000000"/>
              <w:left w:val="single" w:sz="4" w:space="0" w:color="000000"/>
              <w:bottom w:val="single" w:sz="4" w:space="0" w:color="000000"/>
              <w:right w:val="single" w:sz="4" w:space="0" w:color="000000"/>
            </w:tcBorders>
          </w:tcPr>
          <w:p w14:paraId="6F86DB91" w14:textId="77777777" w:rsidR="00076A57" w:rsidRDefault="00076A57" w:rsidP="00076A57">
            <w:pPr>
              <w:spacing w:after="0" w:line="259" w:lineRule="auto"/>
              <w:ind w:left="0" w:firstLine="0"/>
            </w:pPr>
            <w:r>
              <w:rPr>
                <w:sz w:val="16"/>
              </w:rPr>
              <w:t xml:space="preserve">29 </w:t>
            </w:r>
          </w:p>
        </w:tc>
        <w:tc>
          <w:tcPr>
            <w:tcW w:w="1666" w:type="dxa"/>
            <w:tcBorders>
              <w:top w:val="single" w:sz="4" w:space="0" w:color="000000"/>
              <w:left w:val="single" w:sz="4" w:space="0" w:color="000000"/>
              <w:bottom w:val="single" w:sz="4" w:space="0" w:color="000000"/>
              <w:right w:val="single" w:sz="4" w:space="0" w:color="000000"/>
            </w:tcBorders>
          </w:tcPr>
          <w:p w14:paraId="23A24E27"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249CE70A" w14:textId="77777777" w:rsidR="00076A57" w:rsidRDefault="00076A57" w:rsidP="00076A57">
            <w:pPr>
              <w:spacing w:after="0" w:line="259" w:lineRule="auto"/>
              <w:ind w:left="0" w:right="44" w:firstLine="0"/>
              <w:jc w:val="center"/>
            </w:pPr>
            <w:r>
              <w:rPr>
                <w:sz w:val="16"/>
              </w:rPr>
              <w:t xml:space="preserve">1ks </w:t>
            </w:r>
          </w:p>
          <w:p w14:paraId="32583F4E"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E81508D" w14:textId="77777777" w:rsidR="00076A57" w:rsidRDefault="00076A57" w:rsidP="00076A57">
            <w:pPr>
              <w:spacing w:after="0" w:line="259" w:lineRule="auto"/>
              <w:ind w:left="0" w:firstLine="0"/>
            </w:pPr>
            <w:r>
              <w:rPr>
                <w:sz w:val="16"/>
              </w:rPr>
              <w:t xml:space="preserve">509 01 </w:t>
            </w:r>
          </w:p>
        </w:tc>
        <w:tc>
          <w:tcPr>
            <w:tcW w:w="1901" w:type="dxa"/>
            <w:tcBorders>
              <w:top w:val="single" w:sz="4" w:space="0" w:color="000000"/>
              <w:left w:val="single" w:sz="4" w:space="0" w:color="000000"/>
              <w:bottom w:val="single" w:sz="4" w:space="0" w:color="000000"/>
              <w:right w:val="single" w:sz="4" w:space="0" w:color="000000"/>
            </w:tcBorders>
          </w:tcPr>
          <w:p w14:paraId="41FC1A6C" w14:textId="77777777" w:rsidR="00076A57" w:rsidRDefault="00076A57" w:rsidP="00076A57">
            <w:pPr>
              <w:spacing w:after="0" w:line="259" w:lineRule="auto"/>
              <w:ind w:left="0" w:firstLine="0"/>
              <w:jc w:val="left"/>
            </w:pPr>
            <w:r>
              <w:rPr>
                <w:sz w:val="16"/>
              </w:rPr>
              <w:t>Nová Paka</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F8E7BF8" w14:textId="77777777" w:rsidR="00076A57" w:rsidRDefault="00076A57" w:rsidP="00076A57">
            <w:pPr>
              <w:spacing w:after="0" w:line="259" w:lineRule="auto"/>
              <w:ind w:left="0" w:firstLine="0"/>
              <w:jc w:val="left"/>
            </w:pPr>
            <w:r>
              <w:rPr>
                <w:sz w:val="16"/>
              </w:rPr>
              <w:t xml:space="preserve">Legií  </w:t>
            </w:r>
          </w:p>
        </w:tc>
        <w:tc>
          <w:tcPr>
            <w:tcW w:w="1178" w:type="dxa"/>
            <w:tcBorders>
              <w:top w:val="single" w:sz="4" w:space="0" w:color="000000"/>
              <w:left w:val="single" w:sz="4" w:space="0" w:color="000000"/>
              <w:bottom w:val="single" w:sz="4" w:space="0" w:color="000000"/>
              <w:right w:val="single" w:sz="4" w:space="0" w:color="000000"/>
            </w:tcBorders>
          </w:tcPr>
          <w:p w14:paraId="1836D806" w14:textId="77777777" w:rsidR="00076A57" w:rsidRDefault="00076A57" w:rsidP="00076A57">
            <w:pPr>
              <w:spacing w:after="0" w:line="259" w:lineRule="auto"/>
              <w:ind w:left="0" w:right="44" w:firstLine="0"/>
              <w:jc w:val="center"/>
            </w:pPr>
            <w:r>
              <w:rPr>
                <w:sz w:val="16"/>
              </w:rPr>
              <w:t xml:space="preserve">765 </w:t>
            </w:r>
          </w:p>
        </w:tc>
        <w:tc>
          <w:tcPr>
            <w:tcW w:w="1474" w:type="dxa"/>
            <w:tcBorders>
              <w:top w:val="single" w:sz="4" w:space="0" w:color="000000"/>
              <w:left w:val="single" w:sz="4" w:space="0" w:color="000000"/>
              <w:bottom w:val="single" w:sz="4" w:space="0" w:color="000000"/>
              <w:right w:val="single" w:sz="4" w:space="0" w:color="000000"/>
            </w:tcBorders>
          </w:tcPr>
          <w:p w14:paraId="0B0A2CA2"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205EFD26"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77225A6A" w14:textId="54ADD57A"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BF39CE0" w14:textId="2BE388DB" w:rsidR="00076A57" w:rsidRDefault="00076A57" w:rsidP="00076A57">
            <w:pPr>
              <w:spacing w:after="0" w:line="259" w:lineRule="auto"/>
              <w:ind w:left="0" w:right="45" w:firstLine="0"/>
              <w:jc w:val="right"/>
            </w:pPr>
            <w:proofErr w:type="spellStart"/>
            <w:r>
              <w:t>XXXXXXXXX</w:t>
            </w:r>
            <w:proofErr w:type="spellEnd"/>
          </w:p>
        </w:tc>
      </w:tr>
      <w:tr w:rsidR="00076A57" w14:paraId="5DF76B32" w14:textId="77777777" w:rsidTr="00190CDE">
        <w:trPr>
          <w:trHeight w:val="379"/>
        </w:trPr>
        <w:tc>
          <w:tcPr>
            <w:tcW w:w="320" w:type="dxa"/>
            <w:tcBorders>
              <w:top w:val="single" w:sz="4" w:space="0" w:color="000000"/>
              <w:left w:val="single" w:sz="4" w:space="0" w:color="000000"/>
              <w:bottom w:val="single" w:sz="4" w:space="0" w:color="000000"/>
              <w:right w:val="single" w:sz="4" w:space="0" w:color="000000"/>
            </w:tcBorders>
          </w:tcPr>
          <w:p w14:paraId="72A3C3ED" w14:textId="77777777" w:rsidR="00076A57" w:rsidRDefault="00076A57" w:rsidP="00076A57">
            <w:pPr>
              <w:spacing w:after="0" w:line="259" w:lineRule="auto"/>
              <w:ind w:left="0" w:firstLine="0"/>
            </w:pPr>
            <w:r>
              <w:rPr>
                <w:sz w:val="16"/>
              </w:rPr>
              <w:t xml:space="preserve">30 </w:t>
            </w:r>
          </w:p>
        </w:tc>
        <w:tc>
          <w:tcPr>
            <w:tcW w:w="1666" w:type="dxa"/>
            <w:tcBorders>
              <w:top w:val="single" w:sz="4" w:space="0" w:color="000000"/>
              <w:left w:val="single" w:sz="4" w:space="0" w:color="000000"/>
              <w:bottom w:val="single" w:sz="4" w:space="0" w:color="000000"/>
              <w:right w:val="single" w:sz="4" w:space="0" w:color="000000"/>
            </w:tcBorders>
          </w:tcPr>
          <w:p w14:paraId="0FA05921"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15880E8C" w14:textId="77777777" w:rsidR="00076A57" w:rsidRDefault="00076A57" w:rsidP="00076A57">
            <w:pPr>
              <w:spacing w:after="0" w:line="259" w:lineRule="auto"/>
              <w:ind w:left="0" w:right="44" w:firstLine="0"/>
              <w:jc w:val="center"/>
            </w:pPr>
            <w:r>
              <w:rPr>
                <w:sz w:val="16"/>
              </w:rPr>
              <w:t xml:space="preserve">1ks </w:t>
            </w:r>
          </w:p>
          <w:p w14:paraId="1FA2D63F"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4501EA01" w14:textId="77777777" w:rsidR="00076A57" w:rsidRDefault="00076A57" w:rsidP="00076A57">
            <w:pPr>
              <w:spacing w:after="0" w:line="259" w:lineRule="auto"/>
              <w:ind w:left="0" w:firstLine="0"/>
            </w:pPr>
            <w:r>
              <w:rPr>
                <w:sz w:val="16"/>
              </w:rPr>
              <w:t xml:space="preserve">504 01 </w:t>
            </w:r>
          </w:p>
        </w:tc>
        <w:tc>
          <w:tcPr>
            <w:tcW w:w="1901" w:type="dxa"/>
            <w:tcBorders>
              <w:top w:val="single" w:sz="4" w:space="0" w:color="000000"/>
              <w:left w:val="single" w:sz="4" w:space="0" w:color="000000"/>
              <w:bottom w:val="single" w:sz="4" w:space="0" w:color="000000"/>
              <w:right w:val="single" w:sz="4" w:space="0" w:color="000000"/>
            </w:tcBorders>
          </w:tcPr>
          <w:p w14:paraId="757B0E43" w14:textId="77777777" w:rsidR="00076A57" w:rsidRDefault="00076A57" w:rsidP="00076A57">
            <w:pPr>
              <w:spacing w:after="0" w:line="259" w:lineRule="auto"/>
              <w:ind w:left="0" w:firstLine="0"/>
              <w:jc w:val="left"/>
            </w:pPr>
            <w:r>
              <w:rPr>
                <w:sz w:val="16"/>
              </w:rPr>
              <w:t>Nový Bydžov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CDF21BF" w14:textId="77777777" w:rsidR="00076A57" w:rsidRDefault="00076A57" w:rsidP="00076A57">
            <w:pPr>
              <w:spacing w:after="0" w:line="259" w:lineRule="auto"/>
              <w:ind w:left="0" w:firstLine="0"/>
              <w:jc w:val="left"/>
            </w:pPr>
            <w:r>
              <w:rPr>
                <w:sz w:val="16"/>
              </w:rPr>
              <w:t xml:space="preserve">Na </w:t>
            </w:r>
            <w:proofErr w:type="spellStart"/>
            <w:r>
              <w:rPr>
                <w:sz w:val="16"/>
              </w:rPr>
              <w:t>Šarlejích</w:t>
            </w:r>
            <w:proofErr w:type="spellEnd"/>
            <w:r>
              <w:rPr>
                <w:sz w:val="16"/>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671E442C" w14:textId="77777777" w:rsidR="00076A57" w:rsidRDefault="00076A57" w:rsidP="00076A57">
            <w:pPr>
              <w:spacing w:after="0" w:line="259" w:lineRule="auto"/>
              <w:ind w:left="0" w:right="44" w:firstLine="0"/>
              <w:jc w:val="center"/>
            </w:pPr>
            <w:r>
              <w:rPr>
                <w:sz w:val="16"/>
              </w:rPr>
              <w:t xml:space="preserve">102 </w:t>
            </w:r>
          </w:p>
        </w:tc>
        <w:tc>
          <w:tcPr>
            <w:tcW w:w="1474" w:type="dxa"/>
            <w:tcBorders>
              <w:top w:val="single" w:sz="4" w:space="0" w:color="000000"/>
              <w:left w:val="single" w:sz="4" w:space="0" w:color="000000"/>
              <w:bottom w:val="single" w:sz="4" w:space="0" w:color="000000"/>
              <w:right w:val="single" w:sz="4" w:space="0" w:color="000000"/>
            </w:tcBorders>
          </w:tcPr>
          <w:p w14:paraId="0F2A3723"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6191E373"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34CF9349" w14:textId="530603BD"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A522F90" w14:textId="28CA3CC2" w:rsidR="00076A57" w:rsidRDefault="00076A57" w:rsidP="00076A57">
            <w:pPr>
              <w:spacing w:after="0" w:line="259" w:lineRule="auto"/>
              <w:ind w:left="0" w:right="45" w:firstLine="0"/>
              <w:jc w:val="right"/>
            </w:pPr>
            <w:proofErr w:type="spellStart"/>
            <w:r>
              <w:t>XXXXXXXXX</w:t>
            </w:r>
            <w:proofErr w:type="spellEnd"/>
          </w:p>
        </w:tc>
      </w:tr>
      <w:tr w:rsidR="00076A57" w14:paraId="3A5F9129"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77D84CBB" w14:textId="77777777" w:rsidR="00076A57" w:rsidRDefault="00076A57" w:rsidP="00076A57">
            <w:pPr>
              <w:spacing w:after="0" w:line="259" w:lineRule="auto"/>
              <w:ind w:left="0" w:firstLine="0"/>
            </w:pPr>
            <w:r>
              <w:rPr>
                <w:sz w:val="16"/>
              </w:rPr>
              <w:t xml:space="preserve">31 </w:t>
            </w:r>
          </w:p>
        </w:tc>
        <w:tc>
          <w:tcPr>
            <w:tcW w:w="1666" w:type="dxa"/>
            <w:tcBorders>
              <w:top w:val="single" w:sz="4" w:space="0" w:color="000000"/>
              <w:left w:val="single" w:sz="4" w:space="0" w:color="000000"/>
              <w:bottom w:val="single" w:sz="4" w:space="0" w:color="000000"/>
              <w:right w:val="single" w:sz="4" w:space="0" w:color="000000"/>
            </w:tcBorders>
          </w:tcPr>
          <w:p w14:paraId="40048D8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09B66DF4" w14:textId="77777777" w:rsidR="00076A57" w:rsidRDefault="00076A57" w:rsidP="00076A57">
            <w:pPr>
              <w:spacing w:after="0" w:line="259" w:lineRule="auto"/>
              <w:ind w:left="0" w:right="44" w:firstLine="0"/>
              <w:jc w:val="center"/>
            </w:pPr>
            <w:r>
              <w:rPr>
                <w:sz w:val="16"/>
              </w:rPr>
              <w:t xml:space="preserve">1ks </w:t>
            </w:r>
          </w:p>
          <w:p w14:paraId="36A4F16C"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0CE9685" w14:textId="77777777" w:rsidR="00076A57" w:rsidRDefault="00076A57" w:rsidP="00076A57">
            <w:pPr>
              <w:spacing w:after="0" w:line="259" w:lineRule="auto"/>
              <w:ind w:left="0" w:firstLine="0"/>
            </w:pPr>
            <w:r>
              <w:rPr>
                <w:sz w:val="16"/>
              </w:rPr>
              <w:t xml:space="preserve">572 01 </w:t>
            </w:r>
          </w:p>
        </w:tc>
        <w:tc>
          <w:tcPr>
            <w:tcW w:w="1901" w:type="dxa"/>
            <w:tcBorders>
              <w:top w:val="single" w:sz="4" w:space="0" w:color="000000"/>
              <w:left w:val="single" w:sz="4" w:space="0" w:color="000000"/>
              <w:bottom w:val="single" w:sz="4" w:space="0" w:color="000000"/>
              <w:right w:val="single" w:sz="4" w:space="0" w:color="000000"/>
            </w:tcBorders>
          </w:tcPr>
          <w:p w14:paraId="407167CC" w14:textId="77777777" w:rsidR="00076A57" w:rsidRDefault="00076A57" w:rsidP="00076A57">
            <w:pPr>
              <w:spacing w:after="0" w:line="259" w:lineRule="auto"/>
              <w:ind w:left="0" w:firstLine="0"/>
              <w:jc w:val="left"/>
            </w:pPr>
            <w:r>
              <w:rPr>
                <w:sz w:val="16"/>
              </w:rPr>
              <w:t>Polička</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9A7E422" w14:textId="77777777" w:rsidR="00076A57" w:rsidRDefault="00076A57" w:rsidP="00076A57">
            <w:pPr>
              <w:spacing w:after="0" w:line="259" w:lineRule="auto"/>
              <w:ind w:left="0" w:firstLine="0"/>
              <w:jc w:val="left"/>
            </w:pPr>
            <w:r>
              <w:rPr>
                <w:sz w:val="16"/>
              </w:rPr>
              <w:t xml:space="preserve">Tyršova </w:t>
            </w:r>
          </w:p>
        </w:tc>
        <w:tc>
          <w:tcPr>
            <w:tcW w:w="1178" w:type="dxa"/>
            <w:tcBorders>
              <w:top w:val="single" w:sz="4" w:space="0" w:color="000000"/>
              <w:left w:val="single" w:sz="4" w:space="0" w:color="000000"/>
              <w:bottom w:val="single" w:sz="4" w:space="0" w:color="000000"/>
              <w:right w:val="single" w:sz="4" w:space="0" w:color="000000"/>
            </w:tcBorders>
          </w:tcPr>
          <w:p w14:paraId="18E7E331" w14:textId="77777777" w:rsidR="00076A57" w:rsidRDefault="00076A57" w:rsidP="00076A57">
            <w:pPr>
              <w:spacing w:after="0" w:line="259" w:lineRule="auto"/>
              <w:ind w:left="0" w:right="44" w:firstLine="0"/>
              <w:jc w:val="center"/>
            </w:pPr>
            <w:r>
              <w:rPr>
                <w:sz w:val="16"/>
              </w:rPr>
              <w:t xml:space="preserve">169 </w:t>
            </w:r>
          </w:p>
        </w:tc>
        <w:tc>
          <w:tcPr>
            <w:tcW w:w="1474" w:type="dxa"/>
            <w:tcBorders>
              <w:top w:val="single" w:sz="4" w:space="0" w:color="000000"/>
              <w:left w:val="single" w:sz="4" w:space="0" w:color="000000"/>
              <w:bottom w:val="single" w:sz="4" w:space="0" w:color="000000"/>
              <w:right w:val="single" w:sz="4" w:space="0" w:color="000000"/>
            </w:tcBorders>
          </w:tcPr>
          <w:p w14:paraId="1303856D"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09226A09"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84AA108" w14:textId="7189A2CF"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2106781" w14:textId="4837D237" w:rsidR="00076A57" w:rsidRDefault="00076A57" w:rsidP="00076A57">
            <w:pPr>
              <w:spacing w:after="0" w:line="259" w:lineRule="auto"/>
              <w:ind w:left="0" w:right="45" w:firstLine="0"/>
              <w:jc w:val="right"/>
            </w:pPr>
            <w:proofErr w:type="spellStart"/>
            <w:r>
              <w:t>XXXXXXXXX</w:t>
            </w:r>
            <w:proofErr w:type="spellEnd"/>
          </w:p>
        </w:tc>
      </w:tr>
      <w:tr w:rsidR="00076A57" w14:paraId="50DD3943" w14:textId="77777777" w:rsidTr="00921058">
        <w:trPr>
          <w:trHeight w:val="379"/>
        </w:trPr>
        <w:tc>
          <w:tcPr>
            <w:tcW w:w="320" w:type="dxa"/>
            <w:tcBorders>
              <w:top w:val="single" w:sz="4" w:space="0" w:color="000000"/>
              <w:left w:val="single" w:sz="4" w:space="0" w:color="000000"/>
              <w:bottom w:val="single" w:sz="4" w:space="0" w:color="000000"/>
              <w:right w:val="single" w:sz="4" w:space="0" w:color="000000"/>
            </w:tcBorders>
          </w:tcPr>
          <w:p w14:paraId="7F50AECD" w14:textId="77777777" w:rsidR="00076A57" w:rsidRDefault="00076A57" w:rsidP="00076A57">
            <w:pPr>
              <w:spacing w:after="0" w:line="259" w:lineRule="auto"/>
              <w:ind w:left="0" w:firstLine="0"/>
            </w:pPr>
            <w:r>
              <w:rPr>
                <w:sz w:val="16"/>
              </w:rPr>
              <w:t xml:space="preserve">32 </w:t>
            </w:r>
          </w:p>
        </w:tc>
        <w:tc>
          <w:tcPr>
            <w:tcW w:w="1666" w:type="dxa"/>
            <w:tcBorders>
              <w:top w:val="single" w:sz="4" w:space="0" w:color="000000"/>
              <w:left w:val="single" w:sz="4" w:space="0" w:color="000000"/>
              <w:bottom w:val="single" w:sz="4" w:space="0" w:color="000000"/>
              <w:right w:val="single" w:sz="4" w:space="0" w:color="000000"/>
            </w:tcBorders>
          </w:tcPr>
          <w:p w14:paraId="554EF7AA"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1802513" w14:textId="77777777" w:rsidR="00076A57" w:rsidRDefault="00076A57" w:rsidP="00076A57">
            <w:pPr>
              <w:spacing w:after="0" w:line="259" w:lineRule="auto"/>
              <w:ind w:left="0" w:right="44" w:firstLine="0"/>
              <w:jc w:val="center"/>
            </w:pPr>
            <w:r>
              <w:rPr>
                <w:sz w:val="16"/>
              </w:rPr>
              <w:t xml:space="preserve">1ks </w:t>
            </w:r>
          </w:p>
          <w:p w14:paraId="3C1B2E75"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9D20F33" w14:textId="77777777" w:rsidR="00076A57" w:rsidRDefault="00076A57" w:rsidP="00076A57">
            <w:pPr>
              <w:spacing w:after="0" w:line="259" w:lineRule="auto"/>
              <w:ind w:left="0" w:firstLine="0"/>
            </w:pPr>
            <w:r>
              <w:rPr>
                <w:sz w:val="16"/>
              </w:rPr>
              <w:t xml:space="preserve">566 01 </w:t>
            </w:r>
          </w:p>
        </w:tc>
        <w:tc>
          <w:tcPr>
            <w:tcW w:w="1901" w:type="dxa"/>
            <w:tcBorders>
              <w:top w:val="single" w:sz="4" w:space="0" w:color="000000"/>
              <w:left w:val="single" w:sz="4" w:space="0" w:color="000000"/>
              <w:bottom w:val="single" w:sz="4" w:space="0" w:color="000000"/>
              <w:right w:val="single" w:sz="4" w:space="0" w:color="000000"/>
            </w:tcBorders>
          </w:tcPr>
          <w:p w14:paraId="0A9E096C" w14:textId="77777777" w:rsidR="00076A57" w:rsidRDefault="00076A57" w:rsidP="00076A57">
            <w:pPr>
              <w:spacing w:after="0" w:line="259" w:lineRule="auto"/>
              <w:ind w:left="0" w:firstLine="0"/>
              <w:jc w:val="left"/>
            </w:pPr>
            <w:r>
              <w:rPr>
                <w:sz w:val="16"/>
              </w:rPr>
              <w:t>Vysoké Mýto</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BDC2B4E" w14:textId="77777777" w:rsidR="00076A57" w:rsidRDefault="00076A57" w:rsidP="00076A57">
            <w:pPr>
              <w:spacing w:after="0" w:line="259" w:lineRule="auto"/>
              <w:ind w:left="0" w:firstLine="0"/>
              <w:jc w:val="left"/>
            </w:pPr>
            <w:r>
              <w:rPr>
                <w:sz w:val="16"/>
              </w:rPr>
              <w:t xml:space="preserve">Gen. Závady </w:t>
            </w:r>
          </w:p>
        </w:tc>
        <w:tc>
          <w:tcPr>
            <w:tcW w:w="1178" w:type="dxa"/>
            <w:tcBorders>
              <w:top w:val="single" w:sz="4" w:space="0" w:color="000000"/>
              <w:left w:val="single" w:sz="4" w:space="0" w:color="000000"/>
              <w:bottom w:val="single" w:sz="4" w:space="0" w:color="000000"/>
              <w:right w:val="single" w:sz="4" w:space="0" w:color="000000"/>
            </w:tcBorders>
          </w:tcPr>
          <w:p w14:paraId="78763C94" w14:textId="77777777" w:rsidR="00076A57" w:rsidRDefault="00076A57" w:rsidP="00076A57">
            <w:pPr>
              <w:spacing w:after="0" w:line="259" w:lineRule="auto"/>
              <w:ind w:left="0" w:right="44" w:firstLine="0"/>
              <w:jc w:val="center"/>
            </w:pPr>
            <w:r>
              <w:rPr>
                <w:sz w:val="16"/>
              </w:rPr>
              <w:t xml:space="preserve">116 </w:t>
            </w:r>
          </w:p>
        </w:tc>
        <w:tc>
          <w:tcPr>
            <w:tcW w:w="1474" w:type="dxa"/>
            <w:tcBorders>
              <w:top w:val="single" w:sz="4" w:space="0" w:color="000000"/>
              <w:left w:val="single" w:sz="4" w:space="0" w:color="000000"/>
              <w:bottom w:val="single" w:sz="4" w:space="0" w:color="000000"/>
              <w:right w:val="single" w:sz="4" w:space="0" w:color="000000"/>
            </w:tcBorders>
          </w:tcPr>
          <w:p w14:paraId="6AFEF3AC"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51D6FBB4"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3F8309B9" w14:textId="218D5809" w:rsidR="00076A57" w:rsidRDefault="00076A57" w:rsidP="00076A57">
            <w:pPr>
              <w:spacing w:after="0" w:line="259" w:lineRule="auto"/>
              <w:ind w:left="0" w:right="1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118D62D" w14:textId="467727BD" w:rsidR="00076A57" w:rsidRDefault="00076A57" w:rsidP="00076A57">
            <w:pPr>
              <w:spacing w:after="0" w:line="259" w:lineRule="auto"/>
              <w:ind w:left="0" w:right="45" w:firstLine="0"/>
              <w:jc w:val="right"/>
            </w:pPr>
            <w:proofErr w:type="spellStart"/>
            <w:r>
              <w:t>XXXXXXXXX</w:t>
            </w:r>
            <w:proofErr w:type="spellEnd"/>
          </w:p>
        </w:tc>
      </w:tr>
      <w:tr w:rsidR="00076A57" w14:paraId="6AFF0595" w14:textId="77777777" w:rsidTr="00921058">
        <w:trPr>
          <w:trHeight w:val="377"/>
        </w:trPr>
        <w:tc>
          <w:tcPr>
            <w:tcW w:w="320" w:type="dxa"/>
            <w:tcBorders>
              <w:top w:val="single" w:sz="4" w:space="0" w:color="000000"/>
              <w:left w:val="single" w:sz="4" w:space="0" w:color="000000"/>
              <w:bottom w:val="single" w:sz="4" w:space="0" w:color="000000"/>
              <w:right w:val="single" w:sz="4" w:space="0" w:color="000000"/>
            </w:tcBorders>
          </w:tcPr>
          <w:p w14:paraId="51EAB307" w14:textId="77777777" w:rsidR="00076A57" w:rsidRDefault="00076A57" w:rsidP="00076A57">
            <w:pPr>
              <w:spacing w:after="0" w:line="259" w:lineRule="auto"/>
              <w:ind w:left="0" w:firstLine="0"/>
            </w:pPr>
            <w:r>
              <w:rPr>
                <w:sz w:val="16"/>
              </w:rPr>
              <w:t xml:space="preserve">33 </w:t>
            </w:r>
          </w:p>
        </w:tc>
        <w:tc>
          <w:tcPr>
            <w:tcW w:w="1666" w:type="dxa"/>
            <w:tcBorders>
              <w:top w:val="single" w:sz="4" w:space="0" w:color="000000"/>
              <w:left w:val="single" w:sz="4" w:space="0" w:color="000000"/>
              <w:bottom w:val="single" w:sz="4" w:space="0" w:color="000000"/>
              <w:right w:val="single" w:sz="4" w:space="0" w:color="000000"/>
            </w:tcBorders>
          </w:tcPr>
          <w:p w14:paraId="33E2FEC4"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26547C46" w14:textId="77777777" w:rsidR="00076A57" w:rsidRDefault="00076A57" w:rsidP="00076A57">
            <w:pPr>
              <w:spacing w:after="0" w:line="259" w:lineRule="auto"/>
              <w:ind w:left="0" w:right="44" w:firstLine="0"/>
              <w:jc w:val="center"/>
            </w:pPr>
            <w:r>
              <w:rPr>
                <w:sz w:val="16"/>
              </w:rPr>
              <w:t xml:space="preserve">1ks </w:t>
            </w:r>
          </w:p>
          <w:p w14:paraId="12303F75"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FFF1D8E" w14:textId="77777777" w:rsidR="00076A57" w:rsidRDefault="00076A57" w:rsidP="00076A57">
            <w:pPr>
              <w:spacing w:after="0" w:line="259" w:lineRule="auto"/>
              <w:ind w:left="0" w:firstLine="0"/>
            </w:pPr>
            <w:r>
              <w:rPr>
                <w:sz w:val="16"/>
              </w:rPr>
              <w:t xml:space="preserve">564 01 </w:t>
            </w:r>
          </w:p>
        </w:tc>
        <w:tc>
          <w:tcPr>
            <w:tcW w:w="1901" w:type="dxa"/>
            <w:tcBorders>
              <w:top w:val="single" w:sz="4" w:space="0" w:color="000000"/>
              <w:left w:val="single" w:sz="4" w:space="0" w:color="000000"/>
              <w:bottom w:val="single" w:sz="4" w:space="0" w:color="000000"/>
              <w:right w:val="single" w:sz="4" w:space="0" w:color="000000"/>
            </w:tcBorders>
          </w:tcPr>
          <w:p w14:paraId="591DB750" w14:textId="77777777" w:rsidR="00076A57" w:rsidRDefault="00076A57" w:rsidP="00076A57">
            <w:pPr>
              <w:spacing w:after="0" w:line="259" w:lineRule="auto"/>
              <w:ind w:left="0" w:firstLine="0"/>
              <w:jc w:val="left"/>
            </w:pPr>
            <w:r>
              <w:rPr>
                <w:sz w:val="16"/>
              </w:rPr>
              <w:t>Žamberk</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40E5306" w14:textId="77777777" w:rsidR="00076A57" w:rsidRDefault="00076A57" w:rsidP="00076A57">
            <w:pPr>
              <w:spacing w:after="0" w:line="259" w:lineRule="auto"/>
              <w:ind w:left="0" w:firstLine="0"/>
            </w:pPr>
            <w:r>
              <w:rPr>
                <w:sz w:val="16"/>
              </w:rPr>
              <w:t xml:space="preserve">Náměstí gen. Knopa </w:t>
            </w:r>
          </w:p>
        </w:tc>
        <w:tc>
          <w:tcPr>
            <w:tcW w:w="1178" w:type="dxa"/>
            <w:tcBorders>
              <w:top w:val="single" w:sz="4" w:space="0" w:color="000000"/>
              <w:left w:val="single" w:sz="4" w:space="0" w:color="000000"/>
              <w:bottom w:val="single" w:sz="4" w:space="0" w:color="000000"/>
              <w:right w:val="single" w:sz="4" w:space="0" w:color="000000"/>
            </w:tcBorders>
          </w:tcPr>
          <w:p w14:paraId="1493FAA7" w14:textId="77777777" w:rsidR="00076A57" w:rsidRDefault="00076A57" w:rsidP="00076A57">
            <w:pPr>
              <w:spacing w:after="0" w:line="259" w:lineRule="auto"/>
              <w:ind w:left="0" w:right="44" w:firstLine="0"/>
              <w:jc w:val="center"/>
            </w:pPr>
            <w:r>
              <w:rPr>
                <w:sz w:val="16"/>
              </w:rPr>
              <w:t xml:space="preserve">837 </w:t>
            </w:r>
          </w:p>
        </w:tc>
        <w:tc>
          <w:tcPr>
            <w:tcW w:w="1474" w:type="dxa"/>
            <w:tcBorders>
              <w:top w:val="single" w:sz="4" w:space="0" w:color="000000"/>
              <w:left w:val="single" w:sz="4" w:space="0" w:color="000000"/>
              <w:bottom w:val="single" w:sz="4" w:space="0" w:color="000000"/>
              <w:right w:val="single" w:sz="4" w:space="0" w:color="000000"/>
            </w:tcBorders>
          </w:tcPr>
          <w:p w14:paraId="0C039A9C" w14:textId="77777777" w:rsidR="00076A57" w:rsidRDefault="00076A57" w:rsidP="00076A57">
            <w:pPr>
              <w:spacing w:after="0" w:line="259" w:lineRule="auto"/>
              <w:ind w:left="0" w:right="50" w:firstLine="0"/>
              <w:jc w:val="center"/>
            </w:pPr>
            <w:r>
              <w:rPr>
                <w:sz w:val="16"/>
              </w:rPr>
              <w:t xml:space="preserve">3. </w:t>
            </w:r>
          </w:p>
        </w:tc>
        <w:tc>
          <w:tcPr>
            <w:tcW w:w="577" w:type="dxa"/>
            <w:tcBorders>
              <w:top w:val="single" w:sz="4" w:space="0" w:color="000000"/>
              <w:left w:val="single" w:sz="4" w:space="0" w:color="000000"/>
              <w:bottom w:val="single" w:sz="4" w:space="0" w:color="000000"/>
              <w:right w:val="single" w:sz="4" w:space="0" w:color="000000"/>
            </w:tcBorders>
          </w:tcPr>
          <w:p w14:paraId="014F0028"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4EC5BBD2" w14:textId="643C48A9"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2C35776" w14:textId="77BC74C6" w:rsidR="00076A57" w:rsidRDefault="00076A57" w:rsidP="00076A57">
            <w:pPr>
              <w:spacing w:after="0" w:line="259" w:lineRule="auto"/>
              <w:ind w:left="0" w:right="45" w:firstLine="0"/>
              <w:jc w:val="right"/>
            </w:pPr>
            <w:proofErr w:type="spellStart"/>
            <w:r>
              <w:t>XXXXXXXXX</w:t>
            </w:r>
            <w:proofErr w:type="spellEnd"/>
          </w:p>
        </w:tc>
      </w:tr>
      <w:tr w:rsidR="00076A57" w14:paraId="2F1FAC0E" w14:textId="77777777" w:rsidTr="00921058">
        <w:trPr>
          <w:trHeight w:val="379"/>
        </w:trPr>
        <w:tc>
          <w:tcPr>
            <w:tcW w:w="320" w:type="dxa"/>
            <w:tcBorders>
              <w:top w:val="single" w:sz="4" w:space="0" w:color="000000"/>
              <w:left w:val="single" w:sz="4" w:space="0" w:color="000000"/>
              <w:bottom w:val="single" w:sz="4" w:space="0" w:color="000000"/>
              <w:right w:val="single" w:sz="4" w:space="0" w:color="000000"/>
            </w:tcBorders>
          </w:tcPr>
          <w:p w14:paraId="54861C6A" w14:textId="77777777" w:rsidR="00076A57" w:rsidRDefault="00076A57" w:rsidP="00076A57">
            <w:pPr>
              <w:spacing w:after="0" w:line="259" w:lineRule="auto"/>
              <w:ind w:left="0" w:firstLine="0"/>
            </w:pPr>
            <w:r>
              <w:rPr>
                <w:sz w:val="16"/>
              </w:rPr>
              <w:t xml:space="preserve">34 </w:t>
            </w:r>
          </w:p>
        </w:tc>
        <w:tc>
          <w:tcPr>
            <w:tcW w:w="1666" w:type="dxa"/>
            <w:tcBorders>
              <w:top w:val="single" w:sz="4" w:space="0" w:color="000000"/>
              <w:left w:val="single" w:sz="4" w:space="0" w:color="000000"/>
              <w:bottom w:val="single" w:sz="4" w:space="0" w:color="000000"/>
              <w:right w:val="single" w:sz="4" w:space="0" w:color="000000"/>
            </w:tcBorders>
          </w:tcPr>
          <w:p w14:paraId="37FCEEF1"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7D67649F" w14:textId="77777777" w:rsidR="00076A57" w:rsidRDefault="00076A57" w:rsidP="00076A57">
            <w:pPr>
              <w:spacing w:after="0" w:line="259" w:lineRule="auto"/>
              <w:ind w:left="0" w:right="44" w:firstLine="0"/>
              <w:jc w:val="center"/>
            </w:pPr>
            <w:r>
              <w:rPr>
                <w:sz w:val="16"/>
              </w:rPr>
              <w:t xml:space="preserve">1ks </w:t>
            </w:r>
          </w:p>
          <w:p w14:paraId="028C1623"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339DF42" w14:textId="77777777" w:rsidR="00076A57" w:rsidRDefault="00076A57" w:rsidP="00076A57">
            <w:pPr>
              <w:spacing w:after="0" w:line="259" w:lineRule="auto"/>
              <w:ind w:left="0" w:firstLine="0"/>
            </w:pPr>
            <w:r>
              <w:rPr>
                <w:sz w:val="16"/>
              </w:rPr>
              <w:t xml:space="preserve">737 01 </w:t>
            </w:r>
          </w:p>
        </w:tc>
        <w:tc>
          <w:tcPr>
            <w:tcW w:w="1901" w:type="dxa"/>
            <w:tcBorders>
              <w:top w:val="single" w:sz="4" w:space="0" w:color="000000"/>
              <w:left w:val="single" w:sz="4" w:space="0" w:color="000000"/>
              <w:bottom w:val="single" w:sz="4" w:space="0" w:color="000000"/>
              <w:right w:val="single" w:sz="4" w:space="0" w:color="000000"/>
            </w:tcBorders>
          </w:tcPr>
          <w:p w14:paraId="6E36B6B3" w14:textId="77777777" w:rsidR="00076A57" w:rsidRDefault="00076A57" w:rsidP="00076A57">
            <w:pPr>
              <w:spacing w:after="0" w:line="259" w:lineRule="auto"/>
              <w:ind w:left="0" w:firstLine="0"/>
              <w:jc w:val="left"/>
            </w:pPr>
            <w:r>
              <w:rPr>
                <w:sz w:val="16"/>
              </w:rPr>
              <w:t>Český Těšín</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40BEC0F" w14:textId="77777777" w:rsidR="00076A57" w:rsidRDefault="00076A57" w:rsidP="00076A57">
            <w:pPr>
              <w:spacing w:after="0" w:line="259" w:lineRule="auto"/>
              <w:ind w:left="0" w:firstLine="0"/>
              <w:jc w:val="left"/>
            </w:pPr>
            <w:r>
              <w:rPr>
                <w:sz w:val="16"/>
              </w:rPr>
              <w:t xml:space="preserve">Nám. ČSA </w:t>
            </w:r>
          </w:p>
        </w:tc>
        <w:tc>
          <w:tcPr>
            <w:tcW w:w="1178" w:type="dxa"/>
            <w:tcBorders>
              <w:top w:val="single" w:sz="4" w:space="0" w:color="000000"/>
              <w:left w:val="single" w:sz="4" w:space="0" w:color="000000"/>
              <w:bottom w:val="single" w:sz="4" w:space="0" w:color="000000"/>
              <w:right w:val="single" w:sz="4" w:space="0" w:color="000000"/>
            </w:tcBorders>
          </w:tcPr>
          <w:p w14:paraId="186BDF2E" w14:textId="77777777" w:rsidR="00076A57" w:rsidRDefault="00076A57" w:rsidP="00076A57">
            <w:pPr>
              <w:spacing w:after="0" w:line="259" w:lineRule="auto"/>
              <w:ind w:left="0" w:right="47" w:firstLine="0"/>
              <w:jc w:val="center"/>
            </w:pPr>
            <w:r>
              <w:rPr>
                <w:sz w:val="16"/>
              </w:rPr>
              <w:t xml:space="preserve">1223/9 </w:t>
            </w:r>
          </w:p>
        </w:tc>
        <w:tc>
          <w:tcPr>
            <w:tcW w:w="1474" w:type="dxa"/>
            <w:tcBorders>
              <w:top w:val="single" w:sz="4" w:space="0" w:color="000000"/>
              <w:left w:val="single" w:sz="4" w:space="0" w:color="000000"/>
              <w:bottom w:val="single" w:sz="4" w:space="0" w:color="000000"/>
              <w:right w:val="single" w:sz="4" w:space="0" w:color="000000"/>
            </w:tcBorders>
          </w:tcPr>
          <w:p w14:paraId="7D5DB87B"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0F7B3F8C"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64190E4" w14:textId="13D8DA07"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C6022B1" w14:textId="0130E908" w:rsidR="00076A57" w:rsidRDefault="00076A57" w:rsidP="00076A57">
            <w:pPr>
              <w:spacing w:after="0" w:line="259" w:lineRule="auto"/>
              <w:ind w:left="0" w:right="45" w:firstLine="0"/>
              <w:jc w:val="right"/>
            </w:pPr>
            <w:proofErr w:type="spellStart"/>
            <w:r>
              <w:t>XXXXXXXXX</w:t>
            </w:r>
            <w:proofErr w:type="spellEnd"/>
          </w:p>
        </w:tc>
      </w:tr>
      <w:tr w:rsidR="00076A57" w14:paraId="1A3F8152" w14:textId="77777777" w:rsidTr="00921058">
        <w:trPr>
          <w:trHeight w:val="377"/>
        </w:trPr>
        <w:tc>
          <w:tcPr>
            <w:tcW w:w="320" w:type="dxa"/>
            <w:tcBorders>
              <w:top w:val="single" w:sz="4" w:space="0" w:color="000000"/>
              <w:left w:val="single" w:sz="4" w:space="0" w:color="000000"/>
              <w:bottom w:val="single" w:sz="4" w:space="0" w:color="000000"/>
              <w:right w:val="single" w:sz="4" w:space="0" w:color="000000"/>
            </w:tcBorders>
          </w:tcPr>
          <w:p w14:paraId="6D186110" w14:textId="77777777" w:rsidR="00076A57" w:rsidRDefault="00076A57" w:rsidP="00076A57">
            <w:pPr>
              <w:spacing w:after="0" w:line="259" w:lineRule="auto"/>
              <w:ind w:left="0" w:firstLine="0"/>
            </w:pPr>
            <w:r>
              <w:rPr>
                <w:sz w:val="16"/>
              </w:rPr>
              <w:t xml:space="preserve">35 </w:t>
            </w:r>
          </w:p>
        </w:tc>
        <w:tc>
          <w:tcPr>
            <w:tcW w:w="1666" w:type="dxa"/>
            <w:tcBorders>
              <w:top w:val="single" w:sz="4" w:space="0" w:color="000000"/>
              <w:left w:val="single" w:sz="4" w:space="0" w:color="000000"/>
              <w:bottom w:val="single" w:sz="4" w:space="0" w:color="000000"/>
              <w:right w:val="single" w:sz="4" w:space="0" w:color="000000"/>
            </w:tcBorders>
          </w:tcPr>
          <w:p w14:paraId="5B5083B2"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AD91842" w14:textId="77777777" w:rsidR="00076A57" w:rsidRDefault="00076A57" w:rsidP="00076A57">
            <w:pPr>
              <w:spacing w:after="0" w:line="259" w:lineRule="auto"/>
              <w:ind w:left="0" w:right="44" w:firstLine="0"/>
              <w:jc w:val="center"/>
            </w:pPr>
            <w:r>
              <w:rPr>
                <w:sz w:val="16"/>
              </w:rPr>
              <w:t xml:space="preserve">1ks </w:t>
            </w:r>
          </w:p>
          <w:p w14:paraId="35847897"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612FFD0" w14:textId="77777777" w:rsidR="00076A57" w:rsidRDefault="00076A57" w:rsidP="00076A57">
            <w:pPr>
              <w:spacing w:after="0" w:line="259" w:lineRule="auto"/>
              <w:ind w:left="0" w:firstLine="0"/>
            </w:pPr>
            <w:r>
              <w:rPr>
                <w:sz w:val="16"/>
              </w:rPr>
              <w:t xml:space="preserve">744 01 </w:t>
            </w:r>
          </w:p>
        </w:tc>
        <w:tc>
          <w:tcPr>
            <w:tcW w:w="1901" w:type="dxa"/>
            <w:tcBorders>
              <w:top w:val="single" w:sz="4" w:space="0" w:color="000000"/>
              <w:left w:val="single" w:sz="4" w:space="0" w:color="000000"/>
              <w:bottom w:val="single" w:sz="4" w:space="0" w:color="000000"/>
              <w:right w:val="single" w:sz="4" w:space="0" w:color="000000"/>
            </w:tcBorders>
          </w:tcPr>
          <w:p w14:paraId="11ECA8EE" w14:textId="77777777" w:rsidR="00076A57" w:rsidRDefault="00076A57" w:rsidP="00076A57">
            <w:pPr>
              <w:spacing w:after="0" w:line="259" w:lineRule="auto"/>
              <w:ind w:left="0" w:firstLine="0"/>
            </w:pPr>
            <w:r>
              <w:rPr>
                <w:sz w:val="16"/>
              </w:rPr>
              <w:t>Frenštát pod Radhoštěm</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F19682F" w14:textId="77777777" w:rsidR="00076A57" w:rsidRDefault="00076A57" w:rsidP="00076A57">
            <w:pPr>
              <w:spacing w:after="0" w:line="259" w:lineRule="auto"/>
              <w:ind w:left="0" w:firstLine="0"/>
              <w:jc w:val="left"/>
            </w:pPr>
            <w:r>
              <w:rPr>
                <w:sz w:val="16"/>
              </w:rPr>
              <w:t xml:space="preserve">Rožnovská  </w:t>
            </w:r>
          </w:p>
        </w:tc>
        <w:tc>
          <w:tcPr>
            <w:tcW w:w="1178" w:type="dxa"/>
            <w:tcBorders>
              <w:top w:val="single" w:sz="4" w:space="0" w:color="000000"/>
              <w:left w:val="single" w:sz="4" w:space="0" w:color="000000"/>
              <w:bottom w:val="single" w:sz="4" w:space="0" w:color="000000"/>
              <w:right w:val="single" w:sz="4" w:space="0" w:color="000000"/>
            </w:tcBorders>
          </w:tcPr>
          <w:p w14:paraId="4CBEB5FB" w14:textId="77777777" w:rsidR="00076A57" w:rsidRDefault="00076A57" w:rsidP="00076A57">
            <w:pPr>
              <w:spacing w:after="0" w:line="259" w:lineRule="auto"/>
              <w:ind w:left="0" w:right="44" w:firstLine="0"/>
              <w:jc w:val="center"/>
            </w:pPr>
            <w:r>
              <w:rPr>
                <w:sz w:val="16"/>
              </w:rPr>
              <w:t xml:space="preserve">241 </w:t>
            </w:r>
          </w:p>
        </w:tc>
        <w:tc>
          <w:tcPr>
            <w:tcW w:w="1474" w:type="dxa"/>
            <w:tcBorders>
              <w:top w:val="single" w:sz="4" w:space="0" w:color="000000"/>
              <w:left w:val="single" w:sz="4" w:space="0" w:color="000000"/>
              <w:bottom w:val="single" w:sz="4" w:space="0" w:color="000000"/>
              <w:right w:val="single" w:sz="4" w:space="0" w:color="000000"/>
            </w:tcBorders>
          </w:tcPr>
          <w:p w14:paraId="4B582F08" w14:textId="77777777" w:rsidR="00076A57" w:rsidRDefault="00076A57" w:rsidP="00076A57">
            <w:pPr>
              <w:spacing w:after="0" w:line="259" w:lineRule="auto"/>
              <w:ind w:left="0" w:right="50" w:firstLine="0"/>
              <w:jc w:val="center"/>
            </w:pPr>
            <w:r>
              <w:rPr>
                <w:sz w:val="16"/>
              </w:rPr>
              <w:t xml:space="preserve">2. </w:t>
            </w:r>
          </w:p>
        </w:tc>
        <w:tc>
          <w:tcPr>
            <w:tcW w:w="577" w:type="dxa"/>
            <w:tcBorders>
              <w:top w:val="single" w:sz="4" w:space="0" w:color="000000"/>
              <w:left w:val="single" w:sz="4" w:space="0" w:color="000000"/>
              <w:bottom w:val="single" w:sz="4" w:space="0" w:color="000000"/>
              <w:right w:val="single" w:sz="4" w:space="0" w:color="000000"/>
            </w:tcBorders>
          </w:tcPr>
          <w:p w14:paraId="11111F60"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58ED54B4" w14:textId="4C688B02"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3D76B63" w14:textId="61A9A0EB" w:rsidR="00076A57" w:rsidRDefault="00076A57" w:rsidP="00076A57">
            <w:pPr>
              <w:spacing w:after="0" w:line="259" w:lineRule="auto"/>
              <w:ind w:left="0" w:right="44" w:firstLine="0"/>
              <w:jc w:val="right"/>
            </w:pPr>
            <w:proofErr w:type="spellStart"/>
            <w:r>
              <w:t>XXXXXXXXX</w:t>
            </w:r>
            <w:proofErr w:type="spellEnd"/>
          </w:p>
        </w:tc>
      </w:tr>
      <w:tr w:rsidR="00076A57" w14:paraId="00CB26D1"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1150DDCA" w14:textId="77777777" w:rsidR="00076A57" w:rsidRDefault="00076A57" w:rsidP="00076A57">
            <w:pPr>
              <w:spacing w:after="0" w:line="259" w:lineRule="auto"/>
              <w:ind w:left="0" w:firstLine="0"/>
            </w:pPr>
            <w:r>
              <w:rPr>
                <w:sz w:val="16"/>
              </w:rPr>
              <w:t xml:space="preserve">36 </w:t>
            </w:r>
          </w:p>
        </w:tc>
        <w:tc>
          <w:tcPr>
            <w:tcW w:w="1666" w:type="dxa"/>
            <w:tcBorders>
              <w:top w:val="single" w:sz="4" w:space="0" w:color="000000"/>
              <w:left w:val="single" w:sz="4" w:space="0" w:color="000000"/>
              <w:bottom w:val="single" w:sz="4" w:space="0" w:color="000000"/>
              <w:right w:val="single" w:sz="4" w:space="0" w:color="000000"/>
            </w:tcBorders>
          </w:tcPr>
          <w:p w14:paraId="66594E4B"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0B1D9121" w14:textId="77777777" w:rsidR="00076A57" w:rsidRDefault="00076A57" w:rsidP="00076A57">
            <w:pPr>
              <w:spacing w:after="0" w:line="259" w:lineRule="auto"/>
              <w:ind w:left="0" w:right="44" w:firstLine="0"/>
              <w:jc w:val="center"/>
            </w:pPr>
            <w:r>
              <w:rPr>
                <w:sz w:val="16"/>
              </w:rPr>
              <w:t xml:space="preserve">1ks </w:t>
            </w:r>
          </w:p>
          <w:p w14:paraId="08555876"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4D2F668E" w14:textId="77777777" w:rsidR="00076A57" w:rsidRDefault="00076A57" w:rsidP="00076A57">
            <w:pPr>
              <w:spacing w:after="0" w:line="259" w:lineRule="auto"/>
              <w:ind w:left="0" w:firstLine="0"/>
            </w:pPr>
            <w:r>
              <w:rPr>
                <w:sz w:val="16"/>
              </w:rPr>
              <w:t xml:space="preserve">739 11 </w:t>
            </w:r>
          </w:p>
        </w:tc>
        <w:tc>
          <w:tcPr>
            <w:tcW w:w="1901" w:type="dxa"/>
            <w:tcBorders>
              <w:top w:val="single" w:sz="4" w:space="0" w:color="000000"/>
              <w:left w:val="single" w:sz="4" w:space="0" w:color="000000"/>
              <w:bottom w:val="single" w:sz="4" w:space="0" w:color="000000"/>
              <w:right w:val="single" w:sz="4" w:space="0" w:color="000000"/>
            </w:tcBorders>
          </w:tcPr>
          <w:p w14:paraId="2E7E3E90" w14:textId="77777777" w:rsidR="00076A57" w:rsidRDefault="00076A57" w:rsidP="00076A57">
            <w:pPr>
              <w:spacing w:after="0" w:line="259" w:lineRule="auto"/>
              <w:ind w:left="0" w:firstLine="0"/>
              <w:jc w:val="left"/>
            </w:pPr>
            <w:r>
              <w:rPr>
                <w:sz w:val="16"/>
              </w:rPr>
              <w:t>Frýdlant nad Ostravicí</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C32E025" w14:textId="77777777" w:rsidR="00076A57" w:rsidRDefault="00076A57" w:rsidP="00076A57">
            <w:pPr>
              <w:spacing w:after="0" w:line="259" w:lineRule="auto"/>
              <w:ind w:left="0" w:firstLine="0"/>
              <w:jc w:val="left"/>
            </w:pPr>
            <w:r>
              <w:rPr>
                <w:sz w:val="16"/>
              </w:rPr>
              <w:t xml:space="preserve">Nádražní  </w:t>
            </w:r>
          </w:p>
        </w:tc>
        <w:tc>
          <w:tcPr>
            <w:tcW w:w="1178" w:type="dxa"/>
            <w:tcBorders>
              <w:top w:val="single" w:sz="4" w:space="0" w:color="000000"/>
              <w:left w:val="single" w:sz="4" w:space="0" w:color="000000"/>
              <w:bottom w:val="single" w:sz="4" w:space="0" w:color="000000"/>
              <w:right w:val="single" w:sz="4" w:space="0" w:color="000000"/>
            </w:tcBorders>
          </w:tcPr>
          <w:p w14:paraId="06CDD060" w14:textId="77777777" w:rsidR="00076A57" w:rsidRDefault="00076A57" w:rsidP="00076A57">
            <w:pPr>
              <w:spacing w:after="0" w:line="259" w:lineRule="auto"/>
              <w:ind w:left="0" w:right="44" w:firstLine="0"/>
              <w:jc w:val="center"/>
            </w:pPr>
            <w:r>
              <w:rPr>
                <w:sz w:val="16"/>
              </w:rPr>
              <w:t xml:space="preserve">131 </w:t>
            </w:r>
          </w:p>
        </w:tc>
        <w:tc>
          <w:tcPr>
            <w:tcW w:w="1474" w:type="dxa"/>
            <w:tcBorders>
              <w:top w:val="single" w:sz="4" w:space="0" w:color="000000"/>
              <w:left w:val="single" w:sz="4" w:space="0" w:color="000000"/>
              <w:bottom w:val="single" w:sz="4" w:space="0" w:color="000000"/>
              <w:right w:val="single" w:sz="4" w:space="0" w:color="000000"/>
            </w:tcBorders>
          </w:tcPr>
          <w:p w14:paraId="20BF99B1"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7177D238"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1CC8B405" w14:textId="438F50D4" w:rsidR="00076A57" w:rsidRDefault="00076A57" w:rsidP="00076A57">
            <w:pPr>
              <w:spacing w:after="0" w:line="259" w:lineRule="auto"/>
              <w:ind w:left="0" w:firstLine="0"/>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AAED917" w14:textId="6C1CBFB6" w:rsidR="00076A57" w:rsidRDefault="00076A57" w:rsidP="00076A57">
            <w:pPr>
              <w:spacing w:after="0" w:line="259" w:lineRule="auto"/>
              <w:ind w:left="0" w:right="45" w:firstLine="0"/>
              <w:jc w:val="right"/>
            </w:pPr>
            <w:proofErr w:type="spellStart"/>
            <w:r>
              <w:t>XXXXXXXXX</w:t>
            </w:r>
            <w:proofErr w:type="spellEnd"/>
          </w:p>
        </w:tc>
      </w:tr>
      <w:tr w:rsidR="00076A57" w14:paraId="788310A3"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0C9CE324" w14:textId="77777777" w:rsidR="00076A57" w:rsidRDefault="00076A57" w:rsidP="00076A57">
            <w:pPr>
              <w:spacing w:after="0" w:line="259" w:lineRule="auto"/>
              <w:ind w:left="0" w:firstLine="0"/>
            </w:pPr>
            <w:r>
              <w:rPr>
                <w:sz w:val="16"/>
              </w:rPr>
              <w:t xml:space="preserve">37 </w:t>
            </w:r>
          </w:p>
        </w:tc>
        <w:tc>
          <w:tcPr>
            <w:tcW w:w="1666" w:type="dxa"/>
            <w:tcBorders>
              <w:top w:val="single" w:sz="4" w:space="0" w:color="000000"/>
              <w:left w:val="single" w:sz="4" w:space="0" w:color="000000"/>
              <w:bottom w:val="single" w:sz="4" w:space="0" w:color="000000"/>
              <w:right w:val="single" w:sz="4" w:space="0" w:color="000000"/>
            </w:tcBorders>
          </w:tcPr>
          <w:p w14:paraId="79C28CEE"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7A57C49" w14:textId="77777777" w:rsidR="00076A57" w:rsidRDefault="00076A57" w:rsidP="00076A57">
            <w:pPr>
              <w:spacing w:after="0" w:line="259" w:lineRule="auto"/>
              <w:ind w:left="0" w:right="44" w:firstLine="0"/>
              <w:jc w:val="center"/>
            </w:pPr>
            <w:r>
              <w:rPr>
                <w:sz w:val="16"/>
              </w:rPr>
              <w:t xml:space="preserve">1ks </w:t>
            </w:r>
          </w:p>
          <w:p w14:paraId="629DDB74"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5CF8D04C" w14:textId="77777777" w:rsidR="00076A57" w:rsidRDefault="00076A57" w:rsidP="00076A57">
            <w:pPr>
              <w:spacing w:after="0" w:line="259" w:lineRule="auto"/>
              <w:ind w:left="0" w:firstLine="0"/>
            </w:pPr>
            <w:r>
              <w:rPr>
                <w:sz w:val="16"/>
              </w:rPr>
              <w:t xml:space="preserve">790 01 </w:t>
            </w:r>
          </w:p>
        </w:tc>
        <w:tc>
          <w:tcPr>
            <w:tcW w:w="1901" w:type="dxa"/>
            <w:tcBorders>
              <w:top w:val="single" w:sz="4" w:space="0" w:color="000000"/>
              <w:left w:val="single" w:sz="4" w:space="0" w:color="000000"/>
              <w:bottom w:val="single" w:sz="4" w:space="0" w:color="000000"/>
              <w:right w:val="single" w:sz="4" w:space="0" w:color="000000"/>
            </w:tcBorders>
          </w:tcPr>
          <w:p w14:paraId="505BE7AC" w14:textId="77777777" w:rsidR="00076A57" w:rsidRDefault="00076A57" w:rsidP="00076A57">
            <w:pPr>
              <w:spacing w:after="0" w:line="259" w:lineRule="auto"/>
              <w:ind w:left="0" w:firstLine="0"/>
              <w:jc w:val="left"/>
            </w:pPr>
            <w:r>
              <w:rPr>
                <w:sz w:val="16"/>
              </w:rPr>
              <w:t>Jeseník</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0D3992F" w14:textId="77777777" w:rsidR="00076A57" w:rsidRDefault="00076A57" w:rsidP="00076A57">
            <w:pPr>
              <w:spacing w:after="0" w:line="259" w:lineRule="auto"/>
              <w:ind w:left="0" w:firstLine="0"/>
              <w:jc w:val="left"/>
            </w:pPr>
            <w:r>
              <w:rPr>
                <w:sz w:val="16"/>
              </w:rPr>
              <w:t xml:space="preserve">Palackého </w:t>
            </w:r>
          </w:p>
        </w:tc>
        <w:tc>
          <w:tcPr>
            <w:tcW w:w="1178" w:type="dxa"/>
            <w:tcBorders>
              <w:top w:val="single" w:sz="4" w:space="0" w:color="000000"/>
              <w:left w:val="single" w:sz="4" w:space="0" w:color="000000"/>
              <w:bottom w:val="single" w:sz="4" w:space="0" w:color="000000"/>
              <w:right w:val="single" w:sz="4" w:space="0" w:color="000000"/>
            </w:tcBorders>
          </w:tcPr>
          <w:p w14:paraId="00A888E7" w14:textId="77777777" w:rsidR="00076A57" w:rsidRDefault="00076A57" w:rsidP="00076A57">
            <w:pPr>
              <w:spacing w:after="0" w:line="259" w:lineRule="auto"/>
              <w:ind w:left="0" w:right="47" w:firstLine="0"/>
              <w:jc w:val="center"/>
            </w:pPr>
            <w:r>
              <w:rPr>
                <w:sz w:val="16"/>
              </w:rPr>
              <w:t xml:space="preserve">1341/2 </w:t>
            </w:r>
          </w:p>
        </w:tc>
        <w:tc>
          <w:tcPr>
            <w:tcW w:w="1474" w:type="dxa"/>
            <w:tcBorders>
              <w:top w:val="single" w:sz="4" w:space="0" w:color="000000"/>
              <w:left w:val="single" w:sz="4" w:space="0" w:color="000000"/>
              <w:bottom w:val="single" w:sz="4" w:space="0" w:color="000000"/>
              <w:right w:val="single" w:sz="4" w:space="0" w:color="000000"/>
            </w:tcBorders>
          </w:tcPr>
          <w:p w14:paraId="5C98BDE3" w14:textId="77777777" w:rsidR="00076A57" w:rsidRDefault="00076A57" w:rsidP="00076A57">
            <w:pPr>
              <w:spacing w:after="0" w:line="259" w:lineRule="auto"/>
              <w:ind w:left="0" w:right="50" w:firstLine="0"/>
              <w:jc w:val="center"/>
            </w:pPr>
            <w:r>
              <w:rPr>
                <w:sz w:val="16"/>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AB9A19A"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6E798B13" w14:textId="25F39C22"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47D95AF4" w14:textId="0DB9974D" w:rsidR="00076A57" w:rsidRDefault="00076A57" w:rsidP="00076A57">
            <w:pPr>
              <w:spacing w:after="0" w:line="259" w:lineRule="auto"/>
              <w:ind w:left="0" w:right="45" w:firstLine="0"/>
              <w:jc w:val="right"/>
            </w:pPr>
            <w:proofErr w:type="spellStart"/>
            <w:r>
              <w:t>XXXXXXXXX</w:t>
            </w:r>
            <w:proofErr w:type="spellEnd"/>
          </w:p>
        </w:tc>
      </w:tr>
      <w:tr w:rsidR="00076A57" w14:paraId="63C2FD7F" w14:textId="77777777" w:rsidTr="00921058">
        <w:trPr>
          <w:trHeight w:val="379"/>
        </w:trPr>
        <w:tc>
          <w:tcPr>
            <w:tcW w:w="320" w:type="dxa"/>
            <w:tcBorders>
              <w:top w:val="single" w:sz="4" w:space="0" w:color="000000"/>
              <w:left w:val="single" w:sz="4" w:space="0" w:color="000000"/>
              <w:bottom w:val="single" w:sz="4" w:space="0" w:color="000000"/>
              <w:right w:val="single" w:sz="4" w:space="0" w:color="000000"/>
            </w:tcBorders>
          </w:tcPr>
          <w:p w14:paraId="572240CA" w14:textId="77777777" w:rsidR="00076A57" w:rsidRDefault="00076A57" w:rsidP="00076A57">
            <w:pPr>
              <w:spacing w:after="0" w:line="259" w:lineRule="auto"/>
              <w:ind w:left="0" w:firstLine="0"/>
            </w:pPr>
            <w:r>
              <w:rPr>
                <w:sz w:val="16"/>
              </w:rPr>
              <w:t xml:space="preserve">38 </w:t>
            </w:r>
          </w:p>
        </w:tc>
        <w:tc>
          <w:tcPr>
            <w:tcW w:w="1666" w:type="dxa"/>
            <w:tcBorders>
              <w:top w:val="single" w:sz="4" w:space="0" w:color="000000"/>
              <w:left w:val="single" w:sz="4" w:space="0" w:color="000000"/>
              <w:bottom w:val="single" w:sz="4" w:space="0" w:color="000000"/>
              <w:right w:val="single" w:sz="4" w:space="0" w:color="000000"/>
            </w:tcBorders>
          </w:tcPr>
          <w:p w14:paraId="581C5DB9"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34461F7" w14:textId="77777777" w:rsidR="00076A57" w:rsidRDefault="00076A57" w:rsidP="00076A57">
            <w:pPr>
              <w:spacing w:after="0" w:line="259" w:lineRule="auto"/>
              <w:ind w:left="0" w:right="44" w:firstLine="0"/>
              <w:jc w:val="center"/>
            </w:pPr>
            <w:r>
              <w:rPr>
                <w:sz w:val="16"/>
              </w:rPr>
              <w:t xml:space="preserve">1ks </w:t>
            </w:r>
          </w:p>
          <w:p w14:paraId="016F1FD2"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F245BA9" w14:textId="77777777" w:rsidR="00076A57" w:rsidRDefault="00076A57" w:rsidP="00076A57">
            <w:pPr>
              <w:spacing w:after="0" w:line="259" w:lineRule="auto"/>
              <w:ind w:left="0" w:firstLine="0"/>
            </w:pPr>
            <w:r>
              <w:rPr>
                <w:sz w:val="16"/>
              </w:rPr>
              <w:t xml:space="preserve">742 21 </w:t>
            </w:r>
          </w:p>
        </w:tc>
        <w:tc>
          <w:tcPr>
            <w:tcW w:w="1901" w:type="dxa"/>
            <w:tcBorders>
              <w:top w:val="single" w:sz="4" w:space="0" w:color="000000"/>
              <w:left w:val="single" w:sz="4" w:space="0" w:color="000000"/>
              <w:bottom w:val="single" w:sz="4" w:space="0" w:color="000000"/>
              <w:right w:val="single" w:sz="4" w:space="0" w:color="000000"/>
            </w:tcBorders>
          </w:tcPr>
          <w:p w14:paraId="50DD27DB" w14:textId="77777777" w:rsidR="00076A57" w:rsidRDefault="00076A57" w:rsidP="00076A57">
            <w:pPr>
              <w:spacing w:after="0" w:line="259" w:lineRule="auto"/>
              <w:ind w:left="0" w:firstLine="0"/>
              <w:jc w:val="left"/>
            </w:pPr>
            <w:r>
              <w:rPr>
                <w:sz w:val="16"/>
              </w:rPr>
              <w:t>Kopřivnice</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F4ECA25" w14:textId="77777777" w:rsidR="00076A57" w:rsidRDefault="00076A57" w:rsidP="00076A57">
            <w:pPr>
              <w:spacing w:after="0" w:line="259" w:lineRule="auto"/>
              <w:ind w:left="0" w:firstLine="0"/>
              <w:jc w:val="left"/>
            </w:pPr>
            <w:r>
              <w:rPr>
                <w:sz w:val="16"/>
              </w:rPr>
              <w:t xml:space="preserve">Štefánikova  </w:t>
            </w:r>
          </w:p>
        </w:tc>
        <w:tc>
          <w:tcPr>
            <w:tcW w:w="1178" w:type="dxa"/>
            <w:tcBorders>
              <w:top w:val="single" w:sz="4" w:space="0" w:color="000000"/>
              <w:left w:val="single" w:sz="4" w:space="0" w:color="000000"/>
              <w:bottom w:val="single" w:sz="4" w:space="0" w:color="000000"/>
              <w:right w:val="single" w:sz="4" w:space="0" w:color="000000"/>
            </w:tcBorders>
          </w:tcPr>
          <w:p w14:paraId="1CADDDD6" w14:textId="77777777" w:rsidR="00076A57" w:rsidRDefault="00076A57" w:rsidP="00076A57">
            <w:pPr>
              <w:spacing w:after="0" w:line="259" w:lineRule="auto"/>
              <w:ind w:left="0" w:right="44" w:firstLine="0"/>
              <w:jc w:val="center"/>
            </w:pPr>
            <w:r>
              <w:rPr>
                <w:sz w:val="16"/>
              </w:rPr>
              <w:t xml:space="preserve">1163/12 </w:t>
            </w:r>
          </w:p>
        </w:tc>
        <w:tc>
          <w:tcPr>
            <w:tcW w:w="1474" w:type="dxa"/>
            <w:tcBorders>
              <w:top w:val="single" w:sz="4" w:space="0" w:color="000000"/>
              <w:left w:val="single" w:sz="4" w:space="0" w:color="000000"/>
              <w:bottom w:val="single" w:sz="4" w:space="0" w:color="000000"/>
              <w:right w:val="single" w:sz="4" w:space="0" w:color="000000"/>
            </w:tcBorders>
          </w:tcPr>
          <w:p w14:paraId="55241FE6" w14:textId="77777777" w:rsidR="00076A57" w:rsidRDefault="00076A57" w:rsidP="00076A57">
            <w:pPr>
              <w:spacing w:after="0" w:line="259" w:lineRule="auto"/>
              <w:ind w:left="0" w:right="50" w:firstLine="0"/>
              <w:jc w:val="center"/>
            </w:pPr>
            <w:r>
              <w:rPr>
                <w:sz w:val="16"/>
              </w:rPr>
              <w:t xml:space="preserve">7. </w:t>
            </w:r>
          </w:p>
        </w:tc>
        <w:tc>
          <w:tcPr>
            <w:tcW w:w="577" w:type="dxa"/>
            <w:tcBorders>
              <w:top w:val="single" w:sz="4" w:space="0" w:color="000000"/>
              <w:left w:val="single" w:sz="4" w:space="0" w:color="000000"/>
              <w:bottom w:val="single" w:sz="4" w:space="0" w:color="000000"/>
              <w:right w:val="single" w:sz="4" w:space="0" w:color="000000"/>
            </w:tcBorders>
          </w:tcPr>
          <w:p w14:paraId="65E8AD7E"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2A54AD0A" w14:textId="23EE1B5F"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0D7F328D" w14:textId="009CE069" w:rsidR="00076A57" w:rsidRDefault="00076A57" w:rsidP="00076A57">
            <w:pPr>
              <w:spacing w:after="0" w:line="259" w:lineRule="auto"/>
              <w:ind w:left="0" w:right="44" w:firstLine="0"/>
              <w:jc w:val="right"/>
            </w:pPr>
            <w:proofErr w:type="spellStart"/>
            <w:r>
              <w:t>XXXXXXXXX</w:t>
            </w:r>
            <w:proofErr w:type="spellEnd"/>
          </w:p>
        </w:tc>
      </w:tr>
      <w:tr w:rsidR="00076A57" w14:paraId="7ADD9BF1"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4A83ECC5" w14:textId="77777777" w:rsidR="00076A57" w:rsidRDefault="00076A57" w:rsidP="00076A57">
            <w:pPr>
              <w:spacing w:after="0" w:line="259" w:lineRule="auto"/>
              <w:ind w:left="0" w:firstLine="0"/>
            </w:pPr>
            <w:r>
              <w:rPr>
                <w:sz w:val="16"/>
              </w:rPr>
              <w:t xml:space="preserve">39 </w:t>
            </w:r>
          </w:p>
        </w:tc>
        <w:tc>
          <w:tcPr>
            <w:tcW w:w="1666" w:type="dxa"/>
            <w:tcBorders>
              <w:top w:val="single" w:sz="4" w:space="0" w:color="000000"/>
              <w:left w:val="single" w:sz="4" w:space="0" w:color="000000"/>
              <w:bottom w:val="single" w:sz="4" w:space="0" w:color="000000"/>
              <w:right w:val="single" w:sz="4" w:space="0" w:color="000000"/>
            </w:tcBorders>
          </w:tcPr>
          <w:p w14:paraId="421F102B"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CBC09DA" w14:textId="77777777" w:rsidR="00076A57" w:rsidRDefault="00076A57" w:rsidP="00076A57">
            <w:pPr>
              <w:spacing w:after="0" w:line="259" w:lineRule="auto"/>
              <w:ind w:left="0" w:right="44" w:firstLine="0"/>
              <w:jc w:val="center"/>
            </w:pPr>
            <w:r>
              <w:rPr>
                <w:sz w:val="16"/>
              </w:rPr>
              <w:t xml:space="preserve">1ks </w:t>
            </w:r>
          </w:p>
          <w:p w14:paraId="14D2CDEF"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6330637" w14:textId="77777777" w:rsidR="00076A57" w:rsidRDefault="00076A57" w:rsidP="00076A57">
            <w:pPr>
              <w:spacing w:after="0" w:line="259" w:lineRule="auto"/>
              <w:ind w:left="0" w:firstLine="0"/>
            </w:pPr>
            <w:r>
              <w:rPr>
                <w:sz w:val="16"/>
              </w:rPr>
              <w:t xml:space="preserve">784 01 </w:t>
            </w:r>
          </w:p>
        </w:tc>
        <w:tc>
          <w:tcPr>
            <w:tcW w:w="1901" w:type="dxa"/>
            <w:tcBorders>
              <w:top w:val="single" w:sz="4" w:space="0" w:color="000000"/>
              <w:left w:val="single" w:sz="4" w:space="0" w:color="000000"/>
              <w:bottom w:val="single" w:sz="4" w:space="0" w:color="000000"/>
              <w:right w:val="single" w:sz="4" w:space="0" w:color="000000"/>
            </w:tcBorders>
          </w:tcPr>
          <w:p w14:paraId="1E825542" w14:textId="77777777" w:rsidR="00076A57" w:rsidRDefault="00076A57" w:rsidP="00076A57">
            <w:pPr>
              <w:spacing w:after="0" w:line="259" w:lineRule="auto"/>
              <w:ind w:left="0" w:firstLine="0"/>
              <w:jc w:val="left"/>
            </w:pPr>
            <w:r>
              <w:rPr>
                <w:sz w:val="16"/>
              </w:rPr>
              <w:t>Litovel</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90D8066" w14:textId="77777777" w:rsidR="00076A57" w:rsidRDefault="00076A57" w:rsidP="00076A57">
            <w:pPr>
              <w:spacing w:after="0" w:line="259" w:lineRule="auto"/>
              <w:ind w:left="0" w:firstLine="0"/>
              <w:jc w:val="left"/>
            </w:pPr>
            <w:r>
              <w:rPr>
                <w:sz w:val="16"/>
              </w:rPr>
              <w:t xml:space="preserve">1. máje  </w:t>
            </w:r>
          </w:p>
        </w:tc>
        <w:tc>
          <w:tcPr>
            <w:tcW w:w="1178" w:type="dxa"/>
            <w:tcBorders>
              <w:top w:val="single" w:sz="4" w:space="0" w:color="000000"/>
              <w:left w:val="single" w:sz="4" w:space="0" w:color="000000"/>
              <w:bottom w:val="single" w:sz="4" w:space="0" w:color="000000"/>
              <w:right w:val="single" w:sz="4" w:space="0" w:color="000000"/>
            </w:tcBorders>
          </w:tcPr>
          <w:p w14:paraId="66037E1A" w14:textId="77777777" w:rsidR="00076A57" w:rsidRDefault="00076A57" w:rsidP="00076A57">
            <w:pPr>
              <w:spacing w:after="0" w:line="259" w:lineRule="auto"/>
              <w:ind w:left="0" w:right="44" w:firstLine="0"/>
              <w:jc w:val="center"/>
            </w:pPr>
            <w:r>
              <w:rPr>
                <w:sz w:val="16"/>
              </w:rPr>
              <w:t xml:space="preserve">791/4 </w:t>
            </w:r>
          </w:p>
        </w:tc>
        <w:tc>
          <w:tcPr>
            <w:tcW w:w="1474" w:type="dxa"/>
            <w:tcBorders>
              <w:top w:val="single" w:sz="4" w:space="0" w:color="000000"/>
              <w:left w:val="single" w:sz="4" w:space="0" w:color="000000"/>
              <w:bottom w:val="single" w:sz="4" w:space="0" w:color="000000"/>
              <w:right w:val="single" w:sz="4" w:space="0" w:color="000000"/>
            </w:tcBorders>
          </w:tcPr>
          <w:p w14:paraId="2F099C5D"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1EC06B5D"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56E37E83" w14:textId="1D59C7E8"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0795C7A" w14:textId="1856C5C2" w:rsidR="00076A57" w:rsidRDefault="00076A57" w:rsidP="00076A57">
            <w:pPr>
              <w:spacing w:after="0" w:line="259" w:lineRule="auto"/>
              <w:ind w:left="0" w:right="45" w:firstLine="0"/>
              <w:jc w:val="right"/>
            </w:pPr>
            <w:proofErr w:type="spellStart"/>
            <w:r>
              <w:t>XXXXXXXXX</w:t>
            </w:r>
            <w:proofErr w:type="spellEnd"/>
          </w:p>
        </w:tc>
      </w:tr>
      <w:tr w:rsidR="00076A57" w14:paraId="4D9BDCB6" w14:textId="77777777" w:rsidTr="00921058">
        <w:trPr>
          <w:trHeight w:val="379"/>
        </w:trPr>
        <w:tc>
          <w:tcPr>
            <w:tcW w:w="320" w:type="dxa"/>
            <w:tcBorders>
              <w:top w:val="single" w:sz="4" w:space="0" w:color="000000"/>
              <w:left w:val="single" w:sz="4" w:space="0" w:color="000000"/>
              <w:bottom w:val="single" w:sz="4" w:space="0" w:color="000000"/>
              <w:right w:val="single" w:sz="4" w:space="0" w:color="000000"/>
            </w:tcBorders>
          </w:tcPr>
          <w:p w14:paraId="22B474D9" w14:textId="77777777" w:rsidR="00076A57" w:rsidRDefault="00076A57" w:rsidP="00076A57">
            <w:pPr>
              <w:spacing w:after="0" w:line="259" w:lineRule="auto"/>
              <w:ind w:left="0" w:firstLine="0"/>
            </w:pPr>
            <w:r>
              <w:rPr>
                <w:sz w:val="16"/>
              </w:rPr>
              <w:lastRenderedPageBreak/>
              <w:t xml:space="preserve">40 </w:t>
            </w:r>
          </w:p>
        </w:tc>
        <w:tc>
          <w:tcPr>
            <w:tcW w:w="1666" w:type="dxa"/>
            <w:tcBorders>
              <w:top w:val="single" w:sz="4" w:space="0" w:color="000000"/>
              <w:left w:val="single" w:sz="4" w:space="0" w:color="000000"/>
              <w:bottom w:val="single" w:sz="4" w:space="0" w:color="000000"/>
              <w:right w:val="single" w:sz="4" w:space="0" w:color="000000"/>
            </w:tcBorders>
          </w:tcPr>
          <w:p w14:paraId="7FF36BE4"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87EF979" w14:textId="77777777" w:rsidR="00076A57" w:rsidRDefault="00076A57" w:rsidP="00076A57">
            <w:pPr>
              <w:spacing w:after="0" w:line="259" w:lineRule="auto"/>
              <w:ind w:left="0" w:right="44" w:firstLine="0"/>
              <w:jc w:val="center"/>
            </w:pPr>
            <w:r>
              <w:rPr>
                <w:sz w:val="16"/>
              </w:rPr>
              <w:t xml:space="preserve">1ks </w:t>
            </w:r>
          </w:p>
          <w:p w14:paraId="7A35634E"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6D2FAB0F" w14:textId="77777777" w:rsidR="00076A57" w:rsidRDefault="00076A57" w:rsidP="00076A57">
            <w:pPr>
              <w:spacing w:after="0" w:line="259" w:lineRule="auto"/>
              <w:ind w:left="0" w:firstLine="0"/>
            </w:pPr>
            <w:r>
              <w:rPr>
                <w:sz w:val="16"/>
              </w:rPr>
              <w:t xml:space="preserve">742 35 </w:t>
            </w:r>
          </w:p>
        </w:tc>
        <w:tc>
          <w:tcPr>
            <w:tcW w:w="1901" w:type="dxa"/>
            <w:tcBorders>
              <w:top w:val="single" w:sz="4" w:space="0" w:color="000000"/>
              <w:left w:val="single" w:sz="4" w:space="0" w:color="000000"/>
              <w:bottom w:val="single" w:sz="4" w:space="0" w:color="000000"/>
              <w:right w:val="single" w:sz="4" w:space="0" w:color="000000"/>
            </w:tcBorders>
          </w:tcPr>
          <w:p w14:paraId="58C244E0" w14:textId="77777777" w:rsidR="00076A57" w:rsidRDefault="00076A57" w:rsidP="00076A57">
            <w:pPr>
              <w:spacing w:after="0" w:line="259" w:lineRule="auto"/>
              <w:ind w:left="0" w:firstLine="0"/>
              <w:jc w:val="left"/>
            </w:pPr>
            <w:r>
              <w:rPr>
                <w:sz w:val="16"/>
              </w:rPr>
              <w:t>Odry</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FD92AE7" w14:textId="77777777" w:rsidR="00076A57" w:rsidRDefault="00076A57" w:rsidP="00076A57">
            <w:pPr>
              <w:spacing w:after="0" w:line="259" w:lineRule="auto"/>
              <w:ind w:left="0" w:firstLine="0"/>
              <w:jc w:val="left"/>
            </w:pPr>
            <w:r>
              <w:rPr>
                <w:sz w:val="16"/>
              </w:rPr>
              <w:t xml:space="preserve">Nadační  </w:t>
            </w:r>
          </w:p>
        </w:tc>
        <w:tc>
          <w:tcPr>
            <w:tcW w:w="1178" w:type="dxa"/>
            <w:tcBorders>
              <w:top w:val="single" w:sz="4" w:space="0" w:color="000000"/>
              <w:left w:val="single" w:sz="4" w:space="0" w:color="000000"/>
              <w:bottom w:val="single" w:sz="4" w:space="0" w:color="000000"/>
              <w:right w:val="single" w:sz="4" w:space="0" w:color="000000"/>
            </w:tcBorders>
          </w:tcPr>
          <w:p w14:paraId="394FBE7A" w14:textId="77777777" w:rsidR="00076A57" w:rsidRDefault="00076A57" w:rsidP="00076A57">
            <w:pPr>
              <w:spacing w:after="0" w:line="259" w:lineRule="auto"/>
              <w:ind w:left="0" w:right="44" w:firstLine="0"/>
              <w:jc w:val="center"/>
            </w:pPr>
            <w:r>
              <w:rPr>
                <w:sz w:val="16"/>
              </w:rPr>
              <w:t xml:space="preserve">516/3 </w:t>
            </w:r>
          </w:p>
        </w:tc>
        <w:tc>
          <w:tcPr>
            <w:tcW w:w="1474" w:type="dxa"/>
            <w:tcBorders>
              <w:top w:val="single" w:sz="4" w:space="0" w:color="000000"/>
              <w:left w:val="single" w:sz="4" w:space="0" w:color="000000"/>
              <w:bottom w:val="single" w:sz="4" w:space="0" w:color="000000"/>
              <w:right w:val="single" w:sz="4" w:space="0" w:color="000000"/>
            </w:tcBorders>
          </w:tcPr>
          <w:p w14:paraId="434B3100"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36A3AF4F"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4089292A" w14:textId="53ED647A"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8FD0453" w14:textId="553478F8" w:rsidR="00076A57" w:rsidRDefault="00076A57" w:rsidP="00076A57">
            <w:pPr>
              <w:spacing w:after="0" w:line="259" w:lineRule="auto"/>
              <w:ind w:left="0" w:right="44" w:firstLine="0"/>
              <w:jc w:val="right"/>
            </w:pPr>
            <w:proofErr w:type="spellStart"/>
            <w:r>
              <w:t>XXXXXXXXX</w:t>
            </w:r>
            <w:proofErr w:type="spellEnd"/>
          </w:p>
        </w:tc>
      </w:tr>
      <w:tr w:rsidR="00076A57" w14:paraId="789C2D96"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6F6F15EB" w14:textId="77777777" w:rsidR="00076A57" w:rsidRDefault="00076A57" w:rsidP="00076A57">
            <w:pPr>
              <w:spacing w:after="0" w:line="259" w:lineRule="auto"/>
              <w:ind w:left="0" w:firstLine="0"/>
            </w:pPr>
            <w:r>
              <w:rPr>
                <w:sz w:val="16"/>
              </w:rPr>
              <w:t xml:space="preserve">41 </w:t>
            </w:r>
          </w:p>
        </w:tc>
        <w:tc>
          <w:tcPr>
            <w:tcW w:w="1666" w:type="dxa"/>
            <w:tcBorders>
              <w:top w:val="single" w:sz="4" w:space="0" w:color="000000"/>
              <w:left w:val="single" w:sz="4" w:space="0" w:color="000000"/>
              <w:bottom w:val="single" w:sz="4" w:space="0" w:color="000000"/>
              <w:right w:val="single" w:sz="4" w:space="0" w:color="000000"/>
            </w:tcBorders>
          </w:tcPr>
          <w:p w14:paraId="13A8D67A"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4F38D4C5" w14:textId="77777777" w:rsidR="00076A57" w:rsidRDefault="00076A57" w:rsidP="00076A57">
            <w:pPr>
              <w:spacing w:after="0" w:line="259" w:lineRule="auto"/>
              <w:ind w:left="0" w:right="44" w:firstLine="0"/>
              <w:jc w:val="center"/>
            </w:pPr>
            <w:r>
              <w:rPr>
                <w:sz w:val="16"/>
              </w:rPr>
              <w:t xml:space="preserve">1ks </w:t>
            </w:r>
          </w:p>
          <w:p w14:paraId="52476A39"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8C2F2B0" w14:textId="77777777" w:rsidR="00076A57" w:rsidRDefault="00076A57" w:rsidP="00076A57">
            <w:pPr>
              <w:spacing w:after="0" w:line="259" w:lineRule="auto"/>
              <w:ind w:left="0" w:firstLine="0"/>
            </w:pPr>
            <w:r>
              <w:rPr>
                <w:sz w:val="16"/>
              </w:rPr>
              <w:t xml:space="preserve">779 00 </w:t>
            </w:r>
          </w:p>
        </w:tc>
        <w:tc>
          <w:tcPr>
            <w:tcW w:w="1901" w:type="dxa"/>
            <w:tcBorders>
              <w:top w:val="single" w:sz="4" w:space="0" w:color="000000"/>
              <w:left w:val="single" w:sz="4" w:space="0" w:color="000000"/>
              <w:bottom w:val="single" w:sz="4" w:space="0" w:color="000000"/>
              <w:right w:val="single" w:sz="4" w:space="0" w:color="000000"/>
            </w:tcBorders>
          </w:tcPr>
          <w:p w14:paraId="09E50596" w14:textId="77777777" w:rsidR="00076A57" w:rsidRDefault="00076A57" w:rsidP="00076A57">
            <w:pPr>
              <w:spacing w:after="0" w:line="259" w:lineRule="auto"/>
              <w:ind w:left="0" w:firstLine="0"/>
              <w:jc w:val="left"/>
            </w:pPr>
            <w:r>
              <w:rPr>
                <w:sz w:val="16"/>
              </w:rPr>
              <w:t xml:space="preserve">Olomouc – Hodolany </w:t>
            </w:r>
          </w:p>
        </w:tc>
        <w:tc>
          <w:tcPr>
            <w:tcW w:w="1618" w:type="dxa"/>
            <w:tcBorders>
              <w:top w:val="single" w:sz="4" w:space="0" w:color="000000"/>
              <w:left w:val="single" w:sz="4" w:space="0" w:color="000000"/>
              <w:bottom w:val="single" w:sz="4" w:space="0" w:color="000000"/>
              <w:right w:val="single" w:sz="4" w:space="0" w:color="000000"/>
            </w:tcBorders>
          </w:tcPr>
          <w:p w14:paraId="3213EF16" w14:textId="77777777" w:rsidR="00076A57" w:rsidRDefault="00076A57" w:rsidP="00076A57">
            <w:pPr>
              <w:spacing w:after="0" w:line="259" w:lineRule="auto"/>
              <w:ind w:left="0" w:firstLine="0"/>
              <w:jc w:val="left"/>
            </w:pPr>
            <w:r>
              <w:rPr>
                <w:sz w:val="16"/>
              </w:rPr>
              <w:t xml:space="preserve">Jeremenkova </w:t>
            </w:r>
          </w:p>
        </w:tc>
        <w:tc>
          <w:tcPr>
            <w:tcW w:w="1178" w:type="dxa"/>
            <w:tcBorders>
              <w:top w:val="single" w:sz="4" w:space="0" w:color="000000"/>
              <w:left w:val="single" w:sz="4" w:space="0" w:color="000000"/>
              <w:bottom w:val="single" w:sz="4" w:space="0" w:color="000000"/>
              <w:right w:val="single" w:sz="4" w:space="0" w:color="000000"/>
            </w:tcBorders>
          </w:tcPr>
          <w:p w14:paraId="41C7DD2F" w14:textId="77777777" w:rsidR="00076A57" w:rsidRDefault="00076A57" w:rsidP="00076A57">
            <w:pPr>
              <w:spacing w:after="0" w:line="259" w:lineRule="auto"/>
              <w:ind w:left="0" w:right="44" w:firstLine="0"/>
              <w:jc w:val="center"/>
            </w:pPr>
            <w:r>
              <w:rPr>
                <w:sz w:val="16"/>
              </w:rPr>
              <w:t xml:space="preserve">1142/42 </w:t>
            </w:r>
          </w:p>
        </w:tc>
        <w:tc>
          <w:tcPr>
            <w:tcW w:w="1474" w:type="dxa"/>
            <w:tcBorders>
              <w:top w:val="single" w:sz="4" w:space="0" w:color="000000"/>
              <w:left w:val="single" w:sz="4" w:space="0" w:color="000000"/>
              <w:bottom w:val="single" w:sz="4" w:space="0" w:color="000000"/>
              <w:right w:val="single" w:sz="4" w:space="0" w:color="000000"/>
            </w:tcBorders>
          </w:tcPr>
          <w:p w14:paraId="2B7D24C6" w14:textId="77777777" w:rsidR="00076A57" w:rsidRDefault="00076A57" w:rsidP="00076A57">
            <w:pPr>
              <w:spacing w:after="0" w:line="259" w:lineRule="auto"/>
              <w:ind w:left="0" w:right="50" w:firstLine="0"/>
              <w:jc w:val="center"/>
            </w:pPr>
            <w:r>
              <w:rPr>
                <w:sz w:val="16"/>
              </w:rPr>
              <w:t xml:space="preserve">4. </w:t>
            </w:r>
          </w:p>
        </w:tc>
        <w:tc>
          <w:tcPr>
            <w:tcW w:w="577" w:type="dxa"/>
            <w:tcBorders>
              <w:top w:val="single" w:sz="4" w:space="0" w:color="000000"/>
              <w:left w:val="single" w:sz="4" w:space="0" w:color="000000"/>
              <w:bottom w:val="single" w:sz="4" w:space="0" w:color="000000"/>
              <w:right w:val="single" w:sz="4" w:space="0" w:color="000000"/>
            </w:tcBorders>
          </w:tcPr>
          <w:p w14:paraId="7AF88B74"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2C0AE4F1" w14:textId="1CDCADA4"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8FDB882" w14:textId="58FE297E" w:rsidR="00076A57" w:rsidRDefault="00076A57" w:rsidP="00076A57">
            <w:pPr>
              <w:spacing w:after="0" w:line="259" w:lineRule="auto"/>
              <w:ind w:left="0" w:right="45" w:firstLine="0"/>
              <w:jc w:val="right"/>
            </w:pPr>
            <w:proofErr w:type="spellStart"/>
            <w:r>
              <w:t>XXXXXXXXX</w:t>
            </w:r>
            <w:proofErr w:type="spellEnd"/>
          </w:p>
        </w:tc>
      </w:tr>
      <w:tr w:rsidR="00076A57" w14:paraId="6791A6EA"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1A8DD5F2" w14:textId="77777777" w:rsidR="00076A57" w:rsidRDefault="00076A57" w:rsidP="00076A57">
            <w:pPr>
              <w:spacing w:after="0" w:line="259" w:lineRule="auto"/>
              <w:ind w:left="0" w:firstLine="0"/>
            </w:pPr>
            <w:r>
              <w:rPr>
                <w:sz w:val="16"/>
              </w:rPr>
              <w:t xml:space="preserve">42 </w:t>
            </w:r>
          </w:p>
        </w:tc>
        <w:tc>
          <w:tcPr>
            <w:tcW w:w="1666" w:type="dxa"/>
            <w:tcBorders>
              <w:top w:val="single" w:sz="4" w:space="0" w:color="000000"/>
              <w:left w:val="single" w:sz="4" w:space="0" w:color="000000"/>
              <w:bottom w:val="single" w:sz="4" w:space="0" w:color="000000"/>
              <w:right w:val="single" w:sz="4" w:space="0" w:color="000000"/>
            </w:tcBorders>
          </w:tcPr>
          <w:p w14:paraId="4E556188"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3C8B7639" w14:textId="77777777" w:rsidR="00076A57" w:rsidRDefault="00076A57" w:rsidP="00076A57">
            <w:pPr>
              <w:spacing w:after="0" w:line="259" w:lineRule="auto"/>
              <w:ind w:left="0" w:right="44" w:firstLine="0"/>
              <w:jc w:val="center"/>
            </w:pPr>
            <w:r>
              <w:rPr>
                <w:sz w:val="16"/>
              </w:rPr>
              <w:t xml:space="preserve">1ks </w:t>
            </w:r>
          </w:p>
          <w:p w14:paraId="4D433E0D"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7B04E4B" w14:textId="77777777" w:rsidR="00076A57" w:rsidRDefault="00076A57" w:rsidP="00076A57">
            <w:pPr>
              <w:spacing w:after="0" w:line="259" w:lineRule="auto"/>
              <w:ind w:left="0" w:firstLine="0"/>
            </w:pPr>
            <w:r>
              <w:rPr>
                <w:sz w:val="16"/>
              </w:rPr>
              <w:t xml:space="preserve">700 30 </w:t>
            </w:r>
          </w:p>
        </w:tc>
        <w:tc>
          <w:tcPr>
            <w:tcW w:w="1901" w:type="dxa"/>
            <w:tcBorders>
              <w:top w:val="single" w:sz="4" w:space="0" w:color="000000"/>
              <w:left w:val="single" w:sz="4" w:space="0" w:color="000000"/>
              <w:bottom w:val="single" w:sz="4" w:space="0" w:color="000000"/>
              <w:right w:val="single" w:sz="4" w:space="0" w:color="000000"/>
            </w:tcBorders>
            <w:vAlign w:val="bottom"/>
          </w:tcPr>
          <w:p w14:paraId="31B8575B" w14:textId="77777777" w:rsidR="00076A57" w:rsidRDefault="00076A57" w:rsidP="00076A57">
            <w:pPr>
              <w:spacing w:after="0" w:line="259" w:lineRule="auto"/>
              <w:ind w:left="0" w:firstLine="0"/>
              <w:jc w:val="left"/>
            </w:pPr>
            <w:r>
              <w:rPr>
                <w:sz w:val="16"/>
              </w:rPr>
              <w:t>Ostrava-Hrabůvka</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vAlign w:val="bottom"/>
          </w:tcPr>
          <w:p w14:paraId="07FC1C2C" w14:textId="77777777" w:rsidR="00076A57" w:rsidRDefault="00076A57" w:rsidP="00076A57">
            <w:pPr>
              <w:spacing w:after="0" w:line="259" w:lineRule="auto"/>
              <w:ind w:left="0" w:firstLine="0"/>
              <w:jc w:val="left"/>
            </w:pPr>
            <w:r>
              <w:rPr>
                <w:sz w:val="16"/>
              </w:rPr>
              <w:t xml:space="preserve">Dr. Martínka </w:t>
            </w:r>
          </w:p>
        </w:tc>
        <w:tc>
          <w:tcPr>
            <w:tcW w:w="1178" w:type="dxa"/>
            <w:tcBorders>
              <w:top w:val="single" w:sz="4" w:space="0" w:color="000000"/>
              <w:left w:val="single" w:sz="4" w:space="0" w:color="000000"/>
              <w:bottom w:val="single" w:sz="4" w:space="0" w:color="000000"/>
              <w:right w:val="single" w:sz="4" w:space="0" w:color="000000"/>
            </w:tcBorders>
          </w:tcPr>
          <w:p w14:paraId="6DD17CDA" w14:textId="77777777" w:rsidR="00076A57" w:rsidRDefault="00076A57" w:rsidP="00076A57">
            <w:pPr>
              <w:spacing w:after="0" w:line="259" w:lineRule="auto"/>
              <w:ind w:left="0" w:right="47" w:firstLine="0"/>
              <w:jc w:val="center"/>
            </w:pPr>
            <w:r>
              <w:rPr>
                <w:sz w:val="16"/>
              </w:rPr>
              <w:t xml:space="preserve">1491/7 </w:t>
            </w:r>
          </w:p>
        </w:tc>
        <w:tc>
          <w:tcPr>
            <w:tcW w:w="1474" w:type="dxa"/>
            <w:tcBorders>
              <w:top w:val="single" w:sz="4" w:space="0" w:color="000000"/>
              <w:left w:val="single" w:sz="4" w:space="0" w:color="000000"/>
              <w:bottom w:val="single" w:sz="4" w:space="0" w:color="000000"/>
              <w:right w:val="single" w:sz="4" w:space="0" w:color="000000"/>
            </w:tcBorders>
          </w:tcPr>
          <w:p w14:paraId="18AFB23B"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27553ECD"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0C570F40" w14:textId="298ABA77"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02F0B663" w14:textId="4A202C17" w:rsidR="00076A57" w:rsidRDefault="00076A57" w:rsidP="00076A57">
            <w:pPr>
              <w:spacing w:after="0" w:line="259" w:lineRule="auto"/>
              <w:ind w:left="0" w:right="45" w:firstLine="0"/>
              <w:jc w:val="right"/>
            </w:pPr>
            <w:proofErr w:type="spellStart"/>
            <w:r>
              <w:t>XXXXXXXXX</w:t>
            </w:r>
            <w:proofErr w:type="spellEnd"/>
          </w:p>
        </w:tc>
      </w:tr>
      <w:tr w:rsidR="00076A57" w14:paraId="7E694EB1"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59BD4CA1" w14:textId="77777777" w:rsidR="00076A57" w:rsidRDefault="00076A57" w:rsidP="00076A57">
            <w:pPr>
              <w:spacing w:after="0" w:line="259" w:lineRule="auto"/>
              <w:ind w:left="0" w:firstLine="0"/>
            </w:pPr>
            <w:r>
              <w:rPr>
                <w:sz w:val="16"/>
              </w:rPr>
              <w:t xml:space="preserve">43 </w:t>
            </w:r>
          </w:p>
        </w:tc>
        <w:tc>
          <w:tcPr>
            <w:tcW w:w="1666" w:type="dxa"/>
            <w:tcBorders>
              <w:top w:val="single" w:sz="4" w:space="0" w:color="000000"/>
              <w:left w:val="single" w:sz="4" w:space="0" w:color="000000"/>
              <w:bottom w:val="single" w:sz="4" w:space="0" w:color="000000"/>
              <w:right w:val="single" w:sz="4" w:space="0" w:color="000000"/>
            </w:tcBorders>
          </w:tcPr>
          <w:p w14:paraId="4E31A35D"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61550FAF" w14:textId="77777777" w:rsidR="00076A57" w:rsidRDefault="00076A57" w:rsidP="00076A57">
            <w:pPr>
              <w:spacing w:after="0" w:line="259" w:lineRule="auto"/>
              <w:ind w:left="0" w:right="44" w:firstLine="0"/>
              <w:jc w:val="center"/>
            </w:pPr>
            <w:r>
              <w:rPr>
                <w:sz w:val="16"/>
              </w:rPr>
              <w:t xml:space="preserve">1ks </w:t>
            </w:r>
          </w:p>
          <w:p w14:paraId="174791CE"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FB14E86" w14:textId="77777777" w:rsidR="00076A57" w:rsidRDefault="00076A57" w:rsidP="00076A57">
            <w:pPr>
              <w:spacing w:after="0" w:line="259" w:lineRule="auto"/>
              <w:ind w:left="0" w:firstLine="0"/>
            </w:pPr>
            <w:r>
              <w:rPr>
                <w:sz w:val="16"/>
              </w:rPr>
              <w:t xml:space="preserve">785 01 </w:t>
            </w:r>
          </w:p>
        </w:tc>
        <w:tc>
          <w:tcPr>
            <w:tcW w:w="1901" w:type="dxa"/>
            <w:tcBorders>
              <w:top w:val="single" w:sz="4" w:space="0" w:color="000000"/>
              <w:left w:val="single" w:sz="4" w:space="0" w:color="000000"/>
              <w:bottom w:val="single" w:sz="4" w:space="0" w:color="000000"/>
              <w:right w:val="single" w:sz="4" w:space="0" w:color="000000"/>
            </w:tcBorders>
          </w:tcPr>
          <w:p w14:paraId="401E377B" w14:textId="77777777" w:rsidR="00076A57" w:rsidRDefault="00076A57" w:rsidP="00076A57">
            <w:pPr>
              <w:spacing w:after="0" w:line="259" w:lineRule="auto"/>
              <w:ind w:left="0" w:firstLine="0"/>
              <w:jc w:val="left"/>
            </w:pPr>
            <w:r>
              <w:rPr>
                <w:sz w:val="16"/>
              </w:rPr>
              <w:t>Šternberk</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2434A7D" w14:textId="77777777" w:rsidR="00076A57" w:rsidRDefault="00076A57" w:rsidP="00076A57">
            <w:pPr>
              <w:spacing w:after="0" w:line="259" w:lineRule="auto"/>
              <w:ind w:left="0" w:firstLine="0"/>
              <w:jc w:val="left"/>
            </w:pPr>
            <w:r>
              <w:rPr>
                <w:sz w:val="16"/>
              </w:rPr>
              <w:t xml:space="preserve">Olomoucká </w:t>
            </w:r>
          </w:p>
        </w:tc>
        <w:tc>
          <w:tcPr>
            <w:tcW w:w="1178" w:type="dxa"/>
            <w:tcBorders>
              <w:top w:val="single" w:sz="4" w:space="0" w:color="000000"/>
              <w:left w:val="single" w:sz="4" w:space="0" w:color="000000"/>
              <w:bottom w:val="single" w:sz="4" w:space="0" w:color="000000"/>
              <w:right w:val="single" w:sz="4" w:space="0" w:color="000000"/>
            </w:tcBorders>
          </w:tcPr>
          <w:p w14:paraId="4A8D9153" w14:textId="77777777" w:rsidR="00076A57" w:rsidRDefault="00076A57" w:rsidP="00076A57">
            <w:pPr>
              <w:spacing w:after="0" w:line="259" w:lineRule="auto"/>
              <w:ind w:left="0" w:right="47" w:firstLine="0"/>
              <w:jc w:val="center"/>
            </w:pPr>
            <w:r>
              <w:rPr>
                <w:sz w:val="16"/>
              </w:rPr>
              <w:t xml:space="preserve">1290/5 </w:t>
            </w:r>
          </w:p>
        </w:tc>
        <w:tc>
          <w:tcPr>
            <w:tcW w:w="1474" w:type="dxa"/>
            <w:tcBorders>
              <w:top w:val="single" w:sz="4" w:space="0" w:color="000000"/>
              <w:left w:val="single" w:sz="4" w:space="0" w:color="000000"/>
              <w:bottom w:val="single" w:sz="4" w:space="0" w:color="000000"/>
              <w:right w:val="single" w:sz="4" w:space="0" w:color="000000"/>
            </w:tcBorders>
          </w:tcPr>
          <w:p w14:paraId="340CF6EB"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70696012"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1597966A" w14:textId="4F48456C"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73722E5B" w14:textId="229C1CA0" w:rsidR="00076A57" w:rsidRDefault="00076A57" w:rsidP="00076A57">
            <w:pPr>
              <w:spacing w:after="0" w:line="259" w:lineRule="auto"/>
              <w:ind w:left="0" w:right="45" w:firstLine="0"/>
              <w:jc w:val="right"/>
            </w:pPr>
            <w:proofErr w:type="spellStart"/>
            <w:r>
              <w:t>XXXXXXXXX</w:t>
            </w:r>
            <w:proofErr w:type="spellEnd"/>
          </w:p>
        </w:tc>
      </w:tr>
      <w:tr w:rsidR="00076A57" w14:paraId="2E8446BF" w14:textId="77777777" w:rsidTr="001F3788">
        <w:trPr>
          <w:trHeight w:val="379"/>
        </w:trPr>
        <w:tc>
          <w:tcPr>
            <w:tcW w:w="320" w:type="dxa"/>
            <w:tcBorders>
              <w:top w:val="single" w:sz="4" w:space="0" w:color="000000"/>
              <w:left w:val="single" w:sz="4" w:space="0" w:color="000000"/>
              <w:bottom w:val="single" w:sz="4" w:space="0" w:color="000000"/>
              <w:right w:val="single" w:sz="4" w:space="0" w:color="000000"/>
            </w:tcBorders>
          </w:tcPr>
          <w:p w14:paraId="28FCE366" w14:textId="77777777" w:rsidR="00076A57" w:rsidRDefault="00076A57" w:rsidP="00076A57">
            <w:pPr>
              <w:spacing w:after="0" w:line="259" w:lineRule="auto"/>
              <w:ind w:left="0" w:firstLine="0"/>
            </w:pPr>
            <w:r>
              <w:rPr>
                <w:sz w:val="16"/>
              </w:rPr>
              <w:t xml:space="preserve">44 </w:t>
            </w:r>
          </w:p>
        </w:tc>
        <w:tc>
          <w:tcPr>
            <w:tcW w:w="1666" w:type="dxa"/>
            <w:tcBorders>
              <w:top w:val="single" w:sz="4" w:space="0" w:color="000000"/>
              <w:left w:val="single" w:sz="4" w:space="0" w:color="000000"/>
              <w:bottom w:val="single" w:sz="4" w:space="0" w:color="000000"/>
              <w:right w:val="single" w:sz="4" w:space="0" w:color="000000"/>
            </w:tcBorders>
          </w:tcPr>
          <w:p w14:paraId="08AC86B7"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DB8D8F8" w14:textId="77777777" w:rsidR="00076A57" w:rsidRDefault="00076A57" w:rsidP="00076A57">
            <w:pPr>
              <w:spacing w:after="0" w:line="259" w:lineRule="auto"/>
              <w:ind w:left="0" w:right="44" w:firstLine="0"/>
              <w:jc w:val="center"/>
            </w:pPr>
            <w:r>
              <w:rPr>
                <w:sz w:val="16"/>
              </w:rPr>
              <w:t xml:space="preserve">1ks </w:t>
            </w:r>
          </w:p>
          <w:p w14:paraId="17688EAB"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2135F12B" w14:textId="77777777" w:rsidR="00076A57" w:rsidRDefault="00076A57" w:rsidP="00076A57">
            <w:pPr>
              <w:spacing w:after="0" w:line="259" w:lineRule="auto"/>
              <w:ind w:left="0" w:firstLine="0"/>
            </w:pPr>
            <w:r>
              <w:rPr>
                <w:sz w:val="16"/>
              </w:rPr>
              <w:t xml:space="preserve">749 01 </w:t>
            </w:r>
          </w:p>
        </w:tc>
        <w:tc>
          <w:tcPr>
            <w:tcW w:w="1901" w:type="dxa"/>
            <w:tcBorders>
              <w:top w:val="single" w:sz="4" w:space="0" w:color="000000"/>
              <w:left w:val="single" w:sz="4" w:space="0" w:color="000000"/>
              <w:bottom w:val="single" w:sz="4" w:space="0" w:color="000000"/>
              <w:right w:val="single" w:sz="4" w:space="0" w:color="000000"/>
            </w:tcBorders>
          </w:tcPr>
          <w:p w14:paraId="2D71B732" w14:textId="77777777" w:rsidR="00076A57" w:rsidRDefault="00076A57" w:rsidP="00076A57">
            <w:pPr>
              <w:spacing w:after="0" w:line="259" w:lineRule="auto"/>
              <w:ind w:left="0" w:firstLine="0"/>
              <w:jc w:val="left"/>
            </w:pPr>
            <w:r>
              <w:rPr>
                <w:sz w:val="16"/>
              </w:rPr>
              <w:t>Vítkov</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E8DB1F5" w14:textId="77777777" w:rsidR="00076A57" w:rsidRDefault="00076A57" w:rsidP="00076A57">
            <w:pPr>
              <w:spacing w:after="0" w:line="259" w:lineRule="auto"/>
              <w:ind w:left="0" w:firstLine="0"/>
              <w:jc w:val="left"/>
            </w:pPr>
            <w:r>
              <w:rPr>
                <w:sz w:val="16"/>
              </w:rPr>
              <w:t xml:space="preserve">Opavská  </w:t>
            </w:r>
          </w:p>
        </w:tc>
        <w:tc>
          <w:tcPr>
            <w:tcW w:w="1178" w:type="dxa"/>
            <w:tcBorders>
              <w:top w:val="single" w:sz="4" w:space="0" w:color="000000"/>
              <w:left w:val="single" w:sz="4" w:space="0" w:color="000000"/>
              <w:bottom w:val="single" w:sz="4" w:space="0" w:color="000000"/>
              <w:right w:val="single" w:sz="4" w:space="0" w:color="000000"/>
            </w:tcBorders>
          </w:tcPr>
          <w:p w14:paraId="1CF0F812" w14:textId="77777777" w:rsidR="00076A57" w:rsidRDefault="00076A57" w:rsidP="00076A57">
            <w:pPr>
              <w:spacing w:after="0" w:line="259" w:lineRule="auto"/>
              <w:ind w:left="0" w:right="46" w:firstLine="0"/>
              <w:jc w:val="center"/>
            </w:pPr>
            <w:r>
              <w:rPr>
                <w:sz w:val="16"/>
              </w:rPr>
              <w:t xml:space="preserve">21 </w:t>
            </w:r>
          </w:p>
        </w:tc>
        <w:tc>
          <w:tcPr>
            <w:tcW w:w="1474" w:type="dxa"/>
            <w:tcBorders>
              <w:top w:val="single" w:sz="4" w:space="0" w:color="000000"/>
              <w:left w:val="single" w:sz="4" w:space="0" w:color="000000"/>
              <w:bottom w:val="single" w:sz="4" w:space="0" w:color="000000"/>
              <w:right w:val="single" w:sz="4" w:space="0" w:color="000000"/>
            </w:tcBorders>
          </w:tcPr>
          <w:p w14:paraId="63698BF3"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632AD912"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7DD661AD" w14:textId="5A02D82D" w:rsidR="00076A57" w:rsidRDefault="00076A57" w:rsidP="00076A57">
            <w:pPr>
              <w:spacing w:after="0" w:line="259" w:lineRule="auto"/>
              <w:ind w:left="0" w:right="38"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46E1765" w14:textId="3A2C1D13" w:rsidR="00076A57" w:rsidRDefault="00076A57" w:rsidP="00076A57">
            <w:pPr>
              <w:spacing w:after="0" w:line="259" w:lineRule="auto"/>
              <w:ind w:left="0" w:right="45" w:firstLine="0"/>
              <w:jc w:val="right"/>
            </w:pPr>
            <w:proofErr w:type="spellStart"/>
            <w:r>
              <w:t>XXXXXXXXX</w:t>
            </w:r>
            <w:proofErr w:type="spellEnd"/>
          </w:p>
        </w:tc>
      </w:tr>
      <w:tr w:rsidR="00076A57" w14:paraId="77C8AE97"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239AEB0D" w14:textId="77777777" w:rsidR="00076A57" w:rsidRDefault="00076A57" w:rsidP="00076A57">
            <w:pPr>
              <w:spacing w:after="0" w:line="259" w:lineRule="auto"/>
              <w:ind w:left="0" w:firstLine="0"/>
            </w:pPr>
            <w:r>
              <w:rPr>
                <w:sz w:val="16"/>
              </w:rPr>
              <w:t xml:space="preserve">45 </w:t>
            </w:r>
          </w:p>
        </w:tc>
        <w:tc>
          <w:tcPr>
            <w:tcW w:w="1666" w:type="dxa"/>
            <w:tcBorders>
              <w:top w:val="single" w:sz="4" w:space="0" w:color="000000"/>
              <w:left w:val="single" w:sz="4" w:space="0" w:color="000000"/>
              <w:bottom w:val="single" w:sz="4" w:space="0" w:color="000000"/>
              <w:right w:val="single" w:sz="4" w:space="0" w:color="000000"/>
            </w:tcBorders>
          </w:tcPr>
          <w:p w14:paraId="09380726"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457703D6" w14:textId="77777777" w:rsidR="00076A57" w:rsidRDefault="00076A57" w:rsidP="00076A57">
            <w:pPr>
              <w:spacing w:after="0" w:line="259" w:lineRule="auto"/>
              <w:ind w:left="0" w:right="44" w:firstLine="0"/>
              <w:jc w:val="center"/>
            </w:pPr>
            <w:r>
              <w:rPr>
                <w:sz w:val="16"/>
              </w:rPr>
              <w:t xml:space="preserve">1ks </w:t>
            </w:r>
          </w:p>
          <w:p w14:paraId="01DB0A14"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4B1E52DE" w14:textId="77777777" w:rsidR="00076A57" w:rsidRDefault="00076A57" w:rsidP="00076A57">
            <w:pPr>
              <w:spacing w:after="0" w:line="259" w:lineRule="auto"/>
              <w:ind w:left="0" w:firstLine="0"/>
            </w:pPr>
            <w:r>
              <w:rPr>
                <w:sz w:val="16"/>
              </w:rPr>
              <w:t xml:space="preserve">789 01 </w:t>
            </w:r>
          </w:p>
        </w:tc>
        <w:tc>
          <w:tcPr>
            <w:tcW w:w="1901" w:type="dxa"/>
            <w:tcBorders>
              <w:top w:val="single" w:sz="4" w:space="0" w:color="000000"/>
              <w:left w:val="single" w:sz="4" w:space="0" w:color="000000"/>
              <w:bottom w:val="single" w:sz="4" w:space="0" w:color="000000"/>
              <w:right w:val="single" w:sz="4" w:space="0" w:color="000000"/>
            </w:tcBorders>
          </w:tcPr>
          <w:p w14:paraId="655DF1EE" w14:textId="77777777" w:rsidR="00076A57" w:rsidRDefault="00076A57" w:rsidP="00076A57">
            <w:pPr>
              <w:spacing w:after="0" w:line="259" w:lineRule="auto"/>
              <w:ind w:left="0" w:firstLine="0"/>
              <w:jc w:val="left"/>
            </w:pPr>
            <w:r>
              <w:rPr>
                <w:sz w:val="16"/>
              </w:rPr>
              <w:t>Zábřeh</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0171BCA" w14:textId="77777777" w:rsidR="00076A57" w:rsidRDefault="00076A57" w:rsidP="00076A57">
            <w:pPr>
              <w:spacing w:after="0" w:line="259" w:lineRule="auto"/>
              <w:ind w:left="0" w:firstLine="0"/>
              <w:jc w:val="left"/>
            </w:pPr>
            <w:r>
              <w:rPr>
                <w:sz w:val="16"/>
              </w:rPr>
              <w:t xml:space="preserve">Valová </w:t>
            </w:r>
          </w:p>
        </w:tc>
        <w:tc>
          <w:tcPr>
            <w:tcW w:w="1178" w:type="dxa"/>
            <w:tcBorders>
              <w:top w:val="single" w:sz="4" w:space="0" w:color="000000"/>
              <w:left w:val="single" w:sz="4" w:space="0" w:color="000000"/>
              <w:bottom w:val="single" w:sz="4" w:space="0" w:color="000000"/>
              <w:right w:val="single" w:sz="4" w:space="0" w:color="000000"/>
            </w:tcBorders>
          </w:tcPr>
          <w:p w14:paraId="7191F689" w14:textId="77777777" w:rsidR="00076A57" w:rsidRDefault="00076A57" w:rsidP="00076A57">
            <w:pPr>
              <w:spacing w:after="0" w:line="259" w:lineRule="auto"/>
              <w:ind w:left="0" w:right="47" w:firstLine="0"/>
              <w:jc w:val="center"/>
            </w:pPr>
            <w:r>
              <w:rPr>
                <w:sz w:val="16"/>
              </w:rPr>
              <w:t xml:space="preserve">2357/8 </w:t>
            </w:r>
          </w:p>
        </w:tc>
        <w:tc>
          <w:tcPr>
            <w:tcW w:w="1474" w:type="dxa"/>
            <w:tcBorders>
              <w:top w:val="single" w:sz="4" w:space="0" w:color="000000"/>
              <w:left w:val="single" w:sz="4" w:space="0" w:color="000000"/>
              <w:bottom w:val="single" w:sz="4" w:space="0" w:color="000000"/>
              <w:right w:val="single" w:sz="4" w:space="0" w:color="000000"/>
            </w:tcBorders>
          </w:tcPr>
          <w:p w14:paraId="07ABE407" w14:textId="77777777" w:rsidR="00076A57" w:rsidRDefault="00076A57" w:rsidP="00076A57">
            <w:pPr>
              <w:spacing w:after="0" w:line="259" w:lineRule="auto"/>
              <w:ind w:left="0" w:right="50" w:firstLine="0"/>
              <w:jc w:val="center"/>
            </w:pPr>
            <w:r>
              <w:rPr>
                <w:sz w:val="16"/>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8579690"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03381118" w14:textId="49643CDD"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18F48616" w14:textId="257FD7C2" w:rsidR="00076A57" w:rsidRDefault="00076A57" w:rsidP="00076A57">
            <w:pPr>
              <w:spacing w:after="0" w:line="259" w:lineRule="auto"/>
              <w:ind w:left="0" w:right="45" w:firstLine="0"/>
              <w:jc w:val="right"/>
            </w:pPr>
            <w:proofErr w:type="spellStart"/>
            <w:r>
              <w:t>XXXXXXXXX</w:t>
            </w:r>
            <w:proofErr w:type="spellEnd"/>
          </w:p>
        </w:tc>
      </w:tr>
      <w:tr w:rsidR="00076A57" w14:paraId="1F3013AA" w14:textId="77777777" w:rsidTr="001F3788">
        <w:trPr>
          <w:trHeight w:val="372"/>
        </w:trPr>
        <w:tc>
          <w:tcPr>
            <w:tcW w:w="320" w:type="dxa"/>
            <w:tcBorders>
              <w:top w:val="nil"/>
              <w:left w:val="single" w:sz="4" w:space="0" w:color="000000"/>
              <w:bottom w:val="single" w:sz="4" w:space="0" w:color="000000"/>
              <w:right w:val="single" w:sz="4" w:space="0" w:color="000000"/>
            </w:tcBorders>
          </w:tcPr>
          <w:p w14:paraId="68DEDB54" w14:textId="77777777" w:rsidR="00076A57" w:rsidRDefault="00076A57" w:rsidP="00076A57">
            <w:pPr>
              <w:spacing w:after="0" w:line="259" w:lineRule="auto"/>
              <w:ind w:left="0" w:firstLine="0"/>
            </w:pPr>
            <w:r>
              <w:rPr>
                <w:sz w:val="16"/>
              </w:rPr>
              <w:t xml:space="preserve">46 </w:t>
            </w:r>
          </w:p>
        </w:tc>
        <w:tc>
          <w:tcPr>
            <w:tcW w:w="1666" w:type="dxa"/>
            <w:tcBorders>
              <w:top w:val="nil"/>
              <w:left w:val="single" w:sz="4" w:space="0" w:color="000000"/>
              <w:bottom w:val="single" w:sz="4" w:space="0" w:color="000000"/>
              <w:right w:val="single" w:sz="4" w:space="0" w:color="000000"/>
            </w:tcBorders>
          </w:tcPr>
          <w:p w14:paraId="489104C0"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nil"/>
              <w:left w:val="single" w:sz="4" w:space="0" w:color="000000"/>
              <w:bottom w:val="single" w:sz="4" w:space="0" w:color="000000"/>
              <w:right w:val="single" w:sz="4" w:space="0" w:color="000000"/>
            </w:tcBorders>
          </w:tcPr>
          <w:p w14:paraId="7E700E6A" w14:textId="77777777" w:rsidR="00076A57" w:rsidRDefault="00076A57" w:rsidP="00076A57">
            <w:pPr>
              <w:spacing w:after="0" w:line="259" w:lineRule="auto"/>
              <w:ind w:left="0" w:right="44" w:firstLine="0"/>
              <w:jc w:val="center"/>
            </w:pPr>
            <w:r>
              <w:rPr>
                <w:sz w:val="16"/>
              </w:rPr>
              <w:t xml:space="preserve">1ks </w:t>
            </w:r>
          </w:p>
          <w:p w14:paraId="2BE60274" w14:textId="77777777" w:rsidR="00076A57" w:rsidRDefault="00076A57" w:rsidP="00076A57">
            <w:pPr>
              <w:spacing w:after="0" w:line="259" w:lineRule="auto"/>
              <w:ind w:left="0" w:right="44" w:firstLine="0"/>
              <w:jc w:val="center"/>
            </w:pPr>
            <w:r>
              <w:rPr>
                <w:sz w:val="16"/>
              </w:rPr>
              <w:t xml:space="preserve">1ks </w:t>
            </w:r>
          </w:p>
        </w:tc>
        <w:tc>
          <w:tcPr>
            <w:tcW w:w="631" w:type="dxa"/>
            <w:tcBorders>
              <w:top w:val="nil"/>
              <w:left w:val="single" w:sz="4" w:space="0" w:color="000000"/>
              <w:bottom w:val="single" w:sz="4" w:space="0" w:color="000000"/>
              <w:right w:val="single" w:sz="4" w:space="0" w:color="000000"/>
            </w:tcBorders>
          </w:tcPr>
          <w:p w14:paraId="31F8DF0E" w14:textId="77777777" w:rsidR="00076A57" w:rsidRDefault="00076A57" w:rsidP="00076A57">
            <w:pPr>
              <w:spacing w:after="0" w:line="259" w:lineRule="auto"/>
              <w:ind w:left="0" w:firstLine="0"/>
            </w:pPr>
            <w:r>
              <w:rPr>
                <w:sz w:val="16"/>
              </w:rPr>
              <w:t xml:space="preserve">264 01 </w:t>
            </w:r>
          </w:p>
        </w:tc>
        <w:tc>
          <w:tcPr>
            <w:tcW w:w="1901" w:type="dxa"/>
            <w:tcBorders>
              <w:top w:val="nil"/>
              <w:left w:val="single" w:sz="4" w:space="0" w:color="000000"/>
              <w:bottom w:val="single" w:sz="4" w:space="0" w:color="000000"/>
              <w:right w:val="single" w:sz="4" w:space="0" w:color="000000"/>
            </w:tcBorders>
          </w:tcPr>
          <w:p w14:paraId="3391D76E" w14:textId="77777777" w:rsidR="00076A57" w:rsidRDefault="00076A57" w:rsidP="00076A57">
            <w:pPr>
              <w:spacing w:after="0" w:line="259" w:lineRule="auto"/>
              <w:ind w:left="0" w:firstLine="0"/>
              <w:jc w:val="left"/>
            </w:pPr>
            <w:r>
              <w:rPr>
                <w:sz w:val="16"/>
              </w:rPr>
              <w:t>Sedlčany</w:t>
            </w:r>
            <w:r>
              <w:rPr>
                <w:sz w:val="2"/>
              </w:rPr>
              <w:t xml:space="preserve"> </w:t>
            </w:r>
          </w:p>
        </w:tc>
        <w:tc>
          <w:tcPr>
            <w:tcW w:w="1618" w:type="dxa"/>
            <w:tcBorders>
              <w:top w:val="nil"/>
              <w:left w:val="single" w:sz="4" w:space="0" w:color="000000"/>
              <w:bottom w:val="single" w:sz="4" w:space="0" w:color="000000"/>
              <w:right w:val="single" w:sz="4" w:space="0" w:color="000000"/>
            </w:tcBorders>
          </w:tcPr>
          <w:p w14:paraId="7D026B67" w14:textId="77777777" w:rsidR="00076A57" w:rsidRDefault="00076A57" w:rsidP="00076A57">
            <w:pPr>
              <w:spacing w:after="0" w:line="259" w:lineRule="auto"/>
              <w:ind w:left="0" w:firstLine="0"/>
              <w:jc w:val="left"/>
            </w:pPr>
            <w:r>
              <w:rPr>
                <w:sz w:val="16"/>
              </w:rPr>
              <w:t xml:space="preserve">Kpt. Jaroše </w:t>
            </w:r>
          </w:p>
        </w:tc>
        <w:tc>
          <w:tcPr>
            <w:tcW w:w="1178" w:type="dxa"/>
            <w:tcBorders>
              <w:top w:val="nil"/>
              <w:left w:val="single" w:sz="4" w:space="0" w:color="000000"/>
              <w:bottom w:val="single" w:sz="4" w:space="0" w:color="000000"/>
              <w:right w:val="single" w:sz="4" w:space="0" w:color="000000"/>
            </w:tcBorders>
          </w:tcPr>
          <w:p w14:paraId="60DF4374" w14:textId="77777777" w:rsidR="00076A57" w:rsidRDefault="00076A57" w:rsidP="00076A57">
            <w:pPr>
              <w:spacing w:after="0" w:line="259" w:lineRule="auto"/>
              <w:ind w:left="0" w:right="44" w:firstLine="0"/>
              <w:jc w:val="center"/>
            </w:pPr>
            <w:r>
              <w:rPr>
                <w:sz w:val="16"/>
              </w:rPr>
              <w:t xml:space="preserve">482 </w:t>
            </w:r>
          </w:p>
        </w:tc>
        <w:tc>
          <w:tcPr>
            <w:tcW w:w="1474" w:type="dxa"/>
            <w:tcBorders>
              <w:top w:val="nil"/>
              <w:left w:val="single" w:sz="4" w:space="0" w:color="000000"/>
              <w:bottom w:val="single" w:sz="4" w:space="0" w:color="000000"/>
              <w:right w:val="single" w:sz="4" w:space="0" w:color="000000"/>
            </w:tcBorders>
          </w:tcPr>
          <w:p w14:paraId="702BAEDA" w14:textId="77777777" w:rsidR="00076A57" w:rsidRDefault="00076A57" w:rsidP="00076A57">
            <w:pPr>
              <w:spacing w:after="0" w:line="259" w:lineRule="auto"/>
              <w:ind w:left="0" w:right="50" w:firstLine="0"/>
              <w:jc w:val="center"/>
            </w:pPr>
            <w:r>
              <w:rPr>
                <w:sz w:val="16"/>
              </w:rPr>
              <w:t xml:space="preserve">1. </w:t>
            </w:r>
          </w:p>
        </w:tc>
        <w:tc>
          <w:tcPr>
            <w:tcW w:w="577" w:type="dxa"/>
            <w:tcBorders>
              <w:top w:val="nil"/>
              <w:left w:val="single" w:sz="4" w:space="0" w:color="000000"/>
              <w:bottom w:val="single" w:sz="4" w:space="0" w:color="000000"/>
              <w:right w:val="single" w:sz="4" w:space="0" w:color="000000"/>
            </w:tcBorders>
          </w:tcPr>
          <w:p w14:paraId="56DFC8BF" w14:textId="77777777" w:rsidR="00076A57" w:rsidRDefault="00076A57" w:rsidP="00076A57">
            <w:pPr>
              <w:spacing w:after="0" w:line="259" w:lineRule="auto"/>
              <w:ind w:left="46" w:firstLine="0"/>
              <w:jc w:val="left"/>
            </w:pPr>
            <w:r>
              <w:rPr>
                <w:sz w:val="16"/>
              </w:rPr>
              <w:t xml:space="preserve">ANO </w:t>
            </w:r>
          </w:p>
        </w:tc>
        <w:tc>
          <w:tcPr>
            <w:tcW w:w="2402" w:type="dxa"/>
            <w:tcBorders>
              <w:top w:val="nil"/>
              <w:left w:val="single" w:sz="4" w:space="0" w:color="000000"/>
              <w:bottom w:val="single" w:sz="4" w:space="0" w:color="000000"/>
              <w:right w:val="single" w:sz="4" w:space="0" w:color="000000"/>
            </w:tcBorders>
            <w:vAlign w:val="bottom"/>
          </w:tcPr>
          <w:p w14:paraId="6225226C" w14:textId="3484EF6A" w:rsidR="00076A57" w:rsidRDefault="00076A57" w:rsidP="00076A57">
            <w:pPr>
              <w:spacing w:after="0" w:line="259" w:lineRule="auto"/>
              <w:ind w:left="0" w:firstLine="0"/>
              <w:jc w:val="left"/>
            </w:pPr>
            <w:proofErr w:type="spellStart"/>
            <w:r>
              <w:t>XXXXXXXXX</w:t>
            </w:r>
            <w:proofErr w:type="spellEnd"/>
          </w:p>
        </w:tc>
        <w:tc>
          <w:tcPr>
            <w:tcW w:w="2012" w:type="dxa"/>
            <w:tcBorders>
              <w:top w:val="nil"/>
              <w:left w:val="single" w:sz="4" w:space="0" w:color="000000"/>
              <w:bottom w:val="single" w:sz="4" w:space="0" w:color="000000"/>
              <w:right w:val="single" w:sz="4" w:space="0" w:color="000000"/>
            </w:tcBorders>
            <w:vAlign w:val="bottom"/>
          </w:tcPr>
          <w:p w14:paraId="45A67DAC" w14:textId="6AE1895A" w:rsidR="00076A57" w:rsidRDefault="00076A57" w:rsidP="00076A57">
            <w:pPr>
              <w:spacing w:after="0" w:line="259" w:lineRule="auto"/>
              <w:ind w:left="0" w:right="45" w:firstLine="0"/>
              <w:jc w:val="right"/>
            </w:pPr>
            <w:proofErr w:type="spellStart"/>
            <w:r>
              <w:t>XXXXXXXXX</w:t>
            </w:r>
            <w:proofErr w:type="spellEnd"/>
          </w:p>
        </w:tc>
      </w:tr>
      <w:tr w:rsidR="00076A57" w14:paraId="4F9B0430" w14:textId="77777777" w:rsidTr="00076A57">
        <w:trPr>
          <w:trHeight w:val="379"/>
        </w:trPr>
        <w:tc>
          <w:tcPr>
            <w:tcW w:w="320" w:type="dxa"/>
            <w:tcBorders>
              <w:top w:val="single" w:sz="4" w:space="0" w:color="000000"/>
              <w:left w:val="single" w:sz="4" w:space="0" w:color="000000"/>
              <w:bottom w:val="single" w:sz="4" w:space="0" w:color="000000"/>
              <w:right w:val="single" w:sz="4" w:space="0" w:color="000000"/>
            </w:tcBorders>
          </w:tcPr>
          <w:p w14:paraId="126F34FB" w14:textId="77777777" w:rsidR="00076A57" w:rsidRDefault="00076A57" w:rsidP="00076A57">
            <w:pPr>
              <w:spacing w:after="0" w:line="259" w:lineRule="auto"/>
              <w:ind w:left="0" w:firstLine="0"/>
            </w:pPr>
            <w:r>
              <w:rPr>
                <w:sz w:val="16"/>
              </w:rPr>
              <w:t xml:space="preserve">47 </w:t>
            </w:r>
          </w:p>
        </w:tc>
        <w:tc>
          <w:tcPr>
            <w:tcW w:w="1666" w:type="dxa"/>
            <w:tcBorders>
              <w:top w:val="single" w:sz="4" w:space="0" w:color="000000"/>
              <w:left w:val="single" w:sz="4" w:space="0" w:color="000000"/>
              <w:bottom w:val="single" w:sz="4" w:space="0" w:color="000000"/>
              <w:right w:val="single" w:sz="4" w:space="0" w:color="000000"/>
            </w:tcBorders>
          </w:tcPr>
          <w:p w14:paraId="4F503AF4"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3F27E34" w14:textId="77777777" w:rsidR="00076A57" w:rsidRDefault="00076A57" w:rsidP="00076A57">
            <w:pPr>
              <w:spacing w:after="0" w:line="259" w:lineRule="auto"/>
              <w:ind w:left="0" w:right="44" w:firstLine="0"/>
              <w:jc w:val="center"/>
            </w:pPr>
            <w:r>
              <w:rPr>
                <w:sz w:val="16"/>
              </w:rPr>
              <w:t xml:space="preserve">1ks </w:t>
            </w:r>
          </w:p>
          <w:p w14:paraId="18E06962"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74379BEE" w14:textId="77777777" w:rsidR="00076A57" w:rsidRDefault="00076A57" w:rsidP="00076A57">
            <w:pPr>
              <w:spacing w:after="0" w:line="259" w:lineRule="auto"/>
              <w:ind w:left="0" w:firstLine="0"/>
            </w:pPr>
            <w:r>
              <w:rPr>
                <w:sz w:val="16"/>
              </w:rPr>
              <w:t xml:space="preserve">274 01 </w:t>
            </w:r>
          </w:p>
        </w:tc>
        <w:tc>
          <w:tcPr>
            <w:tcW w:w="1901" w:type="dxa"/>
            <w:tcBorders>
              <w:top w:val="single" w:sz="4" w:space="0" w:color="000000"/>
              <w:left w:val="single" w:sz="4" w:space="0" w:color="000000"/>
              <w:bottom w:val="single" w:sz="4" w:space="0" w:color="000000"/>
              <w:right w:val="single" w:sz="4" w:space="0" w:color="000000"/>
            </w:tcBorders>
          </w:tcPr>
          <w:p w14:paraId="1465F6AB" w14:textId="77777777" w:rsidR="00076A57" w:rsidRDefault="00076A57" w:rsidP="00076A57">
            <w:pPr>
              <w:spacing w:after="0" w:line="259" w:lineRule="auto"/>
              <w:ind w:left="0" w:firstLine="0"/>
              <w:jc w:val="left"/>
            </w:pPr>
            <w:r>
              <w:rPr>
                <w:sz w:val="16"/>
              </w:rPr>
              <w:t>Slaný</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6B4C5AE" w14:textId="77777777" w:rsidR="00076A57" w:rsidRDefault="00076A57" w:rsidP="00076A57">
            <w:pPr>
              <w:spacing w:after="0" w:line="259" w:lineRule="auto"/>
              <w:ind w:left="0" w:firstLine="0"/>
              <w:jc w:val="left"/>
            </w:pPr>
            <w:r>
              <w:rPr>
                <w:sz w:val="16"/>
              </w:rPr>
              <w:t xml:space="preserve">Třebízského </w:t>
            </w:r>
          </w:p>
        </w:tc>
        <w:tc>
          <w:tcPr>
            <w:tcW w:w="1178" w:type="dxa"/>
            <w:tcBorders>
              <w:top w:val="single" w:sz="4" w:space="0" w:color="000000"/>
              <w:left w:val="single" w:sz="4" w:space="0" w:color="000000"/>
              <w:bottom w:val="single" w:sz="4" w:space="0" w:color="000000"/>
              <w:right w:val="single" w:sz="4" w:space="0" w:color="000000"/>
            </w:tcBorders>
          </w:tcPr>
          <w:p w14:paraId="00106999" w14:textId="77777777" w:rsidR="00076A57" w:rsidRDefault="00076A57" w:rsidP="00076A57">
            <w:pPr>
              <w:spacing w:after="0" w:line="259" w:lineRule="auto"/>
              <w:ind w:left="0" w:right="44" w:firstLine="0"/>
              <w:jc w:val="center"/>
            </w:pPr>
            <w:r>
              <w:rPr>
                <w:sz w:val="16"/>
              </w:rPr>
              <w:t xml:space="preserve">161 </w:t>
            </w:r>
          </w:p>
        </w:tc>
        <w:tc>
          <w:tcPr>
            <w:tcW w:w="1474" w:type="dxa"/>
            <w:tcBorders>
              <w:top w:val="single" w:sz="4" w:space="0" w:color="000000"/>
              <w:left w:val="single" w:sz="4" w:space="0" w:color="000000"/>
              <w:bottom w:val="single" w:sz="4" w:space="0" w:color="000000"/>
              <w:right w:val="single" w:sz="4" w:space="0" w:color="000000"/>
            </w:tcBorders>
          </w:tcPr>
          <w:p w14:paraId="10AFCDB4"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437331EE"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354F6028" w14:textId="695F2559" w:rsidR="00076A57" w:rsidRDefault="00076A57" w:rsidP="00076A57">
            <w:pPr>
              <w:spacing w:after="0" w:line="259" w:lineRule="auto"/>
              <w:ind w:left="0" w:firstLine="0"/>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4128A6FD" w14:textId="0228B7A7" w:rsidR="00076A57" w:rsidRDefault="00076A57" w:rsidP="00076A57">
            <w:pPr>
              <w:spacing w:after="0" w:line="259" w:lineRule="auto"/>
              <w:ind w:left="0" w:right="45" w:firstLine="0"/>
              <w:jc w:val="right"/>
            </w:pPr>
            <w:proofErr w:type="spellStart"/>
            <w:r>
              <w:t>XXXXXXXXX</w:t>
            </w:r>
            <w:proofErr w:type="spellEnd"/>
          </w:p>
        </w:tc>
      </w:tr>
      <w:tr w:rsidR="00076A57" w14:paraId="679F181E" w14:textId="77777777" w:rsidTr="00076A57">
        <w:trPr>
          <w:trHeight w:val="377"/>
        </w:trPr>
        <w:tc>
          <w:tcPr>
            <w:tcW w:w="320" w:type="dxa"/>
            <w:tcBorders>
              <w:top w:val="single" w:sz="4" w:space="0" w:color="000000"/>
              <w:left w:val="single" w:sz="4" w:space="0" w:color="000000"/>
              <w:bottom w:val="single" w:sz="4" w:space="0" w:color="000000"/>
              <w:right w:val="single" w:sz="4" w:space="0" w:color="000000"/>
            </w:tcBorders>
          </w:tcPr>
          <w:p w14:paraId="08FC7BD5" w14:textId="77777777" w:rsidR="00076A57" w:rsidRDefault="00076A57" w:rsidP="00076A57">
            <w:pPr>
              <w:spacing w:after="0" w:line="259" w:lineRule="auto"/>
              <w:ind w:left="0" w:firstLine="0"/>
            </w:pPr>
            <w:r>
              <w:rPr>
                <w:sz w:val="16"/>
              </w:rPr>
              <w:t xml:space="preserve">48 </w:t>
            </w:r>
          </w:p>
        </w:tc>
        <w:tc>
          <w:tcPr>
            <w:tcW w:w="1666" w:type="dxa"/>
            <w:tcBorders>
              <w:top w:val="single" w:sz="4" w:space="0" w:color="000000"/>
              <w:left w:val="single" w:sz="4" w:space="0" w:color="000000"/>
              <w:bottom w:val="single" w:sz="4" w:space="0" w:color="000000"/>
              <w:right w:val="single" w:sz="4" w:space="0" w:color="000000"/>
            </w:tcBorders>
          </w:tcPr>
          <w:p w14:paraId="59275E6A"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65DDFA6" w14:textId="77777777" w:rsidR="00076A57" w:rsidRDefault="00076A57" w:rsidP="00076A57">
            <w:pPr>
              <w:spacing w:after="0" w:line="259" w:lineRule="auto"/>
              <w:ind w:left="0" w:right="44" w:firstLine="0"/>
              <w:jc w:val="center"/>
            </w:pPr>
            <w:r>
              <w:rPr>
                <w:sz w:val="16"/>
              </w:rPr>
              <w:t xml:space="preserve">1ks </w:t>
            </w:r>
          </w:p>
          <w:p w14:paraId="6A59C6A8"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12715B1" w14:textId="77777777" w:rsidR="00076A57" w:rsidRDefault="00076A57" w:rsidP="00076A57">
            <w:pPr>
              <w:spacing w:after="0" w:line="259" w:lineRule="auto"/>
              <w:ind w:left="0" w:firstLine="0"/>
            </w:pPr>
            <w:r>
              <w:rPr>
                <w:sz w:val="16"/>
              </w:rPr>
              <w:t xml:space="preserve">432 01 </w:t>
            </w:r>
          </w:p>
        </w:tc>
        <w:tc>
          <w:tcPr>
            <w:tcW w:w="1901" w:type="dxa"/>
            <w:tcBorders>
              <w:top w:val="single" w:sz="4" w:space="0" w:color="000000"/>
              <w:left w:val="single" w:sz="4" w:space="0" w:color="000000"/>
              <w:bottom w:val="single" w:sz="4" w:space="0" w:color="000000"/>
              <w:right w:val="single" w:sz="4" w:space="0" w:color="000000"/>
            </w:tcBorders>
          </w:tcPr>
          <w:p w14:paraId="2377E80A" w14:textId="77777777" w:rsidR="00076A57" w:rsidRDefault="00076A57" w:rsidP="00076A57">
            <w:pPr>
              <w:spacing w:after="0" w:line="259" w:lineRule="auto"/>
              <w:ind w:left="0" w:firstLine="0"/>
              <w:jc w:val="left"/>
            </w:pPr>
            <w:r>
              <w:rPr>
                <w:sz w:val="16"/>
              </w:rPr>
              <w:t>Kadaň</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A0D9F13" w14:textId="77777777" w:rsidR="00076A57" w:rsidRDefault="00076A57" w:rsidP="00076A57">
            <w:pPr>
              <w:spacing w:after="0" w:line="259" w:lineRule="auto"/>
              <w:ind w:left="0" w:firstLine="0"/>
              <w:jc w:val="left"/>
            </w:pPr>
            <w:proofErr w:type="spellStart"/>
            <w:r>
              <w:rPr>
                <w:sz w:val="16"/>
              </w:rPr>
              <w:t>Golovinova</w:t>
            </w:r>
            <w:proofErr w:type="spellEnd"/>
            <w:r>
              <w:rPr>
                <w:sz w:val="16"/>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079C74C5" w14:textId="77777777" w:rsidR="00076A57" w:rsidRDefault="00076A57" w:rsidP="00076A57">
            <w:pPr>
              <w:spacing w:after="0" w:line="259" w:lineRule="auto"/>
              <w:ind w:left="0" w:right="46" w:firstLine="0"/>
              <w:jc w:val="center"/>
            </w:pPr>
            <w:r>
              <w:rPr>
                <w:sz w:val="16"/>
              </w:rPr>
              <w:t xml:space="preserve">1559 </w:t>
            </w:r>
          </w:p>
        </w:tc>
        <w:tc>
          <w:tcPr>
            <w:tcW w:w="1474" w:type="dxa"/>
            <w:tcBorders>
              <w:top w:val="single" w:sz="4" w:space="0" w:color="000000"/>
              <w:left w:val="single" w:sz="4" w:space="0" w:color="000000"/>
              <w:bottom w:val="single" w:sz="4" w:space="0" w:color="000000"/>
              <w:right w:val="single" w:sz="4" w:space="0" w:color="000000"/>
            </w:tcBorders>
          </w:tcPr>
          <w:p w14:paraId="18386D61"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47C8E47A"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0F1E5AE" w14:textId="6F1A3FDB"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5B04F104" w14:textId="5D10AB9F" w:rsidR="00076A57" w:rsidRDefault="00076A57" w:rsidP="00076A57">
            <w:pPr>
              <w:spacing w:after="0" w:line="259" w:lineRule="auto"/>
              <w:ind w:left="0" w:right="45" w:firstLine="0"/>
              <w:jc w:val="right"/>
            </w:pPr>
            <w:proofErr w:type="spellStart"/>
            <w:r>
              <w:t>XXXXXXXXX</w:t>
            </w:r>
            <w:proofErr w:type="spellEnd"/>
          </w:p>
        </w:tc>
      </w:tr>
      <w:tr w:rsidR="00076A57" w14:paraId="0ABEA5B2" w14:textId="77777777" w:rsidTr="001F3788">
        <w:trPr>
          <w:trHeight w:val="379"/>
        </w:trPr>
        <w:tc>
          <w:tcPr>
            <w:tcW w:w="320" w:type="dxa"/>
            <w:tcBorders>
              <w:top w:val="single" w:sz="4" w:space="0" w:color="000000"/>
              <w:left w:val="single" w:sz="4" w:space="0" w:color="000000"/>
              <w:bottom w:val="single" w:sz="4" w:space="0" w:color="000000"/>
              <w:right w:val="single" w:sz="4" w:space="0" w:color="000000"/>
            </w:tcBorders>
          </w:tcPr>
          <w:p w14:paraId="5D6D3141" w14:textId="77777777" w:rsidR="00076A57" w:rsidRDefault="00076A57" w:rsidP="00076A57">
            <w:pPr>
              <w:spacing w:after="0" w:line="259" w:lineRule="auto"/>
              <w:ind w:left="0" w:firstLine="0"/>
            </w:pPr>
            <w:r>
              <w:rPr>
                <w:sz w:val="16"/>
              </w:rPr>
              <w:t xml:space="preserve">49 </w:t>
            </w:r>
          </w:p>
        </w:tc>
        <w:tc>
          <w:tcPr>
            <w:tcW w:w="1666" w:type="dxa"/>
            <w:tcBorders>
              <w:top w:val="single" w:sz="4" w:space="0" w:color="000000"/>
              <w:left w:val="single" w:sz="4" w:space="0" w:color="000000"/>
              <w:bottom w:val="single" w:sz="4" w:space="0" w:color="000000"/>
              <w:right w:val="single" w:sz="4" w:space="0" w:color="000000"/>
            </w:tcBorders>
          </w:tcPr>
          <w:p w14:paraId="41077C34"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734BED1" w14:textId="77777777" w:rsidR="00076A57" w:rsidRDefault="00076A57" w:rsidP="00076A57">
            <w:pPr>
              <w:spacing w:after="0" w:line="259" w:lineRule="auto"/>
              <w:ind w:left="0" w:right="44" w:firstLine="0"/>
              <w:jc w:val="center"/>
            </w:pPr>
            <w:r>
              <w:rPr>
                <w:sz w:val="16"/>
              </w:rPr>
              <w:t xml:space="preserve">1ks </w:t>
            </w:r>
          </w:p>
          <w:p w14:paraId="1D892F4B"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2E82225" w14:textId="77777777" w:rsidR="00076A57" w:rsidRDefault="00076A57" w:rsidP="00076A57">
            <w:pPr>
              <w:spacing w:after="0" w:line="259" w:lineRule="auto"/>
              <w:ind w:left="0" w:firstLine="0"/>
            </w:pPr>
            <w:r>
              <w:rPr>
                <w:sz w:val="16"/>
              </w:rPr>
              <w:t xml:space="preserve">436 01 </w:t>
            </w:r>
          </w:p>
        </w:tc>
        <w:tc>
          <w:tcPr>
            <w:tcW w:w="1901" w:type="dxa"/>
            <w:tcBorders>
              <w:top w:val="single" w:sz="4" w:space="0" w:color="000000"/>
              <w:left w:val="single" w:sz="4" w:space="0" w:color="000000"/>
              <w:bottom w:val="single" w:sz="4" w:space="0" w:color="000000"/>
              <w:right w:val="single" w:sz="4" w:space="0" w:color="000000"/>
            </w:tcBorders>
          </w:tcPr>
          <w:p w14:paraId="0E72AD60" w14:textId="77777777" w:rsidR="00076A57" w:rsidRDefault="00076A57" w:rsidP="00076A57">
            <w:pPr>
              <w:spacing w:after="0" w:line="259" w:lineRule="auto"/>
              <w:ind w:left="0" w:firstLine="0"/>
              <w:jc w:val="left"/>
            </w:pPr>
            <w:r>
              <w:rPr>
                <w:sz w:val="16"/>
              </w:rPr>
              <w:t xml:space="preserve">Litvínov </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071FDBC" w14:textId="77777777" w:rsidR="00076A57" w:rsidRDefault="00076A57" w:rsidP="00076A57">
            <w:pPr>
              <w:spacing w:after="0" w:line="259" w:lineRule="auto"/>
              <w:ind w:left="0" w:firstLine="0"/>
              <w:jc w:val="left"/>
            </w:pPr>
            <w:r>
              <w:rPr>
                <w:sz w:val="16"/>
              </w:rPr>
              <w:t xml:space="preserve">Vodní  </w:t>
            </w:r>
          </w:p>
        </w:tc>
        <w:tc>
          <w:tcPr>
            <w:tcW w:w="1178" w:type="dxa"/>
            <w:tcBorders>
              <w:top w:val="single" w:sz="4" w:space="0" w:color="000000"/>
              <w:left w:val="single" w:sz="4" w:space="0" w:color="000000"/>
              <w:bottom w:val="single" w:sz="4" w:space="0" w:color="000000"/>
              <w:right w:val="single" w:sz="4" w:space="0" w:color="000000"/>
            </w:tcBorders>
          </w:tcPr>
          <w:p w14:paraId="1020088A" w14:textId="77777777" w:rsidR="00076A57" w:rsidRDefault="00076A57" w:rsidP="00076A57">
            <w:pPr>
              <w:spacing w:after="0" w:line="259" w:lineRule="auto"/>
              <w:ind w:left="0" w:right="44" w:firstLine="0"/>
              <w:jc w:val="center"/>
            </w:pPr>
            <w:r>
              <w:rPr>
                <w:sz w:val="16"/>
              </w:rPr>
              <w:t xml:space="preserve">871 </w:t>
            </w:r>
          </w:p>
        </w:tc>
        <w:tc>
          <w:tcPr>
            <w:tcW w:w="1474" w:type="dxa"/>
            <w:tcBorders>
              <w:top w:val="single" w:sz="4" w:space="0" w:color="000000"/>
              <w:left w:val="single" w:sz="4" w:space="0" w:color="000000"/>
              <w:bottom w:val="single" w:sz="4" w:space="0" w:color="000000"/>
              <w:right w:val="single" w:sz="4" w:space="0" w:color="000000"/>
            </w:tcBorders>
          </w:tcPr>
          <w:p w14:paraId="37F4578C"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33CF5F4A"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35877406" w14:textId="6394D54A"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287AD15D" w14:textId="5FC7729D" w:rsidR="00076A57" w:rsidRDefault="00076A57" w:rsidP="00076A57">
            <w:pPr>
              <w:spacing w:after="0" w:line="259" w:lineRule="auto"/>
              <w:ind w:left="0" w:right="45" w:firstLine="0"/>
              <w:jc w:val="right"/>
            </w:pPr>
            <w:proofErr w:type="spellStart"/>
            <w:r>
              <w:t>XXXXXXXXX</w:t>
            </w:r>
            <w:proofErr w:type="spellEnd"/>
          </w:p>
        </w:tc>
      </w:tr>
      <w:tr w:rsidR="00076A57" w14:paraId="743476FB" w14:textId="77777777" w:rsidTr="00321701">
        <w:trPr>
          <w:trHeight w:val="377"/>
        </w:trPr>
        <w:tc>
          <w:tcPr>
            <w:tcW w:w="320" w:type="dxa"/>
            <w:tcBorders>
              <w:top w:val="single" w:sz="4" w:space="0" w:color="000000"/>
              <w:left w:val="single" w:sz="4" w:space="0" w:color="000000"/>
              <w:bottom w:val="single" w:sz="4" w:space="0" w:color="000000"/>
              <w:right w:val="single" w:sz="4" w:space="0" w:color="000000"/>
            </w:tcBorders>
          </w:tcPr>
          <w:p w14:paraId="4EE74706" w14:textId="77777777" w:rsidR="00076A57" w:rsidRDefault="00076A57" w:rsidP="00076A57">
            <w:pPr>
              <w:spacing w:after="0" w:line="259" w:lineRule="auto"/>
              <w:ind w:left="0" w:firstLine="0"/>
            </w:pPr>
            <w:r>
              <w:rPr>
                <w:sz w:val="16"/>
              </w:rPr>
              <w:t xml:space="preserve">50 </w:t>
            </w:r>
          </w:p>
        </w:tc>
        <w:tc>
          <w:tcPr>
            <w:tcW w:w="1666" w:type="dxa"/>
            <w:tcBorders>
              <w:top w:val="single" w:sz="4" w:space="0" w:color="000000"/>
              <w:left w:val="single" w:sz="4" w:space="0" w:color="000000"/>
              <w:bottom w:val="single" w:sz="4" w:space="0" w:color="000000"/>
              <w:right w:val="single" w:sz="4" w:space="0" w:color="000000"/>
            </w:tcBorders>
          </w:tcPr>
          <w:p w14:paraId="199C9536"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2714FEE7" w14:textId="77777777" w:rsidR="00076A57" w:rsidRDefault="00076A57" w:rsidP="00076A57">
            <w:pPr>
              <w:spacing w:after="0" w:line="259" w:lineRule="auto"/>
              <w:ind w:left="0" w:right="44" w:firstLine="0"/>
              <w:jc w:val="center"/>
            </w:pPr>
            <w:r>
              <w:rPr>
                <w:sz w:val="16"/>
              </w:rPr>
              <w:t xml:space="preserve">1ks </w:t>
            </w:r>
          </w:p>
          <w:p w14:paraId="6B83A5ED"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34817646" w14:textId="77777777" w:rsidR="00076A57" w:rsidRDefault="00076A57" w:rsidP="00076A57">
            <w:pPr>
              <w:spacing w:after="0" w:line="259" w:lineRule="auto"/>
              <w:ind w:left="0" w:firstLine="0"/>
            </w:pPr>
            <w:r>
              <w:rPr>
                <w:sz w:val="16"/>
              </w:rPr>
              <w:t xml:space="preserve">413 01 </w:t>
            </w:r>
          </w:p>
        </w:tc>
        <w:tc>
          <w:tcPr>
            <w:tcW w:w="1901" w:type="dxa"/>
            <w:tcBorders>
              <w:top w:val="single" w:sz="4" w:space="0" w:color="000000"/>
              <w:left w:val="single" w:sz="4" w:space="0" w:color="000000"/>
              <w:bottom w:val="single" w:sz="4" w:space="0" w:color="000000"/>
              <w:right w:val="single" w:sz="4" w:space="0" w:color="000000"/>
            </w:tcBorders>
          </w:tcPr>
          <w:p w14:paraId="65A33AF6" w14:textId="77777777" w:rsidR="00076A57" w:rsidRDefault="00076A57" w:rsidP="00076A57">
            <w:pPr>
              <w:spacing w:after="0" w:line="259" w:lineRule="auto"/>
              <w:ind w:left="0" w:firstLine="0"/>
              <w:jc w:val="left"/>
            </w:pPr>
            <w:r>
              <w:rPr>
                <w:sz w:val="16"/>
              </w:rPr>
              <w:t>Roudnice nad Labem</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219DFE9" w14:textId="77777777" w:rsidR="00076A57" w:rsidRDefault="00076A57" w:rsidP="00076A57">
            <w:pPr>
              <w:spacing w:after="0" w:line="259" w:lineRule="auto"/>
              <w:ind w:left="0" w:firstLine="0"/>
              <w:jc w:val="left"/>
            </w:pPr>
            <w:r>
              <w:rPr>
                <w:sz w:val="16"/>
              </w:rPr>
              <w:t xml:space="preserve">Alej 17. listopadu </w:t>
            </w:r>
          </w:p>
        </w:tc>
        <w:tc>
          <w:tcPr>
            <w:tcW w:w="1178" w:type="dxa"/>
            <w:tcBorders>
              <w:top w:val="single" w:sz="4" w:space="0" w:color="000000"/>
              <w:left w:val="single" w:sz="4" w:space="0" w:color="000000"/>
              <w:bottom w:val="single" w:sz="4" w:space="0" w:color="000000"/>
              <w:right w:val="single" w:sz="4" w:space="0" w:color="000000"/>
            </w:tcBorders>
          </w:tcPr>
          <w:p w14:paraId="75AFC0BD" w14:textId="77777777" w:rsidR="00076A57" w:rsidRDefault="00076A57" w:rsidP="00076A57">
            <w:pPr>
              <w:spacing w:after="0" w:line="259" w:lineRule="auto"/>
              <w:ind w:left="0" w:right="46" w:firstLine="0"/>
              <w:jc w:val="center"/>
            </w:pPr>
            <w:r>
              <w:rPr>
                <w:sz w:val="16"/>
              </w:rPr>
              <w:t xml:space="preserve">1101 </w:t>
            </w:r>
          </w:p>
        </w:tc>
        <w:tc>
          <w:tcPr>
            <w:tcW w:w="1474" w:type="dxa"/>
            <w:tcBorders>
              <w:top w:val="single" w:sz="4" w:space="0" w:color="000000"/>
              <w:left w:val="single" w:sz="4" w:space="0" w:color="000000"/>
              <w:bottom w:val="single" w:sz="4" w:space="0" w:color="000000"/>
              <w:right w:val="single" w:sz="4" w:space="0" w:color="000000"/>
            </w:tcBorders>
          </w:tcPr>
          <w:p w14:paraId="7281FD5B" w14:textId="77777777" w:rsidR="00076A57" w:rsidRDefault="00076A57" w:rsidP="00076A57">
            <w:pPr>
              <w:spacing w:after="0" w:line="259" w:lineRule="auto"/>
              <w:ind w:left="0" w:right="48" w:firstLine="0"/>
              <w:jc w:val="center"/>
            </w:pPr>
            <w:r>
              <w:rPr>
                <w:sz w:val="16"/>
              </w:rPr>
              <w:t xml:space="preserve">přízemí </w:t>
            </w:r>
          </w:p>
        </w:tc>
        <w:tc>
          <w:tcPr>
            <w:tcW w:w="577" w:type="dxa"/>
            <w:tcBorders>
              <w:top w:val="single" w:sz="4" w:space="0" w:color="000000"/>
              <w:left w:val="single" w:sz="4" w:space="0" w:color="000000"/>
              <w:bottom w:val="single" w:sz="4" w:space="0" w:color="000000"/>
              <w:right w:val="single" w:sz="4" w:space="0" w:color="000000"/>
            </w:tcBorders>
          </w:tcPr>
          <w:p w14:paraId="7FE17F12" w14:textId="77777777" w:rsidR="00076A57" w:rsidRDefault="00076A57" w:rsidP="00076A57">
            <w:pPr>
              <w:spacing w:after="0" w:line="259" w:lineRule="auto"/>
              <w:ind w:left="106" w:firstLine="0"/>
              <w:jc w:val="left"/>
            </w:pPr>
            <w:r>
              <w:rPr>
                <w:sz w:val="16"/>
              </w:rPr>
              <w:t xml:space="preserve">NE </w:t>
            </w:r>
          </w:p>
        </w:tc>
        <w:tc>
          <w:tcPr>
            <w:tcW w:w="2402" w:type="dxa"/>
            <w:tcBorders>
              <w:top w:val="single" w:sz="4" w:space="0" w:color="000000"/>
              <w:left w:val="single" w:sz="4" w:space="0" w:color="000000"/>
              <w:bottom w:val="single" w:sz="4" w:space="0" w:color="000000"/>
              <w:right w:val="single" w:sz="4" w:space="0" w:color="000000"/>
            </w:tcBorders>
            <w:vAlign w:val="bottom"/>
          </w:tcPr>
          <w:p w14:paraId="08D4CEDA" w14:textId="2ADE377B"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671037AB" w14:textId="2A032E65" w:rsidR="00076A57" w:rsidRDefault="00076A57" w:rsidP="00076A57">
            <w:pPr>
              <w:spacing w:after="0" w:line="259" w:lineRule="auto"/>
              <w:ind w:left="0" w:right="45" w:firstLine="0"/>
              <w:jc w:val="right"/>
            </w:pPr>
            <w:proofErr w:type="spellStart"/>
            <w:r>
              <w:t>XXXXXXXXX</w:t>
            </w:r>
            <w:proofErr w:type="spellEnd"/>
          </w:p>
        </w:tc>
      </w:tr>
      <w:tr w:rsidR="00076A57" w14:paraId="6D331F12" w14:textId="77777777" w:rsidTr="00076A57">
        <w:trPr>
          <w:trHeight w:val="380"/>
        </w:trPr>
        <w:tc>
          <w:tcPr>
            <w:tcW w:w="320" w:type="dxa"/>
            <w:tcBorders>
              <w:top w:val="single" w:sz="4" w:space="0" w:color="000000"/>
              <w:left w:val="single" w:sz="4" w:space="0" w:color="000000"/>
              <w:bottom w:val="single" w:sz="4" w:space="0" w:color="000000"/>
              <w:right w:val="single" w:sz="4" w:space="0" w:color="000000"/>
            </w:tcBorders>
          </w:tcPr>
          <w:p w14:paraId="1BC56F8D" w14:textId="77777777" w:rsidR="00076A57" w:rsidRDefault="00076A57" w:rsidP="00076A57">
            <w:pPr>
              <w:spacing w:after="0" w:line="259" w:lineRule="auto"/>
              <w:ind w:left="0" w:firstLine="0"/>
            </w:pPr>
            <w:r>
              <w:rPr>
                <w:sz w:val="16"/>
              </w:rPr>
              <w:t xml:space="preserve">51 </w:t>
            </w:r>
          </w:p>
        </w:tc>
        <w:tc>
          <w:tcPr>
            <w:tcW w:w="1666" w:type="dxa"/>
            <w:tcBorders>
              <w:top w:val="single" w:sz="4" w:space="0" w:color="000000"/>
              <w:left w:val="single" w:sz="4" w:space="0" w:color="000000"/>
              <w:bottom w:val="single" w:sz="4" w:space="0" w:color="000000"/>
              <w:right w:val="single" w:sz="4" w:space="0" w:color="000000"/>
            </w:tcBorders>
          </w:tcPr>
          <w:p w14:paraId="00552B26" w14:textId="77777777" w:rsidR="00076A57" w:rsidRDefault="00076A57" w:rsidP="00076A57">
            <w:pPr>
              <w:spacing w:after="0" w:line="259" w:lineRule="auto"/>
              <w:ind w:left="0" w:firstLine="0"/>
              <w:jc w:val="left"/>
            </w:pPr>
            <w:r>
              <w:rPr>
                <w:sz w:val="16"/>
              </w:rPr>
              <w:t xml:space="preserve">akustický </w:t>
            </w:r>
            <w:proofErr w:type="spellStart"/>
            <w:r>
              <w:rPr>
                <w:sz w:val="16"/>
              </w:rPr>
              <w:t>rack</w:t>
            </w:r>
            <w:proofErr w:type="spellEnd"/>
            <w:r>
              <w:rPr>
                <w:sz w:val="16"/>
              </w:rPr>
              <w:t xml:space="preserve"> 12 U racková police 2U </w:t>
            </w:r>
          </w:p>
        </w:tc>
        <w:tc>
          <w:tcPr>
            <w:tcW w:w="710" w:type="dxa"/>
            <w:tcBorders>
              <w:top w:val="single" w:sz="4" w:space="0" w:color="000000"/>
              <w:left w:val="single" w:sz="4" w:space="0" w:color="000000"/>
              <w:bottom w:val="single" w:sz="4" w:space="0" w:color="000000"/>
              <w:right w:val="single" w:sz="4" w:space="0" w:color="000000"/>
            </w:tcBorders>
          </w:tcPr>
          <w:p w14:paraId="5E6509C0" w14:textId="77777777" w:rsidR="00076A57" w:rsidRDefault="00076A57" w:rsidP="00076A57">
            <w:pPr>
              <w:spacing w:after="0" w:line="259" w:lineRule="auto"/>
              <w:ind w:left="0" w:right="44" w:firstLine="0"/>
              <w:jc w:val="center"/>
            </w:pPr>
            <w:r>
              <w:rPr>
                <w:sz w:val="16"/>
              </w:rPr>
              <w:t xml:space="preserve">1ks </w:t>
            </w:r>
          </w:p>
          <w:p w14:paraId="6533E663" w14:textId="77777777" w:rsidR="00076A57" w:rsidRDefault="00076A57" w:rsidP="00076A57">
            <w:pPr>
              <w:spacing w:after="0" w:line="259" w:lineRule="auto"/>
              <w:ind w:left="0" w:right="44" w:firstLine="0"/>
              <w:jc w:val="center"/>
            </w:pPr>
            <w:r>
              <w:rPr>
                <w:sz w:val="16"/>
              </w:rPr>
              <w:t xml:space="preserve">1ks </w:t>
            </w:r>
          </w:p>
        </w:tc>
        <w:tc>
          <w:tcPr>
            <w:tcW w:w="631" w:type="dxa"/>
            <w:tcBorders>
              <w:top w:val="single" w:sz="4" w:space="0" w:color="000000"/>
              <w:left w:val="single" w:sz="4" w:space="0" w:color="000000"/>
              <w:bottom w:val="single" w:sz="4" w:space="0" w:color="000000"/>
              <w:right w:val="single" w:sz="4" w:space="0" w:color="000000"/>
            </w:tcBorders>
          </w:tcPr>
          <w:p w14:paraId="131A51D0" w14:textId="77777777" w:rsidR="00076A57" w:rsidRDefault="00076A57" w:rsidP="00076A57">
            <w:pPr>
              <w:spacing w:after="0" w:line="259" w:lineRule="auto"/>
              <w:ind w:left="0" w:firstLine="0"/>
            </w:pPr>
            <w:r>
              <w:rPr>
                <w:sz w:val="16"/>
              </w:rPr>
              <w:t xml:space="preserve">130 00 </w:t>
            </w:r>
          </w:p>
        </w:tc>
        <w:tc>
          <w:tcPr>
            <w:tcW w:w="1901" w:type="dxa"/>
            <w:tcBorders>
              <w:top w:val="single" w:sz="4" w:space="0" w:color="000000"/>
              <w:left w:val="single" w:sz="4" w:space="0" w:color="000000"/>
              <w:bottom w:val="single" w:sz="4" w:space="0" w:color="000000"/>
              <w:right w:val="single" w:sz="4" w:space="0" w:color="000000"/>
            </w:tcBorders>
          </w:tcPr>
          <w:p w14:paraId="73C156FA" w14:textId="77777777" w:rsidR="00076A57" w:rsidRDefault="00076A57" w:rsidP="00076A57">
            <w:pPr>
              <w:spacing w:after="0" w:line="259" w:lineRule="auto"/>
              <w:ind w:left="0" w:firstLine="0"/>
              <w:jc w:val="left"/>
            </w:pPr>
            <w:r>
              <w:rPr>
                <w:sz w:val="16"/>
              </w:rPr>
              <w:t>Praha 3</w:t>
            </w:r>
            <w:r>
              <w:rPr>
                <w:sz w:val="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B329A6C" w14:textId="77777777" w:rsidR="00076A57" w:rsidRDefault="00076A57" w:rsidP="00076A57">
            <w:pPr>
              <w:spacing w:after="0" w:line="259" w:lineRule="auto"/>
              <w:ind w:left="0" w:firstLine="0"/>
              <w:jc w:val="left"/>
            </w:pPr>
            <w:r>
              <w:rPr>
                <w:sz w:val="16"/>
              </w:rPr>
              <w:t xml:space="preserve">Orlická </w:t>
            </w:r>
          </w:p>
        </w:tc>
        <w:tc>
          <w:tcPr>
            <w:tcW w:w="1178" w:type="dxa"/>
            <w:tcBorders>
              <w:top w:val="single" w:sz="4" w:space="0" w:color="000000"/>
              <w:left w:val="single" w:sz="4" w:space="0" w:color="000000"/>
              <w:bottom w:val="single" w:sz="4" w:space="0" w:color="000000"/>
              <w:right w:val="single" w:sz="4" w:space="0" w:color="000000"/>
            </w:tcBorders>
          </w:tcPr>
          <w:p w14:paraId="3F5B06C3" w14:textId="77777777" w:rsidR="00076A57" w:rsidRDefault="00076A57" w:rsidP="00076A57">
            <w:pPr>
              <w:spacing w:after="0" w:line="259" w:lineRule="auto"/>
              <w:ind w:left="0" w:right="46" w:firstLine="0"/>
              <w:jc w:val="center"/>
            </w:pPr>
            <w:r>
              <w:rPr>
                <w:sz w:val="16"/>
              </w:rPr>
              <w:t xml:space="preserve">2020/4 </w:t>
            </w:r>
          </w:p>
        </w:tc>
        <w:tc>
          <w:tcPr>
            <w:tcW w:w="1474" w:type="dxa"/>
            <w:tcBorders>
              <w:top w:val="single" w:sz="4" w:space="0" w:color="000000"/>
              <w:left w:val="single" w:sz="4" w:space="0" w:color="000000"/>
              <w:bottom w:val="single" w:sz="4" w:space="0" w:color="000000"/>
              <w:right w:val="single" w:sz="4" w:space="0" w:color="000000"/>
            </w:tcBorders>
          </w:tcPr>
          <w:p w14:paraId="221F4567" w14:textId="77777777" w:rsidR="00076A57" w:rsidRDefault="00076A57" w:rsidP="00076A57">
            <w:pPr>
              <w:spacing w:after="0" w:line="259" w:lineRule="auto"/>
              <w:ind w:left="0" w:right="50" w:firstLine="0"/>
              <w:jc w:val="center"/>
            </w:pPr>
            <w:r>
              <w:rPr>
                <w:sz w:val="16"/>
              </w:rPr>
              <w:t xml:space="preserve">3. </w:t>
            </w:r>
          </w:p>
        </w:tc>
        <w:tc>
          <w:tcPr>
            <w:tcW w:w="577" w:type="dxa"/>
            <w:tcBorders>
              <w:top w:val="single" w:sz="4" w:space="0" w:color="000000"/>
              <w:left w:val="single" w:sz="4" w:space="0" w:color="000000"/>
              <w:bottom w:val="single" w:sz="4" w:space="0" w:color="000000"/>
              <w:right w:val="single" w:sz="4" w:space="0" w:color="000000"/>
            </w:tcBorders>
          </w:tcPr>
          <w:p w14:paraId="24B63CBD" w14:textId="77777777" w:rsidR="00076A57" w:rsidRDefault="00076A57" w:rsidP="00076A57">
            <w:pPr>
              <w:spacing w:after="0" w:line="259" w:lineRule="auto"/>
              <w:ind w:left="46" w:firstLine="0"/>
              <w:jc w:val="left"/>
            </w:pPr>
            <w:r>
              <w:rPr>
                <w:sz w:val="16"/>
              </w:rPr>
              <w:t xml:space="preserve">ANO </w:t>
            </w:r>
          </w:p>
        </w:tc>
        <w:tc>
          <w:tcPr>
            <w:tcW w:w="2402" w:type="dxa"/>
            <w:tcBorders>
              <w:top w:val="single" w:sz="4" w:space="0" w:color="000000"/>
              <w:left w:val="single" w:sz="4" w:space="0" w:color="000000"/>
              <w:bottom w:val="single" w:sz="4" w:space="0" w:color="000000"/>
              <w:right w:val="single" w:sz="4" w:space="0" w:color="000000"/>
            </w:tcBorders>
            <w:vAlign w:val="bottom"/>
          </w:tcPr>
          <w:p w14:paraId="7E44DA99" w14:textId="5717A1D2" w:rsidR="00076A57" w:rsidRDefault="00076A57" w:rsidP="00076A57">
            <w:pPr>
              <w:spacing w:after="0" w:line="259" w:lineRule="auto"/>
              <w:ind w:left="0" w:firstLine="0"/>
              <w:jc w:val="left"/>
            </w:pPr>
            <w:proofErr w:type="spellStart"/>
            <w:r>
              <w:t>XXXXXXXXX</w:t>
            </w:r>
            <w:proofErr w:type="spellEnd"/>
          </w:p>
        </w:tc>
        <w:tc>
          <w:tcPr>
            <w:tcW w:w="2012" w:type="dxa"/>
            <w:tcBorders>
              <w:top w:val="single" w:sz="4" w:space="0" w:color="000000"/>
              <w:left w:val="single" w:sz="4" w:space="0" w:color="000000"/>
              <w:bottom w:val="single" w:sz="4" w:space="0" w:color="000000"/>
              <w:right w:val="single" w:sz="4" w:space="0" w:color="000000"/>
            </w:tcBorders>
            <w:vAlign w:val="bottom"/>
          </w:tcPr>
          <w:p w14:paraId="32832BC6" w14:textId="40A7D9EB" w:rsidR="00076A57" w:rsidRDefault="00076A57" w:rsidP="00076A57">
            <w:pPr>
              <w:spacing w:after="0" w:line="259" w:lineRule="auto"/>
              <w:ind w:left="0" w:right="45" w:firstLine="0"/>
              <w:jc w:val="right"/>
            </w:pPr>
            <w:proofErr w:type="spellStart"/>
            <w:r>
              <w:t>XXXXXXXXX</w:t>
            </w:r>
            <w:proofErr w:type="spellEnd"/>
          </w:p>
        </w:tc>
      </w:tr>
    </w:tbl>
    <w:p w14:paraId="5D3BF511" w14:textId="77777777" w:rsidR="00703BAF" w:rsidRDefault="00B6525F">
      <w:pPr>
        <w:spacing w:after="17" w:line="259" w:lineRule="auto"/>
        <w:ind w:left="0" w:firstLine="0"/>
      </w:pPr>
      <w:r>
        <w:rPr>
          <w:b/>
        </w:rPr>
        <w:t xml:space="preserve"> </w:t>
      </w:r>
    </w:p>
    <w:p w14:paraId="60356D02" w14:textId="77777777" w:rsidR="00703BAF" w:rsidRDefault="00B6525F">
      <w:pPr>
        <w:spacing w:after="0" w:line="259" w:lineRule="auto"/>
        <w:ind w:left="0" w:firstLine="0"/>
      </w:pPr>
      <w:r>
        <w:rPr>
          <w:b/>
        </w:rPr>
        <w:t xml:space="preserve"> </w:t>
      </w:r>
    </w:p>
    <w:sectPr w:rsidR="00703BAF">
      <w:pgSz w:w="16838" w:h="11906" w:orient="landscape"/>
      <w:pgMar w:top="1419" w:right="1340" w:bottom="1464" w:left="1418"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4ECBC" w16cex:dateUtc="2023-10-26T11:48:00Z"/>
  <w16cex:commentExtensible w16cex:durableId="28E4ED64" w16cex:dateUtc="2023-10-26T11: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57A5"/>
    <w:multiLevelType w:val="hybridMultilevel"/>
    <w:tmpl w:val="37E6DB9A"/>
    <w:lvl w:ilvl="0" w:tplc="2CC84894">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705B2A">
      <w:start w:val="1"/>
      <w:numFmt w:val="bullet"/>
      <w:lvlText w:val="o"/>
      <w:lvlJc w:val="left"/>
      <w:pPr>
        <w:ind w:left="15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922B06">
      <w:start w:val="1"/>
      <w:numFmt w:val="bullet"/>
      <w:lvlText w:val="▪"/>
      <w:lvlJc w:val="left"/>
      <w:pPr>
        <w:ind w:left="22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386301C">
      <w:start w:val="1"/>
      <w:numFmt w:val="bullet"/>
      <w:lvlText w:val="•"/>
      <w:lvlJc w:val="left"/>
      <w:pPr>
        <w:ind w:left="2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CEC758">
      <w:start w:val="1"/>
      <w:numFmt w:val="bullet"/>
      <w:lvlText w:val="o"/>
      <w:lvlJc w:val="left"/>
      <w:pPr>
        <w:ind w:left="36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B65518">
      <w:start w:val="1"/>
      <w:numFmt w:val="bullet"/>
      <w:lvlText w:val="▪"/>
      <w:lvlJc w:val="left"/>
      <w:pPr>
        <w:ind w:left="43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A5CAE02">
      <w:start w:val="1"/>
      <w:numFmt w:val="bullet"/>
      <w:lvlText w:val="•"/>
      <w:lvlJc w:val="left"/>
      <w:pPr>
        <w:ind w:left="5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4874C8">
      <w:start w:val="1"/>
      <w:numFmt w:val="bullet"/>
      <w:lvlText w:val="o"/>
      <w:lvlJc w:val="left"/>
      <w:pPr>
        <w:ind w:left="58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B4B256">
      <w:start w:val="1"/>
      <w:numFmt w:val="bullet"/>
      <w:lvlText w:val="▪"/>
      <w:lvlJc w:val="left"/>
      <w:pPr>
        <w:ind w:left="65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81267E"/>
    <w:multiLevelType w:val="hybridMultilevel"/>
    <w:tmpl w:val="CC321B10"/>
    <w:lvl w:ilvl="0" w:tplc="BA0003E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3643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54DE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B620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E05E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6AD3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80CF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3AA2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B291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EB289C"/>
    <w:multiLevelType w:val="hybridMultilevel"/>
    <w:tmpl w:val="4F4C983C"/>
    <w:lvl w:ilvl="0" w:tplc="A0709A3C">
      <w:start w:val="5"/>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F269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92618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D87F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60A0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38D8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00BF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CA43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A46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0B4E2B"/>
    <w:multiLevelType w:val="hybridMultilevel"/>
    <w:tmpl w:val="0C48680E"/>
    <w:lvl w:ilvl="0" w:tplc="4226F67E">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BE83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2C7E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7AF8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839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D432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5AF2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A086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0A82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3565C0"/>
    <w:multiLevelType w:val="hybridMultilevel"/>
    <w:tmpl w:val="90743A1E"/>
    <w:lvl w:ilvl="0" w:tplc="EBB0405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5A55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8272FC">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3C7C68">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C3720">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E010E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168ECE">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0ACD12">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5EE0FC">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3D1A34"/>
    <w:multiLevelType w:val="hybridMultilevel"/>
    <w:tmpl w:val="E55C95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881275B"/>
    <w:multiLevelType w:val="hybridMultilevel"/>
    <w:tmpl w:val="0054FB98"/>
    <w:lvl w:ilvl="0" w:tplc="A7922FE0">
      <w:start w:val="10"/>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A240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E2DE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8688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FA59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4430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9089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700A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4006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C779FF"/>
    <w:multiLevelType w:val="hybridMultilevel"/>
    <w:tmpl w:val="ED8E0C26"/>
    <w:lvl w:ilvl="0" w:tplc="04050001">
      <w:start w:val="1"/>
      <w:numFmt w:val="bullet"/>
      <w:lvlText w:val=""/>
      <w:lvlJc w:val="left"/>
      <w:pPr>
        <w:ind w:left="722"/>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C3705B2A">
      <w:start w:val="1"/>
      <w:numFmt w:val="bullet"/>
      <w:lvlText w:val="o"/>
      <w:lvlJc w:val="left"/>
      <w:pPr>
        <w:ind w:left="15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922B06">
      <w:start w:val="1"/>
      <w:numFmt w:val="bullet"/>
      <w:lvlText w:val="▪"/>
      <w:lvlJc w:val="left"/>
      <w:pPr>
        <w:ind w:left="22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386301C">
      <w:start w:val="1"/>
      <w:numFmt w:val="bullet"/>
      <w:lvlText w:val="•"/>
      <w:lvlJc w:val="left"/>
      <w:pPr>
        <w:ind w:left="2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CEC758">
      <w:start w:val="1"/>
      <w:numFmt w:val="bullet"/>
      <w:lvlText w:val="o"/>
      <w:lvlJc w:val="left"/>
      <w:pPr>
        <w:ind w:left="36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B65518">
      <w:start w:val="1"/>
      <w:numFmt w:val="bullet"/>
      <w:lvlText w:val="▪"/>
      <w:lvlJc w:val="left"/>
      <w:pPr>
        <w:ind w:left="43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A5CAE02">
      <w:start w:val="1"/>
      <w:numFmt w:val="bullet"/>
      <w:lvlText w:val="•"/>
      <w:lvlJc w:val="left"/>
      <w:pPr>
        <w:ind w:left="5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4874C8">
      <w:start w:val="1"/>
      <w:numFmt w:val="bullet"/>
      <w:lvlText w:val="o"/>
      <w:lvlJc w:val="left"/>
      <w:pPr>
        <w:ind w:left="58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B4B256">
      <w:start w:val="1"/>
      <w:numFmt w:val="bullet"/>
      <w:lvlText w:val="▪"/>
      <w:lvlJc w:val="left"/>
      <w:pPr>
        <w:ind w:left="65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FEA679B"/>
    <w:multiLevelType w:val="hybridMultilevel"/>
    <w:tmpl w:val="F57664F2"/>
    <w:lvl w:ilvl="0" w:tplc="344E141A">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A6D87E">
      <w:start w:val="1"/>
      <w:numFmt w:val="lowerLetter"/>
      <w:lvlText w:val="%2)"/>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2AFE4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32A49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2EE8A">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4A2800">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A487D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DA473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62A6CA">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13E61AF"/>
    <w:multiLevelType w:val="hybridMultilevel"/>
    <w:tmpl w:val="92540574"/>
    <w:lvl w:ilvl="0" w:tplc="B4A2469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420C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3811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0495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B095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16E8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4404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7E90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3486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8664F7"/>
    <w:multiLevelType w:val="hybridMultilevel"/>
    <w:tmpl w:val="4FFA8FC6"/>
    <w:lvl w:ilvl="0" w:tplc="486CC0CA">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CC6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B6D7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6EE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7E99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5255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AC5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A3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247F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3372A5"/>
    <w:multiLevelType w:val="hybridMultilevel"/>
    <w:tmpl w:val="091CC704"/>
    <w:lvl w:ilvl="0" w:tplc="719AA3C4">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E25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D28D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B610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C00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C8A8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0AD6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F680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90DA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6C073EE"/>
    <w:multiLevelType w:val="hybridMultilevel"/>
    <w:tmpl w:val="A5EAB374"/>
    <w:lvl w:ilvl="0" w:tplc="1B08501A">
      <w:start w:val="1"/>
      <w:numFmt w:val="bullet"/>
      <w:lvlText w:val="o"/>
      <w:lvlJc w:val="left"/>
      <w:pPr>
        <w:ind w:left="65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8EC8328">
      <w:start w:val="1"/>
      <w:numFmt w:val="bullet"/>
      <w:lvlText w:val="o"/>
      <w:lvlJc w:val="left"/>
      <w:pPr>
        <w:ind w:left="136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6783068">
      <w:start w:val="1"/>
      <w:numFmt w:val="bullet"/>
      <w:lvlText w:val="▪"/>
      <w:lvlJc w:val="left"/>
      <w:pPr>
        <w:ind w:left="208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82C87DA">
      <w:start w:val="1"/>
      <w:numFmt w:val="bullet"/>
      <w:lvlText w:val="•"/>
      <w:lvlJc w:val="left"/>
      <w:pPr>
        <w:ind w:left="280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9FE4E82">
      <w:start w:val="1"/>
      <w:numFmt w:val="bullet"/>
      <w:lvlText w:val="o"/>
      <w:lvlJc w:val="left"/>
      <w:pPr>
        <w:ind w:left="352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1D284A0">
      <w:start w:val="1"/>
      <w:numFmt w:val="bullet"/>
      <w:lvlText w:val="▪"/>
      <w:lvlJc w:val="left"/>
      <w:pPr>
        <w:ind w:left="424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7E2ED44">
      <w:start w:val="1"/>
      <w:numFmt w:val="bullet"/>
      <w:lvlText w:val="•"/>
      <w:lvlJc w:val="left"/>
      <w:pPr>
        <w:ind w:left="496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7866E56">
      <w:start w:val="1"/>
      <w:numFmt w:val="bullet"/>
      <w:lvlText w:val="o"/>
      <w:lvlJc w:val="left"/>
      <w:pPr>
        <w:ind w:left="568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472453E">
      <w:start w:val="1"/>
      <w:numFmt w:val="bullet"/>
      <w:lvlText w:val="▪"/>
      <w:lvlJc w:val="left"/>
      <w:pPr>
        <w:ind w:left="640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100411"/>
    <w:multiLevelType w:val="hybridMultilevel"/>
    <w:tmpl w:val="6512E392"/>
    <w:lvl w:ilvl="0" w:tplc="D5EA1D72">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6CC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1818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144E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8EB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F6D6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7E64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C85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A4FD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BC39AE"/>
    <w:multiLevelType w:val="hybridMultilevel"/>
    <w:tmpl w:val="836425FE"/>
    <w:lvl w:ilvl="0" w:tplc="04050003">
      <w:start w:val="1"/>
      <w:numFmt w:val="bullet"/>
      <w:lvlText w:val="o"/>
      <w:lvlJc w:val="left"/>
      <w:pPr>
        <w:ind w:left="720" w:hanging="360"/>
      </w:pPr>
      <w:rPr>
        <w:rFonts w:ascii="Courier New" w:hAnsi="Courier New" w:cs="Courier New" w:hint="default"/>
      </w:rPr>
    </w:lvl>
    <w:lvl w:ilvl="1" w:tplc="D60E8FFE">
      <w:start w:val="20"/>
      <w:numFmt w:val="bullet"/>
      <w:lvlText w:val=""/>
      <w:lvlJc w:val="left"/>
      <w:pPr>
        <w:ind w:left="1440" w:hanging="360"/>
      </w:pPr>
      <w:rPr>
        <w:rFonts w:ascii="Symbol" w:eastAsia="Courier New" w:hAnsi="Symbol" w:cs="Courier New" w:hint="default"/>
        <w:sz w:val="18"/>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1C720D"/>
    <w:multiLevelType w:val="hybridMultilevel"/>
    <w:tmpl w:val="59CC71D8"/>
    <w:lvl w:ilvl="0" w:tplc="DECE09CE">
      <w:start w:val="1"/>
      <w:numFmt w:val="decimal"/>
      <w:lvlText w:val="%1."/>
      <w:lvlJc w:val="left"/>
      <w:pPr>
        <w:ind w:left="3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8EAF2E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87E2C5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D7CF48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BA082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BC0ADB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CBE72A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DFAE5A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C440F4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0A90B0D"/>
    <w:multiLevelType w:val="hybridMultilevel"/>
    <w:tmpl w:val="2DA69354"/>
    <w:lvl w:ilvl="0" w:tplc="859A0F6E">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BE2476">
      <w:start w:val="1"/>
      <w:numFmt w:val="bullet"/>
      <w:lvlText w:val="o"/>
      <w:lvlJc w:val="left"/>
      <w:pPr>
        <w:ind w:left="108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E6C5488">
      <w:start w:val="1"/>
      <w:numFmt w:val="bullet"/>
      <w:lvlText w:val="▪"/>
      <w:lvlJc w:val="left"/>
      <w:pPr>
        <w:ind w:left="22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6F22178">
      <w:start w:val="1"/>
      <w:numFmt w:val="bullet"/>
      <w:lvlText w:val="•"/>
      <w:lvlJc w:val="left"/>
      <w:pPr>
        <w:ind w:left="29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E34FEF6">
      <w:start w:val="1"/>
      <w:numFmt w:val="bullet"/>
      <w:lvlText w:val="o"/>
      <w:lvlJc w:val="left"/>
      <w:pPr>
        <w:ind w:left="36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B2EC11E">
      <w:start w:val="1"/>
      <w:numFmt w:val="bullet"/>
      <w:lvlText w:val="▪"/>
      <w:lvlJc w:val="left"/>
      <w:pPr>
        <w:ind w:left="43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FA07114">
      <w:start w:val="1"/>
      <w:numFmt w:val="bullet"/>
      <w:lvlText w:val="•"/>
      <w:lvlJc w:val="left"/>
      <w:pPr>
        <w:ind w:left="51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F58C3AC">
      <w:start w:val="1"/>
      <w:numFmt w:val="bullet"/>
      <w:lvlText w:val="o"/>
      <w:lvlJc w:val="left"/>
      <w:pPr>
        <w:ind w:left="58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558C1B0">
      <w:start w:val="1"/>
      <w:numFmt w:val="bullet"/>
      <w:lvlText w:val="▪"/>
      <w:lvlJc w:val="left"/>
      <w:pPr>
        <w:ind w:left="65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8DC7BD0"/>
    <w:multiLevelType w:val="hybridMultilevel"/>
    <w:tmpl w:val="57581CEC"/>
    <w:lvl w:ilvl="0" w:tplc="04050003">
      <w:start w:val="1"/>
      <w:numFmt w:val="bullet"/>
      <w:lvlText w:val="o"/>
      <w:lvlJc w:val="left"/>
      <w:pPr>
        <w:ind w:left="722"/>
      </w:pPr>
      <w:rPr>
        <w:rFonts w:ascii="Courier New" w:hAnsi="Courier New" w:cs="Courier New" w:hint="default"/>
        <w:b w:val="0"/>
        <w:i w:val="0"/>
        <w:strike w:val="0"/>
        <w:dstrike w:val="0"/>
        <w:color w:val="000000"/>
        <w:sz w:val="18"/>
        <w:szCs w:val="18"/>
        <w:u w:val="none" w:color="000000"/>
        <w:bdr w:val="none" w:sz="0" w:space="0" w:color="auto"/>
        <w:shd w:val="clear" w:color="auto" w:fill="auto"/>
        <w:vertAlign w:val="baseline"/>
      </w:rPr>
    </w:lvl>
    <w:lvl w:ilvl="1" w:tplc="C3705B2A">
      <w:start w:val="1"/>
      <w:numFmt w:val="bullet"/>
      <w:lvlText w:val="o"/>
      <w:lvlJc w:val="left"/>
      <w:pPr>
        <w:ind w:left="15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922B06">
      <w:start w:val="1"/>
      <w:numFmt w:val="bullet"/>
      <w:lvlText w:val="▪"/>
      <w:lvlJc w:val="left"/>
      <w:pPr>
        <w:ind w:left="22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386301C">
      <w:start w:val="1"/>
      <w:numFmt w:val="bullet"/>
      <w:lvlText w:val="•"/>
      <w:lvlJc w:val="left"/>
      <w:pPr>
        <w:ind w:left="2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CEC758">
      <w:start w:val="1"/>
      <w:numFmt w:val="bullet"/>
      <w:lvlText w:val="o"/>
      <w:lvlJc w:val="left"/>
      <w:pPr>
        <w:ind w:left="36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B65518">
      <w:start w:val="1"/>
      <w:numFmt w:val="bullet"/>
      <w:lvlText w:val="▪"/>
      <w:lvlJc w:val="left"/>
      <w:pPr>
        <w:ind w:left="43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A5CAE02">
      <w:start w:val="1"/>
      <w:numFmt w:val="bullet"/>
      <w:lvlText w:val="•"/>
      <w:lvlJc w:val="left"/>
      <w:pPr>
        <w:ind w:left="5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4874C8">
      <w:start w:val="1"/>
      <w:numFmt w:val="bullet"/>
      <w:lvlText w:val="o"/>
      <w:lvlJc w:val="left"/>
      <w:pPr>
        <w:ind w:left="58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B4B256">
      <w:start w:val="1"/>
      <w:numFmt w:val="bullet"/>
      <w:lvlText w:val="▪"/>
      <w:lvlJc w:val="left"/>
      <w:pPr>
        <w:ind w:left="65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9C04B93"/>
    <w:multiLevelType w:val="hybridMultilevel"/>
    <w:tmpl w:val="F318832C"/>
    <w:lvl w:ilvl="0" w:tplc="AF04DAD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CD92A">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B0747E">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522B48">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DEA166">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9E9766">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8E3220">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AC2B1A">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0EE726">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39271D"/>
    <w:multiLevelType w:val="hybridMultilevel"/>
    <w:tmpl w:val="79844FC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sz w:val="18"/>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376665"/>
    <w:multiLevelType w:val="hybridMultilevel"/>
    <w:tmpl w:val="D6AADEAA"/>
    <w:lvl w:ilvl="0" w:tplc="C52CD8E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C409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22D14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3C03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A61E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3A94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3E2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B034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9660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2A02566"/>
    <w:multiLevelType w:val="hybridMultilevel"/>
    <w:tmpl w:val="092ACF04"/>
    <w:lvl w:ilvl="0" w:tplc="82BE321C">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84E524">
      <w:start w:val="1"/>
      <w:numFmt w:val="lowerLetter"/>
      <w:lvlText w:val="%2)"/>
      <w:lvlJc w:val="left"/>
      <w:pPr>
        <w:ind w:left="1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6CCDF8">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D6C50A">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8743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705A8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AFD80">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8A99E8">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78386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B37216"/>
    <w:multiLevelType w:val="hybridMultilevel"/>
    <w:tmpl w:val="100AC2B4"/>
    <w:lvl w:ilvl="0" w:tplc="0FCA3314">
      <w:start w:val="4"/>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D4AA58">
      <w:start w:val="1"/>
      <w:numFmt w:val="lowerLetter"/>
      <w:lvlText w:val="%2)"/>
      <w:lvlJc w:val="left"/>
      <w:pPr>
        <w:ind w:left="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7EAB9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F0B66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C1B0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EE6C26">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2A165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967B9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78550C">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7430C17"/>
    <w:multiLevelType w:val="hybridMultilevel"/>
    <w:tmpl w:val="DBEEF1DA"/>
    <w:lvl w:ilvl="0" w:tplc="B6D000CC">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B822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726C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F665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0E8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3458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1CEC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2ED9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801B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7A28EC"/>
    <w:multiLevelType w:val="hybridMultilevel"/>
    <w:tmpl w:val="4BE03EE6"/>
    <w:lvl w:ilvl="0" w:tplc="78DC160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471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D84F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32AA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1622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3EC6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9EA6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7855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1A99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AD22603"/>
    <w:multiLevelType w:val="hybridMultilevel"/>
    <w:tmpl w:val="1062E01A"/>
    <w:lvl w:ilvl="0" w:tplc="04050003">
      <w:start w:val="1"/>
      <w:numFmt w:val="bullet"/>
      <w:lvlText w:val="o"/>
      <w:lvlJc w:val="left"/>
      <w:pPr>
        <w:ind w:left="722"/>
      </w:pPr>
      <w:rPr>
        <w:rFonts w:ascii="Courier New" w:hAnsi="Courier New" w:cs="Courier New" w:hint="default"/>
        <w:b w:val="0"/>
        <w:i w:val="0"/>
        <w:strike w:val="0"/>
        <w:dstrike w:val="0"/>
        <w:color w:val="000000"/>
        <w:sz w:val="18"/>
        <w:szCs w:val="18"/>
        <w:u w:val="none" w:color="000000"/>
        <w:bdr w:val="none" w:sz="0" w:space="0" w:color="auto"/>
        <w:shd w:val="clear" w:color="auto" w:fill="auto"/>
        <w:vertAlign w:val="baseline"/>
      </w:rPr>
    </w:lvl>
    <w:lvl w:ilvl="1" w:tplc="43BE2476">
      <w:start w:val="1"/>
      <w:numFmt w:val="bullet"/>
      <w:lvlText w:val="o"/>
      <w:lvlJc w:val="left"/>
      <w:pPr>
        <w:ind w:left="108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E6C5488">
      <w:start w:val="1"/>
      <w:numFmt w:val="bullet"/>
      <w:lvlText w:val="▪"/>
      <w:lvlJc w:val="left"/>
      <w:pPr>
        <w:ind w:left="22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6F22178">
      <w:start w:val="1"/>
      <w:numFmt w:val="bullet"/>
      <w:lvlText w:val="•"/>
      <w:lvlJc w:val="left"/>
      <w:pPr>
        <w:ind w:left="29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E34FEF6">
      <w:start w:val="1"/>
      <w:numFmt w:val="bullet"/>
      <w:lvlText w:val="o"/>
      <w:lvlJc w:val="left"/>
      <w:pPr>
        <w:ind w:left="36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B2EC11E">
      <w:start w:val="1"/>
      <w:numFmt w:val="bullet"/>
      <w:lvlText w:val="▪"/>
      <w:lvlJc w:val="left"/>
      <w:pPr>
        <w:ind w:left="43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FA07114">
      <w:start w:val="1"/>
      <w:numFmt w:val="bullet"/>
      <w:lvlText w:val="•"/>
      <w:lvlJc w:val="left"/>
      <w:pPr>
        <w:ind w:left="51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F58C3AC">
      <w:start w:val="1"/>
      <w:numFmt w:val="bullet"/>
      <w:lvlText w:val="o"/>
      <w:lvlJc w:val="left"/>
      <w:pPr>
        <w:ind w:left="58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558C1B0">
      <w:start w:val="1"/>
      <w:numFmt w:val="bullet"/>
      <w:lvlText w:val="▪"/>
      <w:lvlJc w:val="left"/>
      <w:pPr>
        <w:ind w:left="65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E1413D9"/>
    <w:multiLevelType w:val="hybridMultilevel"/>
    <w:tmpl w:val="4DD4218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sz w:val="18"/>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276830"/>
    <w:multiLevelType w:val="hybridMultilevel"/>
    <w:tmpl w:val="87B80CAC"/>
    <w:lvl w:ilvl="0" w:tplc="8DA209C4">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4C3B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C8ED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4E7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529A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1CBA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26D3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25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06E6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9"/>
  </w:num>
  <w:num w:numId="3">
    <w:abstractNumId w:val="4"/>
  </w:num>
  <w:num w:numId="4">
    <w:abstractNumId w:val="21"/>
  </w:num>
  <w:num w:numId="5">
    <w:abstractNumId w:val="20"/>
  </w:num>
  <w:num w:numId="6">
    <w:abstractNumId w:val="6"/>
  </w:num>
  <w:num w:numId="7">
    <w:abstractNumId w:val="1"/>
  </w:num>
  <w:num w:numId="8">
    <w:abstractNumId w:val="10"/>
  </w:num>
  <w:num w:numId="9">
    <w:abstractNumId w:val="8"/>
  </w:num>
  <w:num w:numId="10">
    <w:abstractNumId w:val="3"/>
  </w:num>
  <w:num w:numId="11">
    <w:abstractNumId w:val="27"/>
  </w:num>
  <w:num w:numId="12">
    <w:abstractNumId w:val="24"/>
  </w:num>
  <w:num w:numId="13">
    <w:abstractNumId w:val="23"/>
  </w:num>
  <w:num w:numId="14">
    <w:abstractNumId w:val="11"/>
  </w:num>
  <w:num w:numId="15">
    <w:abstractNumId w:val="22"/>
  </w:num>
  <w:num w:numId="16">
    <w:abstractNumId w:val="13"/>
  </w:num>
  <w:num w:numId="17">
    <w:abstractNumId w:val="2"/>
  </w:num>
  <w:num w:numId="18">
    <w:abstractNumId w:val="18"/>
  </w:num>
  <w:num w:numId="19">
    <w:abstractNumId w:val="12"/>
  </w:num>
  <w:num w:numId="20">
    <w:abstractNumId w:val="16"/>
  </w:num>
  <w:num w:numId="21">
    <w:abstractNumId w:val="0"/>
  </w:num>
  <w:num w:numId="22">
    <w:abstractNumId w:val="17"/>
  </w:num>
  <w:num w:numId="23">
    <w:abstractNumId w:val="25"/>
  </w:num>
  <w:num w:numId="24">
    <w:abstractNumId w:val="14"/>
  </w:num>
  <w:num w:numId="25">
    <w:abstractNumId w:val="19"/>
  </w:num>
  <w:num w:numId="26">
    <w:abstractNumId w:val="26"/>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AF"/>
    <w:rsid w:val="00002553"/>
    <w:rsid w:val="00076A57"/>
    <w:rsid w:val="000B7F2D"/>
    <w:rsid w:val="000C7950"/>
    <w:rsid w:val="00101C83"/>
    <w:rsid w:val="00111D75"/>
    <w:rsid w:val="00125FD2"/>
    <w:rsid w:val="001348D4"/>
    <w:rsid w:val="001E3BEF"/>
    <w:rsid w:val="002264FF"/>
    <w:rsid w:val="00231509"/>
    <w:rsid w:val="0026350B"/>
    <w:rsid w:val="002A3A93"/>
    <w:rsid w:val="002B2D7E"/>
    <w:rsid w:val="002D7331"/>
    <w:rsid w:val="002E48BB"/>
    <w:rsid w:val="004A29FC"/>
    <w:rsid w:val="004B0BC0"/>
    <w:rsid w:val="0051076D"/>
    <w:rsid w:val="00513463"/>
    <w:rsid w:val="005458E5"/>
    <w:rsid w:val="005A0C36"/>
    <w:rsid w:val="006E25F3"/>
    <w:rsid w:val="00703BAF"/>
    <w:rsid w:val="00A437B8"/>
    <w:rsid w:val="00A47C23"/>
    <w:rsid w:val="00A73DC6"/>
    <w:rsid w:val="00A9399A"/>
    <w:rsid w:val="00A96EE1"/>
    <w:rsid w:val="00AC5E2A"/>
    <w:rsid w:val="00B31765"/>
    <w:rsid w:val="00B6525F"/>
    <w:rsid w:val="00CB25F5"/>
    <w:rsid w:val="00D74DC5"/>
    <w:rsid w:val="00DB7A39"/>
    <w:rsid w:val="00DB7CAB"/>
    <w:rsid w:val="00DF18CA"/>
    <w:rsid w:val="00E748C7"/>
    <w:rsid w:val="00E847DF"/>
    <w:rsid w:val="00ED189A"/>
    <w:rsid w:val="00FE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A72F"/>
  <w15:docId w15:val="{D1A2F3A4-8372-4167-912E-FAF47D27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5" w:line="304"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68"/>
      <w:ind w:left="10" w:right="3"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B6525F"/>
    <w:rPr>
      <w:sz w:val="16"/>
      <w:szCs w:val="16"/>
    </w:rPr>
  </w:style>
  <w:style w:type="paragraph" w:styleId="Textkomente">
    <w:name w:val="annotation text"/>
    <w:basedOn w:val="Normln"/>
    <w:link w:val="TextkomenteChar"/>
    <w:uiPriority w:val="99"/>
    <w:unhideWhenUsed/>
    <w:rsid w:val="00B6525F"/>
    <w:pPr>
      <w:spacing w:line="240" w:lineRule="auto"/>
    </w:pPr>
    <w:rPr>
      <w:szCs w:val="20"/>
    </w:rPr>
  </w:style>
  <w:style w:type="character" w:customStyle="1" w:styleId="TextkomenteChar">
    <w:name w:val="Text komentáře Char"/>
    <w:basedOn w:val="Standardnpsmoodstavce"/>
    <w:link w:val="Textkomente"/>
    <w:uiPriority w:val="99"/>
    <w:rsid w:val="00B6525F"/>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B6525F"/>
    <w:rPr>
      <w:b/>
      <w:bCs/>
    </w:rPr>
  </w:style>
  <w:style w:type="character" w:customStyle="1" w:styleId="PedmtkomenteChar">
    <w:name w:val="Předmět komentáře Char"/>
    <w:basedOn w:val="TextkomenteChar"/>
    <w:link w:val="Pedmtkomente"/>
    <w:uiPriority w:val="99"/>
    <w:semiHidden/>
    <w:rsid w:val="00B6525F"/>
    <w:rPr>
      <w:rFonts w:ascii="Arial" w:eastAsia="Arial" w:hAnsi="Arial" w:cs="Arial"/>
      <w:b/>
      <w:bCs/>
      <w:color w:val="000000"/>
      <w:sz w:val="20"/>
      <w:szCs w:val="20"/>
    </w:rPr>
  </w:style>
  <w:style w:type="paragraph" w:styleId="Textbubliny">
    <w:name w:val="Balloon Text"/>
    <w:basedOn w:val="Normln"/>
    <w:link w:val="TextbublinyChar"/>
    <w:uiPriority w:val="99"/>
    <w:semiHidden/>
    <w:unhideWhenUsed/>
    <w:rsid w:val="00B652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525F"/>
    <w:rPr>
      <w:rFonts w:ascii="Segoe UI" w:eastAsia="Arial" w:hAnsi="Segoe UI" w:cs="Segoe UI"/>
      <w:color w:val="000000"/>
      <w:sz w:val="18"/>
      <w:szCs w:val="18"/>
    </w:rPr>
  </w:style>
  <w:style w:type="paragraph" w:styleId="Revize">
    <w:name w:val="Revision"/>
    <w:hidden/>
    <w:uiPriority w:val="99"/>
    <w:semiHidden/>
    <w:rsid w:val="006E25F3"/>
    <w:pPr>
      <w:spacing w:after="0" w:line="240" w:lineRule="auto"/>
    </w:pPr>
    <w:rPr>
      <w:rFonts w:ascii="Arial" w:eastAsia="Arial" w:hAnsi="Arial" w:cs="Arial"/>
      <w:color w:val="000000"/>
      <w:sz w:val="20"/>
    </w:rPr>
  </w:style>
  <w:style w:type="paragraph" w:styleId="Odstavecseseznamem">
    <w:name w:val="List Paragraph"/>
    <w:basedOn w:val="Normln"/>
    <w:uiPriority w:val="34"/>
    <w:qFormat/>
    <w:rsid w:val="000C7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Stein František Bc. (VZP ČR Ústředí)</DisplayName>
        <AccountId>9164</AccountId>
        <AccountType/>
      </UserInfo>
      <UserInfo>
        <DisplayName>Pardík Zdeněk Ing. (VZP ČR Ústředí)</DisplayName>
        <AccountId>7835</AccountId>
        <AccountType/>
      </UserInfo>
      <UserInfo>
        <DisplayName>Beránek Vlastimil Mgr. (VZP ČR Ústředí)</DisplayName>
        <AccountId>7834</AccountId>
        <AccountType/>
      </UserInfo>
      <UserInfo>
        <DisplayName>Cihlář Petr Ing. (VZP ČR Ústředí)</DisplayName>
        <AccountId>8718</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A87C-1206-47F2-98E5-F2DE86BEF3CC}">
  <ds:schemaRefs>
    <ds:schemaRef ds:uri="5386a7db-36dc-47e8-aacb-0d5051febee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189c7478-f36e-4d06-b026-5479ab3e2b44"/>
    <ds:schemaRef ds:uri="http://www.w3.org/XML/1998/namespace"/>
    <ds:schemaRef ds:uri="http://purl.org/dc/dcmitype/"/>
  </ds:schemaRefs>
</ds:datastoreItem>
</file>

<file path=customXml/itemProps2.xml><?xml version="1.0" encoding="utf-8"?>
<ds:datastoreItem xmlns:ds="http://schemas.openxmlformats.org/officeDocument/2006/customXml" ds:itemID="{D3D8EDE9-39E5-4759-92B4-7982CFAF897A}">
  <ds:schemaRefs>
    <ds:schemaRef ds:uri="http://schemas.microsoft.com/sharepoint/v3/contenttype/forms"/>
  </ds:schemaRefs>
</ds:datastoreItem>
</file>

<file path=customXml/itemProps3.xml><?xml version="1.0" encoding="utf-8"?>
<ds:datastoreItem xmlns:ds="http://schemas.openxmlformats.org/officeDocument/2006/customXml" ds:itemID="{56D9515E-64D4-4B79-BBAB-246F5C917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BDEBE-EADD-4025-BBCB-4A2E166B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5458</Words>
  <Characters>32208</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Havlovic, Tomas</dc:creator>
  <cp:keywords/>
  <cp:lastModifiedBy>Pešková Václava (VZP ČR Ústředí)</cp:lastModifiedBy>
  <cp:revision>2</cp:revision>
  <dcterms:created xsi:type="dcterms:W3CDTF">2023-11-29T05:33:00Z</dcterms:created>
  <dcterms:modified xsi:type="dcterms:W3CDTF">2023-11-29T05:33:00Z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