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991" w:rsidRDefault="009C5991">
      <w:pPr>
        <w:rPr>
          <w:rFonts w:ascii="Arial" w:eastAsia="Arial" w:hAnsi="Arial" w:cs="Arial"/>
          <w:sz w:val="22"/>
          <w:szCs w:val="22"/>
        </w:rPr>
      </w:pPr>
    </w:p>
    <w:p w:rsidR="009C5991" w:rsidRDefault="009C5991">
      <w:pPr>
        <w:rPr>
          <w:rFonts w:ascii="Arial" w:eastAsia="Arial" w:hAnsi="Arial" w:cs="Arial"/>
          <w:sz w:val="22"/>
          <w:szCs w:val="22"/>
        </w:rPr>
      </w:pPr>
    </w:p>
    <w:p w:rsidR="009C5991" w:rsidRDefault="002076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Dodatek č. 1 Z-2200-294-2023-01</w:t>
      </w:r>
    </w:p>
    <w:p w:rsidR="009C5991" w:rsidRDefault="002076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ke Smlouvě 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dílo 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Z-2200-294-2023</w:t>
      </w:r>
    </w:p>
    <w:p w:rsidR="009C5991" w:rsidRDefault="009C5991">
      <w:pPr>
        <w:jc w:val="center"/>
        <w:rPr>
          <w:rFonts w:ascii="Arial" w:eastAsia="Arial" w:hAnsi="Arial" w:cs="Arial"/>
          <w:sz w:val="22"/>
          <w:szCs w:val="22"/>
        </w:rPr>
      </w:pPr>
    </w:p>
    <w:p w:rsidR="009C5991" w:rsidRDefault="0020762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Galerie hlavního města Prahy (dále jen GHMP)</w:t>
      </w:r>
    </w:p>
    <w:tbl>
      <w:tblPr>
        <w:tblStyle w:val="a"/>
        <w:tblW w:w="92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0"/>
        <w:gridCol w:w="7160"/>
      </w:tblGrid>
      <w:tr w:rsidR="009C5991">
        <w:tc>
          <w:tcPr>
            <w:tcW w:w="2050" w:type="dxa"/>
            <w:shd w:val="clear" w:color="auto" w:fill="auto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160" w:type="dxa"/>
            <w:shd w:val="clear" w:color="auto" w:fill="auto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PhDr. Magdalenou Juříkovou, ředitelkou </w:t>
            </w:r>
          </w:p>
        </w:tc>
      </w:tr>
      <w:tr w:rsidR="009C5991">
        <w:tc>
          <w:tcPr>
            <w:tcW w:w="2050" w:type="dxa"/>
            <w:shd w:val="clear" w:color="auto" w:fill="auto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sídlem:               </w:t>
            </w:r>
          </w:p>
        </w:tc>
        <w:tc>
          <w:tcPr>
            <w:tcW w:w="7160" w:type="dxa"/>
            <w:shd w:val="clear" w:color="auto" w:fill="auto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Staroměstské nám. 605/13, 110 00 Praha 1</w:t>
            </w:r>
          </w:p>
        </w:tc>
      </w:tr>
      <w:tr w:rsidR="009C5991">
        <w:tc>
          <w:tcPr>
            <w:tcW w:w="2050" w:type="dxa"/>
            <w:shd w:val="clear" w:color="auto" w:fill="auto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IČ:                      </w:t>
            </w:r>
          </w:p>
        </w:tc>
        <w:tc>
          <w:tcPr>
            <w:tcW w:w="7160" w:type="dxa"/>
            <w:shd w:val="clear" w:color="auto" w:fill="auto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000 64 416</w:t>
            </w:r>
          </w:p>
        </w:tc>
      </w:tr>
      <w:tr w:rsidR="009C5991">
        <w:tc>
          <w:tcPr>
            <w:tcW w:w="2050" w:type="dxa"/>
            <w:shd w:val="clear" w:color="auto" w:fill="auto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DIČ:                    </w:t>
            </w:r>
          </w:p>
        </w:tc>
        <w:tc>
          <w:tcPr>
            <w:tcW w:w="7160" w:type="dxa"/>
            <w:shd w:val="clear" w:color="auto" w:fill="auto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CZ000 64 416</w:t>
            </w:r>
          </w:p>
        </w:tc>
      </w:tr>
      <w:tr w:rsidR="009C5991">
        <w:tc>
          <w:tcPr>
            <w:tcW w:w="2050" w:type="dxa"/>
            <w:shd w:val="clear" w:color="auto" w:fill="auto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Bank.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spojení: 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60" w:type="dxa"/>
            <w:shd w:val="clear" w:color="auto" w:fill="auto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PPF Banka, a.s.,</w:t>
            </w:r>
          </w:p>
        </w:tc>
      </w:tr>
      <w:tr w:rsidR="009C5991">
        <w:tc>
          <w:tcPr>
            <w:tcW w:w="2050" w:type="dxa"/>
            <w:shd w:val="clear" w:color="auto" w:fill="auto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.:</w:t>
            </w:r>
          </w:p>
        </w:tc>
        <w:tc>
          <w:tcPr>
            <w:tcW w:w="7160" w:type="dxa"/>
            <w:shd w:val="clear" w:color="auto" w:fill="auto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2000700006/6000</w:t>
            </w:r>
          </w:p>
        </w:tc>
      </w:tr>
    </w:tbl>
    <w:p w:rsidR="009C5991" w:rsidRDefault="00207620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straně jedné jako „objednatel“</w:t>
      </w:r>
    </w:p>
    <w:p w:rsidR="009C5991" w:rsidRDefault="002076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</w:p>
    <w:p w:rsidR="009C5991" w:rsidRDefault="002076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Restaurátor:</w:t>
      </w:r>
      <w:r>
        <w:rPr>
          <w:rFonts w:ascii="Arial" w:eastAsia="Arial" w:hAnsi="Arial" w:cs="Arial"/>
          <w:sz w:val="22"/>
          <w:szCs w:val="22"/>
        </w:rPr>
        <w:tab/>
        <w:t xml:space="preserve">  </w:t>
      </w:r>
      <w:r w:rsidR="00C01EB2">
        <w:rPr>
          <w:rFonts w:ascii="Arial" w:eastAsia="Arial" w:hAnsi="Arial" w:cs="Arial"/>
          <w:sz w:val="22"/>
          <w:szCs w:val="22"/>
        </w:rPr>
        <w:t>prof</w:t>
      </w:r>
      <w:r>
        <w:rPr>
          <w:rFonts w:ascii="Arial" w:eastAsia="Arial" w:hAnsi="Arial" w:cs="Arial"/>
          <w:sz w:val="22"/>
          <w:szCs w:val="22"/>
        </w:rPr>
        <w:t xml:space="preserve">. Tomáš Lahoda, </w:t>
      </w:r>
      <w:proofErr w:type="spellStart"/>
      <w:r>
        <w:rPr>
          <w:rFonts w:ascii="Arial" w:eastAsia="Arial" w:hAnsi="Arial" w:cs="Arial"/>
          <w:sz w:val="22"/>
          <w:szCs w:val="22"/>
        </w:rPr>
        <w:t>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mal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9C5991" w:rsidRDefault="002076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</w:t>
      </w:r>
      <w:r>
        <w:rPr>
          <w:rFonts w:ascii="Arial" w:eastAsia="Arial" w:hAnsi="Arial" w:cs="Arial"/>
          <w:sz w:val="22"/>
          <w:szCs w:val="22"/>
        </w:rPr>
        <w:tab/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Wiesenthalova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959/4, 155 00, Praha 5</w:t>
      </w:r>
    </w:p>
    <w:tbl>
      <w:tblPr>
        <w:tblStyle w:val="a0"/>
        <w:tblW w:w="106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938"/>
        <w:gridCol w:w="2721"/>
      </w:tblGrid>
      <w:tr w:rsidR="009C5991">
        <w:trPr>
          <w:trHeight w:val="229"/>
        </w:trPr>
        <w:tc>
          <w:tcPr>
            <w:tcW w:w="7938" w:type="dxa"/>
            <w:vAlign w:val="bottom"/>
          </w:tcPr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IČO:                  01204327</w:t>
            </w:r>
          </w:p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Adresa bydliště: Velká 19, Kamýk nad Vltavou, PSČ: 26263</w:t>
            </w:r>
          </w:p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Adresa místa plnění předmětu Smlouvy:  Velká 19, Kamýk nad Vltavou, PSČ:26263</w:t>
            </w:r>
          </w:p>
        </w:tc>
        <w:tc>
          <w:tcPr>
            <w:tcW w:w="2721" w:type="dxa"/>
            <w:vMerge w:val="restart"/>
            <w:vAlign w:val="bottom"/>
          </w:tcPr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C5991">
        <w:trPr>
          <w:trHeight w:val="69"/>
        </w:trPr>
        <w:tc>
          <w:tcPr>
            <w:tcW w:w="7938" w:type="dxa"/>
            <w:vAlign w:val="bottom"/>
          </w:tcPr>
          <w:p w:rsidR="009C5991" w:rsidRDefault="009C5991">
            <w:pPr>
              <w:tabs>
                <w:tab w:val="left" w:pos="2020"/>
              </w:tabs>
              <w:rPr>
                <w:rFonts w:ascii="Arial" w:eastAsia="Arial" w:hAnsi="Arial" w:cs="Arial"/>
              </w:rPr>
            </w:pPr>
          </w:p>
        </w:tc>
        <w:tc>
          <w:tcPr>
            <w:tcW w:w="2721" w:type="dxa"/>
            <w:vMerge/>
            <w:vAlign w:val="bottom"/>
          </w:tcPr>
          <w:p w:rsidR="009C5991" w:rsidRDefault="009C5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9C5991" w:rsidRDefault="002076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Není plátcem DPH.</w:t>
      </w:r>
    </w:p>
    <w:p w:rsidR="009C5991" w:rsidRDefault="002076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druhé jako „zhotovitel“</w:t>
      </w:r>
    </w:p>
    <w:p w:rsidR="009C5991" w:rsidRDefault="009C59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C5991" w:rsidRDefault="002076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uzavřeli Dodatek č. 1 ke Smlouvě o dílo Z-2200-294-2023 ze dne 29. 6. 2023 s názvem: </w:t>
      </w:r>
    </w:p>
    <w:p w:rsidR="009C5991" w:rsidRDefault="009C5991">
      <w:pPr>
        <w:rPr>
          <w:rFonts w:ascii="Arial" w:eastAsia="Arial" w:hAnsi="Arial" w:cs="Arial"/>
          <w:sz w:val="22"/>
          <w:szCs w:val="22"/>
        </w:rPr>
      </w:pPr>
    </w:p>
    <w:p w:rsidR="009C5991" w:rsidRDefault="00207620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„Restaurování souboru 5 ks obrazů, olejomalba na plátně, určených pro výzdobu interiérů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Clam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Gallasův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palác, Praha 1, Staré město, Husova ulice 158/20, z majetku Galerie hl. m. Prahy</w:t>
      </w:r>
      <w:r>
        <w:rPr>
          <w:rFonts w:ascii="Arial" w:eastAsia="Arial" w:hAnsi="Arial" w:cs="Arial"/>
          <w:sz w:val="22"/>
          <w:szCs w:val="22"/>
        </w:rPr>
        <w:t xml:space="preserve"> „ </w:t>
      </w:r>
    </w:p>
    <w:p w:rsidR="009C5991" w:rsidRDefault="009C5991">
      <w:pPr>
        <w:rPr>
          <w:rFonts w:ascii="Arial" w:eastAsia="Arial" w:hAnsi="Arial" w:cs="Arial"/>
          <w:sz w:val="22"/>
          <w:szCs w:val="22"/>
        </w:rPr>
      </w:pPr>
    </w:p>
    <w:p w:rsidR="009C5991" w:rsidRDefault="002076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Změny se týkají těchto odstavců: </w:t>
      </w:r>
    </w:p>
    <w:p w:rsidR="009C5991" w:rsidRDefault="009C5991">
      <w:pPr>
        <w:rPr>
          <w:rFonts w:ascii="Arial" w:eastAsia="Arial" w:hAnsi="Arial" w:cs="Arial"/>
          <w:sz w:val="22"/>
          <w:szCs w:val="22"/>
        </w:rPr>
      </w:pPr>
    </w:p>
    <w:p w:rsidR="009C5991" w:rsidRDefault="002076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Článek II.</w:t>
      </w:r>
    </w:p>
    <w:p w:rsidR="009C5991" w:rsidRDefault="002076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Čas a místo plnění</w:t>
      </w:r>
    </w:p>
    <w:p w:rsidR="009C5991" w:rsidRDefault="002076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Ruší se etapizace: Předmět plnění bude realizován v jediné etapě s termínem odevzdání všech děl </w:t>
      </w:r>
      <w:r>
        <w:rPr>
          <w:rFonts w:ascii="Arial" w:eastAsia="Arial" w:hAnsi="Arial" w:cs="Arial"/>
          <w:sz w:val="22"/>
          <w:szCs w:val="22"/>
        </w:rPr>
        <w:t>k 29. 12. 2023.</w:t>
      </w:r>
    </w:p>
    <w:p w:rsidR="009C5991" w:rsidRPr="00BF3824" w:rsidRDefault="00207620" w:rsidP="00BF38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Smluvní strany se dohody, že dílo bude dokončeno a protokolárně předáno Galerii hlavního </w:t>
      </w:r>
      <w:r>
        <w:rPr>
          <w:rFonts w:ascii="Arial" w:eastAsia="Arial" w:hAnsi="Arial" w:cs="Arial"/>
          <w:sz w:val="22"/>
          <w:szCs w:val="22"/>
        </w:rPr>
        <w:t xml:space="preserve">města Prahy v depozitáři fy ARTEX v Měšicích u Prahy, adresa: </w:t>
      </w:r>
      <w:proofErr w:type="spellStart"/>
      <w:r w:rsidR="00B90ACB">
        <w:rPr>
          <w:rFonts w:ascii="Arial" w:eastAsia="Arial" w:hAnsi="Arial" w:cs="Arial"/>
          <w:sz w:val="22"/>
          <w:szCs w:val="22"/>
        </w:rPr>
        <w:t>xxxxxxx</w:t>
      </w:r>
      <w:proofErr w:type="spellEnd"/>
    </w:p>
    <w:p w:rsidR="009C5991" w:rsidRDefault="009C5991">
      <w:pPr>
        <w:pBdr>
          <w:top w:val="nil"/>
          <w:left w:val="nil"/>
          <w:bottom w:val="nil"/>
          <w:right w:val="nil"/>
          <w:between w:val="nil"/>
        </w:pBdr>
        <w:tabs>
          <w:tab w:val="left" w:pos="2236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C5991" w:rsidRDefault="009C5991">
      <w:pPr>
        <w:pBdr>
          <w:top w:val="nil"/>
          <w:left w:val="nil"/>
          <w:bottom w:val="nil"/>
          <w:right w:val="nil"/>
          <w:between w:val="nil"/>
        </w:pBdr>
        <w:tabs>
          <w:tab w:val="left" w:pos="2236"/>
        </w:tabs>
        <w:ind w:left="112"/>
        <w:rPr>
          <w:rFonts w:ascii="Arial" w:eastAsia="Arial" w:hAnsi="Arial" w:cs="Arial"/>
          <w:color w:val="FF0000"/>
          <w:sz w:val="22"/>
          <w:szCs w:val="22"/>
        </w:rPr>
      </w:pPr>
    </w:p>
    <w:p w:rsidR="009C5991" w:rsidRDefault="00207620">
      <w:pPr>
        <w:pBdr>
          <w:top w:val="nil"/>
          <w:left w:val="nil"/>
          <w:bottom w:val="nil"/>
          <w:right w:val="nil"/>
          <w:between w:val="nil"/>
        </w:pBdr>
        <w:tabs>
          <w:tab w:val="left" w:pos="2236"/>
        </w:tabs>
        <w:ind w:left="112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Díla </w:t>
      </w:r>
      <w:proofErr w:type="spellStart"/>
      <w:r>
        <w:rPr>
          <w:rFonts w:ascii="Arial" w:eastAsia="Arial" w:hAnsi="Arial" w:cs="Arial"/>
          <w:sz w:val="22"/>
          <w:szCs w:val="22"/>
        </w:rPr>
        <w:t>inv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č. M-3285 a M-3286 budou uložena na transportním </w:t>
      </w:r>
      <w:r w:rsidR="00BF3824">
        <w:rPr>
          <w:rFonts w:ascii="Arial" w:eastAsia="Arial" w:hAnsi="Arial" w:cs="Arial"/>
          <w:sz w:val="22"/>
          <w:szCs w:val="22"/>
        </w:rPr>
        <w:t>válci.</w:t>
      </w:r>
    </w:p>
    <w:p w:rsidR="009C5991" w:rsidRDefault="009C5991">
      <w:pPr>
        <w:pBdr>
          <w:top w:val="nil"/>
          <w:left w:val="nil"/>
          <w:bottom w:val="nil"/>
          <w:right w:val="nil"/>
          <w:between w:val="nil"/>
        </w:pBdr>
        <w:tabs>
          <w:tab w:val="left" w:pos="2236"/>
        </w:tabs>
        <w:ind w:left="112"/>
        <w:rPr>
          <w:rFonts w:ascii="Arial" w:eastAsia="Arial" w:hAnsi="Arial" w:cs="Arial"/>
          <w:color w:val="000000"/>
          <w:sz w:val="22"/>
          <w:szCs w:val="22"/>
        </w:rPr>
      </w:pPr>
    </w:p>
    <w:p w:rsidR="00BF3824" w:rsidRDefault="00BF3824">
      <w:pPr>
        <w:jc w:val="center"/>
        <w:rPr>
          <w:rFonts w:ascii="Arial" w:eastAsia="Arial" w:hAnsi="Arial" w:cs="Arial"/>
          <w:sz w:val="22"/>
          <w:szCs w:val="22"/>
        </w:rPr>
      </w:pPr>
    </w:p>
    <w:p w:rsidR="00BF3824" w:rsidRDefault="00BF3824">
      <w:pPr>
        <w:jc w:val="center"/>
        <w:rPr>
          <w:rFonts w:ascii="Arial" w:eastAsia="Arial" w:hAnsi="Arial" w:cs="Arial"/>
          <w:sz w:val="22"/>
          <w:szCs w:val="22"/>
        </w:rPr>
      </w:pPr>
    </w:p>
    <w:p w:rsidR="00BF3824" w:rsidRDefault="00BF3824">
      <w:pPr>
        <w:jc w:val="center"/>
        <w:rPr>
          <w:rFonts w:ascii="Arial" w:eastAsia="Arial" w:hAnsi="Arial" w:cs="Arial"/>
          <w:sz w:val="22"/>
          <w:szCs w:val="22"/>
        </w:rPr>
      </w:pPr>
    </w:p>
    <w:p w:rsidR="009C5991" w:rsidRDefault="0020762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III.</w:t>
      </w:r>
    </w:p>
    <w:p w:rsidR="009C5991" w:rsidRDefault="00207620">
      <w:pPr>
        <w:pStyle w:val="Nadpis3"/>
        <w:spacing w:before="0" w:after="0"/>
        <w:ind w:left="720" w:hanging="720"/>
        <w:jc w:val="center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Cena, platební podmínky</w:t>
      </w:r>
    </w:p>
    <w:p w:rsidR="009C5991" w:rsidRDefault="002076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Celková cena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díla  je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stanovena za vymezený předmět plnění jako nejvýše přípustná, platná po celou dobu realizace díla  a to do: 30. 12. 2023</w:t>
      </w:r>
    </w:p>
    <w:p w:rsidR="009C5991" w:rsidRDefault="002076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 CELKEM bez DPH 401.630,- CZK</w:t>
      </w:r>
    </w:p>
    <w:p w:rsidR="009C5991" w:rsidRDefault="009C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9C5991" w:rsidRDefault="00207620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Soupis méněprací je přílohou č. 1 tohoto Dodatku č. 1 </w:t>
      </w:r>
      <w:proofErr w:type="spellStart"/>
      <w:r>
        <w:rPr>
          <w:rFonts w:ascii="Arial" w:eastAsia="Arial" w:hAnsi="Arial" w:cs="Arial"/>
          <w:sz w:val="22"/>
          <w:szCs w:val="22"/>
        </w:rPr>
        <w:t>SoD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Z-2200-294-2023.</w:t>
      </w:r>
    </w:p>
    <w:p w:rsidR="009C5991" w:rsidRDefault="009C5991">
      <w:pPr>
        <w:ind w:left="720"/>
        <w:rPr>
          <w:rFonts w:ascii="Arial" w:eastAsia="Arial" w:hAnsi="Arial" w:cs="Arial"/>
          <w:color w:val="FF0000"/>
          <w:sz w:val="22"/>
          <w:szCs w:val="22"/>
        </w:rPr>
      </w:pPr>
    </w:p>
    <w:p w:rsidR="009C5991" w:rsidRDefault="00207620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Celková cena zahrnuje veškeré náklady nezbytné k řádnému, úplnému a kvalitnímu  provedení díla včetně všech rizik a vlivů během provádění díla. </w:t>
      </w:r>
    </w:p>
    <w:p w:rsidR="009C5991" w:rsidRDefault="002076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Platba bude provedena po kompletním dokončení a předání díla na základě Dodatku č. 1 k Smlouvě o dílo Z-2200-294-2023-01, po písemném odsouhlasení jejich řádného provedení objednatelem, na základě příslušného daňového dokladu (faktury).</w:t>
      </w:r>
    </w:p>
    <w:p w:rsidR="009C5991" w:rsidRDefault="009C59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C5991" w:rsidRDefault="009C5991">
      <w:pPr>
        <w:pBdr>
          <w:top w:val="nil"/>
          <w:left w:val="nil"/>
          <w:bottom w:val="nil"/>
          <w:right w:val="nil"/>
          <w:between w:val="nil"/>
        </w:pBdr>
        <w:tabs>
          <w:tab w:val="left" w:pos="2236"/>
        </w:tabs>
        <w:ind w:left="112"/>
        <w:rPr>
          <w:rFonts w:ascii="Arial" w:eastAsia="Arial" w:hAnsi="Arial" w:cs="Arial"/>
          <w:color w:val="000000"/>
          <w:sz w:val="22"/>
          <w:szCs w:val="22"/>
        </w:rPr>
      </w:pPr>
    </w:p>
    <w:p w:rsidR="009C5991" w:rsidRDefault="009C5991">
      <w:pPr>
        <w:pBdr>
          <w:top w:val="nil"/>
          <w:left w:val="nil"/>
          <w:bottom w:val="nil"/>
          <w:right w:val="nil"/>
          <w:between w:val="nil"/>
        </w:pBdr>
        <w:tabs>
          <w:tab w:val="left" w:pos="2236"/>
        </w:tabs>
        <w:ind w:left="112"/>
        <w:rPr>
          <w:rFonts w:ascii="Arial" w:eastAsia="Arial" w:hAnsi="Arial" w:cs="Arial"/>
          <w:color w:val="FF0000"/>
          <w:sz w:val="22"/>
          <w:szCs w:val="22"/>
        </w:rPr>
      </w:pPr>
    </w:p>
    <w:p w:rsidR="009C5991" w:rsidRDefault="00207620">
      <w:pPr>
        <w:pBdr>
          <w:top w:val="nil"/>
          <w:left w:val="nil"/>
          <w:bottom w:val="nil"/>
          <w:right w:val="nil"/>
          <w:between w:val="nil"/>
        </w:pBdr>
        <w:tabs>
          <w:tab w:val="left" w:pos="2236"/>
        </w:tabs>
        <w:ind w:left="11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po jejím přečtení prohlašují, že souhlasí s jeho obsahem, že Dodatek č. 1  byl sepsán určitě, srozumitelně, na základě jejich pravé a svobodné vůle, bez nátlaku na některou ze stran. Na důkaz toho připojují své podpisy.</w:t>
      </w:r>
    </w:p>
    <w:p w:rsidR="009C5991" w:rsidRDefault="009C5991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41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  <w:gridCol w:w="4605"/>
      </w:tblGrid>
      <w:tr w:rsidR="009C5991">
        <w:tc>
          <w:tcPr>
            <w:tcW w:w="9498" w:type="dxa"/>
            <w:shd w:val="clear" w:color="auto" w:fill="auto"/>
          </w:tcPr>
          <w:p w:rsidR="009C5991" w:rsidRDefault="00207620">
            <w:pPr>
              <w:pStyle w:val="Nadpis2"/>
              <w:ind w:right="-1424"/>
              <w:rPr>
                <w:rFonts w:ascii="Arial" w:eastAsia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i w:val="0"/>
                <w:sz w:val="22"/>
                <w:szCs w:val="22"/>
              </w:rPr>
              <w:t xml:space="preserve">V Praze dne:                                                                 V Praze dne:                                                                 </w:t>
            </w:r>
          </w:p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Objednatel:                                                                   Zhotovitel: </w:t>
            </w:r>
          </w:p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................................................                                    …………………………………..</w:t>
            </w:r>
          </w:p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PhDr. Magdalena Juříková                                           </w:t>
            </w:r>
            <w:r w:rsidR="00B40E3C">
              <w:rPr>
                <w:rFonts w:ascii="Arial" w:eastAsia="Arial" w:hAnsi="Arial" w:cs="Arial"/>
                <w:sz w:val="22"/>
                <w:szCs w:val="22"/>
              </w:rPr>
              <w:t>prof.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Tomáš Lahoda,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:rsidR="009C5991" w:rsidRDefault="002076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ředitelka, Galerie hlavního města Prahy                       restaurátor</w:t>
            </w:r>
          </w:p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C5991" w:rsidRDefault="009C5991">
            <w:pPr>
              <w:rPr>
                <w:rFonts w:ascii="Arial" w:eastAsia="Arial" w:hAnsi="Arial" w:cs="Arial"/>
              </w:rPr>
            </w:pPr>
          </w:p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9C5991" w:rsidRDefault="009C59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C5991" w:rsidRDefault="009C5991"/>
    <w:sectPr w:rsidR="009C5991">
      <w:headerReference w:type="first" r:id="rId8"/>
      <w:footerReference w:type="first" r:id="rId9"/>
      <w:pgSz w:w="11906" w:h="16838"/>
      <w:pgMar w:top="0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64C" w:rsidRDefault="0065364C">
      <w:r>
        <w:separator/>
      </w:r>
    </w:p>
  </w:endnote>
  <w:endnote w:type="continuationSeparator" w:id="0">
    <w:p w:rsidR="0065364C" w:rsidRDefault="0065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lloonCE Bd BT">
    <w:panose1 w:val="020B0604020202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991" w:rsidRDefault="002076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00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 xml:space="preserve">Ředitelství: </w:t>
    </w:r>
    <w:r>
      <w:rPr>
        <w:rFonts w:ascii="Calibri" w:eastAsia="Calibri" w:hAnsi="Calibri" w:cs="Calibri"/>
        <w:color w:val="000000"/>
        <w:sz w:val="16"/>
        <w:szCs w:val="16"/>
      </w:rPr>
      <w:t>Revoluční 1006/5, Praha 1, 110 00, tel.: +420 233 325 330, e-mail: info@ghmp.cz</w:t>
    </w:r>
    <w:r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br/>
    </w:r>
    <w:r>
      <w:rPr>
        <w:rFonts w:ascii="Calibri" w:eastAsia="Calibri" w:hAnsi="Calibri" w:cs="Calibri"/>
        <w:b/>
        <w:color w:val="000000"/>
        <w:sz w:val="16"/>
        <w:szCs w:val="16"/>
      </w:rPr>
      <w:t>Ekonomické oddělení:</w:t>
    </w:r>
    <w:r>
      <w:rPr>
        <w:rFonts w:ascii="Calibri" w:eastAsia="Calibri" w:hAnsi="Calibri" w:cs="Calibri"/>
        <w:color w:val="000000"/>
        <w:sz w:val="16"/>
        <w:szCs w:val="16"/>
      </w:rPr>
      <w:t xml:space="preserve"> Revoluční 1006/5, Praha 1, 110 00, tel.: +420 233 344 923, e-mail: ekonomicke@ghmp.cz</w:t>
    </w:r>
    <w:r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br/>
    </w:r>
    <w:r>
      <w:rPr>
        <w:rFonts w:ascii="Calibri" w:eastAsia="Calibri" w:hAnsi="Calibri" w:cs="Calibri"/>
        <w:b/>
        <w:color w:val="000000"/>
        <w:sz w:val="16"/>
        <w:szCs w:val="16"/>
      </w:rPr>
      <w:t>Oddělení obchodu, investic a správy budov:</w:t>
    </w:r>
    <w:r>
      <w:rPr>
        <w:rFonts w:ascii="Calibri" w:eastAsia="Calibri" w:hAnsi="Calibri" w:cs="Calibri"/>
        <w:color w:val="000000"/>
        <w:sz w:val="16"/>
        <w:szCs w:val="16"/>
      </w:rPr>
      <w:t xml:space="preserve"> Revoluční 1006/5, Praha 1, 110 00, 110 00, tel.: +420 773 602 290, e-mail: obchod@ghmp.cz</w:t>
    </w:r>
  </w:p>
  <w:p w:rsidR="009C5991" w:rsidRDefault="002076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Oddělení sbírek</w:t>
    </w:r>
    <w:r>
      <w:rPr>
        <w:rFonts w:ascii="Calibri" w:eastAsia="Calibri" w:hAnsi="Calibri" w:cs="Calibri"/>
        <w:color w:val="000000"/>
        <w:sz w:val="16"/>
        <w:szCs w:val="16"/>
      </w:rPr>
      <w:t>: Mariánské náměstí 98/1, Praha 1, 110 00, tel.: +420 725 447 248, e-mail: sbirky@ghmp.cz</w:t>
    </w:r>
    <w:r>
      <w:rPr>
        <w:rFonts w:ascii="Calibri" w:eastAsia="Calibri" w:hAnsi="Calibri" w:cs="Calibri"/>
        <w:color w:val="000000"/>
        <w:sz w:val="16"/>
        <w:szCs w:val="16"/>
      </w:rPr>
      <w:br/>
    </w:r>
    <w:r>
      <w:rPr>
        <w:rFonts w:ascii="Calibri" w:eastAsia="Calibri" w:hAnsi="Calibri" w:cs="Calibri"/>
        <w:b/>
        <w:color w:val="000000"/>
        <w:sz w:val="16"/>
        <w:szCs w:val="16"/>
      </w:rPr>
      <w:t>Oddělení správy veřejné plastiky:</w:t>
    </w:r>
    <w:r>
      <w:rPr>
        <w:rFonts w:ascii="Calibri" w:eastAsia="Calibri" w:hAnsi="Calibri" w:cs="Calibri"/>
        <w:color w:val="000000"/>
        <w:sz w:val="16"/>
        <w:szCs w:val="16"/>
      </w:rPr>
      <w:t xml:space="preserve"> Mariánské náměstí 98/1, Praha 1, 110 00, tel.: +420 725 421 806, e-mail: osvp@ghmp.cz</w:t>
    </w:r>
  </w:p>
  <w:p w:rsidR="009C5991" w:rsidRDefault="002076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PR a marketing</w:t>
    </w:r>
    <w:r>
      <w:rPr>
        <w:rFonts w:ascii="Calibri" w:eastAsia="Calibri" w:hAnsi="Calibri" w:cs="Calibri"/>
        <w:color w:val="000000"/>
        <w:sz w:val="16"/>
        <w:szCs w:val="16"/>
      </w:rPr>
      <w:t>: Revoluční 1006/5, Praha 1, 110 00, tel.: +420 224 826 391, e-mail: prm@ghmp.cz</w:t>
    </w:r>
    <w:r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br/>
    </w:r>
    <w:r>
      <w:rPr>
        <w:rFonts w:ascii="Calibri" w:eastAsia="Calibri" w:hAnsi="Calibri" w:cs="Calibri"/>
        <w:b/>
        <w:color w:val="000000"/>
        <w:sz w:val="16"/>
        <w:szCs w:val="16"/>
      </w:rPr>
      <w:t>Produkce a servis výstav:</w:t>
    </w:r>
    <w:r>
      <w:rPr>
        <w:rFonts w:ascii="Calibri" w:eastAsia="Calibri" w:hAnsi="Calibri" w:cs="Calibri"/>
        <w:color w:val="000000"/>
        <w:sz w:val="16"/>
        <w:szCs w:val="16"/>
      </w:rPr>
      <w:t xml:space="preserve"> Týnská 631/8, Praha 1, 110 00, tel: +420 224 826 483, e-mail: vystavy@ghmp.cz</w:t>
    </w:r>
  </w:p>
  <w:p w:rsidR="009C5991" w:rsidRDefault="002076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Programy pro veřejnost</w:t>
    </w:r>
    <w:r>
      <w:rPr>
        <w:rFonts w:ascii="Calibri" w:eastAsia="Calibri" w:hAnsi="Calibri" w:cs="Calibri"/>
        <w:color w:val="000000"/>
        <w:sz w:val="16"/>
        <w:szCs w:val="16"/>
      </w:rPr>
      <w:t>: Staroměstské náměstí 605/13, Praha 1, 110 00, tel.: +420 606 612 987, e-mail: programy@ghmp.cz</w:t>
    </w:r>
  </w:p>
  <w:p w:rsidR="009C5991" w:rsidRDefault="009C59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64C" w:rsidRDefault="0065364C">
      <w:r>
        <w:separator/>
      </w:r>
    </w:p>
  </w:footnote>
  <w:footnote w:type="continuationSeparator" w:id="0">
    <w:p w:rsidR="0065364C" w:rsidRDefault="0065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991" w:rsidRDefault="002076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2085702" cy="84568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723" t="24566" r="13690" b="23375"/>
                  <a:stretch>
                    <a:fillRect/>
                  </a:stretch>
                </pic:blipFill>
                <pic:spPr>
                  <a:xfrm>
                    <a:off x="0" y="0"/>
                    <a:ext cx="2085702" cy="845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5DB"/>
    <w:multiLevelType w:val="multilevel"/>
    <w:tmpl w:val="49A006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7A55238"/>
    <w:multiLevelType w:val="multilevel"/>
    <w:tmpl w:val="FF9ED5A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18025050">
    <w:abstractNumId w:val="0"/>
  </w:num>
  <w:num w:numId="2" w16cid:durableId="4136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91"/>
    <w:rsid w:val="00097747"/>
    <w:rsid w:val="001F34EE"/>
    <w:rsid w:val="00207620"/>
    <w:rsid w:val="002B0CC4"/>
    <w:rsid w:val="0065364C"/>
    <w:rsid w:val="007B089A"/>
    <w:rsid w:val="009C5991"/>
    <w:rsid w:val="00B40E3C"/>
    <w:rsid w:val="00B90ACB"/>
    <w:rsid w:val="00BF3824"/>
    <w:rsid w:val="00C01EB2"/>
    <w:rsid w:val="00C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3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A44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2A4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A4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2A4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nhideWhenUsed/>
    <w:rsid w:val="00D438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43842"/>
  </w:style>
  <w:style w:type="paragraph" w:styleId="Zpat">
    <w:name w:val="footer"/>
    <w:basedOn w:val="Normln"/>
    <w:link w:val="ZpatChar"/>
    <w:uiPriority w:val="99"/>
    <w:unhideWhenUsed/>
    <w:rsid w:val="00D438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43842"/>
  </w:style>
  <w:style w:type="character" w:styleId="Hypertextovodkaz">
    <w:name w:val="Hyperlink"/>
    <w:basedOn w:val="Standardnpsmoodstavce"/>
    <w:uiPriority w:val="99"/>
    <w:unhideWhenUsed/>
    <w:rsid w:val="00CE027A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2A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A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2A4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eznam">
    <w:name w:val="List"/>
    <w:basedOn w:val="Normln"/>
    <w:unhideWhenUsed/>
    <w:rsid w:val="00E22A47"/>
    <w:pPr>
      <w:suppressAutoHyphens/>
      <w:ind w:left="283" w:hanging="283"/>
    </w:pPr>
    <w:rPr>
      <w:sz w:val="24"/>
      <w:lang w:eastAsia="ar-SA"/>
    </w:rPr>
  </w:style>
  <w:style w:type="paragraph" w:styleId="Zkladntext">
    <w:name w:val="Body Text"/>
    <w:basedOn w:val="Normln"/>
    <w:link w:val="ZkladntextChar"/>
    <w:unhideWhenUsed/>
    <w:rsid w:val="00E22A4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22A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anekcislo">
    <w:name w:val="clanek cislo"/>
    <w:rsid w:val="00E22A47"/>
    <w:pPr>
      <w:keepNext/>
      <w:keepLines/>
      <w:widowControl w:val="0"/>
      <w:suppressAutoHyphens/>
      <w:autoSpaceDE w:val="0"/>
      <w:spacing w:before="170" w:line="240" w:lineRule="exact"/>
      <w:jc w:val="center"/>
    </w:pPr>
    <w:rPr>
      <w:rFonts w:ascii="BalloonCE Bd BT" w:hAnsi="BalloonCE Bd BT" w:cs="BalloonCE Bd BT"/>
      <w:lang w:eastAsia="ar-SA"/>
    </w:rPr>
  </w:style>
  <w:style w:type="paragraph" w:customStyle="1" w:styleId="clanek">
    <w:name w:val="clanek"/>
    <w:rsid w:val="00E22A47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hAnsi="BalloonCE Bd BT" w:cs="BalloonCE Bd BT"/>
      <w:sz w:val="24"/>
      <w:lang w:eastAsia="ar-SA"/>
    </w:rPr>
  </w:style>
  <w:style w:type="paragraph" w:customStyle="1" w:styleId="Zkladntext21">
    <w:name w:val="Základní text 21"/>
    <w:basedOn w:val="Normln"/>
    <w:rsid w:val="00E22A47"/>
    <w:pPr>
      <w:suppressAutoHyphens/>
    </w:pPr>
    <w:rPr>
      <w:sz w:val="24"/>
      <w:lang w:eastAsia="ar-SA"/>
    </w:rPr>
  </w:style>
  <w:style w:type="paragraph" w:customStyle="1" w:styleId="Prosttext1">
    <w:name w:val="Prostý text1"/>
    <w:basedOn w:val="Normln"/>
    <w:rsid w:val="00E22A47"/>
    <w:pPr>
      <w:suppressAutoHyphens/>
    </w:pPr>
    <w:rPr>
      <w:rFonts w:ascii="Courier New" w:hAnsi="Courier New" w:cs="Courier New"/>
      <w:lang w:eastAsia="ar-SA"/>
    </w:rPr>
  </w:style>
  <w:style w:type="paragraph" w:customStyle="1" w:styleId="Zkladntext31">
    <w:name w:val="Základní text 31"/>
    <w:basedOn w:val="Normln"/>
    <w:rsid w:val="00E22A47"/>
    <w:pPr>
      <w:suppressAutoHyphens/>
      <w:jc w:val="both"/>
    </w:pPr>
    <w:rPr>
      <w:rFonts w:ascii="Arial" w:hAnsi="Arial" w:cs="Arial"/>
      <w:sz w:val="24"/>
      <w:lang w:eastAsia="ar-SA"/>
    </w:rPr>
  </w:style>
  <w:style w:type="paragraph" w:customStyle="1" w:styleId="Tabellentext">
    <w:name w:val="Tabellentext"/>
    <w:basedOn w:val="Normln"/>
    <w:rsid w:val="00E22A47"/>
    <w:pPr>
      <w:keepLines/>
      <w:suppressAutoHyphens/>
      <w:spacing w:before="40" w:after="40"/>
    </w:pPr>
    <w:rPr>
      <w:rFonts w:ascii="CorpoS" w:hAnsi="CorpoS" w:cs="CorpoS"/>
      <w:sz w:val="22"/>
      <w:szCs w:val="24"/>
      <w:lang w:val="de-DE" w:eastAsia="ar-SA"/>
    </w:rPr>
  </w:style>
  <w:style w:type="paragraph" w:customStyle="1" w:styleId="Normln1">
    <w:name w:val="Normální1"/>
    <w:basedOn w:val="Normln"/>
    <w:rsid w:val="00E22A47"/>
    <w:pPr>
      <w:widowControl w:val="0"/>
      <w:suppressAutoHyphens/>
    </w:pPr>
    <w:rPr>
      <w:lang w:val="sv-SE" w:eastAsia="ar-SA"/>
    </w:rPr>
  </w:style>
  <w:style w:type="paragraph" w:customStyle="1" w:styleId="BodyText21">
    <w:name w:val="Body Text 21"/>
    <w:basedOn w:val="Normln"/>
    <w:rsid w:val="00E22A47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Odstavecseseznamem">
    <w:name w:val="List Paragraph"/>
    <w:basedOn w:val="Normln"/>
    <w:uiPriority w:val="1"/>
    <w:qFormat/>
    <w:rsid w:val="00D60432"/>
    <w:pPr>
      <w:widowControl w:val="0"/>
      <w:autoSpaceDE w:val="0"/>
      <w:autoSpaceDN w:val="0"/>
      <w:ind w:left="472" w:hanging="36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kHg0IXEjVa/VE6InMQArRoXUA==">CgMxLjAyCGguZ2pkZ3hzOAByITFRR18zRUlRNHZyRlBRaG1jUlJaQnRLWnJ3SmR6cmxBZg==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2023-11-29T08:28:00Z</dcterms:created>
  <dcterms:modified xsi:type="dcterms:W3CDTF">2023-11-29T08:28:00Z</dcterms:modified>
</cp:coreProperties>
</file>