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1C15" w14:textId="77777777" w:rsidR="005D03A7" w:rsidRDefault="00000000">
      <w:pPr>
        <w:tabs>
          <w:tab w:val="right" w:pos="10733"/>
        </w:tabs>
        <w:spacing w:after="0"/>
      </w:pPr>
      <w:r>
        <w:rPr>
          <w:rFonts w:ascii="Arial" w:eastAsia="Arial" w:hAnsi="Arial" w:cs="Arial"/>
          <w:b/>
          <w:sz w:val="24"/>
        </w:rPr>
        <w:t>Aliapol Plzeň s.r.o.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color w:val="000080"/>
          <w:sz w:val="24"/>
        </w:rPr>
        <w:t>Cenová nabídka č. 23NA00049</w:t>
      </w:r>
    </w:p>
    <w:tbl>
      <w:tblPr>
        <w:tblStyle w:val="TableGrid"/>
        <w:tblW w:w="10772" w:type="dxa"/>
        <w:tblInd w:w="0" w:type="dxa"/>
        <w:tblCellMar>
          <w:top w:w="44" w:type="dxa"/>
          <w:right w:w="115" w:type="dxa"/>
        </w:tblCellMar>
        <w:tblLook w:val="04A0" w:firstRow="1" w:lastRow="0" w:firstColumn="1" w:lastColumn="0" w:noHBand="0" w:noVBand="1"/>
      </w:tblPr>
      <w:tblGrid>
        <w:gridCol w:w="2211"/>
        <w:gridCol w:w="623"/>
        <w:gridCol w:w="2835"/>
        <w:gridCol w:w="254"/>
        <w:gridCol w:w="2425"/>
        <w:gridCol w:w="1341"/>
        <w:gridCol w:w="1083"/>
      </w:tblGrid>
      <w:tr w:rsidR="005D03A7" w14:paraId="0AA9FF5B" w14:textId="77777777">
        <w:trPr>
          <w:trHeight w:val="2665"/>
        </w:trPr>
        <w:tc>
          <w:tcPr>
            <w:tcW w:w="2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E90341" w14:textId="370A0B08" w:rsidR="007B0A4A" w:rsidRDefault="007B0A4A" w:rsidP="007B0A4A">
            <w:pPr>
              <w:spacing w:after="151"/>
              <w:ind w:left="282"/>
              <w:rPr>
                <w:rFonts w:ascii="Arial" w:eastAsia="Arial" w:hAnsi="Arial" w:cs="Arial"/>
                <w:color w:val="000080"/>
                <w:sz w:val="16"/>
              </w:rPr>
            </w:pPr>
            <w:r>
              <w:rPr>
                <w:rFonts w:ascii="Arial" w:eastAsia="Arial" w:hAnsi="Arial" w:cs="Arial"/>
                <w:color w:val="000080"/>
                <w:sz w:val="16"/>
              </w:rPr>
              <w:t>Dodavatel: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42DBA880" wp14:editId="7FDBFF7A">
                  <wp:extent cx="1440000" cy="956880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5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DE2C4" w14:textId="04B8DA70" w:rsidR="005D03A7" w:rsidRPr="007B0A4A" w:rsidRDefault="00000000" w:rsidP="007B0A4A">
            <w:pPr>
              <w:spacing w:after="151"/>
              <w:ind w:left="282"/>
            </w:pPr>
            <w:r w:rsidRPr="007B0A4A">
              <w:rPr>
                <w:rFonts w:ascii="Arial" w:eastAsia="Arial" w:hAnsi="Arial" w:cs="Arial"/>
                <w:sz w:val="20"/>
                <w:szCs w:val="20"/>
              </w:rPr>
              <w:t>Telefon</w:t>
            </w:r>
            <w:r>
              <w:rPr>
                <w:rFonts w:ascii="Arial" w:eastAsia="Arial" w:hAnsi="Arial" w:cs="Arial"/>
                <w:sz w:val="18"/>
              </w:rPr>
              <w:t>:</w:t>
            </w:r>
            <w:r w:rsidR="007B0A4A">
              <w:rPr>
                <w:sz w:val="18"/>
              </w:rPr>
              <w:br/>
            </w:r>
            <w:proofErr w:type="gramStart"/>
            <w:r>
              <w:rPr>
                <w:rFonts w:ascii="Arial" w:eastAsia="Arial" w:hAnsi="Arial" w:cs="Arial"/>
                <w:sz w:val="18"/>
              </w:rPr>
              <w:t>Mobil:</w:t>
            </w:r>
            <w:r w:rsidR="00A2150F">
              <w:rPr>
                <w:rFonts w:ascii="Arial" w:eastAsia="Arial" w:hAnsi="Arial" w:cs="Arial"/>
                <w:sz w:val="18"/>
              </w:rPr>
              <w:t xml:space="preserve">   </w:t>
            </w:r>
            <w:proofErr w:type="gramEnd"/>
            <w:r w:rsidR="00A2150F">
              <w:rPr>
                <w:rFonts w:ascii="Arial" w:eastAsia="Arial" w:hAnsi="Arial" w:cs="Arial"/>
                <w:sz w:val="18"/>
              </w:rPr>
              <w:t xml:space="preserve">                                                                </w:t>
            </w:r>
            <w:r w:rsidR="007B0A4A">
              <w:rPr>
                <w:sz w:val="18"/>
              </w:rPr>
              <w:br/>
            </w:r>
            <w:r>
              <w:rPr>
                <w:rFonts w:ascii="Arial" w:eastAsia="Arial" w:hAnsi="Arial" w:cs="Arial"/>
                <w:sz w:val="18"/>
              </w:rPr>
              <w:t>Email:</w:t>
            </w:r>
            <w:r w:rsidR="005A1174">
              <w:rPr>
                <w:sz w:val="18"/>
              </w:rPr>
              <w:br/>
            </w:r>
            <w:r w:rsidR="005A1174"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t>Nabídka č.:</w:t>
            </w:r>
            <w:r w:rsidR="005A1174">
              <w:rPr>
                <w:b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Datum zápisu:</w:t>
            </w:r>
            <w:r w:rsidR="005A1174">
              <w:rPr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t>Platno do: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0915C6A" w14:textId="36027C4C" w:rsidR="005D03A7" w:rsidRDefault="007B0A4A">
            <w:r>
              <w:rPr>
                <w:rFonts w:ascii="Arial" w:eastAsia="Arial" w:hAnsi="Arial" w:cs="Arial"/>
                <w:b/>
                <w:sz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br/>
              <w:t>Aliapol Plzeň s.r.o.</w:t>
            </w:r>
          </w:p>
          <w:p w14:paraId="6392EE80" w14:textId="77777777" w:rsidR="005D03A7" w:rsidRDefault="00000000">
            <w:r>
              <w:rPr>
                <w:rFonts w:ascii="Arial" w:eastAsia="Arial" w:hAnsi="Arial" w:cs="Arial"/>
                <w:b/>
                <w:sz w:val="20"/>
              </w:rPr>
              <w:t>Rokycanská 140/27</w:t>
            </w:r>
          </w:p>
          <w:p w14:paraId="16D493D9" w14:textId="77777777" w:rsidR="005D03A7" w:rsidRDefault="00000000">
            <w:pPr>
              <w:spacing w:after="179"/>
            </w:pPr>
            <w:r>
              <w:rPr>
                <w:rFonts w:ascii="Arial" w:eastAsia="Arial" w:hAnsi="Arial" w:cs="Arial"/>
                <w:b/>
                <w:sz w:val="20"/>
              </w:rPr>
              <w:t>312 00 Plzeň</w:t>
            </w:r>
          </w:p>
          <w:p w14:paraId="7438A79F" w14:textId="77777777" w:rsidR="005D03A7" w:rsidRDefault="00000000">
            <w:r>
              <w:rPr>
                <w:rFonts w:ascii="Arial" w:eastAsia="Arial" w:hAnsi="Arial" w:cs="Arial"/>
                <w:color w:val="000080"/>
                <w:sz w:val="18"/>
              </w:rPr>
              <w:t>IČ: 29121809</w:t>
            </w:r>
          </w:p>
          <w:p w14:paraId="3C75F2B1" w14:textId="77777777" w:rsidR="00A2150F" w:rsidRDefault="00000000" w:rsidP="00A2150F">
            <w:pPr>
              <w:spacing w:after="343"/>
              <w:rPr>
                <w:sz w:val="18"/>
              </w:rPr>
            </w:pPr>
            <w:r>
              <w:rPr>
                <w:rFonts w:ascii="Arial" w:eastAsia="Arial" w:hAnsi="Arial" w:cs="Arial"/>
                <w:color w:val="000080"/>
                <w:sz w:val="18"/>
              </w:rPr>
              <w:t>DIČ: CZ29121809</w:t>
            </w:r>
          </w:p>
          <w:p w14:paraId="23A770DC" w14:textId="19751A12" w:rsidR="00A2150F" w:rsidRPr="00A2150F" w:rsidRDefault="007B0A4A" w:rsidP="00A2150F">
            <w:pPr>
              <w:spacing w:after="343"/>
            </w:pPr>
            <w:r>
              <w:rPr>
                <w:rFonts w:ascii="Arial" w:eastAsia="Arial" w:hAnsi="Arial" w:cs="Arial"/>
                <w:sz w:val="18"/>
              </w:rPr>
              <w:br/>
              <w:t xml:space="preserve"> </w:t>
            </w:r>
            <w:r w:rsidR="00A2150F">
              <w:rPr>
                <w:rFonts w:ascii="Arial" w:eastAsia="Arial" w:hAnsi="Arial" w:cs="Arial"/>
                <w:sz w:val="18"/>
              </w:rPr>
              <w:t>XXXXX</w:t>
            </w:r>
          </w:p>
          <w:p w14:paraId="6A715895" w14:textId="77777777" w:rsidR="00A2150F" w:rsidRDefault="00A2150F" w:rsidP="00A2150F">
            <w:pPr>
              <w:spacing w:after="271"/>
              <w:ind w:right="143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XXXXX</w:t>
            </w:r>
          </w:p>
          <w:p w14:paraId="47F4B685" w14:textId="01BA7D9B" w:rsidR="005D03A7" w:rsidRPr="00A2150F" w:rsidRDefault="005A1174" w:rsidP="00A2150F">
            <w:pPr>
              <w:spacing w:after="271"/>
              <w:ind w:right="143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23NA00049</w:t>
            </w:r>
          </w:p>
          <w:p w14:paraId="120AF30C" w14:textId="13EC3517" w:rsidR="005D03A7" w:rsidRDefault="005D03A7"/>
        </w:tc>
        <w:tc>
          <w:tcPr>
            <w:tcW w:w="4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center"/>
          </w:tcPr>
          <w:p w14:paraId="491AC7F5" w14:textId="2400A582" w:rsidR="005D03A7" w:rsidRDefault="00000000">
            <w:pPr>
              <w:tabs>
                <w:tab w:val="center" w:pos="627"/>
                <w:tab w:val="center" w:pos="1814"/>
              </w:tabs>
              <w:spacing w:after="39"/>
            </w:pPr>
            <w:r>
              <w:tab/>
            </w:r>
            <w:r w:rsidR="007B0A4A">
              <w:rPr>
                <w:rFonts w:ascii="Arial" w:eastAsia="Arial" w:hAnsi="Arial" w:cs="Arial"/>
                <w:color w:val="000080"/>
                <w:sz w:val="16"/>
              </w:rPr>
              <w:t xml:space="preserve">                                  </w:t>
            </w:r>
          </w:p>
          <w:p w14:paraId="7E70DD41" w14:textId="1EE3AD93" w:rsidR="005D03A7" w:rsidRDefault="007B0A4A" w:rsidP="007B0A4A">
            <w:pPr>
              <w:ind w:right="12"/>
            </w:pPr>
            <w:r>
              <w:rPr>
                <w:rFonts w:ascii="Arial" w:eastAsia="Arial" w:hAnsi="Arial" w:cs="Arial"/>
                <w:color w:val="000080"/>
                <w:sz w:val="16"/>
              </w:rPr>
              <w:t xml:space="preserve">       Zákazník:</w:t>
            </w:r>
            <w:r>
              <w:rPr>
                <w:rFonts w:ascii="Arial" w:eastAsia="Arial" w:hAnsi="Arial" w:cs="Arial"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20"/>
              </w:rPr>
              <w:br/>
              <w:t xml:space="preserve">          Okresní soud ve Strakonicích</w:t>
            </w:r>
          </w:p>
          <w:p w14:paraId="4E5D5C05" w14:textId="1A2A7765" w:rsidR="005D03A7" w:rsidRDefault="00000000" w:rsidP="007B0A4A">
            <w:pPr>
              <w:spacing w:after="855"/>
              <w:ind w:left="567" w:right="1576"/>
            </w:pPr>
            <w:r>
              <w:rPr>
                <w:rFonts w:ascii="Arial" w:eastAsia="Arial" w:hAnsi="Arial" w:cs="Arial"/>
                <w:b/>
                <w:sz w:val="20"/>
              </w:rPr>
              <w:t>Smetanova 455 386 01 Strakonice</w:t>
            </w:r>
            <w:r w:rsidR="007B0A4A">
              <w:rPr>
                <w:rFonts w:ascii="Arial" w:eastAsia="Arial" w:hAnsi="Arial" w:cs="Arial"/>
                <w:b/>
                <w:sz w:val="20"/>
              </w:rPr>
              <w:br/>
            </w:r>
            <w:r w:rsidR="007B0A4A">
              <w:rPr>
                <w:b/>
                <w:sz w:val="20"/>
              </w:rPr>
              <w:br/>
            </w:r>
            <w:r w:rsidR="007B0A4A">
              <w:rPr>
                <w:rFonts w:ascii="Arial" w:eastAsia="Arial" w:hAnsi="Arial" w:cs="Arial"/>
                <w:sz w:val="18"/>
              </w:rPr>
              <w:t>IČ: 00024686</w:t>
            </w:r>
            <w:r w:rsidR="007B0A4A">
              <w:rPr>
                <w:rFonts w:ascii="Arial" w:eastAsia="Arial" w:hAnsi="Arial" w:cs="Arial"/>
                <w:sz w:val="18"/>
              </w:rPr>
              <w:br/>
            </w:r>
            <w:r w:rsidR="007B0A4A">
              <w:t>DIČ:</w:t>
            </w:r>
            <w:r w:rsidR="007B0A4A">
              <w:br/>
            </w:r>
            <w:r w:rsidR="007B0A4A">
              <w:rPr>
                <w:sz w:val="18"/>
              </w:rPr>
              <w:br/>
            </w:r>
            <w:r>
              <w:rPr>
                <w:rFonts w:ascii="Arial" w:eastAsia="Arial" w:hAnsi="Arial" w:cs="Arial"/>
                <w:sz w:val="18"/>
              </w:rPr>
              <w:t>Tel.: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14:paraId="6E9FFC96" w14:textId="5772C1E5" w:rsidR="005D03A7" w:rsidRDefault="007B0A4A">
            <w:r>
              <w:rPr>
                <w:rFonts w:ascii="Arial" w:eastAsia="Arial" w:hAnsi="Arial" w:cs="Arial"/>
                <w:sz w:val="18"/>
              </w:rPr>
              <w:br/>
            </w:r>
          </w:p>
        </w:tc>
      </w:tr>
      <w:tr w:rsidR="005D03A7" w14:paraId="2828FA34" w14:textId="77777777" w:rsidTr="008F549F">
        <w:trPr>
          <w:trHeight w:val="85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B5F916" w14:textId="77777777" w:rsidR="005D03A7" w:rsidRDefault="005D03A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14:paraId="7E218F37" w14:textId="77777777" w:rsidR="005D03A7" w:rsidRDefault="005D03A7"/>
        </w:tc>
        <w:tc>
          <w:tcPr>
            <w:tcW w:w="4020" w:type="dxa"/>
            <w:gridSpan w:val="3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802318" w14:textId="77777777" w:rsidR="005D03A7" w:rsidRDefault="00000000">
            <w:pPr>
              <w:ind w:left="255"/>
            </w:pPr>
            <w:r>
              <w:rPr>
                <w:rFonts w:ascii="Arial" w:eastAsia="Arial" w:hAnsi="Arial" w:cs="Arial"/>
                <w:color w:val="000080"/>
                <w:sz w:val="16"/>
              </w:rPr>
              <w:t>Konečný příjemce:</w:t>
            </w:r>
          </w:p>
        </w:tc>
        <w:tc>
          <w:tcPr>
            <w:tcW w:w="1083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CF4223" w14:textId="77777777" w:rsidR="005D03A7" w:rsidRDefault="005D03A7"/>
        </w:tc>
      </w:tr>
      <w:tr w:rsidR="005D03A7" w14:paraId="6EE22BB4" w14:textId="77777777">
        <w:trPr>
          <w:trHeight w:val="570"/>
        </w:trPr>
        <w:tc>
          <w:tcPr>
            <w:tcW w:w="5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136D4A" w14:textId="77777777" w:rsidR="005D03A7" w:rsidRDefault="00000000">
            <w:pPr>
              <w:ind w:left="283"/>
            </w:pPr>
            <w:r>
              <w:rPr>
                <w:rFonts w:ascii="Arial" w:eastAsia="Arial" w:hAnsi="Arial" w:cs="Arial"/>
                <w:b/>
                <w:color w:val="000080"/>
                <w:sz w:val="20"/>
              </w:rPr>
              <w:t>Oprava kamerového systému:</w:t>
            </w:r>
          </w:p>
        </w:tc>
        <w:tc>
          <w:tcPr>
            <w:tcW w:w="40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5485E6" w14:textId="77777777" w:rsidR="005D03A7" w:rsidRDefault="005D03A7"/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A1B679" w14:textId="77777777" w:rsidR="005D03A7" w:rsidRDefault="005D03A7"/>
        </w:tc>
      </w:tr>
      <w:tr w:rsidR="005D03A7" w14:paraId="30AA2BAF" w14:textId="77777777">
        <w:trPr>
          <w:trHeight w:val="454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B37A05" w14:textId="77777777" w:rsidR="005D03A7" w:rsidRDefault="00000000">
            <w:pPr>
              <w:ind w:left="283"/>
            </w:pPr>
            <w:r>
              <w:rPr>
                <w:rFonts w:ascii="Arial" w:eastAsia="Arial" w:hAnsi="Arial" w:cs="Arial"/>
                <w:b/>
                <w:sz w:val="18"/>
              </w:rPr>
              <w:t>Položka</w:t>
            </w: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D05BC" w14:textId="77777777" w:rsidR="005D03A7" w:rsidRDefault="005D03A7"/>
        </w:tc>
        <w:tc>
          <w:tcPr>
            <w:tcW w:w="2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8B1B0C5" w14:textId="77777777" w:rsidR="005D03A7" w:rsidRDefault="00000000">
            <w:pPr>
              <w:ind w:left="1440"/>
            </w:pPr>
            <w:r>
              <w:rPr>
                <w:rFonts w:ascii="Arial" w:eastAsia="Arial" w:hAnsi="Arial" w:cs="Arial"/>
                <w:b/>
                <w:sz w:val="16"/>
              </w:rPr>
              <w:t>Množství</w:t>
            </w:r>
          </w:p>
        </w:tc>
        <w:tc>
          <w:tcPr>
            <w:tcW w:w="1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76D9B" w14:textId="77777777" w:rsidR="005D03A7" w:rsidRDefault="00000000">
            <w:pPr>
              <w:ind w:right="388" w:firstLine="76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J.cena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bez DPH</w:t>
            </w:r>
          </w:p>
        </w:tc>
        <w:tc>
          <w:tcPr>
            <w:tcW w:w="10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9491CC" w14:textId="77777777" w:rsidR="005D03A7" w:rsidRDefault="00000000">
            <w:pPr>
              <w:ind w:left="152" w:firstLine="259"/>
            </w:pPr>
            <w:r>
              <w:rPr>
                <w:rFonts w:ascii="Arial" w:eastAsia="Arial" w:hAnsi="Arial" w:cs="Arial"/>
                <w:b/>
                <w:sz w:val="16"/>
              </w:rPr>
              <w:t>Cena bez DPH</w:t>
            </w:r>
          </w:p>
        </w:tc>
      </w:tr>
    </w:tbl>
    <w:p w14:paraId="3B61A1FF" w14:textId="77777777" w:rsidR="005A1174" w:rsidRDefault="005A1174">
      <w:pPr>
        <w:tabs>
          <w:tab w:val="center" w:pos="2877"/>
          <w:tab w:val="center" w:pos="7820"/>
          <w:tab w:val="center" w:pos="8725"/>
          <w:tab w:val="center" w:pos="10137"/>
        </w:tabs>
        <w:spacing w:after="69"/>
      </w:pPr>
    </w:p>
    <w:p w14:paraId="0B5A93B2" w14:textId="414EB7E1" w:rsidR="005D03A7" w:rsidRDefault="00C46172">
      <w:pPr>
        <w:tabs>
          <w:tab w:val="center" w:pos="2877"/>
          <w:tab w:val="center" w:pos="7820"/>
          <w:tab w:val="center" w:pos="8725"/>
          <w:tab w:val="center" w:pos="10137"/>
        </w:tabs>
        <w:spacing w:after="69"/>
      </w:pPr>
      <w:r>
        <w:rPr>
          <w:rFonts w:ascii="Arial" w:eastAsia="Arial" w:hAnsi="Arial" w:cs="Arial"/>
          <w:b/>
          <w:sz w:val="18"/>
        </w:rPr>
        <w:t xml:space="preserve">     DS-2CD2643G2-IZS</w:t>
      </w:r>
      <w:r w:rsidR="005A1174">
        <w:rPr>
          <w:rFonts w:ascii="Arial" w:eastAsia="Arial" w:hAnsi="Arial" w:cs="Arial"/>
          <w:b/>
          <w:sz w:val="18"/>
        </w:rPr>
        <w:t xml:space="preserve">   </w:t>
      </w:r>
      <w:r w:rsidR="005A1174"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5 </w:t>
      </w:r>
      <w:r>
        <w:rPr>
          <w:rFonts w:ascii="Arial" w:eastAsia="Arial" w:hAnsi="Arial" w:cs="Arial"/>
          <w:sz w:val="16"/>
        </w:rPr>
        <w:t>ks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8"/>
        </w:rPr>
        <w:t>7 982,00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39 910,00</w:t>
      </w:r>
    </w:p>
    <w:p w14:paraId="2CE0D334" w14:textId="7C0437A0" w:rsidR="005D03A7" w:rsidRPr="005A1174" w:rsidRDefault="00000000" w:rsidP="005A1174">
      <w:pPr>
        <w:spacing w:after="40"/>
        <w:ind w:left="282"/>
        <w:rPr>
          <w:b/>
          <w:bCs/>
        </w:rPr>
      </w:pPr>
      <w:r w:rsidRPr="005A1174">
        <w:rPr>
          <w:rFonts w:ascii="Arial" w:eastAsia="Arial" w:hAnsi="Arial" w:cs="Arial"/>
          <w:b/>
          <w:bCs/>
          <w:sz w:val="18"/>
        </w:rPr>
        <w:t xml:space="preserve">4MPx IP venkovní </w:t>
      </w:r>
      <w:proofErr w:type="spellStart"/>
      <w:r w:rsidRPr="005A1174">
        <w:rPr>
          <w:rFonts w:ascii="Arial" w:eastAsia="Arial" w:hAnsi="Arial" w:cs="Arial"/>
          <w:b/>
          <w:bCs/>
          <w:sz w:val="18"/>
        </w:rPr>
        <w:t>Bullet</w:t>
      </w:r>
      <w:proofErr w:type="spellEnd"/>
      <w:r w:rsidRPr="005A1174">
        <w:rPr>
          <w:rFonts w:ascii="Arial" w:eastAsia="Arial" w:hAnsi="Arial" w:cs="Arial"/>
          <w:b/>
          <w:bCs/>
          <w:sz w:val="18"/>
        </w:rPr>
        <w:t xml:space="preserve"> kamera </w:t>
      </w:r>
      <w:proofErr w:type="spellStart"/>
      <w:r w:rsidRPr="005A1174">
        <w:rPr>
          <w:rFonts w:ascii="Arial" w:eastAsia="Arial" w:hAnsi="Arial" w:cs="Arial"/>
          <w:b/>
          <w:bCs/>
          <w:sz w:val="18"/>
        </w:rPr>
        <w:t>Hikvision</w:t>
      </w:r>
      <w:proofErr w:type="spellEnd"/>
      <w:r w:rsidRPr="005A1174">
        <w:rPr>
          <w:rFonts w:ascii="Arial" w:eastAsia="Arial" w:hAnsi="Arial" w:cs="Arial"/>
          <w:b/>
          <w:bCs/>
          <w:sz w:val="18"/>
        </w:rPr>
        <w:t xml:space="preserve"> DS-DS-2CD2643G2-</w:t>
      </w:r>
      <w:proofErr w:type="gramStart"/>
      <w:r w:rsidRPr="005A1174">
        <w:rPr>
          <w:rFonts w:ascii="Arial" w:eastAsia="Arial" w:hAnsi="Arial" w:cs="Arial"/>
          <w:b/>
          <w:bCs/>
          <w:sz w:val="18"/>
        </w:rPr>
        <w:t>IZS(</w:t>
      </w:r>
      <w:proofErr w:type="gramEnd"/>
      <w:r w:rsidRPr="005A1174">
        <w:rPr>
          <w:rFonts w:ascii="Arial" w:eastAsia="Arial" w:hAnsi="Arial" w:cs="Arial"/>
          <w:b/>
          <w:bCs/>
          <w:sz w:val="18"/>
        </w:rPr>
        <w:t xml:space="preserve">2.8-12mm) s motor. </w:t>
      </w:r>
      <w:r w:rsidR="005A1174" w:rsidRPr="005A1174">
        <w:rPr>
          <w:rFonts w:ascii="Arial" w:eastAsia="Arial" w:hAnsi="Arial" w:cs="Arial"/>
          <w:b/>
          <w:bCs/>
          <w:sz w:val="18"/>
        </w:rPr>
        <w:t>O</w:t>
      </w:r>
      <w:r w:rsidRPr="005A1174">
        <w:rPr>
          <w:rFonts w:ascii="Arial" w:eastAsia="Arial" w:hAnsi="Arial" w:cs="Arial"/>
          <w:b/>
          <w:bCs/>
          <w:sz w:val="18"/>
        </w:rPr>
        <w:t>bjektivem</w:t>
      </w:r>
      <w:r w:rsidR="005A1174">
        <w:rPr>
          <w:rFonts w:ascii="Arial" w:eastAsia="Arial" w:hAnsi="Arial" w:cs="Arial"/>
          <w:b/>
          <w:bCs/>
          <w:sz w:val="18"/>
        </w:rPr>
        <w:br/>
      </w:r>
    </w:p>
    <w:p w14:paraId="48134CEE" w14:textId="7FBAE591" w:rsidR="005D03A7" w:rsidRDefault="005A1174">
      <w:pPr>
        <w:spacing w:after="19" w:line="239" w:lineRule="auto"/>
        <w:ind w:left="282" w:right="3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7E2ED3" wp14:editId="7556F774">
            <wp:simplePos x="0" y="0"/>
            <wp:positionH relativeFrom="column">
              <wp:posOffset>74295</wp:posOffset>
            </wp:positionH>
            <wp:positionV relativeFrom="paragraph">
              <wp:posOffset>9525</wp:posOffset>
            </wp:positionV>
            <wp:extent cx="1007280" cy="514800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28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i/>
          <w:sz w:val="16"/>
        </w:rPr>
        <w:t>IP</w:t>
      </w:r>
      <w:r w:rsidRPr="005A1174">
        <w:rPr>
          <w:rFonts w:ascii="Arial" w:eastAsia="Arial" w:hAnsi="Arial" w:cs="Arial"/>
          <w:i/>
          <w:sz w:val="18"/>
          <w:szCs w:val="18"/>
        </w:rPr>
        <w:t xml:space="preserve"> bullet kamera nové generace Pro Series (EasyIP 2.0 Plus). Jedná se o dobře vybavenou kameru nové generace G2, která nabízí funkce jako WDR 120 dB, vyšší citlivost, motor zoom objektiv se záběrem 95.8° až 29.2°, vylepšenou základní VA Motion detection 2.0 (překročení čáry, vstup do oblasti, klasifikace osob a vozidel), záznam na microSD kartu aj. Kamera podporuje výkonný kodek H.265(+), který výrazně redukuje datový tok. Napájení PoE+ (802.3at) nebo 12VDC. Provedení kamery venkovní IP67, IK10.</w:t>
      </w:r>
    </w:p>
    <w:p w14:paraId="277B148A" w14:textId="16469E1F" w:rsidR="005D03A7" w:rsidRPr="00611494" w:rsidRDefault="00000000" w:rsidP="00611494">
      <w:pPr>
        <w:spacing w:after="299"/>
        <w:ind w:left="39"/>
        <w:jc w:val="right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- - - - - - - - - - - - - - - - - - - - - - - - - - - - - - - - - - - - - - - - - - - - - - - - - - - - - - - - - - - - - - - - - - - - - - - - - - - - - - - - - - - - - - - - - - - - - - - - </w:t>
      </w:r>
    </w:p>
    <w:tbl>
      <w:tblPr>
        <w:tblStyle w:val="TableGrid"/>
        <w:tblW w:w="10772" w:type="dxa"/>
        <w:tblInd w:w="0" w:type="dxa"/>
        <w:tblCellMar>
          <w:top w:w="85" w:type="dxa"/>
          <w:left w:w="162" w:type="dxa"/>
          <w:bottom w:w="85" w:type="dxa"/>
          <w:right w:w="404" w:type="dxa"/>
        </w:tblCellMar>
        <w:tblLook w:val="04A0" w:firstRow="1" w:lastRow="0" w:firstColumn="1" w:lastColumn="0" w:noHBand="0" w:noVBand="1"/>
      </w:tblPr>
      <w:tblGrid>
        <w:gridCol w:w="8861"/>
        <w:gridCol w:w="1911"/>
      </w:tblGrid>
      <w:tr w:rsidR="005D03A7" w14:paraId="027AD546" w14:textId="77777777" w:rsidTr="005A1174">
        <w:trPr>
          <w:trHeight w:val="531"/>
        </w:trPr>
        <w:tc>
          <w:tcPr>
            <w:tcW w:w="886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14:paraId="37CFAFF3" w14:textId="77777777" w:rsidR="005D03A7" w:rsidRDefault="00000000">
            <w:pPr>
              <w:ind w:right="205"/>
              <w:jc w:val="right"/>
            </w:pPr>
            <w:r>
              <w:rPr>
                <w:rFonts w:ascii="Arial" w:eastAsia="Arial" w:hAnsi="Arial" w:cs="Arial"/>
                <w:sz w:val="18"/>
              </w:rPr>
              <w:t>Součet položek bez DPH:</w:t>
            </w:r>
          </w:p>
        </w:tc>
        <w:tc>
          <w:tcPr>
            <w:tcW w:w="191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359DD17F" w14:textId="77777777" w:rsidR="005D03A7" w:rsidRDefault="00000000" w:rsidP="005A1174">
            <w:r>
              <w:rPr>
                <w:rFonts w:ascii="Arial" w:eastAsia="Arial" w:hAnsi="Arial" w:cs="Arial"/>
                <w:sz w:val="18"/>
              </w:rPr>
              <w:t>39 910,00 Kč</w:t>
            </w:r>
          </w:p>
        </w:tc>
      </w:tr>
      <w:tr w:rsidR="005D03A7" w14:paraId="395EFE85" w14:textId="77777777" w:rsidTr="005A1174">
        <w:trPr>
          <w:trHeight w:val="371"/>
        </w:trPr>
        <w:tc>
          <w:tcPr>
            <w:tcW w:w="886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D5493A1" w14:textId="5A9761B1" w:rsidR="005D03A7" w:rsidRDefault="00000000">
            <w:pPr>
              <w:ind w:right="177"/>
              <w:jc w:val="right"/>
            </w:pPr>
            <w:r>
              <w:rPr>
                <w:rFonts w:ascii="Arial" w:eastAsia="Arial" w:hAnsi="Arial" w:cs="Arial"/>
                <w:sz w:val="18"/>
              </w:rPr>
              <w:t>DPH</w:t>
            </w:r>
            <w:r w:rsidR="005A1174">
              <w:rPr>
                <w:rFonts w:ascii="Arial" w:eastAsia="Arial" w:hAnsi="Arial" w:cs="Arial"/>
                <w:sz w:val="18"/>
              </w:rPr>
              <w:t xml:space="preserve"> 21</w:t>
            </w:r>
            <w:r w:rsidR="00BE2CBD">
              <w:rPr>
                <w:rFonts w:ascii="Arial" w:eastAsia="Arial" w:hAnsi="Arial" w:cs="Arial"/>
                <w:sz w:val="18"/>
              </w:rPr>
              <w:t xml:space="preserve"> </w:t>
            </w:r>
            <w:r w:rsidR="005A1174">
              <w:rPr>
                <w:rFonts w:ascii="Arial" w:eastAsia="Arial" w:hAnsi="Arial" w:cs="Arial"/>
                <w:sz w:val="18"/>
              </w:rPr>
              <w:t>%</w:t>
            </w:r>
            <w:r>
              <w:rPr>
                <w:rFonts w:ascii="Arial" w:eastAsia="Arial" w:hAnsi="Arial" w:cs="Arial"/>
                <w:sz w:val="18"/>
              </w:rPr>
              <w:t>: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0B05FFA" w14:textId="77777777" w:rsidR="005D03A7" w:rsidRDefault="00000000" w:rsidP="005A1174">
            <w:r>
              <w:rPr>
                <w:rFonts w:ascii="Arial" w:eastAsia="Arial" w:hAnsi="Arial" w:cs="Arial"/>
                <w:sz w:val="18"/>
              </w:rPr>
              <w:t>8 381,10 Kč</w:t>
            </w:r>
          </w:p>
        </w:tc>
      </w:tr>
      <w:tr w:rsidR="005D03A7" w14:paraId="377803C6" w14:textId="77777777" w:rsidTr="00BE2CBD">
        <w:trPr>
          <w:trHeight w:val="241"/>
        </w:trPr>
        <w:tc>
          <w:tcPr>
            <w:tcW w:w="886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C57022C" w14:textId="5FF2545D" w:rsidR="005D03A7" w:rsidRDefault="00000000">
            <w:pPr>
              <w:ind w:right="210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Celková nabídková cena včetně DPH: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0FAFAE6" w14:textId="4427B618" w:rsidR="005D03A7" w:rsidRDefault="00000000">
            <w:r>
              <w:rPr>
                <w:rFonts w:ascii="Arial" w:eastAsia="Arial" w:hAnsi="Arial" w:cs="Arial"/>
                <w:b/>
                <w:sz w:val="20"/>
              </w:rPr>
              <w:t>48 291,00</w:t>
            </w:r>
            <w:r w:rsidR="005A1174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Kč</w:t>
            </w:r>
          </w:p>
        </w:tc>
      </w:tr>
    </w:tbl>
    <w:p w14:paraId="009EC555" w14:textId="77777777" w:rsidR="00A2150F" w:rsidRDefault="00A2150F" w:rsidP="008F549F">
      <w:pPr>
        <w:pStyle w:val="Nadpis1"/>
        <w:ind w:left="3540" w:hanging="3255"/>
        <w:rPr>
          <w:noProof/>
        </w:rPr>
      </w:pPr>
    </w:p>
    <w:p w14:paraId="1235A1F1" w14:textId="09C0A2A6" w:rsidR="005D03A7" w:rsidRDefault="008F549F" w:rsidP="008F549F">
      <w:pPr>
        <w:pStyle w:val="Nadpis1"/>
        <w:ind w:left="3540" w:hanging="3255"/>
      </w:pPr>
      <w:r>
        <w:tab/>
      </w:r>
      <w:r w:rsidR="005A1174">
        <w:t xml:space="preserve">Vystavil: </w:t>
      </w:r>
      <w:r w:rsidR="005A1174">
        <w:tab/>
      </w:r>
      <w:r w:rsidR="00A2150F">
        <w:t>XXXXX</w:t>
      </w:r>
      <w:r w:rsidR="005A1174">
        <w:t xml:space="preserve"> </w:t>
      </w:r>
      <w:r>
        <w:br/>
      </w:r>
      <w:r w:rsidR="00A2150F">
        <w:t>XXXXX</w:t>
      </w:r>
      <w:r w:rsidR="005A1174">
        <w:t>@aliapol.cz</w:t>
      </w:r>
    </w:p>
    <w:p w14:paraId="2E9265C8" w14:textId="77777777" w:rsidR="005D03A7" w:rsidRDefault="00000000" w:rsidP="005A1174">
      <w:pPr>
        <w:spacing w:after="307"/>
      </w:pPr>
      <w:r>
        <w:rPr>
          <w:rFonts w:ascii="Arial" w:eastAsia="Arial" w:hAnsi="Arial" w:cs="Arial"/>
          <w:sz w:val="16"/>
        </w:rPr>
        <w:t>Společnost je zapsána v obchodním rejstříku vedeném Krajským obchodním soudem v Plzni oddíl C, vložka 26645</w:t>
      </w:r>
    </w:p>
    <w:p w14:paraId="41576B38" w14:textId="77777777" w:rsidR="005D03A7" w:rsidRDefault="00000000">
      <w:pPr>
        <w:spacing w:after="157"/>
        <w:ind w:right="-38"/>
      </w:pPr>
      <w:r>
        <w:rPr>
          <w:noProof/>
        </w:rPr>
        <mc:AlternateContent>
          <mc:Choice Requires="wpg">
            <w:drawing>
              <wp:inline distT="0" distB="0" distL="0" distR="0" wp14:anchorId="1F9BC8CD" wp14:editId="367327A8">
                <wp:extent cx="6840004" cy="724"/>
                <wp:effectExtent l="0" t="0" r="0" b="0"/>
                <wp:docPr id="1641" name="Group 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724"/>
                          <a:chOff x="0" y="0"/>
                          <a:chExt cx="6840004" cy="724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41" style="width:538.583pt;height:0.057pt;mso-position-horizontal-relative:char;mso-position-vertical-relative:line" coordsize="68400,7">
                <v:shape id="Shape 24" style="position:absolute;width:68400;height:0;left:0;top:0;" coordsize="6840004,0" path="m0,0l6840004,0">
                  <v:stroke weight="0.057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1B91AB6" w14:textId="77777777" w:rsidR="005D03A7" w:rsidRDefault="00000000">
      <w:pPr>
        <w:tabs>
          <w:tab w:val="right" w:pos="10733"/>
        </w:tabs>
        <w:spacing w:after="0"/>
      </w:pPr>
      <w:r>
        <w:rPr>
          <w:rFonts w:ascii="Arial" w:eastAsia="Arial" w:hAnsi="Arial" w:cs="Arial"/>
          <w:sz w:val="16"/>
        </w:rPr>
        <w:t xml:space="preserve">Ekonomický a informační systém POHODA </w:t>
      </w:r>
      <w:r>
        <w:rPr>
          <w:rFonts w:ascii="Arial" w:eastAsia="Arial" w:hAnsi="Arial" w:cs="Arial"/>
          <w:sz w:val="16"/>
        </w:rPr>
        <w:tab/>
        <w:t>Strana 1 dokladu 23NA00049</w:t>
      </w:r>
    </w:p>
    <w:sectPr w:rsidR="005D03A7">
      <w:pgSz w:w="11906" w:h="16838"/>
      <w:pgMar w:top="850" w:right="605" w:bottom="14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A7"/>
    <w:rsid w:val="005A1174"/>
    <w:rsid w:val="005D03A7"/>
    <w:rsid w:val="00611494"/>
    <w:rsid w:val="007B0A4A"/>
    <w:rsid w:val="008F549F"/>
    <w:rsid w:val="00A2150F"/>
    <w:rsid w:val="00BE2CBD"/>
    <w:rsid w:val="00C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66E8"/>
  <w15:docId w15:val="{641F8BFA-B26E-428E-B769-79CF066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30" w:line="237" w:lineRule="auto"/>
      <w:ind w:left="1247" w:right="3659" w:hanging="964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Nabidka PDF s DPH
Cenova nabidka s DPH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 PDF s DPH
Cenova nabidka s DPH</dc:title>
  <dc:subject/>
  <dc:creator>Admin</dc:creator>
  <cp:keywords/>
  <cp:lastModifiedBy>Marešová Andrea</cp:lastModifiedBy>
  <cp:revision>2</cp:revision>
  <dcterms:created xsi:type="dcterms:W3CDTF">2023-11-29T06:03:00Z</dcterms:created>
  <dcterms:modified xsi:type="dcterms:W3CDTF">2023-11-29T06:03:00Z</dcterms:modified>
</cp:coreProperties>
</file>