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415D" w14:textId="31F20FFF" w:rsidR="00053702" w:rsidRDefault="00053702" w:rsidP="00053702">
      <w:pPr>
        <w:pStyle w:val="Nzev"/>
        <w:rPr>
          <w:rFonts w:ascii="Arial" w:hAnsi="Arial" w:cs="Arial"/>
          <w:caps/>
          <w:sz w:val="28"/>
          <w:szCs w:val="22"/>
        </w:rPr>
      </w:pPr>
      <w:r w:rsidRPr="00780C29">
        <w:rPr>
          <w:rFonts w:ascii="Arial" w:hAnsi="Arial" w:cs="Arial"/>
          <w:caps/>
          <w:sz w:val="28"/>
          <w:szCs w:val="22"/>
        </w:rPr>
        <w:t>Smlouva o vypořádání závazků</w:t>
      </w:r>
    </w:p>
    <w:p w14:paraId="2E5C862D" w14:textId="77777777" w:rsidR="00780C29" w:rsidRPr="00780C29" w:rsidRDefault="00780C29" w:rsidP="00053702">
      <w:pPr>
        <w:pStyle w:val="Nzev"/>
        <w:rPr>
          <w:rFonts w:ascii="Arial" w:hAnsi="Arial" w:cs="Arial"/>
          <w:caps/>
          <w:sz w:val="28"/>
          <w:szCs w:val="22"/>
        </w:rPr>
      </w:pPr>
    </w:p>
    <w:p w14:paraId="37A66DD1" w14:textId="77777777" w:rsidR="0042172D" w:rsidRPr="00A67FAD" w:rsidRDefault="0042172D" w:rsidP="00A67FAD">
      <w:pPr>
        <w:pStyle w:val="Zkladntext"/>
        <w:spacing w:after="0"/>
        <w:jc w:val="center"/>
        <w:rPr>
          <w:rFonts w:ascii="Arial" w:hAnsi="Arial" w:cs="Arial"/>
          <w:sz w:val="22"/>
          <w:szCs w:val="22"/>
        </w:rPr>
      </w:pPr>
    </w:p>
    <w:p w14:paraId="06CFCD63" w14:textId="77777777" w:rsidR="00053702" w:rsidRPr="00780C29" w:rsidRDefault="00053702" w:rsidP="00053702">
      <w:pPr>
        <w:pStyle w:val="Zkladntext"/>
        <w:spacing w:after="0"/>
        <w:jc w:val="center"/>
        <w:rPr>
          <w:rFonts w:ascii="Arial" w:hAnsi="Arial" w:cs="Arial"/>
          <w:sz w:val="24"/>
          <w:szCs w:val="24"/>
        </w:rPr>
      </w:pPr>
      <w:r w:rsidRPr="00780C29">
        <w:rPr>
          <w:rFonts w:ascii="Arial" w:hAnsi="Arial" w:cs="Arial"/>
          <w:sz w:val="24"/>
          <w:szCs w:val="24"/>
        </w:rPr>
        <w:t>uzavřená dle § 1746, odst. 2 zákona č. 89/2012 Sb., občanský zákoník, v platném znění, mezi těmito smluvními stranami:</w:t>
      </w:r>
    </w:p>
    <w:p w14:paraId="6D06F600" w14:textId="77777777" w:rsidR="00053702" w:rsidRPr="00780C29" w:rsidRDefault="00053702" w:rsidP="00053702">
      <w:pPr>
        <w:pStyle w:val="Pokraovnseznamu"/>
        <w:spacing w:after="0"/>
        <w:ind w:left="0"/>
        <w:jc w:val="both"/>
        <w:rPr>
          <w:rFonts w:ascii="Arial" w:hAnsi="Arial" w:cs="Arial"/>
          <w:sz w:val="24"/>
          <w:szCs w:val="24"/>
        </w:rPr>
      </w:pPr>
    </w:p>
    <w:p w14:paraId="39E87379" w14:textId="77777777" w:rsidR="00A67FAD" w:rsidRPr="00780C29" w:rsidRDefault="00A67FAD" w:rsidP="00053702">
      <w:pPr>
        <w:pStyle w:val="Pokraovnseznamu"/>
        <w:spacing w:after="0"/>
        <w:ind w:left="0"/>
        <w:jc w:val="both"/>
        <w:rPr>
          <w:rFonts w:ascii="Arial" w:hAnsi="Arial" w:cs="Arial"/>
          <w:sz w:val="24"/>
          <w:szCs w:val="24"/>
        </w:rPr>
      </w:pPr>
    </w:p>
    <w:p w14:paraId="25184D48" w14:textId="597EA6BD" w:rsidR="00854815" w:rsidRPr="00780C29" w:rsidRDefault="00854815" w:rsidP="00A67FAD">
      <w:pPr>
        <w:pStyle w:val="Default"/>
        <w:spacing w:line="276" w:lineRule="auto"/>
        <w:rPr>
          <w:rFonts w:ascii="Arial" w:hAnsi="Arial" w:cs="Arial"/>
          <w:b/>
        </w:rPr>
      </w:pPr>
      <w:r w:rsidRPr="00780C29">
        <w:rPr>
          <w:rFonts w:ascii="Arial" w:hAnsi="Arial" w:cs="Arial"/>
          <w:b/>
        </w:rPr>
        <w:t>Střední škola technická a zemědělská, Nový Jičín, příspěvková organizace</w:t>
      </w:r>
    </w:p>
    <w:p w14:paraId="2967091B" w14:textId="7C5D1A59" w:rsidR="00061A09" w:rsidRPr="00780C29" w:rsidRDefault="00061A09" w:rsidP="00A67FAD">
      <w:pPr>
        <w:pStyle w:val="Default"/>
        <w:spacing w:line="276" w:lineRule="auto"/>
        <w:rPr>
          <w:rFonts w:ascii="Arial" w:hAnsi="Arial" w:cs="Arial"/>
        </w:rPr>
      </w:pPr>
      <w:r w:rsidRPr="00780C29">
        <w:rPr>
          <w:rFonts w:ascii="Arial" w:hAnsi="Arial" w:cs="Arial"/>
        </w:rPr>
        <w:t>sídlo</w:t>
      </w:r>
      <w:r w:rsidRPr="00780C29">
        <w:rPr>
          <w:rFonts w:ascii="Arial" w:hAnsi="Arial" w:cs="Arial"/>
        </w:rPr>
        <w:tab/>
      </w:r>
      <w:r w:rsidRPr="00780C29">
        <w:rPr>
          <w:rFonts w:ascii="Arial" w:hAnsi="Arial" w:cs="Arial"/>
        </w:rPr>
        <w:tab/>
        <w:t xml:space="preserve">U Jezu 7, 741 </w:t>
      </w:r>
      <w:proofErr w:type="gramStart"/>
      <w:r w:rsidRPr="00780C29">
        <w:rPr>
          <w:rFonts w:ascii="Arial" w:hAnsi="Arial" w:cs="Arial"/>
        </w:rPr>
        <w:t>01  Nový</w:t>
      </w:r>
      <w:proofErr w:type="gramEnd"/>
      <w:r w:rsidRPr="00780C29">
        <w:rPr>
          <w:rFonts w:ascii="Arial" w:hAnsi="Arial" w:cs="Arial"/>
        </w:rPr>
        <w:t xml:space="preserve"> Jičín</w:t>
      </w:r>
    </w:p>
    <w:p w14:paraId="610CED8B" w14:textId="14EE7D19" w:rsidR="00A67FAD" w:rsidRPr="00780C29" w:rsidRDefault="00A67FAD" w:rsidP="00A67FAD">
      <w:pPr>
        <w:pStyle w:val="Default"/>
        <w:spacing w:line="276" w:lineRule="auto"/>
        <w:rPr>
          <w:rFonts w:ascii="Arial" w:hAnsi="Arial" w:cs="Arial"/>
        </w:rPr>
      </w:pPr>
      <w:r w:rsidRPr="00780C29">
        <w:rPr>
          <w:rFonts w:ascii="Arial" w:hAnsi="Arial" w:cs="Arial"/>
        </w:rPr>
        <w:t>zastoupen</w:t>
      </w:r>
      <w:r w:rsidR="007D102B" w:rsidRPr="00780C29">
        <w:rPr>
          <w:rFonts w:ascii="Arial" w:hAnsi="Arial" w:cs="Arial"/>
        </w:rPr>
        <w:t>á</w:t>
      </w:r>
      <w:r w:rsidRPr="00780C29">
        <w:rPr>
          <w:rFonts w:ascii="Arial" w:hAnsi="Arial" w:cs="Arial"/>
        </w:rPr>
        <w:t xml:space="preserve">: </w:t>
      </w:r>
      <w:r w:rsidR="00854815" w:rsidRPr="00780C29">
        <w:rPr>
          <w:rFonts w:ascii="Arial" w:hAnsi="Arial" w:cs="Arial"/>
        </w:rPr>
        <w:tab/>
      </w:r>
      <w:r w:rsidR="00C7181B" w:rsidRPr="00780C29">
        <w:rPr>
          <w:rFonts w:ascii="Arial" w:hAnsi="Arial" w:cs="Arial"/>
        </w:rPr>
        <w:t xml:space="preserve">Mgr. Barbora </w:t>
      </w:r>
      <w:r w:rsidR="000B7ABD" w:rsidRPr="00780C29">
        <w:rPr>
          <w:rFonts w:ascii="Arial" w:hAnsi="Arial" w:cs="Arial"/>
        </w:rPr>
        <w:t>Bezunk</w:t>
      </w:r>
      <w:r w:rsidR="00C7181B" w:rsidRPr="00780C29">
        <w:rPr>
          <w:rFonts w:ascii="Arial" w:hAnsi="Arial" w:cs="Arial"/>
        </w:rPr>
        <w:t>ová</w:t>
      </w:r>
      <w:r w:rsidR="00854815" w:rsidRPr="00780C29">
        <w:rPr>
          <w:rFonts w:ascii="Arial" w:hAnsi="Arial" w:cs="Arial"/>
        </w:rPr>
        <w:t>, ředitel</w:t>
      </w:r>
      <w:r w:rsidR="00C7181B" w:rsidRPr="00780C29">
        <w:rPr>
          <w:rFonts w:ascii="Arial" w:hAnsi="Arial" w:cs="Arial"/>
        </w:rPr>
        <w:t>ka</w:t>
      </w:r>
      <w:r w:rsidR="00854815" w:rsidRPr="00780C29">
        <w:rPr>
          <w:rFonts w:ascii="Arial" w:hAnsi="Arial" w:cs="Arial"/>
        </w:rPr>
        <w:t xml:space="preserve"> školy</w:t>
      </w:r>
    </w:p>
    <w:p w14:paraId="4801DE30" w14:textId="307B51AC" w:rsidR="00A67FAD" w:rsidRPr="00780C29" w:rsidRDefault="00A67FAD" w:rsidP="00A67FAD">
      <w:pPr>
        <w:pStyle w:val="Default"/>
        <w:spacing w:line="276" w:lineRule="auto"/>
        <w:rPr>
          <w:rFonts w:ascii="Arial" w:hAnsi="Arial" w:cs="Arial"/>
        </w:rPr>
      </w:pPr>
      <w:r w:rsidRPr="00780C29">
        <w:rPr>
          <w:rFonts w:ascii="Arial" w:hAnsi="Arial" w:cs="Arial"/>
        </w:rPr>
        <w:t>IČ:</w:t>
      </w:r>
      <w:r w:rsidR="00854815" w:rsidRPr="00780C29">
        <w:rPr>
          <w:rFonts w:ascii="Arial" w:hAnsi="Arial" w:cs="Arial"/>
        </w:rPr>
        <w:tab/>
      </w:r>
      <w:r w:rsidR="00854815" w:rsidRPr="00780C29">
        <w:rPr>
          <w:rFonts w:ascii="Arial" w:hAnsi="Arial" w:cs="Arial"/>
        </w:rPr>
        <w:tab/>
        <w:t>00848077</w:t>
      </w:r>
    </w:p>
    <w:p w14:paraId="0AB5B879" w14:textId="5A6A7DA2" w:rsidR="00A67FAD" w:rsidRPr="00780C29" w:rsidRDefault="00A67FAD" w:rsidP="00A67FAD">
      <w:pPr>
        <w:pStyle w:val="Default"/>
        <w:spacing w:line="276" w:lineRule="auto"/>
        <w:rPr>
          <w:rFonts w:ascii="Arial" w:hAnsi="Arial" w:cs="Arial"/>
        </w:rPr>
      </w:pPr>
      <w:r w:rsidRPr="00780C29">
        <w:rPr>
          <w:rFonts w:ascii="Arial" w:hAnsi="Arial" w:cs="Arial"/>
        </w:rPr>
        <w:t xml:space="preserve">DIČ: </w:t>
      </w:r>
      <w:r w:rsidR="00854815" w:rsidRPr="00780C29">
        <w:rPr>
          <w:rFonts w:ascii="Arial" w:hAnsi="Arial" w:cs="Arial"/>
        </w:rPr>
        <w:tab/>
      </w:r>
      <w:r w:rsidR="00854815" w:rsidRPr="00780C29">
        <w:rPr>
          <w:rFonts w:ascii="Arial" w:hAnsi="Arial" w:cs="Arial"/>
        </w:rPr>
        <w:tab/>
        <w:t>CZ00848077</w:t>
      </w:r>
    </w:p>
    <w:p w14:paraId="7872B60C" w14:textId="77777777" w:rsidR="00A67FAD" w:rsidRPr="00780C29" w:rsidRDefault="00A67FAD" w:rsidP="00A67FAD">
      <w:pPr>
        <w:pStyle w:val="Default"/>
        <w:spacing w:line="276" w:lineRule="auto"/>
        <w:rPr>
          <w:rFonts w:ascii="Arial" w:hAnsi="Arial" w:cs="Arial"/>
        </w:rPr>
      </w:pPr>
      <w:r w:rsidRPr="00780C29">
        <w:rPr>
          <w:rFonts w:ascii="Arial" w:hAnsi="Arial" w:cs="Arial"/>
        </w:rPr>
        <w:t>(dále jen „</w:t>
      </w:r>
      <w:r w:rsidRPr="00780C29">
        <w:rPr>
          <w:rFonts w:ascii="Arial" w:hAnsi="Arial" w:cs="Arial"/>
          <w:b/>
          <w:bCs/>
        </w:rPr>
        <w:t>objednatel“</w:t>
      </w:r>
      <w:r w:rsidRPr="00780C29">
        <w:rPr>
          <w:rFonts w:ascii="Arial" w:hAnsi="Arial" w:cs="Arial"/>
        </w:rPr>
        <w:t xml:space="preserve">) </w:t>
      </w:r>
    </w:p>
    <w:p w14:paraId="63BEDE1F" w14:textId="77777777" w:rsidR="00A67FAD" w:rsidRPr="00780C29" w:rsidRDefault="00A67FAD" w:rsidP="00A67FAD">
      <w:pPr>
        <w:pStyle w:val="Default"/>
        <w:spacing w:before="120" w:after="240" w:line="276" w:lineRule="auto"/>
        <w:rPr>
          <w:rFonts w:ascii="Arial" w:hAnsi="Arial" w:cs="Arial"/>
        </w:rPr>
      </w:pPr>
      <w:r w:rsidRPr="00780C29">
        <w:rPr>
          <w:rFonts w:ascii="Arial" w:hAnsi="Arial" w:cs="Arial"/>
        </w:rPr>
        <w:t xml:space="preserve">a </w:t>
      </w:r>
    </w:p>
    <w:p w14:paraId="2C5C3D87" w14:textId="229F5C21" w:rsidR="00A67FAD" w:rsidRPr="00780C29" w:rsidRDefault="009E46F3" w:rsidP="00A67FAD">
      <w:pPr>
        <w:pStyle w:val="Default"/>
        <w:spacing w:line="276" w:lineRule="auto"/>
        <w:rPr>
          <w:rFonts w:ascii="Arial" w:hAnsi="Arial" w:cs="Arial"/>
        </w:rPr>
      </w:pPr>
      <w:r w:rsidRPr="00780C29">
        <w:rPr>
          <w:rFonts w:ascii="Arial" w:hAnsi="Arial" w:cs="Arial"/>
          <w:b/>
          <w:bCs/>
        </w:rPr>
        <w:t>KOMTERM Čechy</w:t>
      </w:r>
      <w:r w:rsidR="006F50FE" w:rsidRPr="00780C29">
        <w:rPr>
          <w:rFonts w:ascii="Arial" w:hAnsi="Arial" w:cs="Arial"/>
          <w:b/>
          <w:bCs/>
        </w:rPr>
        <w:t>, s</w:t>
      </w:r>
      <w:r w:rsidRPr="00780C29">
        <w:rPr>
          <w:rFonts w:ascii="Arial" w:hAnsi="Arial" w:cs="Arial"/>
          <w:b/>
          <w:bCs/>
        </w:rPr>
        <w:t>.</w:t>
      </w:r>
      <w:r w:rsidR="006F50FE" w:rsidRPr="00780C29">
        <w:rPr>
          <w:rFonts w:ascii="Arial" w:hAnsi="Arial" w:cs="Arial"/>
          <w:b/>
          <w:bCs/>
        </w:rPr>
        <w:t> r.o.</w:t>
      </w:r>
    </w:p>
    <w:p w14:paraId="69B13DF4" w14:textId="1894EC18" w:rsidR="00A67FAD" w:rsidRPr="00780C29" w:rsidRDefault="00A67FAD" w:rsidP="00A67FAD">
      <w:pPr>
        <w:pStyle w:val="Default"/>
        <w:spacing w:line="276" w:lineRule="auto"/>
        <w:rPr>
          <w:rFonts w:ascii="Arial" w:hAnsi="Arial" w:cs="Arial"/>
        </w:rPr>
      </w:pPr>
      <w:r w:rsidRPr="00780C29">
        <w:rPr>
          <w:rFonts w:ascii="Arial" w:hAnsi="Arial" w:cs="Arial"/>
        </w:rPr>
        <w:t xml:space="preserve">sídlo </w:t>
      </w:r>
      <w:r w:rsidR="006F50FE" w:rsidRPr="00780C29">
        <w:rPr>
          <w:rFonts w:ascii="Arial" w:hAnsi="Arial" w:cs="Arial"/>
        </w:rPr>
        <w:tab/>
      </w:r>
      <w:r w:rsidR="006F50FE" w:rsidRPr="00780C29">
        <w:rPr>
          <w:rFonts w:ascii="Arial" w:hAnsi="Arial" w:cs="Arial"/>
        </w:rPr>
        <w:tab/>
      </w:r>
      <w:r w:rsidR="009E46F3" w:rsidRPr="00780C29">
        <w:rPr>
          <w:rFonts w:ascii="Arial" w:hAnsi="Arial" w:cs="Arial"/>
        </w:rPr>
        <w:t xml:space="preserve">Bělehradská 15, 140 </w:t>
      </w:r>
      <w:proofErr w:type="gramStart"/>
      <w:r w:rsidR="009E46F3" w:rsidRPr="00780C29">
        <w:rPr>
          <w:rFonts w:ascii="Arial" w:hAnsi="Arial" w:cs="Arial"/>
        </w:rPr>
        <w:t>00  Praha</w:t>
      </w:r>
      <w:proofErr w:type="gramEnd"/>
      <w:r w:rsidR="009E46F3" w:rsidRPr="00780C29">
        <w:rPr>
          <w:rFonts w:ascii="Arial" w:hAnsi="Arial" w:cs="Arial"/>
        </w:rPr>
        <w:t xml:space="preserve"> 4</w:t>
      </w:r>
    </w:p>
    <w:p w14:paraId="4FA2B8A5" w14:textId="21490034" w:rsidR="00A67FAD" w:rsidRPr="00780C29" w:rsidRDefault="00A67FAD" w:rsidP="00A67FAD">
      <w:pPr>
        <w:pStyle w:val="Default"/>
        <w:spacing w:line="276" w:lineRule="auto"/>
        <w:rPr>
          <w:rFonts w:ascii="Arial" w:hAnsi="Arial" w:cs="Arial"/>
        </w:rPr>
      </w:pPr>
      <w:r w:rsidRPr="00780C29">
        <w:rPr>
          <w:rFonts w:ascii="Arial" w:hAnsi="Arial" w:cs="Arial"/>
        </w:rPr>
        <w:t>zastoupen</w:t>
      </w:r>
      <w:r w:rsidR="007D102B" w:rsidRPr="00780C29">
        <w:rPr>
          <w:rFonts w:ascii="Arial" w:hAnsi="Arial" w:cs="Arial"/>
        </w:rPr>
        <w:t>á</w:t>
      </w:r>
      <w:r w:rsidRPr="00780C29">
        <w:rPr>
          <w:rFonts w:ascii="Arial" w:hAnsi="Arial" w:cs="Arial"/>
        </w:rPr>
        <w:t xml:space="preserve">: </w:t>
      </w:r>
      <w:r w:rsidR="006F50FE" w:rsidRPr="00780C29">
        <w:rPr>
          <w:rFonts w:ascii="Arial" w:hAnsi="Arial" w:cs="Arial"/>
        </w:rPr>
        <w:tab/>
        <w:t xml:space="preserve">Ing. </w:t>
      </w:r>
      <w:r w:rsidR="00470792" w:rsidRPr="00780C29">
        <w:rPr>
          <w:rFonts w:ascii="Arial" w:hAnsi="Arial" w:cs="Arial"/>
        </w:rPr>
        <w:t>Jiří Uher</w:t>
      </w:r>
      <w:r w:rsidR="006F50FE" w:rsidRPr="00780C29">
        <w:rPr>
          <w:rFonts w:ascii="Arial" w:hAnsi="Arial" w:cs="Arial"/>
        </w:rPr>
        <w:t>, jednatel</w:t>
      </w:r>
    </w:p>
    <w:p w14:paraId="30926736" w14:textId="0191A4F3" w:rsidR="00A67FAD" w:rsidRPr="00780C29" w:rsidRDefault="00A67FAD" w:rsidP="00A67FAD">
      <w:pPr>
        <w:pStyle w:val="Default"/>
        <w:spacing w:line="276" w:lineRule="auto"/>
        <w:rPr>
          <w:rFonts w:ascii="Arial" w:hAnsi="Arial" w:cs="Arial"/>
        </w:rPr>
      </w:pPr>
      <w:r w:rsidRPr="00780C29">
        <w:rPr>
          <w:rFonts w:ascii="Arial" w:hAnsi="Arial" w:cs="Arial"/>
        </w:rPr>
        <w:t>IČ</w:t>
      </w:r>
      <w:r w:rsidR="006F50FE" w:rsidRPr="00780C29">
        <w:rPr>
          <w:rFonts w:ascii="Arial" w:hAnsi="Arial" w:cs="Arial"/>
        </w:rPr>
        <w:tab/>
      </w:r>
      <w:r w:rsidR="006F50FE" w:rsidRPr="00780C29">
        <w:rPr>
          <w:rFonts w:ascii="Arial" w:hAnsi="Arial" w:cs="Arial"/>
        </w:rPr>
        <w:tab/>
      </w:r>
      <w:r w:rsidR="009E46F3" w:rsidRPr="00780C29">
        <w:rPr>
          <w:rFonts w:ascii="Arial" w:hAnsi="Arial" w:cs="Arial"/>
        </w:rPr>
        <w:t>28510011</w:t>
      </w:r>
    </w:p>
    <w:p w14:paraId="7B8E5137" w14:textId="23245AFD" w:rsidR="00A67FAD" w:rsidRPr="00780C29" w:rsidRDefault="00A67FAD" w:rsidP="00A67FAD">
      <w:pPr>
        <w:pStyle w:val="Default"/>
        <w:spacing w:line="276" w:lineRule="auto"/>
        <w:rPr>
          <w:rFonts w:ascii="Arial" w:hAnsi="Arial" w:cs="Arial"/>
        </w:rPr>
      </w:pPr>
      <w:proofErr w:type="gramStart"/>
      <w:r w:rsidRPr="00780C29">
        <w:rPr>
          <w:rFonts w:ascii="Arial" w:hAnsi="Arial" w:cs="Arial"/>
        </w:rPr>
        <w:t xml:space="preserve">DIČ  </w:t>
      </w:r>
      <w:r w:rsidR="006F50FE" w:rsidRPr="00780C29">
        <w:rPr>
          <w:rFonts w:ascii="Arial" w:hAnsi="Arial" w:cs="Arial"/>
        </w:rPr>
        <w:tab/>
      </w:r>
      <w:proofErr w:type="gramEnd"/>
      <w:r w:rsidR="006F50FE" w:rsidRPr="00780C29">
        <w:rPr>
          <w:rFonts w:ascii="Arial" w:hAnsi="Arial" w:cs="Arial"/>
        </w:rPr>
        <w:tab/>
        <w:t>CZ</w:t>
      </w:r>
      <w:r w:rsidR="009E46F3" w:rsidRPr="00780C29">
        <w:rPr>
          <w:rFonts w:ascii="Arial" w:hAnsi="Arial" w:cs="Arial"/>
        </w:rPr>
        <w:t>699001893</w:t>
      </w:r>
    </w:p>
    <w:p w14:paraId="1DCE9994" w14:textId="4D2D91E1" w:rsidR="00A67FAD" w:rsidRPr="00780C29" w:rsidRDefault="00A67FAD" w:rsidP="00A67FAD">
      <w:pPr>
        <w:pStyle w:val="Default"/>
        <w:spacing w:line="276" w:lineRule="auto"/>
        <w:rPr>
          <w:rFonts w:ascii="Arial" w:hAnsi="Arial" w:cs="Arial"/>
        </w:rPr>
      </w:pPr>
      <w:r w:rsidRPr="00780C29">
        <w:rPr>
          <w:rFonts w:ascii="Arial" w:hAnsi="Arial" w:cs="Arial"/>
        </w:rPr>
        <w:t>(dále jen „</w:t>
      </w:r>
      <w:r w:rsidR="00061A09" w:rsidRPr="00780C29">
        <w:rPr>
          <w:rFonts w:ascii="Arial" w:hAnsi="Arial" w:cs="Arial"/>
          <w:b/>
          <w:bCs/>
        </w:rPr>
        <w:t>zhotovitel</w:t>
      </w:r>
      <w:r w:rsidRPr="00780C29">
        <w:rPr>
          <w:rFonts w:ascii="Arial" w:hAnsi="Arial" w:cs="Arial"/>
          <w:b/>
          <w:bCs/>
        </w:rPr>
        <w:t>“</w:t>
      </w:r>
      <w:r w:rsidRPr="00780C29">
        <w:rPr>
          <w:rFonts w:ascii="Arial" w:hAnsi="Arial" w:cs="Arial"/>
        </w:rPr>
        <w:t xml:space="preserve">) </w:t>
      </w:r>
    </w:p>
    <w:p w14:paraId="19E67A24" w14:textId="77777777" w:rsidR="00A67FAD" w:rsidRPr="00780C29" w:rsidRDefault="00A67FAD" w:rsidP="00A67FAD">
      <w:pPr>
        <w:pStyle w:val="Default"/>
        <w:spacing w:line="276" w:lineRule="auto"/>
        <w:rPr>
          <w:rFonts w:ascii="Arial" w:hAnsi="Arial" w:cs="Arial"/>
        </w:rPr>
      </w:pPr>
    </w:p>
    <w:p w14:paraId="189E185E" w14:textId="77777777" w:rsidR="00DA2A20" w:rsidRPr="00780C29" w:rsidRDefault="00DA2A20" w:rsidP="00764D6E">
      <w:pPr>
        <w:spacing w:after="0" w:line="240" w:lineRule="auto"/>
        <w:rPr>
          <w:rFonts w:ascii="Arial" w:hAnsi="Arial" w:cs="Arial"/>
          <w:sz w:val="24"/>
          <w:szCs w:val="24"/>
        </w:rPr>
      </w:pPr>
    </w:p>
    <w:p w14:paraId="258EA30E" w14:textId="77777777" w:rsidR="005826C5" w:rsidRPr="00780C29" w:rsidRDefault="005826C5" w:rsidP="00A67FAD">
      <w:pPr>
        <w:spacing w:after="0"/>
        <w:jc w:val="center"/>
        <w:rPr>
          <w:rFonts w:ascii="Arial" w:hAnsi="Arial" w:cs="Arial"/>
          <w:b/>
          <w:sz w:val="24"/>
          <w:szCs w:val="24"/>
        </w:rPr>
      </w:pPr>
      <w:r w:rsidRPr="00780C29">
        <w:rPr>
          <w:rFonts w:ascii="Arial" w:hAnsi="Arial" w:cs="Arial"/>
          <w:b/>
          <w:sz w:val="24"/>
          <w:szCs w:val="24"/>
        </w:rPr>
        <w:t>I.</w:t>
      </w:r>
    </w:p>
    <w:p w14:paraId="6C1206EE" w14:textId="77777777" w:rsidR="005826C5" w:rsidRPr="00780C29" w:rsidRDefault="005826C5" w:rsidP="00A67FAD">
      <w:pPr>
        <w:spacing w:after="0"/>
        <w:jc w:val="center"/>
        <w:rPr>
          <w:rFonts w:ascii="Arial" w:hAnsi="Arial" w:cs="Arial"/>
          <w:b/>
          <w:sz w:val="24"/>
          <w:szCs w:val="24"/>
        </w:rPr>
      </w:pPr>
      <w:r w:rsidRPr="00780C29">
        <w:rPr>
          <w:rFonts w:ascii="Arial" w:hAnsi="Arial" w:cs="Arial"/>
          <w:b/>
          <w:sz w:val="24"/>
          <w:szCs w:val="24"/>
        </w:rPr>
        <w:t>Popis skutkového stavu</w:t>
      </w:r>
    </w:p>
    <w:p w14:paraId="0AA0D72B" w14:textId="77777777" w:rsidR="00764D6E" w:rsidRPr="00780C29" w:rsidRDefault="00764D6E" w:rsidP="00A67FAD">
      <w:pPr>
        <w:spacing w:after="0" w:line="240" w:lineRule="auto"/>
        <w:jc w:val="center"/>
        <w:rPr>
          <w:rFonts w:ascii="Arial" w:hAnsi="Arial" w:cs="Arial"/>
          <w:sz w:val="24"/>
          <w:szCs w:val="24"/>
        </w:rPr>
      </w:pPr>
    </w:p>
    <w:p w14:paraId="576B4617" w14:textId="6FC005A7" w:rsidR="005826C5" w:rsidRPr="00780C29" w:rsidRDefault="00053702" w:rsidP="00A67FAD">
      <w:pPr>
        <w:pStyle w:val="Odstavecseseznamem"/>
        <w:numPr>
          <w:ilvl w:val="0"/>
          <w:numId w:val="1"/>
        </w:numPr>
        <w:jc w:val="both"/>
        <w:rPr>
          <w:rFonts w:ascii="Arial" w:hAnsi="Arial" w:cs="Arial"/>
          <w:sz w:val="24"/>
          <w:szCs w:val="24"/>
        </w:rPr>
      </w:pPr>
      <w:r w:rsidRPr="00780C29">
        <w:rPr>
          <w:rFonts w:ascii="Arial" w:hAnsi="Arial" w:cs="Arial"/>
          <w:sz w:val="24"/>
          <w:szCs w:val="24"/>
        </w:rPr>
        <w:t>Smluvní strany uzavř</w:t>
      </w:r>
      <w:r w:rsidR="006F50FE" w:rsidRPr="00780C29">
        <w:rPr>
          <w:rFonts w:ascii="Arial" w:hAnsi="Arial" w:cs="Arial"/>
          <w:sz w:val="24"/>
          <w:szCs w:val="24"/>
        </w:rPr>
        <w:t xml:space="preserve">ely dne </w:t>
      </w:r>
      <w:r w:rsidR="009E46F3" w:rsidRPr="00780C29">
        <w:rPr>
          <w:rFonts w:ascii="Arial" w:hAnsi="Arial" w:cs="Arial"/>
          <w:sz w:val="24"/>
          <w:szCs w:val="24"/>
        </w:rPr>
        <w:t>29</w:t>
      </w:r>
      <w:r w:rsidR="006F50FE" w:rsidRPr="00780C29">
        <w:rPr>
          <w:rFonts w:ascii="Arial" w:hAnsi="Arial" w:cs="Arial"/>
          <w:sz w:val="24"/>
          <w:szCs w:val="24"/>
        </w:rPr>
        <w:t>.</w:t>
      </w:r>
      <w:r w:rsidR="009E46F3" w:rsidRPr="00780C29">
        <w:rPr>
          <w:rFonts w:ascii="Arial" w:hAnsi="Arial" w:cs="Arial"/>
          <w:sz w:val="24"/>
          <w:szCs w:val="24"/>
        </w:rPr>
        <w:t>8</w:t>
      </w:r>
      <w:r w:rsidR="006F50FE" w:rsidRPr="00780C29">
        <w:rPr>
          <w:rFonts w:ascii="Arial" w:hAnsi="Arial" w:cs="Arial"/>
          <w:sz w:val="24"/>
          <w:szCs w:val="24"/>
        </w:rPr>
        <w:t>.202</w:t>
      </w:r>
      <w:r w:rsidR="00470792" w:rsidRPr="00780C29">
        <w:rPr>
          <w:rFonts w:ascii="Arial" w:hAnsi="Arial" w:cs="Arial"/>
          <w:sz w:val="24"/>
          <w:szCs w:val="24"/>
        </w:rPr>
        <w:t>3</w:t>
      </w:r>
      <w:r w:rsidR="005826C5" w:rsidRPr="00780C29">
        <w:rPr>
          <w:rFonts w:ascii="Arial" w:hAnsi="Arial" w:cs="Arial"/>
          <w:sz w:val="24"/>
          <w:szCs w:val="24"/>
        </w:rPr>
        <w:t xml:space="preserve"> </w:t>
      </w:r>
      <w:r w:rsidR="009E46F3" w:rsidRPr="00780C29">
        <w:rPr>
          <w:rFonts w:ascii="Arial" w:hAnsi="Arial" w:cs="Arial"/>
          <w:sz w:val="24"/>
          <w:szCs w:val="24"/>
        </w:rPr>
        <w:t>S</w:t>
      </w:r>
      <w:r w:rsidR="006F50FE" w:rsidRPr="00780C29">
        <w:rPr>
          <w:rFonts w:ascii="Arial" w:hAnsi="Arial" w:cs="Arial"/>
          <w:sz w:val="24"/>
          <w:szCs w:val="24"/>
        </w:rPr>
        <w:t>mlouv</w:t>
      </w:r>
      <w:r w:rsidR="009E46F3" w:rsidRPr="00780C29">
        <w:rPr>
          <w:rFonts w:ascii="Arial" w:hAnsi="Arial" w:cs="Arial"/>
          <w:sz w:val="24"/>
          <w:szCs w:val="24"/>
        </w:rPr>
        <w:t>u</w:t>
      </w:r>
      <w:r w:rsidR="00645C69" w:rsidRPr="00780C29">
        <w:rPr>
          <w:rFonts w:ascii="Arial" w:hAnsi="Arial" w:cs="Arial"/>
          <w:sz w:val="24"/>
          <w:szCs w:val="24"/>
        </w:rPr>
        <w:t xml:space="preserve"> </w:t>
      </w:r>
      <w:r w:rsidR="006F50FE" w:rsidRPr="00780C29">
        <w:rPr>
          <w:rFonts w:ascii="Arial" w:hAnsi="Arial" w:cs="Arial"/>
          <w:sz w:val="24"/>
          <w:szCs w:val="24"/>
        </w:rPr>
        <w:t>o dílo</w:t>
      </w:r>
      <w:r w:rsidR="00645C69" w:rsidRPr="00780C29">
        <w:rPr>
          <w:rFonts w:ascii="Arial" w:hAnsi="Arial" w:cs="Arial"/>
          <w:sz w:val="24"/>
          <w:szCs w:val="24"/>
        </w:rPr>
        <w:t xml:space="preserve"> </w:t>
      </w:r>
      <w:r w:rsidR="005826C5" w:rsidRPr="00780C29">
        <w:rPr>
          <w:rFonts w:ascii="Arial" w:hAnsi="Arial" w:cs="Arial"/>
          <w:sz w:val="24"/>
          <w:szCs w:val="24"/>
        </w:rPr>
        <w:t>č</w:t>
      </w:r>
      <w:r w:rsidR="00645C69" w:rsidRPr="00780C29">
        <w:rPr>
          <w:rFonts w:ascii="Arial" w:hAnsi="Arial" w:cs="Arial"/>
          <w:sz w:val="24"/>
          <w:szCs w:val="24"/>
        </w:rPr>
        <w:t xml:space="preserve">. </w:t>
      </w:r>
      <w:r w:rsidR="006F50FE" w:rsidRPr="00780C29">
        <w:rPr>
          <w:rFonts w:ascii="Arial" w:hAnsi="Arial" w:cs="Arial"/>
          <w:sz w:val="24"/>
          <w:szCs w:val="24"/>
        </w:rPr>
        <w:t>D_</w:t>
      </w:r>
      <w:r w:rsidR="009E46F3" w:rsidRPr="00780C29">
        <w:rPr>
          <w:rFonts w:ascii="Arial" w:hAnsi="Arial" w:cs="Arial"/>
          <w:sz w:val="24"/>
          <w:szCs w:val="24"/>
        </w:rPr>
        <w:t>70</w:t>
      </w:r>
      <w:r w:rsidR="006F50FE" w:rsidRPr="00780C29">
        <w:rPr>
          <w:rFonts w:ascii="Arial" w:hAnsi="Arial" w:cs="Arial"/>
          <w:sz w:val="24"/>
          <w:szCs w:val="24"/>
        </w:rPr>
        <w:t>/20</w:t>
      </w:r>
      <w:r w:rsidR="009E46F3" w:rsidRPr="00780C29">
        <w:rPr>
          <w:rFonts w:ascii="Arial" w:hAnsi="Arial" w:cs="Arial"/>
          <w:sz w:val="24"/>
          <w:szCs w:val="24"/>
        </w:rPr>
        <w:t>2</w:t>
      </w:r>
      <w:r w:rsidR="00470792" w:rsidRPr="00780C29">
        <w:rPr>
          <w:rFonts w:ascii="Arial" w:hAnsi="Arial" w:cs="Arial"/>
          <w:sz w:val="24"/>
          <w:szCs w:val="24"/>
        </w:rPr>
        <w:t>3</w:t>
      </w:r>
      <w:r w:rsidR="00C7181B" w:rsidRPr="00780C29">
        <w:rPr>
          <w:rFonts w:ascii="Arial" w:hAnsi="Arial" w:cs="Arial"/>
          <w:sz w:val="24"/>
          <w:szCs w:val="24"/>
        </w:rPr>
        <w:t>-</w:t>
      </w:r>
      <w:r w:rsidR="009E46F3" w:rsidRPr="00780C29">
        <w:rPr>
          <w:rFonts w:ascii="Arial" w:hAnsi="Arial" w:cs="Arial"/>
          <w:sz w:val="24"/>
          <w:szCs w:val="24"/>
        </w:rPr>
        <w:t>202</w:t>
      </w:r>
      <w:r w:rsidR="00470792" w:rsidRPr="00780C29">
        <w:rPr>
          <w:rFonts w:ascii="Arial" w:hAnsi="Arial" w:cs="Arial"/>
          <w:sz w:val="24"/>
          <w:szCs w:val="24"/>
        </w:rPr>
        <w:t>4</w:t>
      </w:r>
      <w:r w:rsidR="00061A09" w:rsidRPr="00780C29">
        <w:rPr>
          <w:rFonts w:ascii="Arial" w:hAnsi="Arial" w:cs="Arial"/>
          <w:sz w:val="24"/>
          <w:szCs w:val="24"/>
        </w:rPr>
        <w:t xml:space="preserve"> (dále jen „smlouv</w:t>
      </w:r>
      <w:r w:rsidR="009E46F3" w:rsidRPr="00780C29">
        <w:rPr>
          <w:rFonts w:ascii="Arial" w:hAnsi="Arial" w:cs="Arial"/>
          <w:sz w:val="24"/>
          <w:szCs w:val="24"/>
        </w:rPr>
        <w:t>a</w:t>
      </w:r>
      <w:r w:rsidR="00061A09" w:rsidRPr="00780C29">
        <w:rPr>
          <w:rFonts w:ascii="Arial" w:hAnsi="Arial" w:cs="Arial"/>
          <w:sz w:val="24"/>
          <w:szCs w:val="24"/>
        </w:rPr>
        <w:t>“)</w:t>
      </w:r>
      <w:r w:rsidR="006F50FE" w:rsidRPr="00780C29">
        <w:rPr>
          <w:rFonts w:ascii="Arial" w:hAnsi="Arial" w:cs="Arial"/>
          <w:sz w:val="24"/>
          <w:szCs w:val="24"/>
        </w:rPr>
        <w:t>,</w:t>
      </w:r>
      <w:r w:rsidR="005826C5" w:rsidRPr="00780C29">
        <w:rPr>
          <w:rFonts w:ascii="Arial" w:hAnsi="Arial" w:cs="Arial"/>
          <w:sz w:val="24"/>
          <w:szCs w:val="24"/>
        </w:rPr>
        <w:t xml:space="preserve"> jejímž předmětem </w:t>
      </w:r>
      <w:r w:rsidR="009E46F3" w:rsidRPr="00780C29">
        <w:rPr>
          <w:rFonts w:ascii="Arial" w:hAnsi="Arial" w:cs="Arial"/>
          <w:sz w:val="24"/>
          <w:szCs w:val="24"/>
        </w:rPr>
        <w:t>je provádění komplexní služby pro soubor technologického zařízení vytápění v objektu Šenovská 574, Šenov u NJ a Jugoslávská 5, NJ, garantující tepelný a časový režim vytápění ÚT a ohřevu TV</w:t>
      </w:r>
      <w:r w:rsidR="006F50FE" w:rsidRPr="00780C29">
        <w:rPr>
          <w:rFonts w:ascii="Arial" w:hAnsi="Arial" w:cs="Arial"/>
          <w:sz w:val="24"/>
          <w:szCs w:val="24"/>
        </w:rPr>
        <w:t>.</w:t>
      </w:r>
      <w:r w:rsidR="00645C69" w:rsidRPr="00780C29">
        <w:rPr>
          <w:rFonts w:ascii="Arial" w:hAnsi="Arial" w:cs="Arial"/>
          <w:sz w:val="24"/>
          <w:szCs w:val="24"/>
        </w:rPr>
        <w:t xml:space="preserve"> </w:t>
      </w:r>
    </w:p>
    <w:p w14:paraId="09DFCDC8" w14:textId="576BE588" w:rsidR="00C40933" w:rsidRPr="00780C29" w:rsidRDefault="00854815" w:rsidP="00A67FAD">
      <w:pPr>
        <w:pStyle w:val="Odstavecseseznamem"/>
        <w:numPr>
          <w:ilvl w:val="0"/>
          <w:numId w:val="1"/>
        </w:numPr>
        <w:jc w:val="both"/>
        <w:rPr>
          <w:rFonts w:ascii="Arial" w:hAnsi="Arial" w:cs="Arial"/>
          <w:sz w:val="24"/>
          <w:szCs w:val="24"/>
        </w:rPr>
      </w:pPr>
      <w:r w:rsidRPr="00780C29">
        <w:rPr>
          <w:rFonts w:ascii="Arial" w:hAnsi="Arial" w:cs="Arial"/>
          <w:sz w:val="24"/>
          <w:szCs w:val="24"/>
        </w:rPr>
        <w:t xml:space="preserve">Objednatel </w:t>
      </w:r>
      <w:r w:rsidR="00C40933" w:rsidRPr="00780C29">
        <w:rPr>
          <w:rFonts w:ascii="Arial" w:hAnsi="Arial" w:cs="Arial"/>
          <w:sz w:val="24"/>
          <w:szCs w:val="24"/>
        </w:rPr>
        <w:t>je povinným subjektem pro zveřejňování v Registru smluv dle</w:t>
      </w:r>
      <w:r w:rsidR="00751C06" w:rsidRPr="00780C29">
        <w:rPr>
          <w:rFonts w:ascii="Arial" w:hAnsi="Arial" w:cs="Arial"/>
          <w:sz w:val="24"/>
          <w:szCs w:val="24"/>
        </w:rPr>
        <w:t xml:space="preserve"> smlouvy uvedené v ustanovení odst. 1 tohoto </w:t>
      </w:r>
      <w:r w:rsidR="00657C9A" w:rsidRPr="00780C29">
        <w:rPr>
          <w:rFonts w:ascii="Arial" w:hAnsi="Arial" w:cs="Arial"/>
          <w:sz w:val="24"/>
          <w:szCs w:val="24"/>
        </w:rPr>
        <w:t>článku a má</w:t>
      </w:r>
      <w:r w:rsidR="00C40933" w:rsidRPr="00780C29">
        <w:rPr>
          <w:rFonts w:ascii="Arial" w:hAnsi="Arial" w:cs="Arial"/>
          <w:sz w:val="24"/>
          <w:szCs w:val="24"/>
        </w:rPr>
        <w:t xml:space="preserve"> povinnost uzavřenou smlouvu</w:t>
      </w:r>
      <w:r w:rsidR="00061A09" w:rsidRPr="00780C29">
        <w:rPr>
          <w:rFonts w:ascii="Arial" w:hAnsi="Arial" w:cs="Arial"/>
          <w:sz w:val="24"/>
          <w:szCs w:val="24"/>
        </w:rPr>
        <w:t xml:space="preserve"> i její dodatky</w:t>
      </w:r>
      <w:r w:rsidR="00C40933" w:rsidRPr="00780C29">
        <w:rPr>
          <w:rFonts w:ascii="Arial" w:hAnsi="Arial" w:cs="Arial"/>
          <w:sz w:val="24"/>
          <w:szCs w:val="24"/>
        </w:rPr>
        <w:t xml:space="preserve"> zveřejnit postupem podle </w:t>
      </w:r>
      <w:r w:rsidR="00751C06" w:rsidRPr="00780C29">
        <w:rPr>
          <w:rFonts w:ascii="Arial" w:hAnsi="Arial" w:cs="Arial"/>
          <w:sz w:val="24"/>
          <w:szCs w:val="24"/>
        </w:rPr>
        <w:t>zákona č. 340/2015 Sb., zákon</w:t>
      </w:r>
      <w:r w:rsidR="00B34EE7" w:rsidRPr="00780C29">
        <w:rPr>
          <w:rFonts w:ascii="Arial" w:hAnsi="Arial" w:cs="Arial"/>
          <w:sz w:val="24"/>
          <w:szCs w:val="24"/>
        </w:rPr>
        <w:t xml:space="preserve"> </w:t>
      </w:r>
      <w:r w:rsidR="00751C06" w:rsidRPr="00780C29">
        <w:rPr>
          <w:rFonts w:ascii="Arial" w:hAnsi="Arial" w:cs="Arial"/>
          <w:sz w:val="24"/>
          <w:szCs w:val="24"/>
        </w:rPr>
        <w:t>o registru smluv, ve</w:t>
      </w:r>
      <w:r w:rsidR="00061A09" w:rsidRPr="00780C29">
        <w:rPr>
          <w:rFonts w:ascii="Arial" w:hAnsi="Arial" w:cs="Arial"/>
          <w:sz w:val="24"/>
          <w:szCs w:val="24"/>
        </w:rPr>
        <w:t> </w:t>
      </w:r>
      <w:r w:rsidR="00751C06" w:rsidRPr="00780C29">
        <w:rPr>
          <w:rFonts w:ascii="Arial" w:hAnsi="Arial" w:cs="Arial"/>
          <w:sz w:val="24"/>
          <w:szCs w:val="24"/>
        </w:rPr>
        <w:t>znění pozdějších předpisů (dále jen „ZRS</w:t>
      </w:r>
      <w:r w:rsidR="00282F5C" w:rsidRPr="00780C29">
        <w:rPr>
          <w:rFonts w:ascii="Arial" w:hAnsi="Arial" w:cs="Arial"/>
          <w:sz w:val="24"/>
          <w:szCs w:val="24"/>
        </w:rPr>
        <w:t>“</w:t>
      </w:r>
      <w:r w:rsidR="00751C06" w:rsidRPr="00780C29">
        <w:rPr>
          <w:rFonts w:ascii="Arial" w:hAnsi="Arial" w:cs="Arial"/>
          <w:sz w:val="24"/>
          <w:szCs w:val="24"/>
        </w:rPr>
        <w:t>)</w:t>
      </w:r>
      <w:r w:rsidR="00C40933" w:rsidRPr="00780C29">
        <w:rPr>
          <w:rFonts w:ascii="Arial" w:hAnsi="Arial" w:cs="Arial"/>
          <w:sz w:val="24"/>
          <w:szCs w:val="24"/>
        </w:rPr>
        <w:t xml:space="preserve">. </w:t>
      </w:r>
    </w:p>
    <w:p w14:paraId="5DCD144F" w14:textId="23FFA6FE" w:rsidR="00CF5BE9" w:rsidRPr="00780C29" w:rsidRDefault="00CF5BE9" w:rsidP="00A67FAD">
      <w:pPr>
        <w:pStyle w:val="Odstavecseseznamem"/>
        <w:numPr>
          <w:ilvl w:val="0"/>
          <w:numId w:val="1"/>
        </w:numPr>
        <w:jc w:val="both"/>
        <w:rPr>
          <w:rFonts w:ascii="Arial" w:hAnsi="Arial" w:cs="Arial"/>
          <w:sz w:val="24"/>
          <w:szCs w:val="24"/>
        </w:rPr>
      </w:pPr>
      <w:r w:rsidRPr="00780C29">
        <w:rPr>
          <w:rFonts w:ascii="Arial" w:hAnsi="Arial" w:cs="Arial"/>
          <w:sz w:val="24"/>
          <w:szCs w:val="24"/>
        </w:rPr>
        <w:t>Obě smluvní strany shodně konstatují, že do okamžiku sjednání této smlouvy nedošlo k</w:t>
      </w:r>
      <w:r w:rsidR="00061A09" w:rsidRPr="00780C29">
        <w:rPr>
          <w:rFonts w:ascii="Arial" w:hAnsi="Arial" w:cs="Arial"/>
          <w:sz w:val="24"/>
          <w:szCs w:val="24"/>
        </w:rPr>
        <w:t> </w:t>
      </w:r>
      <w:r w:rsidRPr="00780C29">
        <w:rPr>
          <w:rFonts w:ascii="Arial" w:hAnsi="Arial" w:cs="Arial"/>
          <w:sz w:val="24"/>
          <w:szCs w:val="24"/>
        </w:rPr>
        <w:t xml:space="preserve">uveřejnění </w:t>
      </w:r>
      <w:r w:rsidR="009E46F3" w:rsidRPr="00780C29">
        <w:rPr>
          <w:rFonts w:ascii="Arial" w:hAnsi="Arial" w:cs="Arial"/>
          <w:sz w:val="24"/>
          <w:szCs w:val="24"/>
        </w:rPr>
        <w:t>S</w:t>
      </w:r>
      <w:r w:rsidR="00061A09" w:rsidRPr="00780C29">
        <w:rPr>
          <w:rFonts w:ascii="Arial" w:hAnsi="Arial" w:cs="Arial"/>
          <w:sz w:val="24"/>
          <w:szCs w:val="24"/>
        </w:rPr>
        <w:t>mlouvy o dílo</w:t>
      </w:r>
      <w:r w:rsidRPr="00780C29">
        <w:rPr>
          <w:rFonts w:ascii="Arial" w:hAnsi="Arial" w:cs="Arial"/>
          <w:sz w:val="24"/>
          <w:szCs w:val="24"/>
        </w:rPr>
        <w:t xml:space="preserve"> uvedené</w:t>
      </w:r>
      <w:r w:rsidR="00061A09" w:rsidRPr="00780C29">
        <w:rPr>
          <w:rFonts w:ascii="Arial" w:hAnsi="Arial" w:cs="Arial"/>
          <w:sz w:val="24"/>
          <w:szCs w:val="24"/>
        </w:rPr>
        <w:t>ho</w:t>
      </w:r>
      <w:r w:rsidRPr="00780C29">
        <w:rPr>
          <w:rFonts w:ascii="Arial" w:hAnsi="Arial" w:cs="Arial"/>
          <w:sz w:val="24"/>
          <w:szCs w:val="24"/>
        </w:rPr>
        <w:t xml:space="preserve"> v odst. 1</w:t>
      </w:r>
      <w:r w:rsidR="00053702" w:rsidRPr="00780C29">
        <w:rPr>
          <w:rFonts w:ascii="Arial" w:hAnsi="Arial" w:cs="Arial"/>
          <w:sz w:val="24"/>
          <w:szCs w:val="24"/>
        </w:rPr>
        <w:t xml:space="preserve"> tohoto článku</w:t>
      </w:r>
      <w:r w:rsidRPr="00780C29">
        <w:rPr>
          <w:rFonts w:ascii="Arial" w:hAnsi="Arial" w:cs="Arial"/>
          <w:sz w:val="24"/>
          <w:szCs w:val="24"/>
        </w:rPr>
        <w:t xml:space="preserve"> v </w:t>
      </w:r>
      <w:r w:rsidR="00053702" w:rsidRPr="00780C29">
        <w:rPr>
          <w:rFonts w:ascii="Arial" w:hAnsi="Arial" w:cs="Arial"/>
          <w:sz w:val="24"/>
          <w:szCs w:val="24"/>
        </w:rPr>
        <w:t>R</w:t>
      </w:r>
      <w:r w:rsidRPr="00780C29">
        <w:rPr>
          <w:rFonts w:ascii="Arial" w:hAnsi="Arial" w:cs="Arial"/>
          <w:sz w:val="24"/>
          <w:szCs w:val="24"/>
        </w:rPr>
        <w:t>egistru smluv, a že jsou si vědomy právních následků s tím spojených.</w:t>
      </w:r>
    </w:p>
    <w:p w14:paraId="1F90FFA1" w14:textId="1B665289" w:rsidR="00CF5BE9" w:rsidRPr="00780C29" w:rsidRDefault="00CF5BE9" w:rsidP="00A67FAD">
      <w:pPr>
        <w:pStyle w:val="Odstavecseseznamem"/>
        <w:numPr>
          <w:ilvl w:val="0"/>
          <w:numId w:val="1"/>
        </w:numPr>
        <w:jc w:val="both"/>
        <w:rPr>
          <w:rFonts w:ascii="Arial" w:hAnsi="Arial" w:cs="Arial"/>
          <w:sz w:val="24"/>
          <w:szCs w:val="24"/>
        </w:rPr>
      </w:pPr>
      <w:r w:rsidRPr="00780C29">
        <w:rPr>
          <w:rFonts w:ascii="Arial" w:hAnsi="Arial" w:cs="Arial"/>
          <w:sz w:val="24"/>
          <w:szCs w:val="24"/>
        </w:rPr>
        <w:t>V zájmu úpravy vzájemných práv a povinností vyplývající</w:t>
      </w:r>
      <w:r w:rsidR="00053702" w:rsidRPr="00780C29">
        <w:rPr>
          <w:rFonts w:ascii="Arial" w:hAnsi="Arial" w:cs="Arial"/>
          <w:sz w:val="24"/>
          <w:szCs w:val="24"/>
        </w:rPr>
        <w:t>c</w:t>
      </w:r>
      <w:r w:rsidRPr="00780C29">
        <w:rPr>
          <w:rFonts w:ascii="Arial" w:hAnsi="Arial" w:cs="Arial"/>
          <w:sz w:val="24"/>
          <w:szCs w:val="24"/>
        </w:rPr>
        <w:t>h z </w:t>
      </w:r>
      <w:r w:rsidR="00053702" w:rsidRPr="00780C29">
        <w:rPr>
          <w:rFonts w:ascii="Arial" w:hAnsi="Arial" w:cs="Arial"/>
          <w:sz w:val="24"/>
          <w:szCs w:val="24"/>
        </w:rPr>
        <w:t>původn</w:t>
      </w:r>
      <w:r w:rsidRPr="00780C29">
        <w:rPr>
          <w:rFonts w:ascii="Arial" w:hAnsi="Arial" w:cs="Arial"/>
          <w:sz w:val="24"/>
          <w:szCs w:val="24"/>
        </w:rPr>
        <w:t>ě sjednané</w:t>
      </w:r>
      <w:r w:rsidR="00C7181B" w:rsidRPr="00780C29">
        <w:rPr>
          <w:rFonts w:ascii="Arial" w:hAnsi="Arial" w:cs="Arial"/>
          <w:sz w:val="24"/>
          <w:szCs w:val="24"/>
        </w:rPr>
        <w:t xml:space="preserve"> </w:t>
      </w:r>
      <w:r w:rsidRPr="00780C29">
        <w:rPr>
          <w:rFonts w:ascii="Arial" w:hAnsi="Arial" w:cs="Arial"/>
          <w:sz w:val="24"/>
          <w:szCs w:val="24"/>
        </w:rPr>
        <w:t>smlouvy, s ohledem na skutečnost, že obě strany</w:t>
      </w:r>
      <w:r w:rsidR="00131AF0" w:rsidRPr="00780C29">
        <w:rPr>
          <w:rFonts w:ascii="Arial" w:hAnsi="Arial" w:cs="Arial"/>
          <w:sz w:val="24"/>
          <w:szCs w:val="24"/>
        </w:rPr>
        <w:t xml:space="preserve"> jednaly s vědomím závaznosti uzavřené smlouvy a</w:t>
      </w:r>
      <w:r w:rsidR="00966923" w:rsidRPr="00780C29">
        <w:rPr>
          <w:rFonts w:ascii="Arial" w:hAnsi="Arial" w:cs="Arial"/>
          <w:sz w:val="24"/>
          <w:szCs w:val="24"/>
        </w:rPr>
        <w:t> </w:t>
      </w:r>
      <w:r w:rsidR="00131AF0" w:rsidRPr="00780C29">
        <w:rPr>
          <w:rFonts w:ascii="Arial" w:hAnsi="Arial" w:cs="Arial"/>
          <w:sz w:val="24"/>
          <w:szCs w:val="24"/>
        </w:rPr>
        <w:t>v souladu s je</w:t>
      </w:r>
      <w:r w:rsidR="00061A09" w:rsidRPr="00780C29">
        <w:rPr>
          <w:rFonts w:ascii="Arial" w:hAnsi="Arial" w:cs="Arial"/>
          <w:sz w:val="24"/>
          <w:szCs w:val="24"/>
        </w:rPr>
        <w:t>ho</w:t>
      </w:r>
      <w:r w:rsidR="00131AF0" w:rsidRPr="00780C29">
        <w:rPr>
          <w:rFonts w:ascii="Arial" w:hAnsi="Arial" w:cs="Arial"/>
          <w:sz w:val="24"/>
          <w:szCs w:val="24"/>
        </w:rPr>
        <w:t xml:space="preserve"> obsahem</w:t>
      </w:r>
      <w:r w:rsidRPr="00780C29">
        <w:rPr>
          <w:rFonts w:ascii="Arial" w:hAnsi="Arial" w:cs="Arial"/>
          <w:sz w:val="24"/>
          <w:szCs w:val="24"/>
        </w:rPr>
        <w:t xml:space="preserve"> plnily</w:t>
      </w:r>
      <w:r w:rsidR="00A67FAD" w:rsidRPr="00780C29">
        <w:rPr>
          <w:rFonts w:ascii="Arial" w:hAnsi="Arial" w:cs="Arial"/>
          <w:sz w:val="24"/>
          <w:szCs w:val="24"/>
        </w:rPr>
        <w:t>, co si vzájemně ujednaly, a ve </w:t>
      </w:r>
      <w:r w:rsidRPr="00780C29">
        <w:rPr>
          <w:rFonts w:ascii="Arial" w:hAnsi="Arial" w:cs="Arial"/>
          <w:sz w:val="24"/>
          <w:szCs w:val="24"/>
        </w:rPr>
        <w:t>snaze napravit stav</w:t>
      </w:r>
      <w:r w:rsidR="00053702" w:rsidRPr="00780C29">
        <w:rPr>
          <w:rFonts w:ascii="Arial" w:hAnsi="Arial" w:cs="Arial"/>
          <w:sz w:val="24"/>
          <w:szCs w:val="24"/>
        </w:rPr>
        <w:t xml:space="preserve"> vzniklý</w:t>
      </w:r>
      <w:r w:rsidRPr="00780C29">
        <w:rPr>
          <w:rFonts w:ascii="Arial" w:hAnsi="Arial" w:cs="Arial"/>
          <w:sz w:val="24"/>
          <w:szCs w:val="24"/>
        </w:rPr>
        <w:t xml:space="preserve"> v důsledku neuveřejnění</w:t>
      </w:r>
      <w:r w:rsidR="00061A09" w:rsidRPr="00780C29">
        <w:rPr>
          <w:rFonts w:ascii="Arial" w:hAnsi="Arial" w:cs="Arial"/>
          <w:sz w:val="24"/>
          <w:szCs w:val="24"/>
        </w:rPr>
        <w:t xml:space="preserve"> </w:t>
      </w:r>
      <w:r w:rsidRPr="00780C29">
        <w:rPr>
          <w:rFonts w:ascii="Arial" w:hAnsi="Arial" w:cs="Arial"/>
          <w:sz w:val="24"/>
          <w:szCs w:val="24"/>
        </w:rPr>
        <w:t>smlouvy v </w:t>
      </w:r>
      <w:r w:rsidR="00053702" w:rsidRPr="00780C29">
        <w:rPr>
          <w:rFonts w:ascii="Arial" w:hAnsi="Arial" w:cs="Arial"/>
          <w:sz w:val="24"/>
          <w:szCs w:val="24"/>
        </w:rPr>
        <w:t>R</w:t>
      </w:r>
      <w:r w:rsidRPr="00780C29">
        <w:rPr>
          <w:rFonts w:ascii="Arial" w:hAnsi="Arial" w:cs="Arial"/>
          <w:sz w:val="24"/>
          <w:szCs w:val="24"/>
        </w:rPr>
        <w:t xml:space="preserve">egistru </w:t>
      </w:r>
      <w:r w:rsidR="00053702" w:rsidRPr="00780C29">
        <w:rPr>
          <w:rFonts w:ascii="Arial" w:hAnsi="Arial" w:cs="Arial"/>
          <w:sz w:val="24"/>
          <w:szCs w:val="24"/>
        </w:rPr>
        <w:t>smluv, sjednávají smlu</w:t>
      </w:r>
      <w:r w:rsidRPr="00780C29">
        <w:rPr>
          <w:rFonts w:ascii="Arial" w:hAnsi="Arial" w:cs="Arial"/>
          <w:sz w:val="24"/>
          <w:szCs w:val="24"/>
        </w:rPr>
        <w:t>vní strany tuto novou smlouvu</w:t>
      </w:r>
      <w:r w:rsidR="00053702" w:rsidRPr="00780C29">
        <w:rPr>
          <w:rFonts w:ascii="Arial" w:hAnsi="Arial" w:cs="Arial"/>
          <w:sz w:val="24"/>
          <w:szCs w:val="24"/>
        </w:rPr>
        <w:t xml:space="preserve"> ve znění</w:t>
      </w:r>
      <w:r w:rsidRPr="00780C29">
        <w:rPr>
          <w:rFonts w:ascii="Arial" w:hAnsi="Arial" w:cs="Arial"/>
          <w:sz w:val="24"/>
          <w:szCs w:val="24"/>
        </w:rPr>
        <w:t>, jak je dále uvedeno</w:t>
      </w:r>
      <w:r w:rsidR="00053702" w:rsidRPr="00780C29">
        <w:rPr>
          <w:rFonts w:ascii="Arial" w:hAnsi="Arial" w:cs="Arial"/>
          <w:sz w:val="24"/>
          <w:szCs w:val="24"/>
        </w:rPr>
        <w:t>.</w:t>
      </w:r>
    </w:p>
    <w:p w14:paraId="18AB90AB" w14:textId="2E942C56" w:rsidR="00CF5BE9" w:rsidRDefault="00CF5BE9" w:rsidP="00A67FAD">
      <w:pPr>
        <w:pStyle w:val="Default"/>
        <w:spacing w:line="276" w:lineRule="auto"/>
        <w:rPr>
          <w:rFonts w:ascii="Arial" w:hAnsi="Arial" w:cs="Arial"/>
        </w:rPr>
      </w:pPr>
    </w:p>
    <w:p w14:paraId="0575BDBB" w14:textId="10FC6449" w:rsidR="00780C29" w:rsidRDefault="00780C29" w:rsidP="00A67FAD">
      <w:pPr>
        <w:pStyle w:val="Default"/>
        <w:spacing w:line="276" w:lineRule="auto"/>
        <w:rPr>
          <w:rFonts w:ascii="Arial" w:hAnsi="Arial" w:cs="Arial"/>
        </w:rPr>
      </w:pPr>
    </w:p>
    <w:p w14:paraId="3DA00495" w14:textId="3EDCAD95" w:rsidR="00780C29" w:rsidRDefault="00780C29" w:rsidP="00A67FAD">
      <w:pPr>
        <w:pStyle w:val="Default"/>
        <w:spacing w:line="276" w:lineRule="auto"/>
        <w:rPr>
          <w:rFonts w:ascii="Arial" w:hAnsi="Arial" w:cs="Arial"/>
        </w:rPr>
      </w:pPr>
    </w:p>
    <w:p w14:paraId="32FC04B9" w14:textId="77777777" w:rsidR="00780C29" w:rsidRPr="00780C29" w:rsidRDefault="00780C29" w:rsidP="00A67FAD">
      <w:pPr>
        <w:pStyle w:val="Default"/>
        <w:spacing w:line="276" w:lineRule="auto"/>
        <w:rPr>
          <w:rFonts w:ascii="Arial" w:hAnsi="Arial" w:cs="Arial"/>
        </w:rPr>
      </w:pPr>
    </w:p>
    <w:p w14:paraId="08D9A70C" w14:textId="77777777" w:rsidR="00764D6E" w:rsidRPr="00780C29" w:rsidRDefault="00764D6E" w:rsidP="00A67FAD">
      <w:pPr>
        <w:spacing w:after="0"/>
        <w:jc w:val="center"/>
        <w:rPr>
          <w:rFonts w:ascii="Arial" w:hAnsi="Arial" w:cs="Arial"/>
          <w:b/>
          <w:sz w:val="24"/>
          <w:szCs w:val="24"/>
        </w:rPr>
      </w:pPr>
      <w:r w:rsidRPr="00780C29">
        <w:rPr>
          <w:rFonts w:ascii="Arial" w:hAnsi="Arial" w:cs="Arial"/>
          <w:b/>
          <w:sz w:val="24"/>
          <w:szCs w:val="24"/>
        </w:rPr>
        <w:lastRenderedPageBreak/>
        <w:t>II.</w:t>
      </w:r>
    </w:p>
    <w:p w14:paraId="20EA304F" w14:textId="77777777" w:rsidR="00764D6E" w:rsidRPr="00780C29" w:rsidRDefault="00764D6E" w:rsidP="00A67FAD">
      <w:pPr>
        <w:spacing w:after="0"/>
        <w:jc w:val="center"/>
        <w:rPr>
          <w:rFonts w:ascii="Arial" w:hAnsi="Arial" w:cs="Arial"/>
          <w:b/>
          <w:sz w:val="24"/>
          <w:szCs w:val="24"/>
        </w:rPr>
      </w:pPr>
      <w:r w:rsidRPr="00780C29">
        <w:rPr>
          <w:rFonts w:ascii="Arial" w:hAnsi="Arial" w:cs="Arial"/>
          <w:b/>
          <w:sz w:val="24"/>
          <w:szCs w:val="24"/>
        </w:rPr>
        <w:t>Práva a závazky smluvních stran</w:t>
      </w:r>
    </w:p>
    <w:p w14:paraId="534BFBF9" w14:textId="77777777" w:rsidR="00764D6E" w:rsidRPr="00780C29" w:rsidRDefault="00764D6E" w:rsidP="00A67FAD">
      <w:pPr>
        <w:spacing w:after="0" w:line="240" w:lineRule="auto"/>
        <w:jc w:val="center"/>
        <w:rPr>
          <w:rFonts w:ascii="Arial" w:hAnsi="Arial" w:cs="Arial"/>
          <w:sz w:val="24"/>
          <w:szCs w:val="24"/>
        </w:rPr>
      </w:pPr>
    </w:p>
    <w:p w14:paraId="250E5EEB" w14:textId="7FE9EA6C" w:rsidR="00764D6E" w:rsidRPr="00780C29" w:rsidRDefault="00764D6E" w:rsidP="00A67FAD">
      <w:pPr>
        <w:pStyle w:val="Odstavecseseznamem"/>
        <w:numPr>
          <w:ilvl w:val="0"/>
          <w:numId w:val="4"/>
        </w:numPr>
        <w:spacing w:after="0"/>
        <w:ind w:left="357" w:hanging="357"/>
        <w:jc w:val="both"/>
        <w:rPr>
          <w:rFonts w:ascii="Arial" w:hAnsi="Arial" w:cs="Arial"/>
          <w:strike/>
          <w:sz w:val="24"/>
          <w:szCs w:val="24"/>
        </w:rPr>
      </w:pPr>
      <w:r w:rsidRPr="00780C29">
        <w:rPr>
          <w:rFonts w:ascii="Arial" w:hAnsi="Arial" w:cs="Arial"/>
          <w:sz w:val="24"/>
          <w:szCs w:val="24"/>
        </w:rPr>
        <w:t xml:space="preserve">Smluvní strany si tímto ujednáním vzájemně stvrzují, </w:t>
      </w:r>
      <w:r w:rsidR="0042172D" w:rsidRPr="00780C29">
        <w:rPr>
          <w:rFonts w:ascii="Arial" w:hAnsi="Arial" w:cs="Arial"/>
          <w:sz w:val="24"/>
          <w:szCs w:val="24"/>
        </w:rPr>
        <w:t xml:space="preserve">že </w:t>
      </w:r>
      <w:r w:rsidR="000E77EA" w:rsidRPr="00780C29">
        <w:rPr>
          <w:rFonts w:ascii="Arial" w:hAnsi="Arial" w:cs="Arial"/>
          <w:sz w:val="24"/>
          <w:szCs w:val="24"/>
        </w:rPr>
        <w:t>obsah vzájemných práv a </w:t>
      </w:r>
      <w:r w:rsidRPr="00780C29">
        <w:rPr>
          <w:rFonts w:ascii="Arial" w:hAnsi="Arial" w:cs="Arial"/>
          <w:sz w:val="24"/>
          <w:szCs w:val="24"/>
        </w:rPr>
        <w:t>povinností</w:t>
      </w:r>
      <w:r w:rsidR="0042172D" w:rsidRPr="00780C29">
        <w:rPr>
          <w:rFonts w:ascii="Arial" w:hAnsi="Arial" w:cs="Arial"/>
          <w:sz w:val="24"/>
          <w:szCs w:val="24"/>
        </w:rPr>
        <w:t>, který touto smlouvou nově sjednávají,</w:t>
      </w:r>
      <w:r w:rsidRPr="00780C29">
        <w:rPr>
          <w:rFonts w:ascii="Arial" w:hAnsi="Arial" w:cs="Arial"/>
          <w:sz w:val="24"/>
          <w:szCs w:val="24"/>
        </w:rPr>
        <w:t xml:space="preserve"> je zcela a beze zbytku vyjádřen textem původně sjednané</w:t>
      </w:r>
      <w:r w:rsidR="006F50FE" w:rsidRPr="00780C29">
        <w:rPr>
          <w:rFonts w:ascii="Arial" w:hAnsi="Arial" w:cs="Arial"/>
          <w:sz w:val="24"/>
          <w:szCs w:val="24"/>
        </w:rPr>
        <w:t xml:space="preserve"> </w:t>
      </w:r>
      <w:r w:rsidRPr="00780C29">
        <w:rPr>
          <w:rFonts w:ascii="Arial" w:hAnsi="Arial" w:cs="Arial"/>
          <w:sz w:val="24"/>
          <w:szCs w:val="24"/>
        </w:rPr>
        <w:t>smlouvy, kter</w:t>
      </w:r>
      <w:r w:rsidR="00C7181B" w:rsidRPr="00780C29">
        <w:rPr>
          <w:rFonts w:ascii="Arial" w:hAnsi="Arial" w:cs="Arial"/>
          <w:sz w:val="24"/>
          <w:szCs w:val="24"/>
        </w:rPr>
        <w:t>á</w:t>
      </w:r>
      <w:r w:rsidRPr="00780C29">
        <w:rPr>
          <w:rFonts w:ascii="Arial" w:hAnsi="Arial" w:cs="Arial"/>
          <w:sz w:val="24"/>
          <w:szCs w:val="24"/>
        </w:rPr>
        <w:t xml:space="preserve"> tvoří pro tyto účely přílohu této smlouvy.</w:t>
      </w:r>
      <w:r w:rsidR="003931FB" w:rsidRPr="00780C29">
        <w:rPr>
          <w:rFonts w:ascii="Arial" w:hAnsi="Arial" w:cs="Arial"/>
          <w:sz w:val="24"/>
          <w:szCs w:val="24"/>
        </w:rPr>
        <w:t xml:space="preserve"> </w:t>
      </w:r>
    </w:p>
    <w:p w14:paraId="335C2095" w14:textId="455D5E30" w:rsidR="00764D6E" w:rsidRPr="00780C29" w:rsidRDefault="00764D6E" w:rsidP="00A67FAD">
      <w:pPr>
        <w:pStyle w:val="Odstavecseseznamem"/>
        <w:numPr>
          <w:ilvl w:val="0"/>
          <w:numId w:val="4"/>
        </w:numPr>
        <w:spacing w:after="0"/>
        <w:jc w:val="both"/>
        <w:rPr>
          <w:rFonts w:ascii="Arial" w:hAnsi="Arial" w:cs="Arial"/>
          <w:sz w:val="24"/>
          <w:szCs w:val="24"/>
        </w:rPr>
      </w:pPr>
      <w:r w:rsidRPr="00780C29">
        <w:rPr>
          <w:rFonts w:ascii="Arial" w:hAnsi="Arial" w:cs="Arial"/>
          <w:sz w:val="24"/>
          <w:szCs w:val="24"/>
        </w:rPr>
        <w:t>Smluvní strany prohlašují, že veškerá vzájemně poskytnutá plnění na základě původně sjednané</w:t>
      </w:r>
      <w:r w:rsidR="006F50FE" w:rsidRPr="00780C29">
        <w:rPr>
          <w:rFonts w:ascii="Arial" w:hAnsi="Arial" w:cs="Arial"/>
          <w:sz w:val="24"/>
          <w:szCs w:val="24"/>
        </w:rPr>
        <w:t xml:space="preserve"> </w:t>
      </w:r>
      <w:r w:rsidRPr="00780C29">
        <w:rPr>
          <w:rFonts w:ascii="Arial" w:hAnsi="Arial" w:cs="Arial"/>
          <w:sz w:val="24"/>
          <w:szCs w:val="24"/>
        </w:rPr>
        <w:t>smlouvy považují za plnění dle této smlouvy a že v souvislosti se vzájemně poskytnutým plněním nebudou vzájemně vznášet vůči druhé smluvní straně nároky z titulu bezdůvodného obohacení.</w:t>
      </w:r>
    </w:p>
    <w:p w14:paraId="705ACB58" w14:textId="07CD3F08" w:rsidR="00764D6E" w:rsidRPr="00780C29" w:rsidRDefault="00764D6E" w:rsidP="00A67FAD">
      <w:pPr>
        <w:pStyle w:val="Odstavecseseznamem"/>
        <w:numPr>
          <w:ilvl w:val="0"/>
          <w:numId w:val="4"/>
        </w:numPr>
        <w:spacing w:after="0"/>
        <w:jc w:val="both"/>
        <w:rPr>
          <w:rFonts w:ascii="Arial" w:hAnsi="Arial" w:cs="Arial"/>
          <w:sz w:val="24"/>
          <w:szCs w:val="24"/>
        </w:rPr>
      </w:pPr>
      <w:r w:rsidRPr="00780C29">
        <w:rPr>
          <w:rFonts w:ascii="Arial" w:hAnsi="Arial" w:cs="Arial"/>
          <w:sz w:val="24"/>
          <w:szCs w:val="24"/>
        </w:rPr>
        <w:t>Smluvní strany prohlašují, že veškerá plnění</w:t>
      </w:r>
      <w:r w:rsidR="00CD506A" w:rsidRPr="00780C29">
        <w:rPr>
          <w:rFonts w:ascii="Arial" w:hAnsi="Arial" w:cs="Arial"/>
          <w:sz w:val="24"/>
          <w:szCs w:val="24"/>
        </w:rPr>
        <w:t xml:space="preserve"> z</w:t>
      </w:r>
      <w:r w:rsidR="00D91418" w:rsidRPr="00780C29">
        <w:rPr>
          <w:rFonts w:ascii="Arial" w:hAnsi="Arial" w:cs="Arial"/>
          <w:sz w:val="24"/>
          <w:szCs w:val="24"/>
        </w:rPr>
        <w:t xml:space="preserve"> předmětné </w:t>
      </w:r>
      <w:r w:rsidR="00CD506A" w:rsidRPr="00780C29">
        <w:rPr>
          <w:rFonts w:ascii="Arial" w:hAnsi="Arial" w:cs="Arial"/>
          <w:sz w:val="24"/>
          <w:szCs w:val="24"/>
        </w:rPr>
        <w:t xml:space="preserve">smlouvy </w:t>
      </w:r>
      <w:r w:rsidR="00D91418" w:rsidRPr="00780C29">
        <w:rPr>
          <w:rFonts w:ascii="Arial" w:hAnsi="Arial" w:cs="Arial"/>
          <w:sz w:val="24"/>
          <w:szCs w:val="24"/>
        </w:rPr>
        <w:t>byla</w:t>
      </w:r>
      <w:r w:rsidR="00CD506A" w:rsidRPr="00780C29">
        <w:rPr>
          <w:rFonts w:ascii="Arial" w:hAnsi="Arial" w:cs="Arial"/>
          <w:sz w:val="24"/>
          <w:szCs w:val="24"/>
        </w:rPr>
        <w:t xml:space="preserve"> splněna podle sjednaných podmínek.</w:t>
      </w:r>
    </w:p>
    <w:p w14:paraId="6637D94A" w14:textId="6BF431F2" w:rsidR="00CD506A" w:rsidRPr="00780C29" w:rsidRDefault="00E12EF9" w:rsidP="00A67FAD">
      <w:pPr>
        <w:pStyle w:val="Odstavecseseznamem"/>
        <w:numPr>
          <w:ilvl w:val="0"/>
          <w:numId w:val="4"/>
        </w:numPr>
        <w:spacing w:after="0"/>
        <w:jc w:val="both"/>
        <w:rPr>
          <w:rFonts w:ascii="Arial" w:hAnsi="Arial" w:cs="Arial"/>
          <w:sz w:val="24"/>
          <w:szCs w:val="24"/>
        </w:rPr>
      </w:pPr>
      <w:r w:rsidRPr="00780C29">
        <w:rPr>
          <w:rFonts w:ascii="Arial" w:hAnsi="Arial" w:cs="Arial"/>
          <w:sz w:val="24"/>
          <w:szCs w:val="24"/>
        </w:rPr>
        <w:t xml:space="preserve">Smluvní strana, která je povinným subjektem pro zveřejňování v registru smluv dle </w:t>
      </w:r>
      <w:r w:rsidR="00282F5C" w:rsidRPr="00780C29">
        <w:rPr>
          <w:rFonts w:ascii="Arial" w:hAnsi="Arial" w:cs="Arial"/>
          <w:sz w:val="24"/>
          <w:szCs w:val="24"/>
        </w:rPr>
        <w:t>ZRS</w:t>
      </w:r>
      <w:r w:rsidR="006A0D50" w:rsidRPr="00780C29">
        <w:rPr>
          <w:rFonts w:ascii="Arial" w:hAnsi="Arial" w:cs="Arial"/>
          <w:sz w:val="24"/>
          <w:szCs w:val="24"/>
        </w:rPr>
        <w:t xml:space="preserve"> </w:t>
      </w:r>
      <w:r w:rsidR="002C2DB4" w:rsidRPr="00780C29">
        <w:rPr>
          <w:rFonts w:ascii="Arial" w:hAnsi="Arial" w:cs="Arial"/>
          <w:sz w:val="24"/>
          <w:szCs w:val="24"/>
        </w:rPr>
        <w:t>smlouvy uvedené v čl. I. odst. 1 této smlouvy</w:t>
      </w:r>
      <w:r w:rsidR="00645C69" w:rsidRPr="00780C29">
        <w:rPr>
          <w:rFonts w:ascii="Arial" w:hAnsi="Arial" w:cs="Arial"/>
          <w:sz w:val="24"/>
          <w:szCs w:val="24"/>
        </w:rPr>
        <w:t>,</w:t>
      </w:r>
      <w:r w:rsidRPr="00780C29">
        <w:rPr>
          <w:rFonts w:ascii="Arial" w:hAnsi="Arial" w:cs="Arial"/>
          <w:sz w:val="24"/>
          <w:szCs w:val="24"/>
        </w:rPr>
        <w:t xml:space="preserve"> </w:t>
      </w:r>
      <w:r w:rsidR="00CD506A" w:rsidRPr="00780C29">
        <w:rPr>
          <w:rFonts w:ascii="Arial" w:hAnsi="Arial" w:cs="Arial"/>
          <w:sz w:val="24"/>
          <w:szCs w:val="24"/>
        </w:rPr>
        <w:t xml:space="preserve">se tímto zavazuje druhé smluvní straně k neprodlenému zveřejnění této smlouvy a její kompletní přílohy v registru smluv v souladu s ustanovením § 5 </w:t>
      </w:r>
      <w:r w:rsidR="00282F5C" w:rsidRPr="00780C29">
        <w:rPr>
          <w:rFonts w:ascii="Arial" w:hAnsi="Arial" w:cs="Arial"/>
          <w:sz w:val="24"/>
          <w:szCs w:val="24"/>
        </w:rPr>
        <w:t>ZRS.</w:t>
      </w:r>
    </w:p>
    <w:p w14:paraId="0797E280" w14:textId="77777777" w:rsidR="00CD506A" w:rsidRPr="00780C29" w:rsidRDefault="00CD506A" w:rsidP="00A67FAD">
      <w:pPr>
        <w:spacing w:after="0"/>
        <w:rPr>
          <w:rFonts w:ascii="Arial" w:hAnsi="Arial" w:cs="Arial"/>
          <w:sz w:val="24"/>
          <w:szCs w:val="24"/>
        </w:rPr>
      </w:pPr>
    </w:p>
    <w:p w14:paraId="649E3624" w14:textId="77777777" w:rsidR="00CD506A" w:rsidRPr="00780C29" w:rsidRDefault="00CD506A" w:rsidP="00A67FAD">
      <w:pPr>
        <w:pStyle w:val="Default"/>
        <w:spacing w:line="276" w:lineRule="auto"/>
        <w:rPr>
          <w:rFonts w:ascii="Arial" w:hAnsi="Arial" w:cs="Arial"/>
        </w:rPr>
      </w:pPr>
    </w:p>
    <w:p w14:paraId="248FEE14" w14:textId="77777777" w:rsidR="00CD506A" w:rsidRPr="00780C29" w:rsidRDefault="00CD506A" w:rsidP="00A67FAD">
      <w:pPr>
        <w:spacing w:after="0"/>
        <w:jc w:val="center"/>
        <w:rPr>
          <w:rFonts w:ascii="Arial" w:hAnsi="Arial" w:cs="Arial"/>
          <w:b/>
          <w:sz w:val="24"/>
          <w:szCs w:val="24"/>
        </w:rPr>
      </w:pPr>
      <w:r w:rsidRPr="00780C29">
        <w:rPr>
          <w:rFonts w:ascii="Arial" w:hAnsi="Arial" w:cs="Arial"/>
          <w:b/>
          <w:sz w:val="24"/>
          <w:szCs w:val="24"/>
        </w:rPr>
        <w:t>III.</w:t>
      </w:r>
    </w:p>
    <w:p w14:paraId="40AD376D" w14:textId="77777777" w:rsidR="00CD506A" w:rsidRPr="00780C29" w:rsidRDefault="00CD506A" w:rsidP="00A67FAD">
      <w:pPr>
        <w:spacing w:after="0"/>
        <w:jc w:val="center"/>
        <w:rPr>
          <w:rFonts w:ascii="Arial" w:hAnsi="Arial" w:cs="Arial"/>
          <w:b/>
          <w:sz w:val="24"/>
          <w:szCs w:val="24"/>
        </w:rPr>
      </w:pPr>
      <w:r w:rsidRPr="00780C29">
        <w:rPr>
          <w:rFonts w:ascii="Arial" w:hAnsi="Arial" w:cs="Arial"/>
          <w:b/>
          <w:sz w:val="24"/>
          <w:szCs w:val="24"/>
        </w:rPr>
        <w:t>Závěrečná ustanovení</w:t>
      </w:r>
    </w:p>
    <w:p w14:paraId="7CA48D4A" w14:textId="77777777" w:rsidR="001021AF" w:rsidRPr="00780C29" w:rsidRDefault="001021AF" w:rsidP="00A67FAD">
      <w:pPr>
        <w:spacing w:after="0" w:line="240" w:lineRule="auto"/>
        <w:jc w:val="center"/>
        <w:rPr>
          <w:rFonts w:ascii="Arial" w:hAnsi="Arial" w:cs="Arial"/>
          <w:sz w:val="24"/>
          <w:szCs w:val="24"/>
        </w:rPr>
      </w:pPr>
    </w:p>
    <w:p w14:paraId="7E88E29F" w14:textId="77777777" w:rsidR="00CA7E9C" w:rsidRPr="00780C29" w:rsidRDefault="00053702" w:rsidP="00A67FAD">
      <w:pPr>
        <w:numPr>
          <w:ilvl w:val="0"/>
          <w:numId w:val="8"/>
        </w:numPr>
        <w:spacing w:after="0"/>
        <w:jc w:val="both"/>
        <w:rPr>
          <w:rFonts w:ascii="Arial" w:hAnsi="Arial" w:cs="Arial"/>
          <w:sz w:val="24"/>
          <w:szCs w:val="24"/>
        </w:rPr>
      </w:pPr>
      <w:r w:rsidRPr="00780C29">
        <w:rPr>
          <w:rFonts w:ascii="Arial" w:hAnsi="Arial" w:cs="Arial"/>
          <w:sz w:val="24"/>
          <w:szCs w:val="24"/>
        </w:rPr>
        <w:t xml:space="preserve">Tato smlouva o vypořádání závazků nabývá účinnosti dnem </w:t>
      </w:r>
      <w:r w:rsidR="00131AF0" w:rsidRPr="00780C29">
        <w:rPr>
          <w:rFonts w:ascii="Arial" w:hAnsi="Arial" w:cs="Arial"/>
          <w:sz w:val="24"/>
          <w:szCs w:val="24"/>
        </w:rPr>
        <w:t>uveřejnění v R</w:t>
      </w:r>
      <w:r w:rsidRPr="00780C29">
        <w:rPr>
          <w:rFonts w:ascii="Arial" w:hAnsi="Arial" w:cs="Arial"/>
          <w:sz w:val="24"/>
          <w:szCs w:val="24"/>
        </w:rPr>
        <w:t>egistru smluv.</w:t>
      </w:r>
    </w:p>
    <w:p w14:paraId="646ADF0D" w14:textId="77777777" w:rsidR="00053702" w:rsidRPr="00780C29" w:rsidRDefault="00053702" w:rsidP="00A67FAD">
      <w:pPr>
        <w:numPr>
          <w:ilvl w:val="0"/>
          <w:numId w:val="8"/>
        </w:numPr>
        <w:spacing w:after="0"/>
        <w:jc w:val="both"/>
        <w:rPr>
          <w:rFonts w:ascii="Arial" w:hAnsi="Arial" w:cs="Arial"/>
          <w:sz w:val="24"/>
          <w:szCs w:val="24"/>
        </w:rPr>
      </w:pPr>
      <w:r w:rsidRPr="00780C29">
        <w:rPr>
          <w:rFonts w:ascii="Arial" w:hAnsi="Arial" w:cs="Arial"/>
          <w:sz w:val="24"/>
          <w:szCs w:val="24"/>
        </w:rPr>
        <w:t xml:space="preserve">Tato smlouva o vypořádání závazků je vyhotovena ve dvou stejnopisech, každý s hodnotou originálu, přičemž </w:t>
      </w:r>
      <w:r w:rsidR="00131AF0" w:rsidRPr="00780C29">
        <w:rPr>
          <w:rFonts w:ascii="Arial" w:hAnsi="Arial" w:cs="Arial"/>
          <w:sz w:val="24"/>
          <w:szCs w:val="24"/>
        </w:rPr>
        <w:t>každá ze smluvních stran obdrží jeden stejnopis.</w:t>
      </w:r>
    </w:p>
    <w:p w14:paraId="6BA7A1D9" w14:textId="77777777" w:rsidR="00C7181B" w:rsidRPr="00780C29" w:rsidRDefault="00C7181B" w:rsidP="00A67FAD">
      <w:pPr>
        <w:jc w:val="both"/>
        <w:rPr>
          <w:rFonts w:ascii="Arial" w:hAnsi="Arial" w:cs="Arial"/>
          <w:sz w:val="24"/>
          <w:szCs w:val="24"/>
        </w:rPr>
      </w:pPr>
    </w:p>
    <w:p w14:paraId="4A028F45" w14:textId="77777777" w:rsidR="00A67FAD" w:rsidRPr="00780C29" w:rsidRDefault="00A67FAD" w:rsidP="00A67FAD">
      <w:pPr>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54815" w:rsidRPr="00780C29" w14:paraId="1C47356D" w14:textId="77777777" w:rsidTr="00854815">
        <w:tc>
          <w:tcPr>
            <w:tcW w:w="4606" w:type="dxa"/>
          </w:tcPr>
          <w:p w14:paraId="703D4EFD" w14:textId="286E17C9" w:rsidR="00854815" w:rsidRPr="00780C29" w:rsidRDefault="00854815" w:rsidP="00A67FAD">
            <w:pPr>
              <w:pStyle w:val="Default"/>
              <w:spacing w:line="276" w:lineRule="auto"/>
              <w:jc w:val="both"/>
              <w:rPr>
                <w:rFonts w:ascii="Arial" w:hAnsi="Arial" w:cs="Arial"/>
                <w:color w:val="auto"/>
              </w:rPr>
            </w:pPr>
            <w:r w:rsidRPr="00780C29">
              <w:rPr>
                <w:rFonts w:ascii="Arial" w:hAnsi="Arial" w:cs="Arial"/>
                <w:color w:val="auto"/>
              </w:rPr>
              <w:t xml:space="preserve">V Novém Jičíně dne </w:t>
            </w:r>
          </w:p>
        </w:tc>
        <w:tc>
          <w:tcPr>
            <w:tcW w:w="4606" w:type="dxa"/>
          </w:tcPr>
          <w:p w14:paraId="7B0C2728" w14:textId="5C8D4803" w:rsidR="00854815" w:rsidRPr="00780C29" w:rsidRDefault="00854815" w:rsidP="00A67FAD">
            <w:pPr>
              <w:pStyle w:val="Default"/>
              <w:spacing w:line="276" w:lineRule="auto"/>
              <w:jc w:val="both"/>
              <w:rPr>
                <w:rFonts w:ascii="Arial" w:hAnsi="Arial" w:cs="Arial"/>
                <w:color w:val="auto"/>
              </w:rPr>
            </w:pPr>
            <w:r w:rsidRPr="00780C29">
              <w:rPr>
                <w:rFonts w:ascii="Arial" w:hAnsi="Arial" w:cs="Arial"/>
                <w:color w:val="auto"/>
              </w:rPr>
              <w:t>V</w:t>
            </w:r>
            <w:r w:rsidR="006F50FE" w:rsidRPr="00780C29">
              <w:rPr>
                <w:rFonts w:ascii="Arial" w:hAnsi="Arial" w:cs="Arial"/>
                <w:color w:val="auto"/>
              </w:rPr>
              <w:t xml:space="preserve"> </w:t>
            </w:r>
            <w:r w:rsidR="00C7181B" w:rsidRPr="00780C29">
              <w:rPr>
                <w:rFonts w:ascii="Arial" w:hAnsi="Arial" w:cs="Arial"/>
                <w:color w:val="auto"/>
              </w:rPr>
              <w:t>Praze</w:t>
            </w:r>
            <w:r w:rsidRPr="00780C29">
              <w:rPr>
                <w:rFonts w:ascii="Arial" w:hAnsi="Arial" w:cs="Arial"/>
                <w:color w:val="auto"/>
              </w:rPr>
              <w:t xml:space="preserve"> dne</w:t>
            </w:r>
          </w:p>
        </w:tc>
      </w:tr>
      <w:tr w:rsidR="00854815" w:rsidRPr="00780C29" w14:paraId="22E735F2" w14:textId="77777777" w:rsidTr="00854815">
        <w:tc>
          <w:tcPr>
            <w:tcW w:w="4606" w:type="dxa"/>
          </w:tcPr>
          <w:p w14:paraId="581B0E3E" w14:textId="77777777" w:rsidR="00854815" w:rsidRPr="00780C29" w:rsidRDefault="00854815" w:rsidP="00A67FAD">
            <w:pPr>
              <w:pStyle w:val="Default"/>
              <w:spacing w:line="276" w:lineRule="auto"/>
              <w:jc w:val="both"/>
              <w:rPr>
                <w:rFonts w:ascii="Arial" w:hAnsi="Arial" w:cs="Arial"/>
                <w:color w:val="auto"/>
              </w:rPr>
            </w:pPr>
          </w:p>
          <w:p w14:paraId="53C15714" w14:textId="77777777" w:rsidR="00854815" w:rsidRPr="00780C29" w:rsidRDefault="00854815" w:rsidP="00A67FAD">
            <w:pPr>
              <w:pStyle w:val="Default"/>
              <w:spacing w:line="276" w:lineRule="auto"/>
              <w:jc w:val="both"/>
              <w:rPr>
                <w:rFonts w:ascii="Arial" w:hAnsi="Arial" w:cs="Arial"/>
                <w:color w:val="auto"/>
              </w:rPr>
            </w:pPr>
          </w:p>
          <w:p w14:paraId="330B41BD" w14:textId="77777777" w:rsidR="00854815" w:rsidRPr="00780C29" w:rsidRDefault="00854815" w:rsidP="00A67FAD">
            <w:pPr>
              <w:pStyle w:val="Default"/>
              <w:spacing w:line="276" w:lineRule="auto"/>
              <w:jc w:val="both"/>
              <w:rPr>
                <w:rFonts w:ascii="Arial" w:hAnsi="Arial" w:cs="Arial"/>
                <w:color w:val="auto"/>
              </w:rPr>
            </w:pPr>
          </w:p>
          <w:p w14:paraId="789AF7B8" w14:textId="18F8E35B" w:rsidR="00854815" w:rsidRPr="00780C29" w:rsidRDefault="00854815" w:rsidP="00A67FAD">
            <w:pPr>
              <w:pStyle w:val="Default"/>
              <w:spacing w:line="276" w:lineRule="auto"/>
              <w:jc w:val="both"/>
              <w:rPr>
                <w:rFonts w:ascii="Arial" w:hAnsi="Arial" w:cs="Arial"/>
                <w:color w:val="auto"/>
              </w:rPr>
            </w:pPr>
          </w:p>
          <w:p w14:paraId="1F36C9F1" w14:textId="13EDD8A7" w:rsidR="00C7181B" w:rsidRPr="00780C29" w:rsidRDefault="00C7181B" w:rsidP="00A67FAD">
            <w:pPr>
              <w:pStyle w:val="Default"/>
              <w:spacing w:line="276" w:lineRule="auto"/>
              <w:jc w:val="both"/>
              <w:rPr>
                <w:rFonts w:ascii="Arial" w:hAnsi="Arial" w:cs="Arial"/>
                <w:color w:val="auto"/>
              </w:rPr>
            </w:pPr>
          </w:p>
          <w:p w14:paraId="6096C043" w14:textId="094DEDA6" w:rsidR="00854815" w:rsidRDefault="00854815" w:rsidP="00A67FAD">
            <w:pPr>
              <w:pStyle w:val="Default"/>
              <w:spacing w:line="276" w:lineRule="auto"/>
              <w:jc w:val="both"/>
              <w:rPr>
                <w:rFonts w:ascii="Arial" w:hAnsi="Arial" w:cs="Arial"/>
                <w:color w:val="auto"/>
              </w:rPr>
            </w:pPr>
          </w:p>
          <w:p w14:paraId="0DA2B4E0" w14:textId="77777777" w:rsidR="00780C29" w:rsidRPr="00780C29" w:rsidRDefault="00780C29" w:rsidP="00A67FAD">
            <w:pPr>
              <w:pStyle w:val="Default"/>
              <w:spacing w:line="276" w:lineRule="auto"/>
              <w:jc w:val="both"/>
              <w:rPr>
                <w:rFonts w:ascii="Arial" w:hAnsi="Arial" w:cs="Arial"/>
                <w:color w:val="auto"/>
              </w:rPr>
            </w:pPr>
          </w:p>
          <w:p w14:paraId="72D94EDE" w14:textId="6C1E4700" w:rsidR="00854815" w:rsidRPr="00780C29" w:rsidRDefault="00854815" w:rsidP="00A67FAD">
            <w:pPr>
              <w:pStyle w:val="Default"/>
              <w:spacing w:line="276" w:lineRule="auto"/>
              <w:jc w:val="both"/>
              <w:rPr>
                <w:rFonts w:ascii="Arial" w:hAnsi="Arial" w:cs="Arial"/>
                <w:color w:val="auto"/>
              </w:rPr>
            </w:pPr>
          </w:p>
        </w:tc>
        <w:tc>
          <w:tcPr>
            <w:tcW w:w="4606" w:type="dxa"/>
          </w:tcPr>
          <w:p w14:paraId="15B3844D" w14:textId="77777777" w:rsidR="00854815" w:rsidRPr="00780C29" w:rsidRDefault="00854815" w:rsidP="00A67FAD">
            <w:pPr>
              <w:pStyle w:val="Default"/>
              <w:spacing w:line="276" w:lineRule="auto"/>
              <w:jc w:val="both"/>
              <w:rPr>
                <w:rFonts w:ascii="Arial" w:hAnsi="Arial" w:cs="Arial"/>
                <w:color w:val="auto"/>
              </w:rPr>
            </w:pPr>
          </w:p>
        </w:tc>
      </w:tr>
      <w:tr w:rsidR="00854815" w:rsidRPr="00780C29" w14:paraId="0EFED704" w14:textId="77777777" w:rsidTr="00854815">
        <w:tc>
          <w:tcPr>
            <w:tcW w:w="4606" w:type="dxa"/>
          </w:tcPr>
          <w:p w14:paraId="007C7FE8" w14:textId="77777777" w:rsidR="00854815" w:rsidRPr="00780C29" w:rsidRDefault="00854815" w:rsidP="00A67FAD">
            <w:pPr>
              <w:pStyle w:val="Default"/>
              <w:spacing w:line="276" w:lineRule="auto"/>
              <w:jc w:val="both"/>
              <w:rPr>
                <w:rFonts w:ascii="Arial" w:hAnsi="Arial" w:cs="Arial"/>
              </w:rPr>
            </w:pPr>
            <w:r w:rsidRPr="00780C29">
              <w:rPr>
                <w:rFonts w:ascii="Arial" w:hAnsi="Arial" w:cs="Arial"/>
              </w:rPr>
              <w:t>Střední škola technická a zemědělská,</w:t>
            </w:r>
          </w:p>
          <w:p w14:paraId="1B0D52B1" w14:textId="3BE5F889" w:rsidR="00854815" w:rsidRPr="00780C29" w:rsidRDefault="00854815" w:rsidP="00854815">
            <w:pPr>
              <w:pStyle w:val="Default"/>
              <w:spacing w:line="276" w:lineRule="auto"/>
              <w:rPr>
                <w:rFonts w:ascii="Arial" w:hAnsi="Arial" w:cs="Arial"/>
                <w:color w:val="auto"/>
              </w:rPr>
            </w:pPr>
            <w:r w:rsidRPr="00780C29">
              <w:rPr>
                <w:rFonts w:ascii="Arial" w:hAnsi="Arial" w:cs="Arial"/>
              </w:rPr>
              <w:t>Nový Jičín, příspěvková organizace, objednatel</w:t>
            </w:r>
          </w:p>
        </w:tc>
        <w:tc>
          <w:tcPr>
            <w:tcW w:w="4606" w:type="dxa"/>
          </w:tcPr>
          <w:p w14:paraId="692A189B" w14:textId="6EE28A12" w:rsidR="00854815" w:rsidRPr="00780C29" w:rsidRDefault="00C7181B" w:rsidP="00A67FAD">
            <w:pPr>
              <w:pStyle w:val="Default"/>
              <w:spacing w:line="276" w:lineRule="auto"/>
              <w:jc w:val="both"/>
              <w:rPr>
                <w:rFonts w:ascii="Arial" w:hAnsi="Arial" w:cs="Arial"/>
                <w:color w:val="auto"/>
              </w:rPr>
            </w:pPr>
            <w:r w:rsidRPr="00780C29">
              <w:rPr>
                <w:rFonts w:ascii="Arial" w:hAnsi="Arial" w:cs="Arial"/>
              </w:rPr>
              <w:t>KOMTERM Čechy,</w:t>
            </w:r>
            <w:r w:rsidR="006F50FE" w:rsidRPr="00780C29">
              <w:rPr>
                <w:rFonts w:ascii="Arial" w:hAnsi="Arial" w:cs="Arial"/>
              </w:rPr>
              <w:t xml:space="preserve"> s</w:t>
            </w:r>
            <w:r w:rsidRPr="00780C29">
              <w:rPr>
                <w:rFonts w:ascii="Arial" w:hAnsi="Arial" w:cs="Arial"/>
              </w:rPr>
              <w:t>.</w:t>
            </w:r>
            <w:r w:rsidR="006F50FE" w:rsidRPr="00780C29">
              <w:rPr>
                <w:rFonts w:ascii="Arial" w:hAnsi="Arial" w:cs="Arial"/>
              </w:rPr>
              <w:t xml:space="preserve">r.o., </w:t>
            </w:r>
            <w:r w:rsidR="00061A09" w:rsidRPr="00780C29">
              <w:rPr>
                <w:rFonts w:ascii="Arial" w:hAnsi="Arial" w:cs="Arial"/>
              </w:rPr>
              <w:t>zhotovitel</w:t>
            </w:r>
          </w:p>
        </w:tc>
      </w:tr>
      <w:tr w:rsidR="00854815" w:rsidRPr="00780C29" w14:paraId="1A3055BF" w14:textId="77777777" w:rsidTr="00854815">
        <w:tc>
          <w:tcPr>
            <w:tcW w:w="4606" w:type="dxa"/>
          </w:tcPr>
          <w:p w14:paraId="618B6CB9" w14:textId="77777777" w:rsidR="00854815" w:rsidRPr="00780C29" w:rsidRDefault="00854815" w:rsidP="00A67FAD">
            <w:pPr>
              <w:pStyle w:val="Default"/>
              <w:spacing w:line="276" w:lineRule="auto"/>
              <w:jc w:val="both"/>
              <w:rPr>
                <w:rFonts w:ascii="Arial" w:hAnsi="Arial" w:cs="Arial"/>
                <w:color w:val="auto"/>
              </w:rPr>
            </w:pPr>
          </w:p>
        </w:tc>
        <w:tc>
          <w:tcPr>
            <w:tcW w:w="4606" w:type="dxa"/>
          </w:tcPr>
          <w:p w14:paraId="3CD6DEDB" w14:textId="77777777" w:rsidR="00854815" w:rsidRPr="00780C29" w:rsidRDefault="00854815" w:rsidP="00A67FAD">
            <w:pPr>
              <w:pStyle w:val="Default"/>
              <w:spacing w:line="276" w:lineRule="auto"/>
              <w:jc w:val="both"/>
              <w:rPr>
                <w:rFonts w:ascii="Arial" w:hAnsi="Arial" w:cs="Arial"/>
                <w:color w:val="auto"/>
              </w:rPr>
            </w:pPr>
          </w:p>
        </w:tc>
      </w:tr>
    </w:tbl>
    <w:p w14:paraId="4E656353" w14:textId="77777777" w:rsidR="00854815" w:rsidRPr="00780C29" w:rsidRDefault="00854815" w:rsidP="00A67FAD">
      <w:pPr>
        <w:pStyle w:val="Default"/>
        <w:spacing w:line="276" w:lineRule="auto"/>
        <w:jc w:val="both"/>
        <w:rPr>
          <w:rFonts w:ascii="Arial" w:hAnsi="Arial" w:cs="Arial"/>
          <w:color w:val="auto"/>
        </w:rPr>
      </w:pPr>
    </w:p>
    <w:p w14:paraId="383BD8D6" w14:textId="77777777" w:rsidR="00C7181B" w:rsidRPr="00780C29" w:rsidRDefault="00C7181B" w:rsidP="00A67FAD">
      <w:pPr>
        <w:pStyle w:val="Default"/>
        <w:spacing w:line="276" w:lineRule="auto"/>
        <w:ind w:left="708" w:firstLine="708"/>
        <w:jc w:val="both"/>
        <w:rPr>
          <w:rFonts w:ascii="Arial" w:hAnsi="Arial" w:cs="Arial"/>
        </w:rPr>
      </w:pPr>
    </w:p>
    <w:p w14:paraId="23275CD0" w14:textId="6AFA4D66" w:rsidR="00A67FAD" w:rsidRPr="00780C29" w:rsidRDefault="00A67FAD" w:rsidP="00A67FAD">
      <w:pPr>
        <w:pStyle w:val="Default"/>
        <w:spacing w:line="276" w:lineRule="auto"/>
        <w:ind w:left="708" w:firstLine="708"/>
        <w:jc w:val="both"/>
        <w:rPr>
          <w:rFonts w:ascii="Arial" w:hAnsi="Arial" w:cs="Arial"/>
          <w:color w:val="auto"/>
        </w:rPr>
      </w:pPr>
      <w:r w:rsidRPr="00780C29">
        <w:rPr>
          <w:rFonts w:ascii="Arial" w:hAnsi="Arial" w:cs="Arial"/>
        </w:rPr>
        <w:tab/>
      </w:r>
      <w:r w:rsidRPr="00780C29">
        <w:rPr>
          <w:rFonts w:ascii="Arial" w:hAnsi="Arial" w:cs="Arial"/>
        </w:rPr>
        <w:tab/>
      </w:r>
      <w:r w:rsidRPr="00780C29">
        <w:rPr>
          <w:rFonts w:ascii="Arial" w:hAnsi="Arial" w:cs="Arial"/>
        </w:rPr>
        <w:tab/>
      </w:r>
      <w:r w:rsidRPr="00780C29">
        <w:rPr>
          <w:rFonts w:ascii="Arial" w:hAnsi="Arial" w:cs="Arial"/>
        </w:rPr>
        <w:tab/>
      </w:r>
      <w:r w:rsidRPr="00780C29">
        <w:rPr>
          <w:rFonts w:ascii="Arial" w:hAnsi="Arial" w:cs="Arial"/>
        </w:rPr>
        <w:tab/>
      </w:r>
      <w:r w:rsidRPr="00780C29">
        <w:rPr>
          <w:rFonts w:ascii="Arial" w:hAnsi="Arial" w:cs="Arial"/>
        </w:rPr>
        <w:tab/>
      </w:r>
    </w:p>
    <w:p w14:paraId="38204BA3" w14:textId="77777777" w:rsidR="00A67FAD" w:rsidRPr="00780C29" w:rsidRDefault="00A67FAD" w:rsidP="00A67FAD">
      <w:pPr>
        <w:pStyle w:val="Default"/>
        <w:spacing w:line="276" w:lineRule="auto"/>
        <w:jc w:val="both"/>
        <w:rPr>
          <w:rFonts w:ascii="Arial" w:hAnsi="Arial" w:cs="Arial"/>
        </w:rPr>
      </w:pPr>
    </w:p>
    <w:p w14:paraId="7C6F8138" w14:textId="213C8FDF" w:rsidR="00CD506A" w:rsidRPr="00780C29" w:rsidRDefault="00053702" w:rsidP="00C7181B">
      <w:pPr>
        <w:jc w:val="both"/>
        <w:rPr>
          <w:rFonts w:ascii="Arial" w:hAnsi="Arial" w:cs="Arial"/>
          <w:sz w:val="24"/>
          <w:szCs w:val="24"/>
        </w:rPr>
      </w:pPr>
      <w:r w:rsidRPr="00780C29">
        <w:rPr>
          <w:rFonts w:ascii="Arial" w:hAnsi="Arial" w:cs="Arial"/>
          <w:sz w:val="24"/>
          <w:szCs w:val="24"/>
        </w:rPr>
        <w:t xml:space="preserve">Příloha č. 1 – </w:t>
      </w:r>
      <w:r w:rsidR="00C7181B" w:rsidRPr="00780C29">
        <w:rPr>
          <w:rFonts w:ascii="Arial" w:hAnsi="Arial" w:cs="Arial"/>
          <w:sz w:val="24"/>
          <w:szCs w:val="24"/>
        </w:rPr>
        <w:t>S</w:t>
      </w:r>
      <w:r w:rsidR="004C799F" w:rsidRPr="00780C29">
        <w:rPr>
          <w:rFonts w:ascii="Arial" w:hAnsi="Arial" w:cs="Arial"/>
          <w:sz w:val="24"/>
          <w:szCs w:val="24"/>
        </w:rPr>
        <w:t>mlouv</w:t>
      </w:r>
      <w:r w:rsidR="00C7181B" w:rsidRPr="00780C29">
        <w:rPr>
          <w:rFonts w:ascii="Arial" w:hAnsi="Arial" w:cs="Arial"/>
          <w:sz w:val="24"/>
          <w:szCs w:val="24"/>
        </w:rPr>
        <w:t>a</w:t>
      </w:r>
      <w:r w:rsidR="004C799F" w:rsidRPr="00780C29">
        <w:rPr>
          <w:rFonts w:ascii="Arial" w:hAnsi="Arial" w:cs="Arial"/>
          <w:sz w:val="24"/>
          <w:szCs w:val="24"/>
        </w:rPr>
        <w:t xml:space="preserve"> D_</w:t>
      </w:r>
      <w:r w:rsidR="00C7181B" w:rsidRPr="00780C29">
        <w:rPr>
          <w:rFonts w:ascii="Arial" w:hAnsi="Arial" w:cs="Arial"/>
          <w:sz w:val="24"/>
          <w:szCs w:val="24"/>
        </w:rPr>
        <w:t>70</w:t>
      </w:r>
      <w:r w:rsidR="004C799F" w:rsidRPr="00780C29">
        <w:rPr>
          <w:rFonts w:ascii="Arial" w:hAnsi="Arial" w:cs="Arial"/>
          <w:sz w:val="24"/>
          <w:szCs w:val="24"/>
        </w:rPr>
        <w:t>/20</w:t>
      </w:r>
      <w:r w:rsidR="00C7181B" w:rsidRPr="00780C29">
        <w:rPr>
          <w:rFonts w:ascii="Arial" w:hAnsi="Arial" w:cs="Arial"/>
          <w:sz w:val="24"/>
          <w:szCs w:val="24"/>
        </w:rPr>
        <w:t>2</w:t>
      </w:r>
      <w:r w:rsidR="00470792" w:rsidRPr="00780C29">
        <w:rPr>
          <w:rFonts w:ascii="Arial" w:hAnsi="Arial" w:cs="Arial"/>
          <w:sz w:val="24"/>
          <w:szCs w:val="24"/>
        </w:rPr>
        <w:t>3</w:t>
      </w:r>
      <w:r w:rsidR="00C7181B" w:rsidRPr="00780C29">
        <w:rPr>
          <w:rFonts w:ascii="Arial" w:hAnsi="Arial" w:cs="Arial"/>
          <w:sz w:val="24"/>
          <w:szCs w:val="24"/>
        </w:rPr>
        <w:t>-202</w:t>
      </w:r>
      <w:r w:rsidR="00470792" w:rsidRPr="00780C29">
        <w:rPr>
          <w:rFonts w:ascii="Arial" w:hAnsi="Arial" w:cs="Arial"/>
          <w:sz w:val="24"/>
          <w:szCs w:val="24"/>
        </w:rPr>
        <w:t>4</w:t>
      </w:r>
      <w:r w:rsidR="00645C69" w:rsidRPr="00780C29">
        <w:rPr>
          <w:rFonts w:ascii="Arial" w:hAnsi="Arial" w:cs="Arial"/>
          <w:sz w:val="24"/>
          <w:szCs w:val="24"/>
        </w:rPr>
        <w:t xml:space="preserve"> </w:t>
      </w:r>
      <w:r w:rsidR="00061A09" w:rsidRPr="00780C29">
        <w:rPr>
          <w:rFonts w:ascii="Arial" w:hAnsi="Arial" w:cs="Arial"/>
          <w:sz w:val="24"/>
          <w:szCs w:val="24"/>
        </w:rPr>
        <w:t>uzavřené dne 2</w:t>
      </w:r>
      <w:r w:rsidR="00C7181B" w:rsidRPr="00780C29">
        <w:rPr>
          <w:rFonts w:ascii="Arial" w:hAnsi="Arial" w:cs="Arial"/>
          <w:sz w:val="24"/>
          <w:szCs w:val="24"/>
        </w:rPr>
        <w:t>9</w:t>
      </w:r>
      <w:r w:rsidR="00061A09" w:rsidRPr="00780C29">
        <w:rPr>
          <w:rFonts w:ascii="Arial" w:hAnsi="Arial" w:cs="Arial"/>
          <w:sz w:val="24"/>
          <w:szCs w:val="24"/>
        </w:rPr>
        <w:t>.</w:t>
      </w:r>
      <w:r w:rsidR="00C7181B" w:rsidRPr="00780C29">
        <w:rPr>
          <w:rFonts w:ascii="Arial" w:hAnsi="Arial" w:cs="Arial"/>
          <w:sz w:val="24"/>
          <w:szCs w:val="24"/>
        </w:rPr>
        <w:t>8</w:t>
      </w:r>
      <w:r w:rsidR="00061A09" w:rsidRPr="00780C29">
        <w:rPr>
          <w:rFonts w:ascii="Arial" w:hAnsi="Arial" w:cs="Arial"/>
          <w:sz w:val="24"/>
          <w:szCs w:val="24"/>
        </w:rPr>
        <w:t>.202</w:t>
      </w:r>
      <w:r w:rsidR="00470792" w:rsidRPr="00780C29">
        <w:rPr>
          <w:rFonts w:ascii="Arial" w:hAnsi="Arial" w:cs="Arial"/>
          <w:sz w:val="24"/>
          <w:szCs w:val="24"/>
        </w:rPr>
        <w:t>3</w:t>
      </w:r>
    </w:p>
    <w:p w14:paraId="662D8D92" w14:textId="77777777" w:rsidR="00780C29" w:rsidRPr="00D94B70" w:rsidRDefault="00780C29" w:rsidP="00780C29">
      <w:pPr>
        <w:pStyle w:val="Nzevvelk"/>
      </w:pPr>
      <w:r>
        <w:lastRenderedPageBreak/>
        <w:fldChar w:fldCharType="begin"/>
      </w:r>
      <w:r>
        <w:instrText xml:space="preserve"> TITLE  \* MERGEFORMAT </w:instrText>
      </w:r>
      <w:r>
        <w:fldChar w:fldCharType="separate"/>
      </w:r>
      <w:r>
        <w:t>SMLOUVA O DÍLO KC SOD PR0385 2023/01</w:t>
      </w:r>
      <w:r>
        <w:fldChar w:fldCharType="end"/>
      </w:r>
      <w:r>
        <w:fldChar w:fldCharType="begin"/>
      </w:r>
      <w:r>
        <w:instrText xml:space="preserve"> KEYWORDS  \* MERGEFORMAT </w:instrText>
      </w:r>
      <w:r>
        <w:fldChar w:fldCharType="end"/>
      </w:r>
    </w:p>
    <w:p w14:paraId="7C9D0628" w14:textId="77777777" w:rsidR="00780C29" w:rsidRDefault="00780C29" w:rsidP="00780C29">
      <w:pPr>
        <w:spacing w:line="240" w:lineRule="atLeast"/>
        <w:jc w:val="center"/>
        <w:rPr>
          <w:b/>
          <w:bCs/>
        </w:rPr>
      </w:pPr>
      <w:r>
        <w:t xml:space="preserve">uzavřená ve smyslu ustanovení § </w:t>
      </w:r>
      <w:smartTag w:uri="urn:schemas-microsoft-com:office:smarttags" w:element="metricconverter">
        <w:smartTagPr>
          <w:attr w:name="ProductID" w:val="2586 a"/>
        </w:smartTagPr>
        <w:r>
          <w:t>2586 a</w:t>
        </w:r>
      </w:smartTag>
      <w:r>
        <w:t xml:space="preserve"> násl. zákona č. 89/2012 Sb., občanský zákoník, v platném znění</w:t>
      </w:r>
      <w:r>
        <w:rPr>
          <w:b/>
          <w:bCs/>
        </w:rPr>
        <w:t xml:space="preserve"> </w:t>
      </w:r>
    </w:p>
    <w:p w14:paraId="2F0230DB" w14:textId="77777777" w:rsidR="00780C29" w:rsidRDefault="00780C29" w:rsidP="00780C29">
      <w:pPr>
        <w:spacing w:line="240" w:lineRule="atLeast"/>
        <w:jc w:val="center"/>
        <w:rPr>
          <w:b/>
          <w:bCs/>
        </w:rPr>
      </w:pPr>
      <w:r>
        <w:rPr>
          <w:b/>
          <w:bCs/>
        </w:rPr>
        <w:t>(dále jen „SMLOUVA“)</w:t>
      </w:r>
    </w:p>
    <w:p w14:paraId="02191302" w14:textId="77777777" w:rsidR="00780C29" w:rsidRPr="00796EE7" w:rsidRDefault="00780C29" w:rsidP="00780C29">
      <w:pPr>
        <w:pStyle w:val="Nadpis1"/>
      </w:pPr>
      <w:bookmarkStart w:id="0" w:name="_Ref408901396"/>
      <w:r w:rsidRPr="00796EE7">
        <w:t>SMLUVNÍ STRANY</w:t>
      </w:r>
      <w:bookmarkEnd w:id="0"/>
    </w:p>
    <w:p w14:paraId="16FAF837" w14:textId="77777777" w:rsidR="00780C29" w:rsidRDefault="00780C29" w:rsidP="00780C29">
      <w:pPr>
        <w:pStyle w:val="Nadpis2"/>
        <w:tabs>
          <w:tab w:val="left" w:pos="2400"/>
        </w:tabs>
      </w:pPr>
      <w:r w:rsidRPr="00C00DFC">
        <w:t>ZHOTOVITEL:</w:t>
      </w:r>
      <w:r w:rsidRPr="00C00DFC">
        <w:tab/>
      </w:r>
      <w:r w:rsidRPr="0061193A">
        <w:rPr>
          <w:b/>
        </w:rPr>
        <w:t>KOMTERM</w:t>
      </w:r>
      <w:r>
        <w:rPr>
          <w:b/>
        </w:rPr>
        <w:t xml:space="preserve"> Čechy</w:t>
      </w:r>
      <w:r w:rsidRPr="0061193A">
        <w:rPr>
          <w:b/>
        </w:rPr>
        <w:t>, s.</w:t>
      </w:r>
      <w:r>
        <w:rPr>
          <w:b/>
        </w:rPr>
        <w:t>r.o.</w:t>
      </w:r>
    </w:p>
    <w:p w14:paraId="35110A35" w14:textId="77777777" w:rsidR="00780C29" w:rsidRDefault="00780C29" w:rsidP="00780C29">
      <w:pPr>
        <w:pStyle w:val="vodnidentifikace"/>
        <w:tabs>
          <w:tab w:val="clear" w:pos="5387"/>
        </w:tabs>
        <w:ind w:left="5400" w:hanging="2998"/>
      </w:pPr>
      <w:r>
        <w:t>zapsaný v obchodním rejstříku Městským soudem v Praze, oddíl C, vložka 146821</w:t>
      </w:r>
    </w:p>
    <w:p w14:paraId="69C174E2" w14:textId="77777777" w:rsidR="00780C29" w:rsidRDefault="00780C29" w:rsidP="00780C29">
      <w:pPr>
        <w:pStyle w:val="vodnidentifikace"/>
        <w:tabs>
          <w:tab w:val="clear" w:pos="5387"/>
        </w:tabs>
        <w:ind w:left="5400" w:hanging="2998"/>
      </w:pPr>
      <w:r>
        <w:t>sídlo:</w:t>
      </w:r>
      <w:r>
        <w:tab/>
        <w:t>Bělehradská 15, 140 00 Praha 4</w:t>
      </w:r>
    </w:p>
    <w:p w14:paraId="3DADF5F1" w14:textId="77777777" w:rsidR="00780C29" w:rsidRDefault="00780C29" w:rsidP="00780C29">
      <w:pPr>
        <w:pStyle w:val="vodnidentifikace"/>
        <w:tabs>
          <w:tab w:val="clear" w:pos="5387"/>
        </w:tabs>
        <w:ind w:left="5400" w:hanging="2998"/>
      </w:pPr>
      <w:r>
        <w:t>IDDS:</w:t>
      </w:r>
      <w:r>
        <w:tab/>
      </w:r>
      <w:proofErr w:type="spellStart"/>
      <w:r w:rsidRPr="00A4232D">
        <w:rPr>
          <w:rFonts w:eastAsia="Arial Unicode MS" w:cs="Arial Unicode MS"/>
        </w:rPr>
        <w:t>txe</w:t>
      </w:r>
      <w:r>
        <w:rPr>
          <w:rFonts w:eastAsia="Arial Unicode MS" w:cs="Arial Unicode MS"/>
        </w:rPr>
        <w:t>gbqz</w:t>
      </w:r>
      <w:proofErr w:type="spellEnd"/>
    </w:p>
    <w:p w14:paraId="55C0F158" w14:textId="77777777" w:rsidR="00780C29" w:rsidRDefault="00780C29" w:rsidP="00780C29">
      <w:pPr>
        <w:pStyle w:val="vodnidentifikace"/>
        <w:tabs>
          <w:tab w:val="clear" w:pos="5387"/>
        </w:tabs>
        <w:ind w:left="5400" w:hanging="2998"/>
      </w:pPr>
      <w:r>
        <w:t>IČ:</w:t>
      </w:r>
      <w:r>
        <w:tab/>
        <w:t>28510011</w:t>
      </w:r>
    </w:p>
    <w:p w14:paraId="65F7B228" w14:textId="77777777" w:rsidR="00780C29" w:rsidRDefault="00780C29" w:rsidP="00780C29">
      <w:pPr>
        <w:pStyle w:val="vodnidentifikace"/>
        <w:tabs>
          <w:tab w:val="clear" w:pos="5387"/>
        </w:tabs>
        <w:ind w:left="5400" w:hanging="2998"/>
      </w:pPr>
      <w:r>
        <w:t>DIČ:</w:t>
      </w:r>
      <w:r>
        <w:tab/>
      </w:r>
      <w:r>
        <w:rPr>
          <w:rFonts w:hint="eastAsia"/>
        </w:rPr>
        <w:t>CZ699001893</w:t>
      </w:r>
    </w:p>
    <w:p w14:paraId="6A7A85AA" w14:textId="77777777" w:rsidR="00780C29" w:rsidRDefault="00780C29" w:rsidP="00780C29">
      <w:pPr>
        <w:pStyle w:val="vodnidentifikace"/>
        <w:tabs>
          <w:tab w:val="clear" w:pos="5387"/>
        </w:tabs>
        <w:ind w:left="5400" w:hanging="2998"/>
      </w:pPr>
      <w:r>
        <w:t>bank. spoj.:</w:t>
      </w:r>
      <w:r>
        <w:tab/>
      </w:r>
      <w:r w:rsidRPr="00A35503">
        <w:rPr>
          <w:rFonts w:hint="eastAsia"/>
        </w:rPr>
        <w:t>5060013500/5500</w:t>
      </w:r>
    </w:p>
    <w:p w14:paraId="7966C27D" w14:textId="77777777" w:rsidR="00780C29" w:rsidRDefault="00780C29" w:rsidP="00780C29">
      <w:pPr>
        <w:pStyle w:val="vodnidentifikace"/>
        <w:tabs>
          <w:tab w:val="clear" w:pos="5387"/>
        </w:tabs>
        <w:ind w:left="5400" w:hanging="2998"/>
      </w:pPr>
      <w:r>
        <w:t>zastoupený:</w:t>
      </w:r>
      <w:r>
        <w:tab/>
      </w:r>
      <w:r>
        <w:rPr>
          <w:b/>
        </w:rPr>
        <w:t>Ing. Jiří Uher</w:t>
      </w:r>
      <w:r>
        <w:t>, jednatel</w:t>
      </w:r>
    </w:p>
    <w:p w14:paraId="76403FA6" w14:textId="77777777" w:rsidR="00780C29" w:rsidRDefault="00780C29" w:rsidP="00780C29">
      <w:pPr>
        <w:pStyle w:val="vodnidentifikace"/>
        <w:tabs>
          <w:tab w:val="clear" w:pos="5387"/>
        </w:tabs>
        <w:ind w:left="5400" w:hanging="2998"/>
      </w:pPr>
      <w:r>
        <w:t>e-mail:</w:t>
      </w:r>
      <w:r>
        <w:tab/>
        <w:t>cechy@komterm.cz</w:t>
      </w:r>
    </w:p>
    <w:p w14:paraId="19D6C874" w14:textId="77777777" w:rsidR="00780C29" w:rsidRPr="002B278B" w:rsidRDefault="00780C29" w:rsidP="00780C29">
      <w:pPr>
        <w:pStyle w:val="vodnidentifikace"/>
        <w:tabs>
          <w:tab w:val="clear" w:pos="5387"/>
        </w:tabs>
        <w:ind w:left="5400" w:hanging="2998"/>
        <w:rPr>
          <w:b/>
        </w:rPr>
      </w:pPr>
      <w:r w:rsidRPr="002B278B">
        <w:rPr>
          <w:b/>
        </w:rPr>
        <w:t>ZÁKAZNICKÉ CENTRUM</w:t>
      </w:r>
      <w:r>
        <w:rPr>
          <w:b/>
        </w:rPr>
        <w:t>:</w:t>
      </w:r>
      <w:r w:rsidRPr="002B278B">
        <w:rPr>
          <w:b/>
        </w:rPr>
        <w:tab/>
        <w:t>+420 234 133</w:t>
      </w:r>
      <w:r>
        <w:rPr>
          <w:b/>
        </w:rPr>
        <w:t> </w:t>
      </w:r>
      <w:r w:rsidRPr="002B278B">
        <w:rPr>
          <w:b/>
        </w:rPr>
        <w:t>133</w:t>
      </w:r>
    </w:p>
    <w:p w14:paraId="5FD4DB70" w14:textId="77777777" w:rsidR="00780C29" w:rsidRDefault="00780C29" w:rsidP="00780C29">
      <w:pPr>
        <w:pStyle w:val="Nadpis2"/>
        <w:tabs>
          <w:tab w:val="left" w:pos="2400"/>
        </w:tabs>
      </w:pPr>
      <w:bookmarkStart w:id="1" w:name="_Ref439146310"/>
      <w:r w:rsidRPr="00C00DFC">
        <w:t>OBJEDNATEL:</w:t>
      </w:r>
      <w:r w:rsidRPr="00C00DFC">
        <w:tab/>
      </w:r>
      <w:r w:rsidRPr="000C0206">
        <w:rPr>
          <w:b/>
        </w:rPr>
        <w:fldChar w:fldCharType="begin"/>
      </w:r>
      <w:r w:rsidRPr="000C0206">
        <w:rPr>
          <w:b/>
        </w:rPr>
        <w:instrText xml:space="preserve"> DOCPROPERTY "Company"  \* MERGEFORMAT </w:instrText>
      </w:r>
      <w:r w:rsidRPr="000C0206">
        <w:rPr>
          <w:b/>
        </w:rPr>
        <w:fldChar w:fldCharType="separate"/>
      </w:r>
      <w:r>
        <w:rPr>
          <w:b/>
        </w:rPr>
        <w:t>Střední škola technická a zemědělská, Nový Jičín, příspěvková organizace</w:t>
      </w:r>
      <w:r w:rsidRPr="000C0206">
        <w:rPr>
          <w:b/>
        </w:rPr>
        <w:fldChar w:fldCharType="end"/>
      </w:r>
      <w:bookmarkEnd w:id="1"/>
    </w:p>
    <w:p w14:paraId="03F3349A" w14:textId="77777777" w:rsidR="00780C29" w:rsidRDefault="00780C29" w:rsidP="00780C29">
      <w:pPr>
        <w:pStyle w:val="vodnidentifikace"/>
        <w:tabs>
          <w:tab w:val="clear" w:pos="5387"/>
          <w:tab w:val="left" w:pos="2410"/>
        </w:tabs>
        <w:ind w:left="2410" w:firstLine="0"/>
      </w:pPr>
      <w:r>
        <w:t>Je zřízena zřizovací listinou pod event. č. ZL/148/2001 vydanou na základě usnesení zastupitelstva Moravskoslezského kraje č. 6/619 ze dne 14. prosince</w:t>
      </w:r>
    </w:p>
    <w:p w14:paraId="2435B46A" w14:textId="77777777" w:rsidR="00780C29" w:rsidRDefault="00780C29" w:rsidP="00780C29">
      <w:pPr>
        <w:pStyle w:val="vodnidentifikace"/>
      </w:pPr>
      <w:r>
        <w:t>sídlo:</w:t>
      </w:r>
      <w:r>
        <w:tab/>
      </w:r>
      <w:r w:rsidRPr="007445BD">
        <w:t>U Jezu 7, Žilina, 741 01 Nový Jičín</w:t>
      </w:r>
    </w:p>
    <w:p w14:paraId="3B571063" w14:textId="77777777" w:rsidR="00780C29" w:rsidRPr="005B73F5" w:rsidRDefault="00780C29" w:rsidP="00780C29">
      <w:pPr>
        <w:pStyle w:val="Zkladntextodsazen"/>
        <w:tabs>
          <w:tab w:val="left" w:pos="5400"/>
        </w:tabs>
        <w:ind w:left="2400"/>
      </w:pPr>
      <w:r>
        <w:t>ID datové schránky:</w:t>
      </w:r>
      <w:r>
        <w:tab/>
      </w:r>
      <w:proofErr w:type="spellStart"/>
      <w:r w:rsidRPr="007445BD">
        <w:t>vksxrrt</w:t>
      </w:r>
      <w:proofErr w:type="spellEnd"/>
    </w:p>
    <w:p w14:paraId="161C838E" w14:textId="77777777" w:rsidR="00780C29" w:rsidRDefault="00780C29" w:rsidP="00780C29">
      <w:pPr>
        <w:pStyle w:val="vodnidentifikace"/>
      </w:pPr>
      <w:r>
        <w:t>IČ:</w:t>
      </w:r>
      <w:r>
        <w:tab/>
      </w:r>
      <w:r w:rsidRPr="007445BD">
        <w:t>00848077</w:t>
      </w:r>
    </w:p>
    <w:p w14:paraId="5EEF8D0A" w14:textId="77777777" w:rsidR="00780C29" w:rsidRDefault="00780C29" w:rsidP="00780C29">
      <w:pPr>
        <w:pStyle w:val="vodnidentifikace"/>
      </w:pPr>
      <w:r>
        <w:t>DIČ:</w:t>
      </w:r>
      <w:r>
        <w:tab/>
        <w:t>CZ</w:t>
      </w:r>
      <w:r w:rsidRPr="007445BD">
        <w:t>00848077</w:t>
      </w:r>
    </w:p>
    <w:p w14:paraId="2702AA27" w14:textId="77777777" w:rsidR="00780C29" w:rsidRDefault="00780C29" w:rsidP="00780C29">
      <w:pPr>
        <w:pStyle w:val="vodnidentifikace"/>
      </w:pPr>
      <w:r>
        <w:t>Registrace k DPH</w:t>
      </w:r>
      <w:r>
        <w:tab/>
        <w:t>1.7.2012</w:t>
      </w:r>
    </w:p>
    <w:p w14:paraId="2C4654C3" w14:textId="77777777" w:rsidR="00780C29" w:rsidRDefault="00780C29" w:rsidP="00780C29">
      <w:pPr>
        <w:pStyle w:val="vodnidentifikace"/>
      </w:pPr>
      <w:r>
        <w:t>bank. spoj.:</w:t>
      </w:r>
      <w:r>
        <w:tab/>
      </w:r>
      <w:r w:rsidRPr="007445BD">
        <w:t>16539801 / 0100</w:t>
      </w:r>
    </w:p>
    <w:p w14:paraId="212E9854" w14:textId="77777777" w:rsidR="00780C29" w:rsidRDefault="00780C29" w:rsidP="00780C29">
      <w:pPr>
        <w:pStyle w:val="vodnidentifikace"/>
        <w:rPr>
          <w:bCs/>
        </w:rPr>
      </w:pPr>
      <w:r>
        <w:t>zástupce pro věci smluvní:</w:t>
      </w:r>
      <w:r w:rsidRPr="00C00DFC">
        <w:tab/>
      </w:r>
      <w:r>
        <w:rPr>
          <w:b/>
        </w:rPr>
        <w:fldChar w:fldCharType="begin"/>
      </w:r>
      <w:r>
        <w:rPr>
          <w:b/>
        </w:rPr>
        <w:instrText xml:space="preserve"> DOCPROPERTY "Manager"  \* MERGEFORMAT </w:instrText>
      </w:r>
      <w:r>
        <w:rPr>
          <w:b/>
        </w:rPr>
        <w:fldChar w:fldCharType="separate"/>
      </w:r>
      <w:r>
        <w:rPr>
          <w:b/>
        </w:rPr>
        <w:t xml:space="preserve">Mgr. Barbora </w:t>
      </w:r>
      <w:proofErr w:type="spellStart"/>
      <w:r>
        <w:rPr>
          <w:b/>
        </w:rPr>
        <w:t>Bezunková</w:t>
      </w:r>
      <w:proofErr w:type="spellEnd"/>
      <w:r w:rsidRPr="00D912A4">
        <w:t>, ředitelka</w:t>
      </w:r>
      <w:r>
        <w:rPr>
          <w:b/>
        </w:rPr>
        <w:fldChar w:fldCharType="end"/>
      </w:r>
    </w:p>
    <w:p w14:paraId="1396A00A" w14:textId="77777777" w:rsidR="00780C29" w:rsidRDefault="00780C29" w:rsidP="00780C29">
      <w:pPr>
        <w:pStyle w:val="vodnidentifikace"/>
      </w:pPr>
      <w:r>
        <w:t xml:space="preserve">TEL: </w:t>
      </w:r>
      <w:r>
        <w:tab/>
        <w:t xml:space="preserve">+420 </w:t>
      </w:r>
      <w:r w:rsidRPr="009724DE">
        <w:t>556 706 302</w:t>
      </w:r>
    </w:p>
    <w:p w14:paraId="14866B17" w14:textId="77777777" w:rsidR="00780C29" w:rsidRDefault="00780C29" w:rsidP="00780C29">
      <w:pPr>
        <w:pStyle w:val="vodnidentifikace"/>
      </w:pPr>
      <w:r>
        <w:t>E-mail:</w:t>
      </w:r>
      <w:r>
        <w:tab/>
        <w:t>bezunkova</w:t>
      </w:r>
      <w:r w:rsidRPr="009724DE">
        <w:t>@tznj.cz</w:t>
      </w:r>
    </w:p>
    <w:p w14:paraId="03C70177" w14:textId="77777777" w:rsidR="00780C29" w:rsidRDefault="00780C29" w:rsidP="00780C29">
      <w:pPr>
        <w:pStyle w:val="vodnidentifikace"/>
      </w:pPr>
      <w:r>
        <w:t>E-mail pro el. fakturaci:</w:t>
      </w:r>
      <w:r>
        <w:tab/>
      </w:r>
      <w:r w:rsidRPr="008164BB">
        <w:t>struzova@tznj.cz</w:t>
      </w:r>
    </w:p>
    <w:p w14:paraId="048FD6E0" w14:textId="77777777" w:rsidR="00780C29" w:rsidRPr="00796EE7" w:rsidRDefault="00780C29" w:rsidP="00780C29">
      <w:pPr>
        <w:pStyle w:val="Nadpis1"/>
      </w:pPr>
      <w:bookmarkStart w:id="2" w:name="_Ref408901276"/>
      <w:r w:rsidRPr="00796EE7">
        <w:t>PŘEDMĚT DÍLA</w:t>
      </w:r>
      <w:bookmarkEnd w:id="2"/>
    </w:p>
    <w:p w14:paraId="1D32FC09" w14:textId="77777777" w:rsidR="00780C29" w:rsidRPr="00233AB5" w:rsidRDefault="00780C29" w:rsidP="00780C29">
      <w:pPr>
        <w:pStyle w:val="Nadpis2"/>
        <w:rPr>
          <w:b/>
        </w:rPr>
      </w:pPr>
      <w:r>
        <w:t>SMLOUVOU se ZHOTOVITEL zavazuje provádět komplexní službu pro soubor technologického zařízení vytápění v objektu</w:t>
      </w:r>
      <w:r>
        <w:rPr>
          <w:b/>
        </w:rPr>
        <w:t xml:space="preserve"> </w:t>
      </w:r>
      <w:r>
        <w:rPr>
          <w:b/>
        </w:rPr>
        <w:fldChar w:fldCharType="begin"/>
      </w:r>
      <w:r>
        <w:rPr>
          <w:b/>
        </w:rPr>
        <w:instrText xml:space="preserve"> SUBJECT  \* MERGEFORMAT </w:instrText>
      </w:r>
      <w:r>
        <w:rPr>
          <w:b/>
        </w:rPr>
        <w:fldChar w:fldCharType="separate"/>
      </w:r>
      <w:r>
        <w:rPr>
          <w:b/>
        </w:rPr>
        <w:t>Šenovská 574, Šenov u N. Jičína</w:t>
      </w:r>
      <w:r>
        <w:rPr>
          <w:b/>
        </w:rPr>
        <w:fldChar w:fldCharType="end"/>
      </w:r>
      <w:r>
        <w:rPr>
          <w:b/>
        </w:rPr>
        <w:t xml:space="preserve"> a Jugoslávská 5, Nový Jičín,</w:t>
      </w:r>
      <w:r>
        <w:t xml:space="preserve"> garantující tepelný a časový režim vytápě</w:t>
      </w:r>
      <w:r w:rsidRPr="009724DE">
        <w:t>ní ÚT, ohřevu TV.</w:t>
      </w:r>
    </w:p>
    <w:p w14:paraId="47FBA2A3" w14:textId="77777777" w:rsidR="00780C29" w:rsidRPr="009724DE" w:rsidRDefault="00780C29" w:rsidP="00780C29">
      <w:pPr>
        <w:pStyle w:val="Nadpis2"/>
        <w:numPr>
          <w:ilvl w:val="0"/>
          <w:numId w:val="0"/>
        </w:numPr>
        <w:ind w:left="1134" w:hanging="567"/>
        <w:rPr>
          <w:b/>
        </w:rPr>
      </w:pPr>
    </w:p>
    <w:p w14:paraId="1B9B17FD" w14:textId="77777777" w:rsidR="00780C29" w:rsidRPr="00796EE7" w:rsidRDefault="00780C29" w:rsidP="00780C29">
      <w:pPr>
        <w:pStyle w:val="Nadpis1"/>
      </w:pPr>
      <w:r w:rsidRPr="00796EE7">
        <w:t>TERMINOLOGIE POJMŮ</w:t>
      </w:r>
    </w:p>
    <w:p w14:paraId="27F41768" w14:textId="77777777" w:rsidR="00780C29" w:rsidRDefault="00780C29" w:rsidP="00780C29">
      <w:pPr>
        <w:pStyle w:val="Zkladntextodsazenstabeltorem"/>
      </w:pPr>
      <w:bookmarkStart w:id="3" w:name="_Ref261616794"/>
      <w:r>
        <w:t>SEI</w:t>
      </w:r>
      <w:r>
        <w:tab/>
        <w:t>Státní energetická inspekce</w:t>
      </w:r>
    </w:p>
    <w:p w14:paraId="5A32CA18" w14:textId="77777777" w:rsidR="00780C29" w:rsidRDefault="00780C29" w:rsidP="00780C29">
      <w:pPr>
        <w:pStyle w:val="Zkladntextodsazenstabeltorem"/>
      </w:pPr>
      <w:r>
        <w:t xml:space="preserve">ERÚ </w:t>
      </w:r>
      <w:r>
        <w:tab/>
        <w:t>Energetický regulační úřad</w:t>
      </w:r>
    </w:p>
    <w:p w14:paraId="697FE856" w14:textId="77777777" w:rsidR="00780C29" w:rsidRDefault="00780C29" w:rsidP="00780C29">
      <w:pPr>
        <w:pStyle w:val="Zkladntextodsazenstabeltorem"/>
      </w:pPr>
      <w:r>
        <w:t>TIČR</w:t>
      </w:r>
      <w:r>
        <w:tab/>
        <w:t>technická inspekce ČR</w:t>
      </w:r>
    </w:p>
    <w:p w14:paraId="6B01217A" w14:textId="77777777" w:rsidR="00780C29" w:rsidRDefault="00780C29" w:rsidP="00780C29">
      <w:pPr>
        <w:pStyle w:val="Zkladntextodsazenstabeltorem"/>
      </w:pPr>
      <w:r>
        <w:t>IP</w:t>
      </w:r>
      <w:r>
        <w:tab/>
        <w:t>Inspekce práce</w:t>
      </w:r>
    </w:p>
    <w:p w14:paraId="256E374A" w14:textId="77777777" w:rsidR="00780C29" w:rsidRDefault="00780C29" w:rsidP="00780C29">
      <w:pPr>
        <w:pStyle w:val="Zkladntextodsazenstabeltorem"/>
      </w:pPr>
      <w:r>
        <w:t>ČIŽP</w:t>
      </w:r>
      <w:r>
        <w:tab/>
        <w:t>Česká inspekce životního prostředí</w:t>
      </w:r>
    </w:p>
    <w:p w14:paraId="104BD000" w14:textId="77777777" w:rsidR="00780C29" w:rsidRDefault="00780C29" w:rsidP="00780C29">
      <w:pPr>
        <w:pStyle w:val="Zkladntextodsazenstabeltorem"/>
      </w:pPr>
      <w:r>
        <w:t>KHS</w:t>
      </w:r>
      <w:r>
        <w:tab/>
        <w:t>Krajská hygienická stanice</w:t>
      </w:r>
    </w:p>
    <w:p w14:paraId="477759BB" w14:textId="77777777" w:rsidR="00780C29" w:rsidRDefault="00780C29" w:rsidP="00780C29">
      <w:pPr>
        <w:pStyle w:val="Zkladntextodsazenstabeltorem"/>
      </w:pPr>
      <w:r>
        <w:t>ÚT</w:t>
      </w:r>
      <w:r>
        <w:tab/>
        <w:t>ústřední vytápění</w:t>
      </w:r>
    </w:p>
    <w:p w14:paraId="48BA2A95" w14:textId="77777777" w:rsidR="00780C29" w:rsidRDefault="00780C29" w:rsidP="00780C29">
      <w:pPr>
        <w:pStyle w:val="Zkladntextodsazenstabeltorem"/>
      </w:pPr>
      <w:r>
        <w:t>TV</w:t>
      </w:r>
      <w:r>
        <w:tab/>
        <w:t>teplá voda</w:t>
      </w:r>
    </w:p>
    <w:p w14:paraId="29007331" w14:textId="77777777" w:rsidR="00780C29" w:rsidRDefault="00780C29" w:rsidP="00780C29">
      <w:pPr>
        <w:pStyle w:val="Zkladntextodsazenstabeltorem"/>
      </w:pPr>
      <w:r>
        <w:lastRenderedPageBreak/>
        <w:t>SV</w:t>
      </w:r>
      <w:r>
        <w:tab/>
        <w:t>studená voda</w:t>
      </w:r>
    </w:p>
    <w:p w14:paraId="114FE935" w14:textId="77777777" w:rsidR="00780C29" w:rsidRDefault="00780C29" w:rsidP="00780C29">
      <w:pPr>
        <w:pStyle w:val="Zkladntextodsazenstabeltorem"/>
      </w:pPr>
      <w:r>
        <w:t>VZT</w:t>
      </w:r>
      <w:r>
        <w:tab/>
        <w:t>vzduchotechnická zařízení</w:t>
      </w:r>
    </w:p>
    <w:p w14:paraId="41B257E4" w14:textId="77777777" w:rsidR="00780C29" w:rsidRDefault="00780C29" w:rsidP="00780C29">
      <w:pPr>
        <w:pStyle w:val="Zkladntextodsazenstabeltorem"/>
      </w:pPr>
      <w:r>
        <w:t>PRS</w:t>
      </w:r>
      <w:r>
        <w:tab/>
        <w:t>plynová regulační stanice</w:t>
      </w:r>
    </w:p>
    <w:p w14:paraId="71E2A429" w14:textId="77777777" w:rsidR="00780C29" w:rsidRDefault="00780C29" w:rsidP="00780C29">
      <w:pPr>
        <w:pStyle w:val="Zkladntextodsazenstabeltorem"/>
      </w:pPr>
      <w:r>
        <w:t>PO</w:t>
      </w:r>
      <w:r>
        <w:tab/>
        <w:t>požární ochrana</w:t>
      </w:r>
    </w:p>
    <w:p w14:paraId="1EC0AD09" w14:textId="77777777" w:rsidR="00780C29" w:rsidRDefault="00780C29" w:rsidP="00780C29">
      <w:pPr>
        <w:pStyle w:val="Zkladntextodsazenstabeltorem"/>
      </w:pPr>
      <w:r w:rsidRPr="00872DEC">
        <w:t>BOZP</w:t>
      </w:r>
      <w:r w:rsidRPr="00872DEC">
        <w:tab/>
        <w:t>bezpečnost a ochrana zdraví při práci</w:t>
      </w:r>
    </w:p>
    <w:p w14:paraId="60BAFAB9" w14:textId="77777777" w:rsidR="00780C29" w:rsidRDefault="00780C29" w:rsidP="00780C29">
      <w:pPr>
        <w:pStyle w:val="Zkladntextodsazenstabeltorem"/>
      </w:pPr>
      <w:r>
        <w:t>TZB</w:t>
      </w:r>
      <w:r w:rsidRPr="00872DEC">
        <w:tab/>
      </w:r>
      <w:r>
        <w:t>t</w:t>
      </w:r>
      <w:r w:rsidRPr="00872DEC">
        <w:t>echnologické zařízení budovy</w:t>
      </w:r>
    </w:p>
    <w:p w14:paraId="00317DDA" w14:textId="77777777" w:rsidR="00780C29" w:rsidRDefault="00780C29" w:rsidP="00780C29">
      <w:pPr>
        <w:pStyle w:val="Zkladntextodsazenstabeltorem"/>
      </w:pPr>
      <w:proofErr w:type="spellStart"/>
      <w:r>
        <w:t>MaR</w:t>
      </w:r>
      <w:proofErr w:type="spellEnd"/>
      <w:r>
        <w:tab/>
        <w:t>měření a regulace</w:t>
      </w:r>
    </w:p>
    <w:p w14:paraId="05B5C43A" w14:textId="77777777" w:rsidR="00780C29" w:rsidRDefault="00780C29" w:rsidP="00780C29">
      <w:pPr>
        <w:pStyle w:val="Zkladntextodsazenstabeltorem"/>
      </w:pPr>
      <w:r>
        <w:t>PBZ</w:t>
      </w:r>
      <w:r>
        <w:tab/>
        <w:t>požárně bezpečnostní zařízení</w:t>
      </w:r>
    </w:p>
    <w:p w14:paraId="2935A91C" w14:textId="77777777" w:rsidR="00780C29" w:rsidRDefault="00780C29" w:rsidP="00780C29">
      <w:pPr>
        <w:pStyle w:val="Zkladntextodsazenstabeltorem"/>
      </w:pPr>
      <w:r>
        <w:t>PD</w:t>
      </w:r>
      <w:r>
        <w:tab/>
        <w:t>projektová dokumentace</w:t>
      </w:r>
    </w:p>
    <w:p w14:paraId="0AA55653" w14:textId="77777777" w:rsidR="00780C29" w:rsidRDefault="00780C29" w:rsidP="00780C29">
      <w:pPr>
        <w:pStyle w:val="Zkladntextodsazenstabeltorem"/>
      </w:pPr>
      <w:r>
        <w:t>TNS</w:t>
      </w:r>
      <w:r>
        <w:tab/>
        <w:t>tlaková nádoba stabilní</w:t>
      </w:r>
    </w:p>
    <w:p w14:paraId="03ED75D3" w14:textId="77777777" w:rsidR="00780C29" w:rsidRPr="00796EE7" w:rsidRDefault="00780C29" w:rsidP="00780C29">
      <w:pPr>
        <w:pStyle w:val="Nadpis1"/>
      </w:pPr>
      <w:r w:rsidRPr="00796EE7">
        <w:t>SPECIFIKACE PŘEDMĚTU PLNĚNÍ</w:t>
      </w:r>
      <w:bookmarkEnd w:id="3"/>
    </w:p>
    <w:p w14:paraId="47CDDC4F" w14:textId="77777777" w:rsidR="00780C29" w:rsidRDefault="00780C29" w:rsidP="00780C29">
      <w:pPr>
        <w:pStyle w:val="Nadpis2"/>
      </w:pPr>
      <w:bookmarkStart w:id="4" w:name="_Ref22619922"/>
      <w:r>
        <w:t>Soubor technologického zařízení tvoří:</w:t>
      </w:r>
      <w:bookmarkEnd w:id="4"/>
    </w:p>
    <w:p w14:paraId="3F898AD1" w14:textId="77777777" w:rsidR="00780C29" w:rsidRDefault="00780C29" w:rsidP="00780C29">
      <w:pPr>
        <w:pStyle w:val="Nadpis2"/>
        <w:numPr>
          <w:ilvl w:val="0"/>
          <w:numId w:val="0"/>
        </w:numPr>
        <w:ind w:left="709"/>
      </w:pPr>
    </w:p>
    <w:p w14:paraId="1A9F5A6E" w14:textId="77777777" w:rsidR="00780C29" w:rsidRPr="008D79A8" w:rsidRDefault="00780C29" w:rsidP="00780C29">
      <w:pPr>
        <w:pStyle w:val="Nadpis4"/>
        <w:rPr>
          <w:u w:val="single"/>
        </w:rPr>
      </w:pPr>
      <w:r w:rsidRPr="008D79A8">
        <w:rPr>
          <w:u w:val="single"/>
        </w:rPr>
        <w:t>Soubor zařízení plynové kotelny Šenovská:</w:t>
      </w:r>
    </w:p>
    <w:p w14:paraId="6E5CF404" w14:textId="77777777" w:rsidR="00780C29" w:rsidRPr="009724DE" w:rsidRDefault="00780C29" w:rsidP="00780C29">
      <w:pPr>
        <w:pStyle w:val="Odsazenspomlkou"/>
      </w:pPr>
      <w:r w:rsidRPr="009724DE">
        <w:t xml:space="preserve">plynová kotelna se třemi kotli </w:t>
      </w:r>
      <w:r>
        <w:t>UNICAL KONf115</w:t>
      </w:r>
      <w:r w:rsidRPr="009724DE">
        <w:t xml:space="preserve">, každý o výkonu </w:t>
      </w:r>
      <w:r>
        <w:t>115</w:t>
      </w:r>
      <w:r w:rsidRPr="009724DE">
        <w:t xml:space="preserve"> kW,</w:t>
      </w:r>
    </w:p>
    <w:p w14:paraId="7F0A3748" w14:textId="77777777" w:rsidR="00780C29" w:rsidRPr="009724DE" w:rsidRDefault="00780C29" w:rsidP="00780C29">
      <w:pPr>
        <w:pStyle w:val="Odsazenspomlkou"/>
      </w:pPr>
      <w:r>
        <w:t>ohřev</w:t>
      </w:r>
      <w:r w:rsidRPr="009724DE">
        <w:t xml:space="preserve"> TV </w:t>
      </w:r>
      <w:r>
        <w:t>–</w:t>
      </w:r>
      <w:r w:rsidRPr="009724DE">
        <w:t xml:space="preserve"> </w:t>
      </w:r>
      <w:r>
        <w:t xml:space="preserve">bojler </w:t>
      </w:r>
      <w:proofErr w:type="spellStart"/>
      <w:r>
        <w:t>smart</w:t>
      </w:r>
      <w:proofErr w:type="spellEnd"/>
      <w:r>
        <w:t xml:space="preserve"> o objemu 300L</w:t>
      </w:r>
      <w:r w:rsidRPr="009724DE">
        <w:t>,</w:t>
      </w:r>
    </w:p>
    <w:p w14:paraId="45F7D2D8" w14:textId="77777777" w:rsidR="00780C29" w:rsidRPr="009724DE" w:rsidRDefault="00780C29" w:rsidP="00780C29">
      <w:pPr>
        <w:pStyle w:val="Odsazenspomlkou"/>
      </w:pPr>
      <w:r w:rsidRPr="009724DE">
        <w:t>rozvodu plynu pro kotelnu od hlavního uzávěru,</w:t>
      </w:r>
      <w:r>
        <w:t xml:space="preserve"> včetně BAP</w:t>
      </w:r>
    </w:p>
    <w:p w14:paraId="4F6094E4" w14:textId="77777777" w:rsidR="00780C29" w:rsidRDefault="00780C29" w:rsidP="00780C29">
      <w:pPr>
        <w:pStyle w:val="Odsazenspomlkou"/>
      </w:pPr>
      <w:r w:rsidRPr="009724DE">
        <w:t xml:space="preserve">2x </w:t>
      </w:r>
      <w:proofErr w:type="spellStart"/>
      <w:r w:rsidRPr="009724DE">
        <w:t>ex</w:t>
      </w:r>
      <w:r>
        <w:t>panzomat</w:t>
      </w:r>
      <w:proofErr w:type="spellEnd"/>
      <w:r>
        <w:t>, každý</w:t>
      </w:r>
      <w:r w:rsidRPr="009724DE">
        <w:t xml:space="preserve"> o objemu </w:t>
      </w:r>
      <w:r>
        <w:t>3</w:t>
      </w:r>
      <w:r w:rsidRPr="009724DE">
        <w:t>00L,</w:t>
      </w:r>
      <w:r>
        <w:t xml:space="preserve"> 1x </w:t>
      </w:r>
      <w:proofErr w:type="spellStart"/>
      <w:r>
        <w:t>expanzomat</w:t>
      </w:r>
      <w:proofErr w:type="spellEnd"/>
      <w:r>
        <w:t xml:space="preserve"> Reflex o objemu 33L</w:t>
      </w:r>
    </w:p>
    <w:p w14:paraId="473CC24C" w14:textId="77777777" w:rsidR="00780C29" w:rsidRPr="009724DE" w:rsidRDefault="00780C29" w:rsidP="00780C29">
      <w:pPr>
        <w:pStyle w:val="Odsazenspomlkou"/>
      </w:pPr>
      <w:r>
        <w:t>čidlo úniku plynu</w:t>
      </w:r>
    </w:p>
    <w:p w14:paraId="00F6C4CA" w14:textId="77777777" w:rsidR="00780C29" w:rsidRPr="009724DE" w:rsidRDefault="00780C29" w:rsidP="00780C29">
      <w:pPr>
        <w:pStyle w:val="Odsazenspomlkou"/>
      </w:pPr>
      <w:r w:rsidRPr="009724DE">
        <w:t xml:space="preserve">řídící systém </w:t>
      </w:r>
      <w:r>
        <w:t>UNICAL</w:t>
      </w:r>
      <w:r w:rsidRPr="009724DE">
        <w:t xml:space="preserve"> </w:t>
      </w:r>
      <w:proofErr w:type="spellStart"/>
      <w:r>
        <w:t>UflyP</w:t>
      </w:r>
      <w:proofErr w:type="spellEnd"/>
      <w:r>
        <w:t xml:space="preserve"> </w:t>
      </w:r>
      <w:r w:rsidRPr="009724DE">
        <w:t>včetně elektromotorické instalace,</w:t>
      </w:r>
    </w:p>
    <w:p w14:paraId="15E8316F" w14:textId="77777777" w:rsidR="00780C29" w:rsidRPr="009724DE" w:rsidRDefault="00780C29" w:rsidP="00780C29">
      <w:pPr>
        <w:pStyle w:val="Odsazenspomlkou"/>
      </w:pPr>
      <w:r w:rsidRPr="009724DE">
        <w:t>rozdělovač/sběrač se 4 okruhy ÚT</w:t>
      </w:r>
      <w:r>
        <w:t>, 1</w:t>
      </w:r>
      <w:proofErr w:type="gramStart"/>
      <w:r>
        <w:t xml:space="preserve">xTV </w:t>
      </w:r>
      <w:r w:rsidRPr="009724DE">
        <w:t>,</w:t>
      </w:r>
      <w:proofErr w:type="gramEnd"/>
      <w:r w:rsidRPr="009724DE">
        <w:t xml:space="preserve"> s čerpadly a směšovacími ventily,</w:t>
      </w:r>
    </w:p>
    <w:p w14:paraId="07BD1DB6" w14:textId="77777777" w:rsidR="00780C29" w:rsidRDefault="00780C29" w:rsidP="00780C29">
      <w:pPr>
        <w:pStyle w:val="Odsazenspomlkou"/>
      </w:pPr>
      <w:r w:rsidRPr="009724DE">
        <w:t>komínové těleso.</w:t>
      </w:r>
    </w:p>
    <w:p w14:paraId="7D297870" w14:textId="77777777" w:rsidR="00780C29" w:rsidRDefault="00780C29" w:rsidP="00780C29">
      <w:pPr>
        <w:pStyle w:val="Odsazenspomlkou"/>
        <w:numPr>
          <w:ilvl w:val="0"/>
          <w:numId w:val="0"/>
        </w:numPr>
        <w:ind w:left="993"/>
      </w:pPr>
    </w:p>
    <w:p w14:paraId="3AFE546A" w14:textId="77777777" w:rsidR="00780C29" w:rsidRPr="008D79A8" w:rsidRDefault="00780C29" w:rsidP="00780C29">
      <w:pPr>
        <w:pStyle w:val="Nadpis4"/>
        <w:rPr>
          <w:u w:val="single"/>
        </w:rPr>
      </w:pPr>
      <w:r w:rsidRPr="008D79A8">
        <w:rPr>
          <w:u w:val="single"/>
        </w:rPr>
        <w:t>Soubor zařízení plynové kotelny Jugoslávská:</w:t>
      </w:r>
    </w:p>
    <w:p w14:paraId="49F94225" w14:textId="77777777" w:rsidR="00780C29" w:rsidRPr="009724DE" w:rsidRDefault="00780C29" w:rsidP="00780C29">
      <w:pPr>
        <w:pStyle w:val="Odsazenspomlkou"/>
      </w:pPr>
      <w:r>
        <w:t xml:space="preserve">plynová kotelna se dvěma kotli </w:t>
      </w:r>
      <w:proofErr w:type="spellStart"/>
      <w:r>
        <w:t>Brotje</w:t>
      </w:r>
      <w:proofErr w:type="spellEnd"/>
      <w:r>
        <w:t xml:space="preserve"> BGB50i, každý o výkonu 50kW,</w:t>
      </w:r>
    </w:p>
    <w:p w14:paraId="7A6B64E6" w14:textId="77777777" w:rsidR="00780C29" w:rsidRPr="009724DE" w:rsidRDefault="00780C29" w:rsidP="00780C29">
      <w:pPr>
        <w:pStyle w:val="Odsazenspomlkou"/>
      </w:pPr>
      <w:r w:rsidRPr="009724DE">
        <w:t>rozvodu plynu pro kotelnu od hlavního uzávěru,</w:t>
      </w:r>
    </w:p>
    <w:p w14:paraId="050AB522" w14:textId="77777777" w:rsidR="00780C29" w:rsidRDefault="00780C29" w:rsidP="00780C29">
      <w:pPr>
        <w:pStyle w:val="Odsazenspomlkou"/>
      </w:pPr>
      <w:r>
        <w:t xml:space="preserve">tlakové zajištění systému pomocí </w:t>
      </w:r>
      <w:proofErr w:type="spellStart"/>
      <w:r>
        <w:t>expanzomatu</w:t>
      </w:r>
      <w:proofErr w:type="spellEnd"/>
      <w:r>
        <w:t xml:space="preserve"> COSMO MAG o objemu 140L,</w:t>
      </w:r>
    </w:p>
    <w:p w14:paraId="06D38A49" w14:textId="77777777" w:rsidR="00780C29" w:rsidRPr="009724DE" w:rsidRDefault="00780C29" w:rsidP="00780C29">
      <w:pPr>
        <w:pStyle w:val="Odsazenspomlkou"/>
      </w:pPr>
      <w:r>
        <w:t>čidlo úniku plynu GC20</w:t>
      </w:r>
    </w:p>
    <w:p w14:paraId="7C6CB715" w14:textId="77777777" w:rsidR="00780C29" w:rsidRPr="009724DE" w:rsidRDefault="00780C29" w:rsidP="00780C29">
      <w:pPr>
        <w:pStyle w:val="Odsazenspomlkou"/>
      </w:pPr>
      <w:r w:rsidRPr="009724DE">
        <w:t xml:space="preserve">řídící systém </w:t>
      </w:r>
      <w:r>
        <w:t xml:space="preserve">SIEMENS </w:t>
      </w:r>
      <w:r w:rsidRPr="009724DE">
        <w:t>včetně elektromotorické instalace,</w:t>
      </w:r>
    </w:p>
    <w:p w14:paraId="71B8930B" w14:textId="77777777" w:rsidR="00780C29" w:rsidRPr="009724DE" w:rsidRDefault="00780C29" w:rsidP="00780C29">
      <w:pPr>
        <w:pStyle w:val="Odsazenspomlkou"/>
      </w:pPr>
      <w:r>
        <w:t xml:space="preserve">rozdělovač/sběrač s </w:t>
      </w:r>
      <w:r w:rsidRPr="009724DE">
        <w:t>okruhy ÚT, s čerpadly a směšovacími ventily,</w:t>
      </w:r>
    </w:p>
    <w:p w14:paraId="50EDF4EC" w14:textId="77777777" w:rsidR="00780C29" w:rsidRPr="009724DE" w:rsidRDefault="00780C29" w:rsidP="00780C29">
      <w:pPr>
        <w:pStyle w:val="Odsazenspomlkou"/>
      </w:pPr>
      <w:r w:rsidRPr="009724DE">
        <w:t>komínové těleso.</w:t>
      </w:r>
    </w:p>
    <w:p w14:paraId="53D9D92D" w14:textId="77777777" w:rsidR="00780C29" w:rsidRPr="00796EE7" w:rsidRDefault="00780C29" w:rsidP="00780C29">
      <w:pPr>
        <w:pStyle w:val="Nadpis1"/>
      </w:pPr>
      <w:bookmarkStart w:id="5" w:name="_Ref408901289"/>
      <w:r w:rsidRPr="00796EE7">
        <w:t>POVINNOSTI ZHOTOVITELE</w:t>
      </w:r>
      <w:bookmarkEnd w:id="5"/>
    </w:p>
    <w:p w14:paraId="676D6C36" w14:textId="77777777" w:rsidR="00780C29" w:rsidRPr="00EF7472" w:rsidRDefault="00780C29" w:rsidP="00780C29">
      <w:pPr>
        <w:pStyle w:val="Nadpis2"/>
        <w:rPr>
          <w:b/>
          <w:bCs/>
        </w:rPr>
      </w:pPr>
      <w:r w:rsidRPr="00EF7472">
        <w:rPr>
          <w:b/>
          <w:bCs/>
        </w:rPr>
        <w:t>Soubor technologického zařízení plynové kotelny:</w:t>
      </w:r>
    </w:p>
    <w:p w14:paraId="6BDD3DCA" w14:textId="77777777" w:rsidR="00780C29" w:rsidRDefault="00780C29" w:rsidP="00780C29">
      <w:pPr>
        <w:pStyle w:val="Nadpis4"/>
      </w:pPr>
      <w:r>
        <w:t xml:space="preserve">Celoroční nepřetržitý provoz souboru technologického zařízení a dodávka tepla do sekundárního systému v souladu s ustanovením </w:t>
      </w:r>
      <w:proofErr w:type="spellStart"/>
      <w:r>
        <w:t>vyhl</w:t>
      </w:r>
      <w:proofErr w:type="spellEnd"/>
      <w:r>
        <w:t>. č. 91/1993 Sb., provozních předpisů dodavatele zařízení kotelny, místních provozních předpisů plynové kotelny a vzájemně dohodnutým tepelným a časovým režimem.</w:t>
      </w:r>
    </w:p>
    <w:p w14:paraId="219856FC" w14:textId="77777777" w:rsidR="00780C29" w:rsidRDefault="00780C29" w:rsidP="00780C29">
      <w:pPr>
        <w:pStyle w:val="Nadpis4"/>
      </w:pPr>
      <w:r>
        <w:t xml:space="preserve">Odstraňování závad a poruch vzniklých na souboru technologického zařízení, tj. zejména na systému měření a regulace, kotlích a elektromotorické části včetně provádění pravidelných servisních kontrol. Nástup na odstraňování závad neprodleně, </w:t>
      </w:r>
      <w:r w:rsidRPr="009724DE">
        <w:rPr>
          <w:b/>
        </w:rPr>
        <w:t xml:space="preserve">nejdéle 120 minut </w:t>
      </w:r>
      <w:r w:rsidRPr="009724DE">
        <w:t>po je</w:t>
      </w:r>
      <w:r>
        <w:t>jich zjištění nebo nahlášení tak, aby nebyla ohrožena bezpečnost provozu a dohodnutý tepelný a časový režim vytápě</w:t>
      </w:r>
      <w:r w:rsidRPr="009724DE">
        <w:t>ní ÚT, a ohřevu TV</w:t>
      </w:r>
      <w:r>
        <w:t xml:space="preserve"> dle předávacího protokolu, který je přílohou SMLOUVY.</w:t>
      </w:r>
    </w:p>
    <w:p w14:paraId="6C4DCAE6" w14:textId="77777777" w:rsidR="00780C29" w:rsidRDefault="00780C29" w:rsidP="00780C29">
      <w:pPr>
        <w:pStyle w:val="Nadpis4"/>
      </w:pPr>
      <w:r>
        <w:t>Provádění periodických revizí elektromotorické instalace dle ČSN 33 1500.</w:t>
      </w:r>
    </w:p>
    <w:p w14:paraId="7F6DD316" w14:textId="77777777" w:rsidR="00780C29" w:rsidRDefault="00780C29" w:rsidP="00780C29">
      <w:pPr>
        <w:pStyle w:val="Nadpis4"/>
      </w:pPr>
      <w:r>
        <w:t xml:space="preserve">Provádění periodických revizí plynového zařízení kotelny ve smyslu </w:t>
      </w:r>
      <w:proofErr w:type="spellStart"/>
      <w:r>
        <w:t>vyhl</w:t>
      </w:r>
      <w:proofErr w:type="spellEnd"/>
      <w:r>
        <w:t>. č. 85/1978 Sb., od hlavního uzávěru plynu budovy ke spotřebičům kotelny včetně.</w:t>
      </w:r>
    </w:p>
    <w:p w14:paraId="3347E4CF" w14:textId="77777777" w:rsidR="00780C29" w:rsidRDefault="00780C29" w:rsidP="00780C29">
      <w:pPr>
        <w:pStyle w:val="Nadpis4"/>
      </w:pPr>
      <w:r>
        <w:t xml:space="preserve">Odborné prohlídky kotelny ve smyslu </w:t>
      </w:r>
      <w:proofErr w:type="spellStart"/>
      <w:r>
        <w:t>vyhl</w:t>
      </w:r>
      <w:proofErr w:type="spellEnd"/>
      <w:r>
        <w:t>. č. 91/1993 Sb.</w:t>
      </w:r>
    </w:p>
    <w:p w14:paraId="6821AFBD" w14:textId="77777777" w:rsidR="00780C29" w:rsidRDefault="00780C29" w:rsidP="00780C29">
      <w:pPr>
        <w:pStyle w:val="Nadpis4"/>
      </w:pPr>
      <w:r>
        <w:t>Kontroly plynových kotlů v souladu s ČSN 07 0703.</w:t>
      </w:r>
    </w:p>
    <w:p w14:paraId="6F5FDDFE" w14:textId="77777777" w:rsidR="00780C29" w:rsidRDefault="00780C29" w:rsidP="00780C29">
      <w:pPr>
        <w:pStyle w:val="Nadpis4"/>
      </w:pPr>
      <w:r>
        <w:lastRenderedPageBreak/>
        <w:t xml:space="preserve">Periodické kontroly komínů dle </w:t>
      </w:r>
      <w:proofErr w:type="spellStart"/>
      <w:r>
        <w:t>vyhl</w:t>
      </w:r>
      <w:proofErr w:type="spellEnd"/>
      <w:r>
        <w:t>. č. 34/2016 Sb.</w:t>
      </w:r>
    </w:p>
    <w:p w14:paraId="4BD44E89" w14:textId="77777777" w:rsidR="00780C29" w:rsidRDefault="00780C29" w:rsidP="00780C29">
      <w:pPr>
        <w:pStyle w:val="Nadpis4"/>
      </w:pPr>
      <w:bookmarkStart w:id="6" w:name="_Ref449972149"/>
      <w:r>
        <w:t>Chemický rozbor a úprava oběhové vody dle ČSN 07 7401, včetně dodávky chemikálií.</w:t>
      </w:r>
      <w:bookmarkEnd w:id="6"/>
    </w:p>
    <w:p w14:paraId="2AD5C1F3" w14:textId="77777777" w:rsidR="00780C29" w:rsidRDefault="00780C29" w:rsidP="00780C29">
      <w:pPr>
        <w:pStyle w:val="Nadpis4"/>
      </w:pPr>
      <w:r>
        <w:t>Předepsané kontroly a revize tlakových nádob dle ČSN 69 0012.</w:t>
      </w:r>
    </w:p>
    <w:p w14:paraId="657E5B7F" w14:textId="77777777" w:rsidR="00780C29" w:rsidRDefault="00780C29" w:rsidP="00780C29">
      <w:pPr>
        <w:pStyle w:val="Nadpis4"/>
      </w:pPr>
      <w:r>
        <w:t>Kontroly plynotěsnosti v kotelně a na rozvodech plynu pro kotelnu v termínech a rozsahu dle ČSN 38 6405 a místních provozních předpisů.</w:t>
      </w:r>
    </w:p>
    <w:p w14:paraId="3B88F745" w14:textId="77777777" w:rsidR="00780C29" w:rsidRDefault="00780C29" w:rsidP="00780C29">
      <w:pPr>
        <w:pStyle w:val="Nadpis4"/>
      </w:pPr>
      <w:r>
        <w:t>Periodické kontroly ovzduší kotelny v souladu s místními předpisy a ČSN 07 0703.</w:t>
      </w:r>
    </w:p>
    <w:p w14:paraId="1082EDA2" w14:textId="77777777" w:rsidR="00780C29" w:rsidRDefault="00780C29" w:rsidP="00780C29">
      <w:pPr>
        <w:pStyle w:val="Nadpis4"/>
      </w:pPr>
      <w:r>
        <w:t>Vedení provozního deníku plynové kotelny.</w:t>
      </w:r>
    </w:p>
    <w:p w14:paraId="09E311FB" w14:textId="77777777" w:rsidR="00780C29" w:rsidRDefault="00780C29" w:rsidP="00780C29">
      <w:pPr>
        <w:pStyle w:val="Nadpis4"/>
      </w:pPr>
      <w:r>
        <w:t>Udržování pořádku a úklid v souboru technologického zařízení.</w:t>
      </w:r>
    </w:p>
    <w:p w14:paraId="67359183" w14:textId="77777777" w:rsidR="00780C29" w:rsidRPr="00CB0141" w:rsidRDefault="00780C29" w:rsidP="00780C29">
      <w:pPr>
        <w:pStyle w:val="Nadpis4"/>
      </w:pPr>
      <w:r w:rsidRPr="00CB0141">
        <w:t>NÁJEMCE zajišťuje evidenci a ekologickou likvidaci odpadů vznikajících provozem souboru technologického zařízení.</w:t>
      </w:r>
    </w:p>
    <w:p w14:paraId="0D1C4BCC" w14:textId="77777777" w:rsidR="00780C29" w:rsidRPr="00EF7472" w:rsidRDefault="00780C29" w:rsidP="00780C29">
      <w:pPr>
        <w:pStyle w:val="Nadpis2"/>
        <w:rPr>
          <w:b/>
          <w:bCs/>
        </w:rPr>
      </w:pPr>
      <w:bookmarkStart w:id="7" w:name="_Ref10342731"/>
      <w:r w:rsidRPr="00EF7472">
        <w:rPr>
          <w:b/>
          <w:bCs/>
        </w:rPr>
        <w:t>Agendy:</w:t>
      </w:r>
    </w:p>
    <w:p w14:paraId="11949898" w14:textId="77777777" w:rsidR="00780C29" w:rsidRPr="009724DE" w:rsidRDefault="00780C29" w:rsidP="00780C29">
      <w:pPr>
        <w:pStyle w:val="Nadpis4"/>
      </w:pPr>
      <w:r w:rsidRPr="009724DE">
        <w:t>Vyplňování oznámení o znečišťování ovzduší v souladu se zákonem č. 201/2012 Sb. v platném znění.</w:t>
      </w:r>
    </w:p>
    <w:p w14:paraId="0CAEBDA3" w14:textId="77777777" w:rsidR="00780C29" w:rsidRDefault="00780C29" w:rsidP="00780C29">
      <w:pPr>
        <w:pStyle w:val="Nadpis4"/>
      </w:pPr>
      <w:r>
        <w:t>Zajištění odečtů spotřeby zemního plynu.</w:t>
      </w:r>
    </w:p>
    <w:p w14:paraId="26ADD575" w14:textId="77777777" w:rsidR="00780C29" w:rsidRDefault="00780C29" w:rsidP="00780C29">
      <w:pPr>
        <w:pStyle w:val="Nadpis4"/>
      </w:pPr>
      <w:r>
        <w:t>Provádění uvedených periodických prohlídek a kontrol v termínech dle zákonných předpisů a jim přizpůsobeného vlastního plánu revizí a kontrol.</w:t>
      </w:r>
    </w:p>
    <w:p w14:paraId="75E2A8AA" w14:textId="77777777" w:rsidR="00780C29" w:rsidRDefault="00780C29" w:rsidP="00780C29">
      <w:pPr>
        <w:pStyle w:val="Nadpis4"/>
      </w:pPr>
      <w:r>
        <w:t xml:space="preserve">Odstraňování zjištěných závad, které vyplynou z revizí a prohlídek v termínu stanoveném v jednotlivých zprávách. </w:t>
      </w:r>
    </w:p>
    <w:p w14:paraId="136D86AF" w14:textId="77777777" w:rsidR="00780C29" w:rsidRDefault="00780C29" w:rsidP="00780C29">
      <w:pPr>
        <w:pStyle w:val="Nadpis4"/>
      </w:pPr>
      <w:r>
        <w:t>Archivace veškerých revizí a předepsané dokumentace.</w:t>
      </w:r>
    </w:p>
    <w:p w14:paraId="6BD4A40A" w14:textId="77777777" w:rsidR="00780C29" w:rsidRDefault="00780C29" w:rsidP="00780C29">
      <w:pPr>
        <w:pStyle w:val="Nadpis4"/>
      </w:pPr>
      <w:r>
        <w:t>Revizní a kontrolní činnosti, které vyplynou z nových legislativních předpisů, budou řešeny dodatkem SMLOUVY.</w:t>
      </w:r>
    </w:p>
    <w:bookmarkEnd w:id="7"/>
    <w:p w14:paraId="57A603E0" w14:textId="77777777" w:rsidR="00780C29" w:rsidRPr="00796EE7" w:rsidRDefault="00780C29" w:rsidP="00780C29">
      <w:pPr>
        <w:pStyle w:val="Nadpis1"/>
      </w:pPr>
      <w:r w:rsidRPr="00796EE7">
        <w:t>POVINNOSTI OBJEDNATELE</w:t>
      </w:r>
    </w:p>
    <w:p w14:paraId="16EF861D" w14:textId="77777777" w:rsidR="00780C29" w:rsidRDefault="00780C29" w:rsidP="00780C29">
      <w:pPr>
        <w:pStyle w:val="Nadpis2"/>
      </w:pPr>
      <w:r>
        <w:t xml:space="preserve">Informuje v dostatečném předstihu ZHOTOVITELE o případném zásahu do rozvodů </w:t>
      </w:r>
      <w:r w:rsidRPr="009724DE">
        <w:t>ÚT a TV</w:t>
      </w:r>
      <w:bookmarkStart w:id="8" w:name="_Ref12762760"/>
      <w:r w:rsidRPr="009724DE">
        <w:t>.</w:t>
      </w:r>
    </w:p>
    <w:p w14:paraId="7DF8C2ED" w14:textId="77777777" w:rsidR="00780C29" w:rsidRDefault="00780C29" w:rsidP="00780C29">
      <w:pPr>
        <w:pStyle w:val="Nadpis2"/>
      </w:pPr>
      <w:r>
        <w:t>OBJEDNATEL předkládá ZHOTOVITELI písemné požadavky na zahájení nebo ukončení vytápění objektu a operativní změny vzájemně dohodnutého časového a tepelného režimu podle potřeby provozu vytápěných prostor.</w:t>
      </w:r>
      <w:bookmarkEnd w:id="8"/>
    </w:p>
    <w:p w14:paraId="4B5AE75F" w14:textId="77777777" w:rsidR="00780C29" w:rsidRDefault="00780C29" w:rsidP="00780C29">
      <w:pPr>
        <w:pStyle w:val="Nadpis2"/>
      </w:pPr>
      <w:r>
        <w:t>Shledá-li zástupce OBJEDNATELE závadu nebo podezření na závadu ze strany ZHOTOVITELE uvědomí neprodleně, nejpozději do 30 min od zjištění podstatných skutečností, ZHOTOVITELE telefonickým hlášením na NONSTOP DISPEČINK.</w:t>
      </w:r>
    </w:p>
    <w:p w14:paraId="796B094A" w14:textId="77777777" w:rsidR="00780C29" w:rsidRDefault="00780C29" w:rsidP="00780C29">
      <w:pPr>
        <w:pStyle w:val="Zkladntextodsazen"/>
        <w:spacing w:after="0"/>
        <w:rPr>
          <w:b/>
        </w:rPr>
      </w:pPr>
      <w:r>
        <w:rPr>
          <w:b/>
        </w:rPr>
        <w:t xml:space="preserve">V hlášení je povinen uvést: </w:t>
      </w:r>
    </w:p>
    <w:p w14:paraId="1A505DA9" w14:textId="77777777" w:rsidR="00780C29" w:rsidRPr="00A36D05" w:rsidRDefault="00780C29" w:rsidP="00780C29">
      <w:pPr>
        <w:pStyle w:val="Odsazenspomlkou"/>
      </w:pPr>
      <w:r w:rsidRPr="00A36D05">
        <w:t>svoje jméno</w:t>
      </w:r>
    </w:p>
    <w:p w14:paraId="1825E6F3" w14:textId="77777777" w:rsidR="00780C29" w:rsidRPr="00A36D05" w:rsidRDefault="00780C29" w:rsidP="00780C29">
      <w:pPr>
        <w:pStyle w:val="Odsazenspomlkou"/>
      </w:pPr>
      <w:r w:rsidRPr="00A36D05">
        <w:t>druh a specifikaci závady nebo požadované činnosti</w:t>
      </w:r>
    </w:p>
    <w:p w14:paraId="0119C7DB" w14:textId="77777777" w:rsidR="00780C29" w:rsidRPr="00A36D05" w:rsidRDefault="00780C29" w:rsidP="00780C29">
      <w:pPr>
        <w:pStyle w:val="Odsazenspomlkou"/>
      </w:pPr>
      <w:r w:rsidRPr="00A36D05">
        <w:t>čas zjištění závady</w:t>
      </w:r>
    </w:p>
    <w:p w14:paraId="5514CC49" w14:textId="77777777" w:rsidR="00780C29" w:rsidRDefault="00780C29" w:rsidP="00780C29">
      <w:pPr>
        <w:pStyle w:val="Nadpis2"/>
      </w:pPr>
      <w:r>
        <w:t xml:space="preserve">Předkládá ZHOTOVITELI aktuální seznam kontaktních osob, určených pro styk s NONSTOP DISPEČINKEM ZHOTOVITELE, oprávněných pro hlášení poruch, závad, prováděných zásahů do rozvodů </w:t>
      </w:r>
      <w:r w:rsidRPr="009724DE">
        <w:t>ÚT a TV,</w:t>
      </w:r>
      <w:r>
        <w:t xml:space="preserve"> zahájení nebo ukončení vytápění objektu a operativní změně vzájemně dohodnutého časového a tepelného režimu.</w:t>
      </w:r>
    </w:p>
    <w:p w14:paraId="19EE0169" w14:textId="77777777" w:rsidR="00780C29" w:rsidRDefault="00780C29" w:rsidP="00780C29">
      <w:pPr>
        <w:pStyle w:val="Nadpis2"/>
      </w:pPr>
      <w:r w:rsidRPr="00003B7C">
        <w:t xml:space="preserve">Zajišťuje do souboru technologického zařízení vhodné hasicí přístroje, provádí jejich kontroly a zajišťuje veškeré legislativní činnosti spojené s požární ochranou v souladu se zákonem č. </w:t>
      </w:r>
      <w:r w:rsidRPr="00003B7C">
        <w:rPr>
          <w:bCs/>
        </w:rPr>
        <w:t>133/1985 Sb. v platném znění</w:t>
      </w:r>
      <w:r w:rsidRPr="00003B7C">
        <w:t xml:space="preserve"> a </w:t>
      </w:r>
      <w:proofErr w:type="spellStart"/>
      <w:r w:rsidRPr="00003B7C">
        <w:t>vyhl</w:t>
      </w:r>
      <w:proofErr w:type="spellEnd"/>
      <w:r w:rsidRPr="00003B7C">
        <w:t>. Ministerstva vnitra č. 246/2001 Sb. o požární prevenci.</w:t>
      </w:r>
    </w:p>
    <w:p w14:paraId="5AB8E5DF" w14:textId="77777777" w:rsidR="00780C29" w:rsidRDefault="00780C29" w:rsidP="00780C29">
      <w:pPr>
        <w:pStyle w:val="Nadpis2"/>
      </w:pPr>
      <w:r>
        <w:t>Udržuje v dobrém technickém stavu zařízení návazná na soubor technologického zařízení.</w:t>
      </w:r>
    </w:p>
    <w:p w14:paraId="025775DB" w14:textId="77777777" w:rsidR="00780C29" w:rsidRPr="00796EE7" w:rsidRDefault="00780C29" w:rsidP="00780C29">
      <w:pPr>
        <w:pStyle w:val="Nadpis1"/>
      </w:pPr>
      <w:r w:rsidRPr="00796EE7">
        <w:t>VZTAHY OBJEDNATELE A ZHOTOVITELE</w:t>
      </w:r>
    </w:p>
    <w:p w14:paraId="7050FDDD" w14:textId="51EF40F6" w:rsidR="00780C29" w:rsidRPr="000E50E5" w:rsidRDefault="00780C29" w:rsidP="00780C29">
      <w:pPr>
        <w:pStyle w:val="Nadpis2"/>
      </w:pPr>
      <w:r w:rsidRPr="000E50E5">
        <w:t>OBJEDNATEL umožní pověřeným pracovníkům ZHOTOVITELE trvalý přístup do prostor souboru technologického zařízení.</w:t>
      </w:r>
      <w:r>
        <w:t xml:space="preserve"> OBJEDNATEL předá ZHOTOVITELI 3 sady přístupových klíčů od vstupu do objektu, pro zajištění plnění povinností ZHOTOVITELE dle odst. </w:t>
      </w:r>
      <w:r>
        <w:fldChar w:fldCharType="begin"/>
      </w:r>
      <w:r>
        <w:instrText xml:space="preserve"> REF _Ref408901289 \r \h </w:instrText>
      </w:r>
      <w:r>
        <w:fldChar w:fldCharType="separate"/>
      </w:r>
      <w:r>
        <w:t>5</w:t>
      </w:r>
      <w:r>
        <w:fldChar w:fldCharType="end"/>
      </w:r>
      <w:r>
        <w:t xml:space="preserve"> SMLOUVY (2x servisní technik, </w:t>
      </w:r>
      <w:r>
        <w:br/>
        <w:t>1x havarijní služba).</w:t>
      </w:r>
      <w:r w:rsidRPr="000E50E5">
        <w:t xml:space="preserve"> Pracovníci ZHOTOVITELE budou vybaveni firemními průkazkami „SERVISNÍ SLUŽBA“, opravňujících ke vstupu do prostor souboru technologického zařízení.</w:t>
      </w:r>
    </w:p>
    <w:p w14:paraId="6E28070A" w14:textId="77777777" w:rsidR="00780C29" w:rsidRDefault="00780C29" w:rsidP="00780C29">
      <w:pPr>
        <w:pStyle w:val="Nadpis2"/>
      </w:pPr>
      <w:r>
        <w:lastRenderedPageBreak/>
        <w:t xml:space="preserve">Plánované přerušení dodávky </w:t>
      </w:r>
      <w:r w:rsidRPr="009724DE">
        <w:t>ÚT a TV</w:t>
      </w:r>
      <w:r>
        <w:t xml:space="preserve"> je ZHOTOVITEL oprávněn provádět pouze v nezbytném </w:t>
      </w:r>
      <w:proofErr w:type="gramStart"/>
      <w:r>
        <w:t>případě</w:t>
      </w:r>
      <w:proofErr w:type="gramEnd"/>
      <w:r>
        <w:t xml:space="preserve"> a to na základě písemného souhlasu zástupce OBJEDNATELE. ZHOTOVITEL je povinen nahlásit plánované přerušení dodávky </w:t>
      </w:r>
      <w:r w:rsidRPr="009724DE">
        <w:t>ÚT a TV</w:t>
      </w:r>
      <w:r>
        <w:t xml:space="preserve"> OBJEDNATELE nejpozději 14 dní předem. V oznámení ZHOTOVITEL uvede termín zahájení a ukončení odstávky, důvod odstávky a rozsah prováděných prací.</w:t>
      </w:r>
    </w:p>
    <w:p w14:paraId="10A2EFDD" w14:textId="77777777" w:rsidR="00780C29" w:rsidRDefault="00780C29" w:rsidP="00780C29">
      <w:pPr>
        <w:pStyle w:val="Nadpis2"/>
      </w:pPr>
      <w:r>
        <w:t>V případě zjištění závažných okolností souvisejících s provozem souboru technologického zařízení je ZHOTOVITEL povinen o nastalých skutečnostech neprodleně informovat OBJEDNATELE.</w:t>
      </w:r>
    </w:p>
    <w:p w14:paraId="55D8B40C" w14:textId="77777777" w:rsidR="00780C29" w:rsidRDefault="00780C29" w:rsidP="00780C29">
      <w:pPr>
        <w:pStyle w:val="Nadpis2"/>
      </w:pPr>
      <w:r>
        <w:t>OBJEDNATEL i ZHOTOVITEL jsou povinni neprodleně odstranit havárii nebo zabránit dalšímu šíření škody, která nespadá do vymezeného rámce povinností smluvní strany, pokud její vznik zjistí jako první za následujících podmínek:</w:t>
      </w:r>
    </w:p>
    <w:p w14:paraId="75800420" w14:textId="77777777" w:rsidR="00780C29" w:rsidRPr="00A36D05" w:rsidRDefault="00780C29" w:rsidP="00780C29">
      <w:pPr>
        <w:pStyle w:val="Odsazenspomlkou"/>
      </w:pPr>
      <w:r w:rsidRPr="00A36D05">
        <w:t>povinná smluvní strana je schopna svými prostředky závadu odstranit,</w:t>
      </w:r>
    </w:p>
    <w:p w14:paraId="4B2B42AD" w14:textId="77777777" w:rsidR="00780C29" w:rsidRPr="00A36D05" w:rsidRDefault="00780C29" w:rsidP="00780C29">
      <w:pPr>
        <w:pStyle w:val="Odsazenspomlkou"/>
      </w:pPr>
      <w:r w:rsidRPr="00A36D05">
        <w:t>pokud je místnost se zjištěnou závadou pod uzamčením a klíče nejsou dostupné nebo nelze místnost odemknout, je smluvní strana oprávněná uvedenou místnost za dozoru strážní služby objektu otevřít násilím,</w:t>
      </w:r>
    </w:p>
    <w:p w14:paraId="55A9B4D9" w14:textId="77777777" w:rsidR="00780C29" w:rsidRPr="00A36D05" w:rsidRDefault="00780C29" w:rsidP="00780C29">
      <w:pPr>
        <w:pStyle w:val="Odsazenspomlkou"/>
      </w:pPr>
      <w:r w:rsidRPr="00A36D05">
        <w:t>druhá smluvní strana uhradí náklady spojené s provedenými výkony, povinné smluvní straně.</w:t>
      </w:r>
    </w:p>
    <w:p w14:paraId="6A8BC60A" w14:textId="77777777" w:rsidR="00780C29" w:rsidRPr="003E438C" w:rsidRDefault="00780C29" w:rsidP="00780C29">
      <w:pPr>
        <w:pStyle w:val="Nadpis2"/>
      </w:pPr>
      <w:r w:rsidRPr="003E438C">
        <w:t>O provedeném zásahu, zjištěné havárii nebo škodě je zástupce smluvní strany povinen informovat druhou smluvní stranu ihned po jejím zjištění.</w:t>
      </w:r>
    </w:p>
    <w:p w14:paraId="0F396C57" w14:textId="12B85154" w:rsidR="00780C29" w:rsidRDefault="00780C29" w:rsidP="00780C29">
      <w:pPr>
        <w:pStyle w:val="Nadpis2"/>
      </w:pPr>
      <w:r>
        <w:t xml:space="preserve">Délka topné sezóny, zahájení a ukončení vytápění objektu se řídí </w:t>
      </w:r>
      <w:proofErr w:type="spellStart"/>
      <w:r>
        <w:t>ust</w:t>
      </w:r>
      <w:proofErr w:type="spellEnd"/>
      <w:r>
        <w:t xml:space="preserve">. </w:t>
      </w:r>
      <w:proofErr w:type="spellStart"/>
      <w:r>
        <w:t>vyhl</w:t>
      </w:r>
      <w:proofErr w:type="spellEnd"/>
      <w:r>
        <w:t xml:space="preserve">. 194/2007 Sb. a jinými požadavky specifikovanými dle odst. </w:t>
      </w:r>
      <w:r>
        <w:fldChar w:fldCharType="begin"/>
      </w:r>
      <w:r>
        <w:instrText xml:space="preserve"> REF _Ref12762760 \r \h </w:instrText>
      </w:r>
      <w:r>
        <w:fldChar w:fldCharType="separate"/>
      </w:r>
      <w:r>
        <w:t>6.1</w:t>
      </w:r>
      <w:r>
        <w:fldChar w:fldCharType="end"/>
      </w:r>
      <w:r>
        <w:t>. OBJEDNATELEM.</w:t>
      </w:r>
    </w:p>
    <w:p w14:paraId="28FDFF01" w14:textId="77777777" w:rsidR="00780C29" w:rsidRDefault="00780C29" w:rsidP="00780C29">
      <w:pPr>
        <w:pStyle w:val="Nadpis2"/>
      </w:pPr>
      <w:r>
        <w:t>OBJEDNATEL</w:t>
      </w:r>
      <w:r w:rsidRPr="00BF5E11">
        <w:t xml:space="preserve"> </w:t>
      </w:r>
      <w:r>
        <w:t>informuje ZHOTOVITELE o provedených změnách ve statutárních orgánech do 14 dnů, po provedené změně.</w:t>
      </w:r>
    </w:p>
    <w:p w14:paraId="332C8216" w14:textId="77777777" w:rsidR="00780C29" w:rsidRPr="00796EE7" w:rsidRDefault="00780C29" w:rsidP="00780C29">
      <w:pPr>
        <w:pStyle w:val="Nadpis1"/>
      </w:pPr>
      <w:r w:rsidRPr="00796EE7">
        <w:t>PLATNOST SMLOUVY</w:t>
      </w:r>
    </w:p>
    <w:p w14:paraId="4D874CB9" w14:textId="77777777" w:rsidR="00780C29" w:rsidRDefault="00780C29" w:rsidP="00780C29">
      <w:pPr>
        <w:pStyle w:val="Nadpis2"/>
      </w:pPr>
      <w:r>
        <w:t>SMLOUVA nabývá účinnosti dne</w:t>
      </w:r>
      <w:bookmarkStart w:id="9" w:name="_Ref391782538"/>
      <w:r w:rsidRPr="004726EA">
        <w:rPr>
          <w:b/>
        </w:rPr>
        <w:t xml:space="preserve"> 1. 9. 202</w:t>
      </w:r>
      <w:r>
        <w:rPr>
          <w:b/>
        </w:rPr>
        <w:t>3</w:t>
      </w:r>
      <w:r w:rsidRPr="004726EA">
        <w:rPr>
          <w:b/>
        </w:rPr>
        <w:t>.</w:t>
      </w:r>
      <w:bookmarkStart w:id="10" w:name="_Ref317579836"/>
      <w:bookmarkEnd w:id="9"/>
    </w:p>
    <w:p w14:paraId="5A974107" w14:textId="77777777" w:rsidR="00780C29" w:rsidRDefault="00780C29" w:rsidP="00780C29">
      <w:pPr>
        <w:pStyle w:val="Nadpis2"/>
      </w:pPr>
      <w:r w:rsidRPr="00B85BCC">
        <w:t xml:space="preserve">SMLOUVA se uzavírá na dobu určitou od </w:t>
      </w:r>
      <w:r w:rsidRPr="00BA778A">
        <w:rPr>
          <w:b/>
        </w:rPr>
        <w:t>1. 9. 202</w:t>
      </w:r>
      <w:r>
        <w:rPr>
          <w:b/>
        </w:rPr>
        <w:t>3</w:t>
      </w:r>
      <w:r w:rsidRPr="00B85BCC">
        <w:t xml:space="preserve"> do </w:t>
      </w:r>
      <w:r w:rsidRPr="00BA778A">
        <w:rPr>
          <w:b/>
        </w:rPr>
        <w:t>31.</w:t>
      </w:r>
      <w:r>
        <w:rPr>
          <w:b/>
        </w:rPr>
        <w:t xml:space="preserve"> </w:t>
      </w:r>
      <w:r w:rsidRPr="00BA778A">
        <w:rPr>
          <w:b/>
        </w:rPr>
        <w:t>8. 202</w:t>
      </w:r>
      <w:bookmarkEnd w:id="10"/>
      <w:r>
        <w:rPr>
          <w:b/>
        </w:rPr>
        <w:t>4</w:t>
      </w:r>
      <w:r>
        <w:t>.</w:t>
      </w:r>
    </w:p>
    <w:p w14:paraId="77A691FD" w14:textId="77777777" w:rsidR="00780C29" w:rsidRDefault="00780C29" w:rsidP="00780C29">
      <w:pPr>
        <w:pStyle w:val="Nadpis2"/>
      </w:pPr>
      <w:bookmarkStart w:id="11" w:name="_Ref317579862"/>
      <w:r>
        <w:t>Nedodržuje-li trvale nebo opakovaně jedna ze smluvních stran ustanovení SMLOUVY, je poškozená smluvní strana povinna písemně upozornit druhou smluvní stranu. Pokud ani poté druhá smluvní strana neplní ustanovení SMLOUVY, je poškozená smluvní strana oprávněna SMLOUVU jednostranně vypovědět, přičemž se výpovědní lhůta stanovuje na jeden měsíc.</w:t>
      </w:r>
      <w:bookmarkEnd w:id="11"/>
    </w:p>
    <w:p w14:paraId="4C3B9F0E" w14:textId="77777777" w:rsidR="00780C29" w:rsidRDefault="00780C29" w:rsidP="00780C29">
      <w:pPr>
        <w:pStyle w:val="Nadpis2"/>
      </w:pPr>
      <w:r>
        <w:t>Po vzájemné dohodě obou smluvních stran je možno SMLOUVU zrušit k dohodnutému datu.</w:t>
      </w:r>
    </w:p>
    <w:p w14:paraId="2651B793" w14:textId="4065891B" w:rsidR="00780C29" w:rsidRDefault="00780C29" w:rsidP="00780C29">
      <w:pPr>
        <w:pStyle w:val="Nadpis2"/>
      </w:pPr>
      <w:r>
        <w:t xml:space="preserve">Počátek výpovědní lhůty dle odst. </w:t>
      </w:r>
      <w:r>
        <w:fldChar w:fldCharType="begin"/>
      </w:r>
      <w:r>
        <w:instrText xml:space="preserve"> REF _Ref317579836 \r \h </w:instrText>
      </w:r>
      <w:r>
        <w:fldChar w:fldCharType="separate"/>
      </w:r>
      <w:r>
        <w:t>8.1</w:t>
      </w:r>
      <w:r>
        <w:fldChar w:fldCharType="end"/>
      </w:r>
      <w:r>
        <w:t xml:space="preserve"> a </w:t>
      </w:r>
      <w:r>
        <w:fldChar w:fldCharType="begin"/>
      </w:r>
      <w:r>
        <w:instrText xml:space="preserve"> REF _Ref317579862 \r \h </w:instrText>
      </w:r>
      <w:r>
        <w:fldChar w:fldCharType="separate"/>
      </w:r>
      <w:r>
        <w:t>8.3</w:t>
      </w:r>
      <w:r>
        <w:fldChar w:fldCharType="end"/>
      </w:r>
      <w:r>
        <w:t xml:space="preserve"> se pro účel SMLOUVY rozumí 1. den měsíce následujícího po dni doručení výpovědi.</w:t>
      </w:r>
    </w:p>
    <w:p w14:paraId="27FC53ED" w14:textId="77777777" w:rsidR="00780C29" w:rsidRPr="00796EE7" w:rsidRDefault="00780C29" w:rsidP="00780C29">
      <w:pPr>
        <w:pStyle w:val="Nadpis1"/>
      </w:pPr>
      <w:r w:rsidRPr="00796EE7">
        <w:t>CENA ZA DÍLO A PLATEBNÍ PODMÍNKY</w:t>
      </w:r>
    </w:p>
    <w:p w14:paraId="162C768E" w14:textId="77777777" w:rsidR="00780C29" w:rsidRDefault="00780C29" w:rsidP="00780C29">
      <w:pPr>
        <w:pStyle w:val="Nadpis2"/>
      </w:pPr>
      <w:bookmarkStart w:id="12" w:name="_Ref391544549"/>
      <w:bookmarkStart w:id="13" w:name="_Ref424435094"/>
      <w:bookmarkStart w:id="14" w:name="_Ref420743844"/>
      <w:r w:rsidRPr="00C00DFC">
        <w:t xml:space="preserve">Vzájemně dohodnutá cena za prováděné dílo </w:t>
      </w:r>
      <w:bookmarkEnd w:id="12"/>
      <w:r w:rsidRPr="00C00DFC">
        <w:t xml:space="preserve">činí </w:t>
      </w:r>
      <w:r>
        <w:rPr>
          <w:b/>
        </w:rPr>
        <w:t>108</w:t>
      </w:r>
      <w:r w:rsidRPr="00E60C31">
        <w:rPr>
          <w:b/>
        </w:rPr>
        <w:t xml:space="preserve"> </w:t>
      </w:r>
      <w:r>
        <w:rPr>
          <w:b/>
        </w:rPr>
        <w:t>636</w:t>
      </w:r>
      <w:r w:rsidRPr="00E60C31">
        <w:rPr>
          <w:b/>
        </w:rPr>
        <w:t>,-Kč</w:t>
      </w:r>
      <w:r w:rsidRPr="00C00DFC">
        <w:t xml:space="preserve">, slovy </w:t>
      </w:r>
      <w:proofErr w:type="spellStart"/>
      <w:r>
        <w:t>stoosmtisícšestsettřicetšest</w:t>
      </w:r>
      <w:proofErr w:type="spellEnd"/>
      <w:r>
        <w:t xml:space="preserve"> </w:t>
      </w:r>
      <w:proofErr w:type="spellStart"/>
      <w:r w:rsidRPr="00C00DFC">
        <w:t>korunčeských</w:t>
      </w:r>
      <w:proofErr w:type="spellEnd"/>
      <w:r w:rsidRPr="00C00DFC">
        <w:t>.</w:t>
      </w:r>
      <w:bookmarkEnd w:id="13"/>
      <w:r>
        <w:t xml:space="preserve"> </w:t>
      </w:r>
    </w:p>
    <w:p w14:paraId="42CCD5B1" w14:textId="77777777" w:rsidR="00780C29" w:rsidRDefault="00780C29" w:rsidP="00780C29">
      <w:pPr>
        <w:pStyle w:val="Nadpis2"/>
        <w:numPr>
          <w:ilvl w:val="0"/>
          <w:numId w:val="0"/>
        </w:numPr>
        <w:ind w:left="709"/>
      </w:pPr>
      <w:r>
        <w:t xml:space="preserve">Jejíž členění je následující: </w:t>
      </w:r>
    </w:p>
    <w:p w14:paraId="472EB24E" w14:textId="77777777" w:rsidR="00780C29" w:rsidRDefault="00780C29" w:rsidP="00780C29">
      <w:pPr>
        <w:pStyle w:val="Nadpis2"/>
      </w:pPr>
      <w:r>
        <w:t>Plynová kotelna Šenovská</w:t>
      </w:r>
    </w:p>
    <w:p w14:paraId="657B2D5B" w14:textId="77777777" w:rsidR="00780C29" w:rsidRDefault="00780C29" w:rsidP="00780C29">
      <w:pPr>
        <w:pStyle w:val="Nadpis2"/>
        <w:numPr>
          <w:ilvl w:val="0"/>
          <w:numId w:val="0"/>
        </w:numPr>
        <w:ind w:left="709"/>
      </w:pPr>
      <w:r>
        <w:t>Cena celkem za kalendářní rok činí</w:t>
      </w:r>
      <w:r>
        <w:tab/>
        <w:t>59 687,-Kč</w:t>
      </w:r>
    </w:p>
    <w:p w14:paraId="4187DFCA" w14:textId="77777777" w:rsidR="00780C29" w:rsidRDefault="00780C29" w:rsidP="00780C29">
      <w:pPr>
        <w:pStyle w:val="Nadpis2"/>
      </w:pPr>
      <w:r>
        <w:t>Plynová kotelna Jugoslávská</w:t>
      </w:r>
    </w:p>
    <w:p w14:paraId="14A11929" w14:textId="77777777" w:rsidR="00780C29" w:rsidRDefault="00780C29" w:rsidP="00780C29">
      <w:pPr>
        <w:pStyle w:val="Nadpis2"/>
        <w:numPr>
          <w:ilvl w:val="0"/>
          <w:numId w:val="0"/>
        </w:numPr>
        <w:ind w:left="709"/>
      </w:pPr>
      <w:r>
        <w:t>Cena celkem za kalendářní rok činí</w:t>
      </w:r>
      <w:r>
        <w:tab/>
        <w:t>48 949,-Kč</w:t>
      </w:r>
    </w:p>
    <w:bookmarkEnd w:id="14"/>
    <w:p w14:paraId="034EE608" w14:textId="77777777" w:rsidR="00780C29" w:rsidRPr="009724DE" w:rsidRDefault="00780C29" w:rsidP="00780C29">
      <w:pPr>
        <w:pStyle w:val="Nadpis2"/>
      </w:pPr>
      <w:r w:rsidRPr="009724DE">
        <w:t>OBJEDNATEL uhradí cenu za dílo na základě faktur vystavovaných ZHOTOVITELEM čtvrtletně do 15. dne 1. měsíce daného čtvrtletí vždy na hodnotu odpovídající jedné čtvrtině ceny za dílo platné pro smluvní období, včetně DPH v zákonné výši.</w:t>
      </w:r>
    </w:p>
    <w:p w14:paraId="04DB73DD" w14:textId="77777777" w:rsidR="00780C29" w:rsidRDefault="00780C29" w:rsidP="00780C29">
      <w:pPr>
        <w:pStyle w:val="Nadpis2"/>
      </w:pPr>
      <w:r>
        <w:lastRenderedPageBreak/>
        <w:t>Předložené faktury musí mít náležitosti daňového dokladu dle zák. č. 235/2004 Sb. § 29 a 29 a) v platném znění. Pokud obdržené faktury nebudou splňovat tyto podmínky, je OBJEDNATEL oprávněn předložené faktury vrátit s tím, že se úměrně prodlužuje doba jejich splatnosti.</w:t>
      </w:r>
    </w:p>
    <w:p w14:paraId="71F8862E" w14:textId="77777777" w:rsidR="00780C29" w:rsidRDefault="00780C29" w:rsidP="00780C29">
      <w:pPr>
        <w:pStyle w:val="Nadpis2"/>
      </w:pPr>
      <w:r>
        <w:t>ZHOTOVITEL vystaví daňový doklad se lhůtou splatnosti 21 dnů ode dne vystavení faktury.</w:t>
      </w:r>
    </w:p>
    <w:p w14:paraId="66407993" w14:textId="77777777" w:rsidR="00780C29" w:rsidRDefault="00780C29" w:rsidP="00780C29">
      <w:pPr>
        <w:pStyle w:val="Nadpis2"/>
      </w:pPr>
      <w:r>
        <w:t>V případě pochybností o termínu doručení daňového dokladu se má za to, že daňový doklad byl OBJEDNATELI doručen třetího dne po odeslání ZHOTOVITELEM.</w:t>
      </w:r>
    </w:p>
    <w:p w14:paraId="5284FC74" w14:textId="77777777" w:rsidR="00780C29" w:rsidRDefault="00780C29" w:rsidP="00780C29">
      <w:pPr>
        <w:pStyle w:val="Nadpis2"/>
      </w:pPr>
      <w:r>
        <w:t>V uvedené ceně není zahrnuta daň z přidané hodnoty v zákonné výši.</w:t>
      </w:r>
    </w:p>
    <w:p w14:paraId="52D5D83D" w14:textId="77777777" w:rsidR="00780C29" w:rsidRDefault="00780C29" w:rsidP="00780C29">
      <w:pPr>
        <w:pStyle w:val="Nadpis2"/>
      </w:pPr>
      <w:r>
        <w:t xml:space="preserve">Práce prováděné nad rámec SMLOUVY budou účtovány dle ceníku servisních prací ZHOTOVITELE, </w:t>
      </w:r>
      <w:r w:rsidRPr="00C4501D">
        <w:t xml:space="preserve">který </w:t>
      </w:r>
      <w:r>
        <w:t xml:space="preserve">je zveřejněn </w:t>
      </w:r>
      <w:r w:rsidRPr="002378E4">
        <w:t>na webových stránkách ZHOTOVITELE (www.komterm.cz/</w:t>
      </w:r>
      <w:proofErr w:type="spellStart"/>
      <w:r w:rsidRPr="002378E4">
        <w:t>cenik</w:t>
      </w:r>
      <w:proofErr w:type="spellEnd"/>
      <w:r w:rsidRPr="002378E4">
        <w:t>)</w:t>
      </w:r>
      <w:r>
        <w:t>.</w:t>
      </w:r>
    </w:p>
    <w:p w14:paraId="70D57DCA" w14:textId="77777777" w:rsidR="00780C29" w:rsidRPr="00796EE7" w:rsidRDefault="00780C29" w:rsidP="00780C29">
      <w:pPr>
        <w:pStyle w:val="Nadpis1"/>
      </w:pPr>
      <w:r w:rsidRPr="00796EE7">
        <w:t>OMEZENÍ PLNĚNÍ</w:t>
      </w:r>
    </w:p>
    <w:p w14:paraId="4947A239" w14:textId="404AB23E" w:rsidR="00780C29" w:rsidRPr="00E97D52" w:rsidRDefault="00780C29" w:rsidP="00780C29">
      <w:pPr>
        <w:pStyle w:val="Nadpis2"/>
      </w:pPr>
      <w:r>
        <w:t xml:space="preserve">OBJEDNATEL hradí ze svých prostředků, tj. nad rámec SMLOUVY případné generální opravy kotlů a </w:t>
      </w:r>
      <w:r w:rsidRPr="009724DE">
        <w:t>plynových kotlů,</w:t>
      </w:r>
      <w:r>
        <w:t xml:space="preserve"> pokud bude překročena jejich životnost. Nad rámec SMLOUVY taktéž hradí případné škody na souboru technologického zařízení dle odst. </w:t>
      </w:r>
      <w:r>
        <w:fldChar w:fldCharType="begin"/>
      </w:r>
      <w:r>
        <w:instrText xml:space="preserve"> REF _Ref22619922 \r \h </w:instrText>
      </w:r>
      <w:r>
        <w:fldChar w:fldCharType="separate"/>
      </w:r>
      <w:r>
        <w:t>4.1</w:t>
      </w:r>
      <w:r>
        <w:fldChar w:fldCharType="end"/>
      </w:r>
      <w:r>
        <w:t xml:space="preserve">., které prokazatelně vzniknou opotřebováním, nebo které vyžadují </w:t>
      </w:r>
      <w:r w:rsidRPr="00E97D52">
        <w:t xml:space="preserve">rekonstrukci nebo případné stavební opravy v prostorech souboru technologického zařízení. OBJEDNATEL také hradí opravy </w:t>
      </w:r>
      <w:r>
        <w:t xml:space="preserve">nebo úpravy na </w:t>
      </w:r>
      <w:r w:rsidRPr="00E97D52">
        <w:t>souboru technologického zařízení dle odst.</w:t>
      </w:r>
      <w:r>
        <w:t> </w:t>
      </w:r>
      <w:r w:rsidRPr="00E97D52">
        <w:fldChar w:fldCharType="begin"/>
      </w:r>
      <w:r w:rsidRPr="00E97D52">
        <w:instrText xml:space="preserve"> REF _Ref22619922 \r \h </w:instrText>
      </w:r>
      <w:r>
        <w:instrText xml:space="preserve"> \* MERGEFORMAT </w:instrText>
      </w:r>
      <w:r w:rsidRPr="00E97D52">
        <w:fldChar w:fldCharType="separate"/>
      </w:r>
      <w:r>
        <w:t>4.1</w:t>
      </w:r>
      <w:r w:rsidRPr="00E97D52">
        <w:fldChar w:fldCharType="end"/>
      </w:r>
      <w:r w:rsidRPr="00E97D52">
        <w:t>., které mění jeho užitné vlastnosti.</w:t>
      </w:r>
    </w:p>
    <w:p w14:paraId="5C2737A7" w14:textId="2AF2076C" w:rsidR="00780C29" w:rsidRDefault="00780C29" w:rsidP="00780C29">
      <w:pPr>
        <w:pStyle w:val="Nadpis2"/>
      </w:pPr>
      <w:bookmarkStart w:id="15" w:name="_Ref43004043"/>
      <w:r w:rsidRPr="009724DE">
        <w:t>Cena za dílo dle odst. </w:t>
      </w:r>
      <w:r w:rsidRPr="009724DE">
        <w:fldChar w:fldCharType="begin"/>
      </w:r>
      <w:r w:rsidRPr="009724DE">
        <w:instrText xml:space="preserve"> REF _Ref424435094 \r \h </w:instrText>
      </w:r>
      <w:r>
        <w:instrText xml:space="preserve"> \* MERGEFORMAT </w:instrText>
      </w:r>
      <w:r w:rsidRPr="009724DE">
        <w:fldChar w:fldCharType="separate"/>
      </w:r>
      <w:r>
        <w:t>9.1</w:t>
      </w:r>
      <w:r w:rsidRPr="009724DE">
        <w:fldChar w:fldCharType="end"/>
      </w:r>
      <w:r w:rsidRPr="009724DE">
        <w:t>. zahrnuje pouze náklady na drobný spotřební materiál.</w:t>
      </w:r>
    </w:p>
    <w:p w14:paraId="678EDE6D" w14:textId="77777777" w:rsidR="00780C29" w:rsidRPr="009724DE" w:rsidRDefault="00780C29" w:rsidP="00780C29">
      <w:pPr>
        <w:pStyle w:val="Nadpis2"/>
      </w:pPr>
      <w:r w:rsidRPr="009724DE">
        <w:t>OBJEDNATEL hradí ze svých prostředků náklady na opravy.</w:t>
      </w:r>
    </w:p>
    <w:p w14:paraId="6EF7F6DA" w14:textId="77777777" w:rsidR="00780C29" w:rsidRPr="009724DE" w:rsidRDefault="00780C29" w:rsidP="00780C29">
      <w:pPr>
        <w:pStyle w:val="Nadpis4"/>
      </w:pPr>
      <w:r w:rsidRPr="009724DE">
        <w:t>Oprava v ceně do 2.000,- Kč bude v případě potřeby ZHOTOVITELEM provedena a následně na základě potvrzeného montážního listu vyfakturována OBJEDNATELI.</w:t>
      </w:r>
    </w:p>
    <w:p w14:paraId="39C601AE" w14:textId="77777777" w:rsidR="00780C29" w:rsidRPr="009724DE" w:rsidRDefault="00780C29" w:rsidP="00780C29">
      <w:pPr>
        <w:pStyle w:val="Nadpis4"/>
      </w:pPr>
      <w:r w:rsidRPr="009724DE">
        <w:t>Oprava v ceně nad 2.000,- Kč bude nejprve OBJEDNATELEM odsouhlasena a následně samostatně vyfakturována OBJEDNATELI.</w:t>
      </w:r>
    </w:p>
    <w:bookmarkEnd w:id="15"/>
    <w:p w14:paraId="7C3B4D0B" w14:textId="77777777" w:rsidR="00780C29" w:rsidRPr="00796EE7" w:rsidRDefault="00780C29" w:rsidP="00780C29">
      <w:pPr>
        <w:pStyle w:val="Nadpis1"/>
      </w:pPr>
      <w:r w:rsidRPr="00796EE7">
        <w:t>NÁHRADA ŠKODY</w:t>
      </w:r>
    </w:p>
    <w:p w14:paraId="0A07A13A" w14:textId="77777777" w:rsidR="00780C29" w:rsidRDefault="00780C29" w:rsidP="00780C29">
      <w:pPr>
        <w:pStyle w:val="Nadpis2"/>
        <w:widowControl w:val="0"/>
      </w:pPr>
      <w:r>
        <w:t>Smluvní strana, která poruší svou povinnost vyplývající ze SMLOUVY, je povinná nahradit škodu tím způsobenou druhé smluvní straně. Tato povinnost se nevztahuje na náhradu škody, u které se prokáže, že porušení povinností bylo způsobeno okolnostmi vylučujícími odpovědnost.</w:t>
      </w:r>
    </w:p>
    <w:p w14:paraId="61C0D5DB" w14:textId="77777777" w:rsidR="00780C29" w:rsidRDefault="00780C29" w:rsidP="00780C29">
      <w:pPr>
        <w:pStyle w:val="Nadpis2"/>
      </w:pPr>
      <w:r>
        <w:t>V případě škod na zařízení OBJEDNATELE, které prokazatelně vznikly činností ZHOTOVITELE, je tyto škody povinen ZHOTOVITEL ihned odstranit na vlastní náklady uvedením v předešlý stav. Nebude-li to možné, uhradí ZHOTOVITEL OBJEDNATELI vzniklou škodu finanční úhradou. Za eventuální škodu vzniklou provozem zařízení, které dle SMLOUVY obsluhuje ZHOTOVITEL, odpovídá ZHOTOVITEL.</w:t>
      </w:r>
    </w:p>
    <w:p w14:paraId="3DD91DB5" w14:textId="77777777" w:rsidR="00780C29" w:rsidRDefault="00780C29" w:rsidP="00780C29">
      <w:pPr>
        <w:pStyle w:val="Nadpis2"/>
      </w:pPr>
      <w:r>
        <w:t>ZHOTOVITEL nezodpovídá za případné škody bez prokazatelného spoluzavinění zaměstnanců ZHOTOVITELE způsobené třetími osobami, vandalstvím nebo živelnými událostmi.</w:t>
      </w:r>
    </w:p>
    <w:p w14:paraId="4D5578DA" w14:textId="77777777" w:rsidR="00780C29" w:rsidRDefault="00780C29" w:rsidP="00780C29">
      <w:pPr>
        <w:pStyle w:val="Nadpis2"/>
      </w:pPr>
      <w:r>
        <w:t xml:space="preserve">Ve smyslu uvedených povinností přebírá ZHOTOVITEL zodpovědnost před kontrolními orgány TIČR, </w:t>
      </w:r>
      <w:r w:rsidRPr="008164BB">
        <w:t>odborem životního prostředí a plynárenské organizace. U</w:t>
      </w:r>
      <w:r>
        <w:t>hradí případné sankce, které OBJEDNATELI vzniknou nedodržením povinností, které pro ZHOTOVITELE vyplývají z předmětu SMLOUVY.</w:t>
      </w:r>
    </w:p>
    <w:p w14:paraId="630A23B3" w14:textId="77777777" w:rsidR="00780C29" w:rsidRPr="00796EE7" w:rsidRDefault="00780C29" w:rsidP="00780C29">
      <w:pPr>
        <w:pStyle w:val="Nadpis1"/>
        <w:spacing w:before="120"/>
      </w:pPr>
      <w:r w:rsidRPr="00796EE7">
        <w:t>SMLUVNÍ POKUTY</w:t>
      </w:r>
    </w:p>
    <w:p w14:paraId="1708886F" w14:textId="77777777" w:rsidR="00780C29" w:rsidRDefault="00780C29" w:rsidP="00780C29">
      <w:pPr>
        <w:pStyle w:val="Nadpis2"/>
      </w:pPr>
      <w:r>
        <w:t xml:space="preserve">Při neproplacení faktury nebo zálohy ve stanovené výši a v předepsaném termínu je postižená smluvní strana oprávněná účtovat druhé smluvní straně vedle zákonného úroku z prodlení smluvní pokutu ve výši </w:t>
      </w:r>
      <w:proofErr w:type="gramStart"/>
      <w:r>
        <w:t>0,05%</w:t>
      </w:r>
      <w:proofErr w:type="gramEnd"/>
      <w:r>
        <w:t xml:space="preserve"> z fakturované částky za každý den prodlení.</w:t>
      </w:r>
    </w:p>
    <w:p w14:paraId="3D66CE36" w14:textId="77777777" w:rsidR="00780C29" w:rsidRDefault="00780C29" w:rsidP="00780C29">
      <w:pPr>
        <w:pStyle w:val="Nadpis2"/>
      </w:pPr>
      <w:r>
        <w:t xml:space="preserve">V případě, kdy OBJEDNATEL během namátkové kontroly provádění díla zjistí, že ZHOTOVITEL nedodržuje podmínky SMLOUVY, může OBJEDNATEL udělit ZHOTOVITELI pokutu ve výši </w:t>
      </w:r>
      <w:r w:rsidRPr="008164BB">
        <w:t>až 1.000,- Kč den</w:t>
      </w:r>
      <w:r>
        <w:t>ně do doby odstranění zjištěných závad. Maximální výše této smluvní pokuty je 10.000,- Kč. O zjištěné závadě bude OBJEDNATELEM a ZHOTOVITELEM sepsán zápis, který bude sloužit jako doklad o porušení povinností ZHOTOVITELE.</w:t>
      </w:r>
    </w:p>
    <w:p w14:paraId="2C01B6D3" w14:textId="77777777" w:rsidR="00780C29" w:rsidRDefault="00780C29" w:rsidP="00780C29">
      <w:pPr>
        <w:pStyle w:val="Nadpis2"/>
      </w:pPr>
      <w:r>
        <w:t>V případě, kdy ZHOTOVITEL přeruší dodávku tepla</w:t>
      </w:r>
      <w:r w:rsidRPr="008164BB">
        <w:t xml:space="preserve"> </w:t>
      </w:r>
      <w:r w:rsidRPr="009724DE">
        <w:t>ÚT a TV</w:t>
      </w:r>
      <w:r>
        <w:t xml:space="preserve"> bez předchozího vyrozumění OBJEDNATELE a nejpozději do 6 hodin po tomto zjištění nebo upozornění oprávněného zástupce </w:t>
      </w:r>
      <w:r>
        <w:lastRenderedPageBreak/>
        <w:t xml:space="preserve">OBJEDNATELE dodávku neobnoví, je OBJEDNATEL oprávněný udělit ZHOTOVITELI smluvní pokutu ve výši </w:t>
      </w:r>
      <w:r w:rsidRPr="008164BB">
        <w:t>500,- Kč z</w:t>
      </w:r>
      <w:r>
        <w:t xml:space="preserve">a každou započatou hodinu až do doby obnovení </w:t>
      </w:r>
      <w:r w:rsidRPr="00760DBC">
        <w:t>dodávky tepla</w:t>
      </w:r>
      <w:r w:rsidRPr="008164BB">
        <w:t xml:space="preserve"> </w:t>
      </w:r>
      <w:r w:rsidRPr="009724DE">
        <w:t>ÚT a TV</w:t>
      </w:r>
      <w:r>
        <w:t xml:space="preserve">, </w:t>
      </w:r>
      <w:proofErr w:type="gramStart"/>
      <w:r>
        <w:t>s  vyloučením</w:t>
      </w:r>
      <w:proofErr w:type="gramEnd"/>
      <w:r>
        <w:t xml:space="preserve"> případů kdy:</w:t>
      </w:r>
    </w:p>
    <w:p w14:paraId="58CF81E3" w14:textId="77777777" w:rsidR="00780C29" w:rsidRPr="00A36D05" w:rsidRDefault="00780C29" w:rsidP="00780C29">
      <w:pPr>
        <w:pStyle w:val="Odsazenspomlkou"/>
      </w:pPr>
      <w:r w:rsidRPr="00A36D05">
        <w:t>Jedná se o případy uvedené taxativním výčtem v § 76 odst. 4 zák.</w:t>
      </w:r>
      <w:r>
        <w:t xml:space="preserve"> č.</w:t>
      </w:r>
      <w:r w:rsidRPr="00A36D05">
        <w:t xml:space="preserve"> 458/2000 Sb.</w:t>
      </w:r>
      <w:r>
        <w:t xml:space="preserve"> v platném znění.</w:t>
      </w:r>
    </w:p>
    <w:p w14:paraId="2BB6B503" w14:textId="77777777" w:rsidR="00780C29" w:rsidRPr="00A36D05" w:rsidRDefault="00780C29" w:rsidP="00780C29">
      <w:pPr>
        <w:pStyle w:val="Odsazenspomlkou"/>
      </w:pPr>
      <w:r w:rsidRPr="00A36D05">
        <w:t>Přeruše</w:t>
      </w:r>
      <w:r w:rsidRPr="00760DBC">
        <w:t xml:space="preserve">ní dodávky </w:t>
      </w:r>
      <w:r w:rsidRPr="00A36D05">
        <w:t>bylo nutné okamžitě provést z důvodu ohrožení života a zdraví.</w:t>
      </w:r>
    </w:p>
    <w:p w14:paraId="1B4AFBE0" w14:textId="77777777" w:rsidR="00780C29" w:rsidRPr="00760DBC" w:rsidRDefault="00780C29" w:rsidP="00780C29">
      <w:pPr>
        <w:pStyle w:val="Odsazenspomlkou"/>
      </w:pPr>
      <w:r w:rsidRPr="00760DBC">
        <w:t xml:space="preserve">Přerušení dodávky bylo v souladu se vzájemně dohodnutým tepelným a časovým režimem </w:t>
      </w:r>
      <w:r w:rsidRPr="009724DE">
        <w:t>ÚT a TV</w:t>
      </w:r>
      <w:r w:rsidRPr="00760DBC">
        <w:t>.</w:t>
      </w:r>
    </w:p>
    <w:p w14:paraId="26AD744D" w14:textId="77777777" w:rsidR="00780C29" w:rsidRPr="00A36D05" w:rsidRDefault="00780C29" w:rsidP="00780C29">
      <w:pPr>
        <w:pStyle w:val="Odsazenspomlkou"/>
        <w:ind w:left="1005" w:hanging="285"/>
      </w:pPr>
      <w:r w:rsidRPr="00A36D05">
        <w:t xml:space="preserve">Přerušení </w:t>
      </w:r>
      <w:r w:rsidRPr="00760DBC">
        <w:t xml:space="preserve">dodávky </w:t>
      </w:r>
      <w:r w:rsidRPr="00A36D05">
        <w:t>nebylo prokazatelně způsobeno nedodržením smluvních povinností ze strany ZHOTOVITELE.</w:t>
      </w:r>
    </w:p>
    <w:p w14:paraId="67538317" w14:textId="77777777" w:rsidR="00780C29" w:rsidRPr="00A36D05" w:rsidRDefault="00780C29" w:rsidP="00780C29">
      <w:pPr>
        <w:pStyle w:val="Odsazenspomlkou"/>
      </w:pPr>
      <w:r w:rsidRPr="00A36D05">
        <w:t>Jedná se o závady způsobené zásahy třetích osob, živelní událostí nebo vyšší mocí.</w:t>
      </w:r>
    </w:p>
    <w:p w14:paraId="09D8F063" w14:textId="77777777" w:rsidR="00780C29" w:rsidRPr="00A36D05" w:rsidRDefault="00780C29" w:rsidP="00780C29">
      <w:pPr>
        <w:pStyle w:val="Odsazenspomlkou"/>
      </w:pPr>
      <w:r w:rsidRPr="00A36D05">
        <w:t>Přerušen</w:t>
      </w:r>
      <w:r w:rsidRPr="00760DBC">
        <w:t xml:space="preserve">í </w:t>
      </w:r>
      <w:proofErr w:type="gramStart"/>
      <w:r w:rsidRPr="00760DBC">
        <w:t xml:space="preserve">dodávky </w:t>
      </w:r>
      <w:r w:rsidRPr="00A36D05">
        <w:t xml:space="preserve"> nebylo</w:t>
      </w:r>
      <w:proofErr w:type="gramEnd"/>
      <w:r w:rsidRPr="00A36D05">
        <w:t xml:space="preserve"> možno ze strany ZHOTOVITELE ovlivnit.</w:t>
      </w:r>
    </w:p>
    <w:p w14:paraId="628AB013" w14:textId="77777777" w:rsidR="00780C29" w:rsidRPr="000E50E5" w:rsidRDefault="00780C29" w:rsidP="00780C29">
      <w:pPr>
        <w:pStyle w:val="Zkladntextodsazen"/>
      </w:pPr>
      <w:r w:rsidRPr="000E50E5">
        <w:t xml:space="preserve">Maximální výše této smluvní pokuty je omezena na </w:t>
      </w:r>
      <w:r>
        <w:t>1</w:t>
      </w:r>
      <w:r w:rsidRPr="000E50E5">
        <w:t>0.000,- Kč za jeden případ.</w:t>
      </w:r>
    </w:p>
    <w:p w14:paraId="7D91A5E3" w14:textId="77777777" w:rsidR="00780C29" w:rsidRPr="00796EE7" w:rsidRDefault="00780C29" w:rsidP="00780C29">
      <w:pPr>
        <w:pStyle w:val="Nadpis1"/>
      </w:pPr>
      <w:r w:rsidRPr="00796EE7">
        <w:t>ZÁVĚREČNÁ UJEDNÁNÍ</w:t>
      </w:r>
    </w:p>
    <w:p w14:paraId="5795DF43" w14:textId="77777777" w:rsidR="00780C29" w:rsidRDefault="00780C29" w:rsidP="00780C29">
      <w:pPr>
        <w:pStyle w:val="Nadpis2"/>
      </w:pPr>
      <w:r>
        <w:t xml:space="preserve">SMLOUVA je vyhotovena ve čtyřech stejnopisech. Každá ze smluvních stran obdrží dvě vyhotovení </w:t>
      </w:r>
    </w:p>
    <w:p w14:paraId="2BA2F977" w14:textId="3FF4D27B" w:rsidR="00780C29" w:rsidRDefault="00780C29" w:rsidP="00780C29">
      <w:pPr>
        <w:pStyle w:val="Nadpis2"/>
      </w:pPr>
      <w:r>
        <w:t xml:space="preserve">SMLOUVU lze měnit či doplňovat pouze písemnými dodatky podepsanými osobami dle čl. </w:t>
      </w:r>
      <w:r>
        <w:fldChar w:fldCharType="begin"/>
      </w:r>
      <w:r>
        <w:instrText xml:space="preserve"> REF _Ref408901396 \r \h </w:instrText>
      </w:r>
      <w:r>
        <w:fldChar w:fldCharType="separate"/>
      </w:r>
      <w:r>
        <w:t>1</w:t>
      </w:r>
      <w:r>
        <w:fldChar w:fldCharType="end"/>
      </w:r>
      <w:r>
        <w:t>.</w:t>
      </w:r>
    </w:p>
    <w:p w14:paraId="264901D4" w14:textId="77777777" w:rsidR="00780C29" w:rsidRDefault="00780C29" w:rsidP="00780C29">
      <w:pPr>
        <w:pStyle w:val="Nadpis2"/>
      </w:pPr>
      <w:r>
        <w:t>SMLOUVA nabývá platnosti podpisem zástupců obou smluvních stran.</w:t>
      </w:r>
    </w:p>
    <w:p w14:paraId="59D7F350" w14:textId="3601B85D" w:rsidR="00780C29" w:rsidRDefault="00780C29" w:rsidP="00780C29">
      <w:pPr>
        <w:pStyle w:val="Nadpis2"/>
      </w:pPr>
      <w:r>
        <w:t>Přílohy:</w:t>
      </w:r>
      <w:r>
        <w:tab/>
        <w:t>Předávací protokol</w:t>
      </w:r>
    </w:p>
    <w:p w14:paraId="3E82B1D5" w14:textId="77777777" w:rsidR="00780C29" w:rsidRPr="00E360C0" w:rsidRDefault="00780C29" w:rsidP="00780C29">
      <w:pPr>
        <w:pStyle w:val="Nadpis2"/>
        <w:numPr>
          <w:ilvl w:val="0"/>
          <w:numId w:val="0"/>
        </w:numPr>
      </w:pPr>
      <w:bookmarkStart w:id="16" w:name="_GoBack"/>
      <w:bookmarkEnd w:id="16"/>
    </w:p>
    <w:p w14:paraId="4C9E20F9" w14:textId="77777777" w:rsidR="00780C29" w:rsidRDefault="00780C29" w:rsidP="00780C29">
      <w:pPr>
        <w:pStyle w:val="Datumnasted"/>
        <w:tabs>
          <w:tab w:val="clear" w:pos="2835"/>
          <w:tab w:val="center" w:pos="1985"/>
        </w:tabs>
        <w:spacing w:before="360"/>
      </w:pPr>
      <w:r>
        <w:tab/>
        <w:t>V Praze dne …</w:t>
      </w:r>
      <w:proofErr w:type="gramStart"/>
      <w:r>
        <w:t>…….</w:t>
      </w:r>
      <w:proofErr w:type="gramEnd"/>
      <w:r>
        <w:t>.… 2023</w:t>
      </w:r>
      <w:r>
        <w:tab/>
        <w:t>V Novém Jičíně dne …</w:t>
      </w:r>
      <w:proofErr w:type="gramStart"/>
      <w:r>
        <w:t>…….</w:t>
      </w:r>
      <w:proofErr w:type="gramEnd"/>
      <w:r>
        <w:t>.… 2023</w:t>
      </w:r>
    </w:p>
    <w:p w14:paraId="6963D349" w14:textId="77777777" w:rsidR="00780C29" w:rsidRDefault="00780C29" w:rsidP="00780C29">
      <w:pPr>
        <w:pStyle w:val="Datumnasted"/>
        <w:tabs>
          <w:tab w:val="clear" w:pos="2835"/>
          <w:tab w:val="center" w:pos="1985"/>
        </w:tabs>
        <w:rPr>
          <w:bCs/>
        </w:rPr>
      </w:pPr>
      <w:r>
        <w:tab/>
        <w:t>Za KOMTERM Čechy, s.r.o.:</w:t>
      </w:r>
      <w:r>
        <w:tab/>
        <w:t>Za</w:t>
      </w:r>
      <w:r>
        <w:rPr>
          <w:bCs/>
        </w:rPr>
        <w:t xml:space="preserve"> </w:t>
      </w:r>
      <w:r w:rsidRPr="00824B4A">
        <w:rPr>
          <w:bCs/>
        </w:rPr>
        <w:t>Střední školou technická a zemědělská</w:t>
      </w:r>
      <w:r>
        <w:rPr>
          <w:bCs/>
        </w:rPr>
        <w:t>,</w:t>
      </w:r>
    </w:p>
    <w:p w14:paraId="35AD87C3" w14:textId="77777777" w:rsidR="00780C29" w:rsidRDefault="00780C29" w:rsidP="00780C29">
      <w:pPr>
        <w:pStyle w:val="Datumnasted"/>
        <w:tabs>
          <w:tab w:val="clear" w:pos="2835"/>
          <w:tab w:val="center" w:pos="7230"/>
        </w:tabs>
      </w:pPr>
      <w:r>
        <w:rPr>
          <w:bCs/>
        </w:rPr>
        <w:tab/>
      </w:r>
      <w:r w:rsidRPr="00824B4A">
        <w:rPr>
          <w:bCs/>
        </w:rPr>
        <w:t>Nový Jičín, příspěvková organizace</w:t>
      </w:r>
      <w:r>
        <w:t>:</w:t>
      </w:r>
    </w:p>
    <w:p w14:paraId="2B6819CE" w14:textId="53DB205F" w:rsidR="00780C29" w:rsidRDefault="00780C29" w:rsidP="00780C29">
      <w:pPr>
        <w:jc w:val="both"/>
        <w:rPr>
          <w:rFonts w:ascii="Arial" w:hAnsi="Arial" w:cs="Arial"/>
        </w:rPr>
      </w:pPr>
      <w:r>
        <w:tab/>
      </w:r>
      <w:r>
        <w:rPr>
          <w:b/>
        </w:rPr>
        <w:t>Ing. Jiří Uher</w:t>
      </w:r>
      <w:r>
        <w:t>, jednatel</w:t>
      </w:r>
      <w:r>
        <w:tab/>
      </w:r>
      <w:r>
        <w:tab/>
      </w:r>
      <w:r>
        <w:tab/>
      </w:r>
      <w:r>
        <w:tab/>
      </w:r>
      <w:r>
        <w:tab/>
      </w:r>
      <w:r w:rsidRPr="006F0481">
        <w:rPr>
          <w:b/>
        </w:rPr>
        <w:fldChar w:fldCharType="begin"/>
      </w:r>
      <w:r w:rsidRPr="006F0481">
        <w:rPr>
          <w:b/>
        </w:rPr>
        <w:instrText xml:space="preserve"> DOCPROPERTY "Manager"  \* MERGEFORMAT </w:instrText>
      </w:r>
      <w:r w:rsidRPr="006F0481">
        <w:rPr>
          <w:b/>
        </w:rPr>
        <w:fldChar w:fldCharType="separate"/>
      </w:r>
      <w:r>
        <w:rPr>
          <w:b/>
        </w:rPr>
        <w:t xml:space="preserve">Mgr. Barbora </w:t>
      </w:r>
      <w:proofErr w:type="spellStart"/>
      <w:r>
        <w:rPr>
          <w:b/>
        </w:rPr>
        <w:t>Bezunková</w:t>
      </w:r>
      <w:proofErr w:type="spellEnd"/>
      <w:r w:rsidRPr="00491257">
        <w:t>, ředitelka</w:t>
      </w:r>
      <w:r w:rsidRPr="006F0481">
        <w:rPr>
          <w:b/>
        </w:rPr>
        <w:fldChar w:fldCharType="end"/>
      </w:r>
    </w:p>
    <w:sectPr w:rsidR="00780C29" w:rsidSect="00780C29">
      <w:footerReference w:type="default" r:id="rId8"/>
      <w:pgSz w:w="11906" w:h="16838"/>
      <w:pgMar w:top="993"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007D" w14:textId="77777777" w:rsidR="00FD3132" w:rsidRDefault="00FD3132" w:rsidP="000425BE">
      <w:pPr>
        <w:spacing w:after="0" w:line="240" w:lineRule="auto"/>
      </w:pPr>
      <w:r>
        <w:separator/>
      </w:r>
    </w:p>
  </w:endnote>
  <w:endnote w:type="continuationSeparator" w:id="0">
    <w:p w14:paraId="0F9237F7" w14:textId="77777777" w:rsidR="00FD3132" w:rsidRDefault="00FD3132" w:rsidP="000425BE">
      <w:pPr>
        <w:spacing w:after="0" w:line="240" w:lineRule="auto"/>
      </w:pPr>
      <w:r>
        <w:continuationSeparator/>
      </w:r>
    </w:p>
  </w:endnote>
  <w:endnote w:type="continuationNotice" w:id="1">
    <w:p w14:paraId="14099DAB" w14:textId="77777777" w:rsidR="00FD3132" w:rsidRDefault="00FD3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2B1B" w14:textId="77777777" w:rsidR="00916BED" w:rsidRPr="00A478E1" w:rsidRDefault="00916BED" w:rsidP="00916BED">
    <w:pPr>
      <w:pStyle w:val="Zpat"/>
      <w:rPr>
        <w:rFonts w:ascii="Arial" w:hAnsi="Arial" w:cs="Arial"/>
        <w:sz w:val="20"/>
        <w:szCs w:val="20"/>
      </w:rPr>
    </w:pPr>
    <w:r w:rsidRPr="00A478E1">
      <w:rPr>
        <w:rFonts w:ascii="Arial" w:hAnsi="Arial" w:cs="Arial"/>
        <w:sz w:val="20"/>
        <w:szCs w:val="20"/>
      </w:rPr>
      <w:tab/>
    </w:r>
    <w:r w:rsidRPr="00A478E1">
      <w:rPr>
        <w:rFonts w:ascii="Arial" w:hAnsi="Arial" w:cs="Arial"/>
        <w:sz w:val="20"/>
        <w:szCs w:val="20"/>
      </w:rPr>
      <w:tab/>
    </w:r>
    <w:r w:rsidRPr="00A478E1">
      <w:rPr>
        <w:rFonts w:ascii="Arial" w:hAnsi="Arial" w:cs="Arial"/>
        <w:sz w:val="20"/>
        <w:szCs w:val="20"/>
      </w:rPr>
      <w:fldChar w:fldCharType="begin"/>
    </w:r>
    <w:r w:rsidRPr="00A478E1">
      <w:rPr>
        <w:rFonts w:ascii="Arial" w:hAnsi="Arial" w:cs="Arial"/>
        <w:sz w:val="20"/>
        <w:szCs w:val="20"/>
      </w:rPr>
      <w:instrText xml:space="preserve"> PAGE   \* MERGEFORMAT </w:instrText>
    </w:r>
    <w:r w:rsidRPr="00A478E1">
      <w:rPr>
        <w:rFonts w:ascii="Arial" w:hAnsi="Arial" w:cs="Arial"/>
        <w:sz w:val="20"/>
        <w:szCs w:val="20"/>
      </w:rPr>
      <w:fldChar w:fldCharType="separate"/>
    </w:r>
    <w:r>
      <w:rPr>
        <w:rFonts w:ascii="Arial" w:hAnsi="Arial" w:cs="Arial"/>
        <w:noProof/>
        <w:sz w:val="20"/>
        <w:szCs w:val="20"/>
      </w:rPr>
      <w:t>1</w:t>
    </w:r>
    <w:r w:rsidRPr="00A478E1">
      <w:rPr>
        <w:rFonts w:ascii="Arial" w:hAnsi="Arial" w:cs="Arial"/>
        <w:sz w:val="20"/>
        <w:szCs w:val="20"/>
      </w:rPr>
      <w:fldChar w:fldCharType="end"/>
    </w:r>
    <w:r w:rsidRPr="00A478E1">
      <w:rPr>
        <w:rFonts w:ascii="Arial" w:hAnsi="Arial" w:cs="Arial"/>
        <w:sz w:val="20"/>
        <w:szCs w:val="20"/>
      </w:rPr>
      <w:t>/</w:t>
    </w:r>
    <w:r w:rsidRPr="00A478E1">
      <w:rPr>
        <w:rFonts w:ascii="Arial" w:hAnsi="Arial" w:cs="Arial"/>
        <w:sz w:val="20"/>
        <w:szCs w:val="20"/>
      </w:rPr>
      <w:fldChar w:fldCharType="begin"/>
    </w:r>
    <w:r w:rsidRPr="00A478E1">
      <w:rPr>
        <w:rFonts w:ascii="Arial" w:hAnsi="Arial" w:cs="Arial"/>
        <w:sz w:val="20"/>
        <w:szCs w:val="20"/>
      </w:rPr>
      <w:instrText xml:space="preserve"> NUMPAGES   \* MERGEFORMAT </w:instrText>
    </w:r>
    <w:r w:rsidRPr="00A478E1">
      <w:rPr>
        <w:rFonts w:ascii="Arial" w:hAnsi="Arial" w:cs="Arial"/>
        <w:sz w:val="20"/>
        <w:szCs w:val="20"/>
      </w:rPr>
      <w:fldChar w:fldCharType="separate"/>
    </w:r>
    <w:r>
      <w:rPr>
        <w:rFonts w:ascii="Arial" w:hAnsi="Arial" w:cs="Arial"/>
        <w:noProof/>
        <w:sz w:val="20"/>
        <w:szCs w:val="20"/>
      </w:rPr>
      <w:t>2</w:t>
    </w:r>
    <w:r w:rsidRPr="00A478E1">
      <w:rPr>
        <w:rFonts w:ascii="Arial" w:hAnsi="Arial" w:cs="Arial"/>
        <w:sz w:val="20"/>
        <w:szCs w:val="20"/>
      </w:rPr>
      <w:fldChar w:fldCharType="end"/>
    </w:r>
  </w:p>
  <w:p w14:paraId="7EE2362C" w14:textId="77777777" w:rsidR="00916BED" w:rsidRPr="00916BED" w:rsidRDefault="00916BED">
    <w:pPr>
      <w:pStyle w:val="Zpa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B041" w14:textId="77777777" w:rsidR="00FD3132" w:rsidRDefault="00FD3132" w:rsidP="000425BE">
      <w:pPr>
        <w:spacing w:after="0" w:line="240" w:lineRule="auto"/>
      </w:pPr>
      <w:r>
        <w:separator/>
      </w:r>
    </w:p>
  </w:footnote>
  <w:footnote w:type="continuationSeparator" w:id="0">
    <w:p w14:paraId="39C5C896" w14:textId="77777777" w:rsidR="00FD3132" w:rsidRDefault="00FD3132" w:rsidP="000425BE">
      <w:pPr>
        <w:spacing w:after="0" w:line="240" w:lineRule="auto"/>
      </w:pPr>
      <w:r>
        <w:continuationSeparator/>
      </w:r>
    </w:p>
  </w:footnote>
  <w:footnote w:type="continuationNotice" w:id="1">
    <w:p w14:paraId="4C8A4F5F" w14:textId="77777777" w:rsidR="00FD3132" w:rsidRDefault="00FD31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4003196"/>
    <w:lvl w:ilvl="0">
      <w:start w:val="1"/>
      <w:numFmt w:val="decimal"/>
      <w:pStyle w:val="Nadpis1"/>
      <w:lvlText w:val="%1."/>
      <w:lvlJc w:val="left"/>
      <w:pPr>
        <w:tabs>
          <w:tab w:val="num" w:pos="709"/>
        </w:tabs>
        <w:ind w:left="709" w:hanging="709"/>
      </w:pPr>
      <w:rPr>
        <w:rFonts w:hint="default"/>
        <w:b/>
        <w:i w:val="0"/>
      </w:rPr>
    </w:lvl>
    <w:lvl w:ilvl="1">
      <w:start w:val="1"/>
      <w:numFmt w:val="decimal"/>
      <w:pStyle w:val="Nadpis2"/>
      <w:lvlText w:val="%1.%2."/>
      <w:lvlJc w:val="left"/>
      <w:pPr>
        <w:tabs>
          <w:tab w:val="num" w:pos="709"/>
        </w:tabs>
        <w:ind w:left="709" w:hanging="709"/>
      </w:pPr>
      <w:rPr>
        <w:rFonts w:hint="default"/>
        <w:b/>
        <w:i w:val="0"/>
      </w:rPr>
    </w:lvl>
    <w:lvl w:ilvl="2">
      <w:start w:val="1"/>
      <w:numFmt w:val="decimal"/>
      <w:pStyle w:val="Nadpis3"/>
      <w:lvlText w:val="%1.%2.%3."/>
      <w:lvlJc w:val="left"/>
      <w:pPr>
        <w:tabs>
          <w:tab w:val="num" w:pos="709"/>
        </w:tabs>
        <w:ind w:left="709" w:hanging="709"/>
      </w:pPr>
      <w:rPr>
        <w:rFonts w:hint="default"/>
        <w:b/>
        <w:i w:val="0"/>
      </w:rPr>
    </w:lvl>
    <w:lvl w:ilvl="3">
      <w:start w:val="1"/>
      <w:numFmt w:val="lowerLetter"/>
      <w:pStyle w:val="Nadpis4"/>
      <w:lvlText w:val="%4)"/>
      <w:lvlJc w:val="left"/>
      <w:pPr>
        <w:tabs>
          <w:tab w:val="num" w:pos="709"/>
        </w:tabs>
        <w:ind w:left="709" w:hanging="709"/>
      </w:pPr>
      <w:rPr>
        <w:rFonts w:hint="default"/>
        <w:b/>
        <w:i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313B66A5"/>
    <w:multiLevelType w:val="hybridMultilevel"/>
    <w:tmpl w:val="08BA24A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5"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04A3E"/>
    <w:multiLevelType w:val="hybridMultilevel"/>
    <w:tmpl w:val="709A6762"/>
    <w:lvl w:ilvl="0" w:tplc="A662A73A">
      <w:start w:val="1"/>
      <w:numFmt w:val="bullet"/>
      <w:pStyle w:val="Odsazenspomlkou"/>
      <w:lvlText w:val="–"/>
      <w:lvlJc w:val="left"/>
      <w:pPr>
        <w:tabs>
          <w:tab w:val="num" w:pos="0"/>
        </w:tabs>
        <w:ind w:left="1418" w:hanging="709"/>
      </w:pPr>
      <w:rPr>
        <w:rFonts w:ascii="Arial" w:hAnsi="Arial" w:hint="default"/>
        <w:effect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65344A06"/>
    <w:multiLevelType w:val="hybridMultilevel"/>
    <w:tmpl w:val="F7D43F0A"/>
    <w:lvl w:ilvl="0" w:tplc="F614F0E8">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D0F317E"/>
    <w:multiLevelType w:val="hybridMultilevel"/>
    <w:tmpl w:val="BACCD532"/>
    <w:lvl w:ilvl="0" w:tplc="D6C84AAA">
      <w:start w:val="1"/>
      <w:numFmt w:val="bullet"/>
      <w:lvlText w:val=""/>
      <w:lvlJc w:val="left"/>
      <w:pPr>
        <w:tabs>
          <w:tab w:val="num" w:pos="567"/>
        </w:tabs>
        <w:ind w:left="2443" w:hanging="1734"/>
      </w:pPr>
      <w:rPr>
        <w:rFonts w:ascii="Wingdings" w:hAnsi="Wingdings" w:hint="default"/>
        <w:kern w:val="0"/>
        <w:effect w:val="none"/>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C5"/>
    <w:rsid w:val="000225E5"/>
    <w:rsid w:val="000425BE"/>
    <w:rsid w:val="00053702"/>
    <w:rsid w:val="00061A09"/>
    <w:rsid w:val="000B3D3A"/>
    <w:rsid w:val="000B7ABD"/>
    <w:rsid w:val="000E77EA"/>
    <w:rsid w:val="001021AF"/>
    <w:rsid w:val="00121B0B"/>
    <w:rsid w:val="00131AF0"/>
    <w:rsid w:val="001419D1"/>
    <w:rsid w:val="00153DCB"/>
    <w:rsid w:val="00176833"/>
    <w:rsid w:val="001A5136"/>
    <w:rsid w:val="001C7929"/>
    <w:rsid w:val="00206B23"/>
    <w:rsid w:val="00254AC8"/>
    <w:rsid w:val="00260F85"/>
    <w:rsid w:val="00281113"/>
    <w:rsid w:val="00282F5C"/>
    <w:rsid w:val="00287A3C"/>
    <w:rsid w:val="002C2DB4"/>
    <w:rsid w:val="002F391F"/>
    <w:rsid w:val="00324F2C"/>
    <w:rsid w:val="00386B00"/>
    <w:rsid w:val="003931FB"/>
    <w:rsid w:val="003C6BD7"/>
    <w:rsid w:val="003F380B"/>
    <w:rsid w:val="0042172D"/>
    <w:rsid w:val="00470792"/>
    <w:rsid w:val="004951D8"/>
    <w:rsid w:val="004C799F"/>
    <w:rsid w:val="004D7D90"/>
    <w:rsid w:val="00515824"/>
    <w:rsid w:val="00536423"/>
    <w:rsid w:val="005719DF"/>
    <w:rsid w:val="005826C5"/>
    <w:rsid w:val="005871B6"/>
    <w:rsid w:val="005A6E48"/>
    <w:rsid w:val="005C43B7"/>
    <w:rsid w:val="0060005C"/>
    <w:rsid w:val="00645C69"/>
    <w:rsid w:val="00657C9A"/>
    <w:rsid w:val="006A0D50"/>
    <w:rsid w:val="006B70A3"/>
    <w:rsid w:val="006E04CD"/>
    <w:rsid w:val="006F1B69"/>
    <w:rsid w:val="006F50FE"/>
    <w:rsid w:val="00751C06"/>
    <w:rsid w:val="00764D6E"/>
    <w:rsid w:val="00780C29"/>
    <w:rsid w:val="00795CBA"/>
    <w:rsid w:val="007D102B"/>
    <w:rsid w:val="00801834"/>
    <w:rsid w:val="008077E9"/>
    <w:rsid w:val="00820335"/>
    <w:rsid w:val="00831D69"/>
    <w:rsid w:val="00842104"/>
    <w:rsid w:val="00854815"/>
    <w:rsid w:val="00891D56"/>
    <w:rsid w:val="008A28D5"/>
    <w:rsid w:val="008B79A1"/>
    <w:rsid w:val="008C7116"/>
    <w:rsid w:val="00916BED"/>
    <w:rsid w:val="00966923"/>
    <w:rsid w:val="00992F81"/>
    <w:rsid w:val="009C56CC"/>
    <w:rsid w:val="009E46F3"/>
    <w:rsid w:val="00A02EE0"/>
    <w:rsid w:val="00A67FAD"/>
    <w:rsid w:val="00AF5384"/>
    <w:rsid w:val="00B34EE7"/>
    <w:rsid w:val="00B44D23"/>
    <w:rsid w:val="00B50F8A"/>
    <w:rsid w:val="00B94433"/>
    <w:rsid w:val="00C261FA"/>
    <w:rsid w:val="00C40933"/>
    <w:rsid w:val="00C7181B"/>
    <w:rsid w:val="00CA7E9C"/>
    <w:rsid w:val="00CD506A"/>
    <w:rsid w:val="00CE1640"/>
    <w:rsid w:val="00CF3354"/>
    <w:rsid w:val="00CF5BE9"/>
    <w:rsid w:val="00D075AA"/>
    <w:rsid w:val="00D22042"/>
    <w:rsid w:val="00D43269"/>
    <w:rsid w:val="00D613F7"/>
    <w:rsid w:val="00D91418"/>
    <w:rsid w:val="00DA2A20"/>
    <w:rsid w:val="00DC331F"/>
    <w:rsid w:val="00E12EF9"/>
    <w:rsid w:val="00E433FE"/>
    <w:rsid w:val="00F43F5D"/>
    <w:rsid w:val="00F733C0"/>
    <w:rsid w:val="00F95B7A"/>
    <w:rsid w:val="00FD3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2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adpis2"/>
    <w:link w:val="Nadpis1Char"/>
    <w:qFormat/>
    <w:rsid w:val="00B94433"/>
    <w:pPr>
      <w:keepNext/>
      <w:keepLines/>
      <w:numPr>
        <w:numId w:val="12"/>
      </w:numPr>
      <w:tabs>
        <w:tab w:val="clear" w:pos="709"/>
        <w:tab w:val="num" w:pos="567"/>
      </w:tabs>
      <w:suppressAutoHyphens/>
      <w:spacing w:before="360" w:after="120" w:line="240" w:lineRule="auto"/>
      <w:ind w:left="567" w:hanging="567"/>
      <w:contextualSpacing/>
      <w:jc w:val="both"/>
      <w:outlineLvl w:val="0"/>
    </w:pPr>
    <w:rPr>
      <w:rFonts w:ascii="Arial" w:eastAsia="Times New Roman" w:hAnsi="Arial" w:cs="Times New Roman"/>
      <w:b/>
      <w:spacing w:val="-10"/>
      <w:sz w:val="28"/>
      <w:szCs w:val="20"/>
      <w:lang w:eastAsia="cs-CZ"/>
    </w:rPr>
  </w:style>
  <w:style w:type="paragraph" w:styleId="Nadpis2">
    <w:name w:val="heading 2"/>
    <w:basedOn w:val="Normln"/>
    <w:link w:val="Nadpis2Char"/>
    <w:qFormat/>
    <w:rsid w:val="00B94433"/>
    <w:pPr>
      <w:numPr>
        <w:ilvl w:val="1"/>
        <w:numId w:val="12"/>
      </w:numPr>
      <w:tabs>
        <w:tab w:val="clear" w:pos="709"/>
        <w:tab w:val="num" w:pos="567"/>
      </w:tabs>
      <w:suppressAutoHyphens/>
      <w:spacing w:before="180" w:after="120" w:line="240" w:lineRule="auto"/>
      <w:ind w:left="567" w:hanging="567"/>
      <w:jc w:val="both"/>
      <w:outlineLvl w:val="1"/>
    </w:pPr>
    <w:rPr>
      <w:rFonts w:ascii="Arial" w:eastAsia="Times New Roman" w:hAnsi="Arial" w:cs="Times New Roman"/>
      <w:sz w:val="20"/>
      <w:szCs w:val="20"/>
      <w:lang w:eastAsia="cs-CZ"/>
    </w:rPr>
  </w:style>
  <w:style w:type="paragraph" w:styleId="Nadpis3">
    <w:name w:val="heading 3"/>
    <w:basedOn w:val="Nadpis2"/>
    <w:link w:val="Nadpis3Char"/>
    <w:qFormat/>
    <w:rsid w:val="00B94433"/>
    <w:pPr>
      <w:numPr>
        <w:ilvl w:val="2"/>
      </w:numPr>
      <w:tabs>
        <w:tab w:val="clear" w:pos="709"/>
        <w:tab w:val="num" w:pos="567"/>
      </w:tabs>
      <w:ind w:left="567" w:hanging="567"/>
      <w:outlineLvl w:val="2"/>
    </w:pPr>
  </w:style>
  <w:style w:type="paragraph" w:styleId="Nadpis4">
    <w:name w:val="heading 4"/>
    <w:basedOn w:val="Normln"/>
    <w:link w:val="Nadpis4Char"/>
    <w:qFormat/>
    <w:rsid w:val="00B94433"/>
    <w:pPr>
      <w:numPr>
        <w:ilvl w:val="3"/>
        <w:numId w:val="12"/>
      </w:numPr>
      <w:tabs>
        <w:tab w:val="clear" w:pos="709"/>
        <w:tab w:val="num" w:pos="567"/>
      </w:tabs>
      <w:suppressAutoHyphens/>
      <w:spacing w:before="60" w:after="60" w:line="240" w:lineRule="auto"/>
      <w:ind w:left="567" w:hanging="567"/>
      <w:jc w:val="both"/>
      <w:outlineLvl w:val="3"/>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paragraph" w:customStyle="1" w:styleId="Default">
    <w:name w:val="Default"/>
    <w:rsid w:val="00A67FAD"/>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unhideWhenUsed/>
    <w:rsid w:val="0085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B94433"/>
    <w:pPr>
      <w:spacing w:after="120"/>
      <w:ind w:left="283"/>
    </w:pPr>
  </w:style>
  <w:style w:type="character" w:customStyle="1" w:styleId="ZkladntextodsazenChar">
    <w:name w:val="Základní text odsazený Char"/>
    <w:basedOn w:val="Standardnpsmoodstavce"/>
    <w:link w:val="Zkladntextodsazen"/>
    <w:uiPriority w:val="99"/>
    <w:semiHidden/>
    <w:rsid w:val="00B94433"/>
  </w:style>
  <w:style w:type="character" w:customStyle="1" w:styleId="Nadpis1Char">
    <w:name w:val="Nadpis 1 Char"/>
    <w:basedOn w:val="Standardnpsmoodstavce"/>
    <w:link w:val="Nadpis1"/>
    <w:rsid w:val="00B94433"/>
    <w:rPr>
      <w:rFonts w:ascii="Arial" w:eastAsia="Times New Roman" w:hAnsi="Arial" w:cs="Times New Roman"/>
      <w:b/>
      <w:spacing w:val="-10"/>
      <w:sz w:val="28"/>
      <w:szCs w:val="20"/>
      <w:lang w:eastAsia="cs-CZ"/>
    </w:rPr>
  </w:style>
  <w:style w:type="character" w:customStyle="1" w:styleId="Nadpis2Char">
    <w:name w:val="Nadpis 2 Char"/>
    <w:basedOn w:val="Standardnpsmoodstavce"/>
    <w:link w:val="Nadpis2"/>
    <w:rsid w:val="00B94433"/>
    <w:rPr>
      <w:rFonts w:ascii="Arial" w:eastAsia="Times New Roman" w:hAnsi="Arial" w:cs="Times New Roman"/>
      <w:sz w:val="20"/>
      <w:szCs w:val="20"/>
      <w:lang w:eastAsia="cs-CZ"/>
    </w:rPr>
  </w:style>
  <w:style w:type="character" w:customStyle="1" w:styleId="Nadpis3Char">
    <w:name w:val="Nadpis 3 Char"/>
    <w:basedOn w:val="Standardnpsmoodstavce"/>
    <w:link w:val="Nadpis3"/>
    <w:rsid w:val="00B94433"/>
    <w:rPr>
      <w:rFonts w:ascii="Arial" w:eastAsia="Times New Roman" w:hAnsi="Arial" w:cs="Times New Roman"/>
      <w:sz w:val="20"/>
      <w:szCs w:val="20"/>
      <w:lang w:eastAsia="cs-CZ"/>
    </w:rPr>
  </w:style>
  <w:style w:type="character" w:customStyle="1" w:styleId="Nadpis4Char">
    <w:name w:val="Nadpis 4 Char"/>
    <w:basedOn w:val="Standardnpsmoodstavce"/>
    <w:link w:val="Nadpis4"/>
    <w:rsid w:val="00B94433"/>
    <w:rPr>
      <w:rFonts w:ascii="Arial" w:eastAsia="Times New Roman" w:hAnsi="Arial" w:cs="Times New Roman"/>
      <w:sz w:val="20"/>
      <w:szCs w:val="20"/>
      <w:lang w:eastAsia="cs-CZ"/>
    </w:rPr>
  </w:style>
  <w:style w:type="paragraph" w:customStyle="1" w:styleId="Odsazenspomlkou">
    <w:name w:val="Odsazený s pomlčkou"/>
    <w:basedOn w:val="Normln"/>
    <w:rsid w:val="00B94433"/>
    <w:pPr>
      <w:numPr>
        <w:numId w:val="13"/>
      </w:numPr>
      <w:tabs>
        <w:tab w:val="clear" w:pos="0"/>
      </w:tabs>
      <w:suppressAutoHyphens/>
      <w:spacing w:before="60" w:after="60" w:line="240" w:lineRule="auto"/>
      <w:ind w:left="567" w:hanging="284"/>
      <w:jc w:val="both"/>
    </w:pPr>
    <w:rPr>
      <w:rFonts w:ascii="Arial" w:eastAsia="Times New Roman" w:hAnsi="Arial" w:cs="Times New Roman"/>
      <w:sz w:val="20"/>
      <w:lang w:eastAsia="cs-CZ"/>
    </w:rPr>
  </w:style>
  <w:style w:type="paragraph" w:customStyle="1" w:styleId="vodnidentifikace">
    <w:name w:val="Úvodní identifikace"/>
    <w:basedOn w:val="Normln"/>
    <w:rsid w:val="00B94433"/>
    <w:pPr>
      <w:tabs>
        <w:tab w:val="left" w:pos="5387"/>
      </w:tabs>
      <w:suppressAutoHyphens/>
      <w:spacing w:before="60" w:after="60" w:line="240" w:lineRule="auto"/>
      <w:ind w:left="5415" w:hanging="3000"/>
      <w:jc w:val="both"/>
    </w:pPr>
    <w:rPr>
      <w:rFonts w:ascii="Arial" w:eastAsia="Times New Roman" w:hAnsi="Arial" w:cs="Times New Roman"/>
      <w:sz w:val="20"/>
      <w:lang w:eastAsia="cs-CZ"/>
    </w:rPr>
  </w:style>
  <w:style w:type="paragraph" w:customStyle="1" w:styleId="Zkladntextodsazenstabeltorem">
    <w:name w:val="Základní text odsazený s tabelátorem"/>
    <w:basedOn w:val="Normln"/>
    <w:qFormat/>
    <w:rsid w:val="00B94433"/>
    <w:pPr>
      <w:tabs>
        <w:tab w:val="right" w:leader="dot" w:pos="9639"/>
      </w:tabs>
      <w:suppressAutoHyphens/>
      <w:spacing w:before="60" w:after="60" w:line="240" w:lineRule="auto"/>
      <w:jc w:val="both"/>
    </w:pPr>
    <w:rPr>
      <w:rFonts w:ascii="Arial" w:eastAsia="Times New Roman" w:hAnsi="Arial" w:cs="Times New Roman"/>
      <w:sz w:val="20"/>
      <w:lang w:eastAsia="cs-CZ"/>
    </w:rPr>
  </w:style>
  <w:style w:type="paragraph" w:customStyle="1" w:styleId="Nzevvelk">
    <w:name w:val="Název velký"/>
    <w:basedOn w:val="Normln"/>
    <w:next w:val="Nadpis1"/>
    <w:rsid w:val="00B94433"/>
    <w:pPr>
      <w:suppressAutoHyphens/>
      <w:spacing w:before="4800" w:after="240" w:line="240" w:lineRule="auto"/>
    </w:pPr>
    <w:rPr>
      <w:rFonts w:ascii="Arial" w:eastAsia="Times New Roman" w:hAnsi="Arial" w:cs="Times New Roman"/>
      <w:b/>
      <w:caps/>
      <w:spacing w:val="-20"/>
      <w:sz w:val="44"/>
      <w:szCs w:val="36"/>
      <w:lang w:eastAsia="cs-CZ"/>
    </w:rPr>
  </w:style>
  <w:style w:type="paragraph" w:customStyle="1" w:styleId="Datumnasted">
    <w:name w:val="Datum na střed"/>
    <w:basedOn w:val="Normln"/>
    <w:next w:val="Normln"/>
    <w:rsid w:val="00B94433"/>
    <w:pPr>
      <w:tabs>
        <w:tab w:val="center" w:pos="2835"/>
        <w:tab w:val="center" w:pos="7200"/>
      </w:tabs>
      <w:suppressAutoHyphens/>
      <w:spacing w:before="240" w:after="12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C2D-F172-4694-B305-3F16476F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15626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2022-09-15T12:02:00Z</dcterms:created>
  <dcterms:modified xsi:type="dcterms:W3CDTF">2023-11-01T07:10:00Z</dcterms:modified>
</cp:coreProperties>
</file>