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F1907" w14:textId="77777777" w:rsidR="003B263A" w:rsidRPr="00735CF8" w:rsidRDefault="00855B23" w:rsidP="003B263A">
      <w:pPr>
        <w:rPr>
          <w:b/>
          <w:bCs/>
        </w:rPr>
      </w:pPr>
      <w:r w:rsidRPr="00735CF8">
        <w:rPr>
          <w:b/>
          <w:bCs/>
        </w:rPr>
        <w:t xml:space="preserve"> </w:t>
      </w:r>
    </w:p>
    <w:p w14:paraId="5FEFEB7F" w14:textId="6D613140" w:rsidR="00BD68FC" w:rsidRPr="00735CF8" w:rsidRDefault="00A05334" w:rsidP="00633356">
      <w:pPr>
        <w:jc w:val="center"/>
        <w:rPr>
          <w:b/>
          <w:bCs/>
          <w:sz w:val="28"/>
          <w:szCs w:val="28"/>
        </w:rPr>
      </w:pPr>
      <w:r w:rsidRPr="00735CF8">
        <w:rPr>
          <w:b/>
          <w:bCs/>
          <w:sz w:val="28"/>
          <w:szCs w:val="28"/>
        </w:rPr>
        <w:t xml:space="preserve">Smlouva </w:t>
      </w:r>
      <w:r w:rsidR="003B263A" w:rsidRPr="00735CF8">
        <w:rPr>
          <w:b/>
          <w:bCs/>
          <w:sz w:val="28"/>
          <w:szCs w:val="28"/>
        </w:rPr>
        <w:t xml:space="preserve">o poskytování </w:t>
      </w:r>
      <w:r w:rsidR="001821C0" w:rsidRPr="00735CF8">
        <w:rPr>
          <w:b/>
          <w:bCs/>
          <w:sz w:val="28"/>
          <w:szCs w:val="28"/>
        </w:rPr>
        <w:t>služeb č.</w:t>
      </w:r>
      <w:r w:rsidR="0026165D" w:rsidRPr="00735CF8">
        <w:rPr>
          <w:b/>
          <w:bCs/>
          <w:sz w:val="28"/>
          <w:szCs w:val="28"/>
        </w:rPr>
        <w:t xml:space="preserve"> </w:t>
      </w:r>
      <w:r w:rsidR="00DD61FE" w:rsidRPr="00735CF8">
        <w:rPr>
          <w:b/>
          <w:bCs/>
          <w:sz w:val="28"/>
          <w:szCs w:val="28"/>
        </w:rPr>
        <w:t>20231031</w:t>
      </w:r>
      <w:r w:rsidR="00BD68FC" w:rsidRPr="00735CF8">
        <w:rPr>
          <w:b/>
          <w:bCs/>
          <w:sz w:val="28"/>
          <w:szCs w:val="28"/>
        </w:rPr>
        <w:t>,</w:t>
      </w:r>
    </w:p>
    <w:p w14:paraId="122A4BB2" w14:textId="77777777" w:rsidR="003B263A" w:rsidRPr="00735CF8" w:rsidRDefault="00BD68FC" w:rsidP="00633356">
      <w:pPr>
        <w:jc w:val="center"/>
        <w:rPr>
          <w:b/>
          <w:bCs/>
          <w:sz w:val="28"/>
          <w:szCs w:val="28"/>
        </w:rPr>
      </w:pPr>
      <w:r w:rsidRPr="00735CF8">
        <w:rPr>
          <w:b/>
          <w:bCs/>
          <w:sz w:val="28"/>
          <w:szCs w:val="28"/>
        </w:rPr>
        <w:t xml:space="preserve"> číslo smlouvy objednatele S-032/23</w:t>
      </w:r>
    </w:p>
    <w:p w14:paraId="7BA695FF" w14:textId="77777777" w:rsidR="004E08ED" w:rsidRPr="00735CF8" w:rsidRDefault="00321F5B" w:rsidP="00321F5B">
      <w:pPr>
        <w:jc w:val="center"/>
        <w:rPr>
          <w:b/>
          <w:bCs/>
          <w:sz w:val="28"/>
          <w:szCs w:val="28"/>
        </w:rPr>
      </w:pPr>
      <w:r w:rsidRPr="00735CF8">
        <w:t>(dále jen „smlouva“)</w:t>
      </w:r>
    </w:p>
    <w:p w14:paraId="40D54987" w14:textId="77777777" w:rsidR="00633356" w:rsidRPr="00735CF8" w:rsidRDefault="00633356">
      <w:pPr>
        <w:rPr>
          <w:b/>
        </w:rPr>
      </w:pPr>
    </w:p>
    <w:p w14:paraId="51729D7A" w14:textId="77777777" w:rsidR="008E0F6E" w:rsidRPr="00735CF8" w:rsidRDefault="003B263A" w:rsidP="00633356">
      <w:pPr>
        <w:jc w:val="center"/>
        <w:rPr>
          <w:bCs/>
        </w:rPr>
      </w:pPr>
      <w:r w:rsidRPr="00735CF8">
        <w:rPr>
          <w:bCs/>
        </w:rPr>
        <w:t>Smluvní strany:</w:t>
      </w:r>
    </w:p>
    <w:p w14:paraId="35103E91" w14:textId="77777777" w:rsidR="008E0F6E" w:rsidRPr="00735CF8" w:rsidRDefault="008E0F6E">
      <w:pPr>
        <w:rPr>
          <w:bCs/>
        </w:rPr>
      </w:pPr>
    </w:p>
    <w:p w14:paraId="4B3D1412" w14:textId="77777777" w:rsidR="00633356" w:rsidRPr="00735CF8" w:rsidRDefault="00633356">
      <w:pPr>
        <w:rPr>
          <w:bCs/>
        </w:rPr>
      </w:pPr>
    </w:p>
    <w:p w14:paraId="0137D6C0" w14:textId="77777777" w:rsidR="008E0F6E" w:rsidRPr="00735CF8" w:rsidRDefault="00815491">
      <w:pPr>
        <w:rPr>
          <w:b/>
          <w:bCs/>
        </w:rPr>
      </w:pPr>
      <w:r w:rsidRPr="00735CF8">
        <w:rPr>
          <w:b/>
          <w:bCs/>
        </w:rPr>
        <w:t>KP-SYS spol. s r.o.</w:t>
      </w:r>
    </w:p>
    <w:p w14:paraId="56363FEB" w14:textId="77777777" w:rsidR="00C9621E" w:rsidRPr="00735CF8" w:rsidRDefault="008E0F6E">
      <w:r w:rsidRPr="00735CF8">
        <w:t xml:space="preserve">se sídlem </w:t>
      </w:r>
      <w:r w:rsidR="00B52767" w:rsidRPr="00735CF8">
        <w:t>Čacké 2735</w:t>
      </w:r>
      <w:r w:rsidRPr="00735CF8">
        <w:t>, 53</w:t>
      </w:r>
      <w:r w:rsidR="00B52767" w:rsidRPr="00735CF8">
        <w:t>0</w:t>
      </w:r>
      <w:r w:rsidR="00217C3F" w:rsidRPr="00735CF8">
        <w:t xml:space="preserve"> </w:t>
      </w:r>
      <w:r w:rsidR="00B52767" w:rsidRPr="00735CF8">
        <w:t>02</w:t>
      </w:r>
      <w:r w:rsidRPr="00735CF8">
        <w:t xml:space="preserve"> </w:t>
      </w:r>
      <w:r w:rsidR="00B52767" w:rsidRPr="00735CF8">
        <w:t>Pardubice</w:t>
      </w:r>
      <w:r w:rsidRPr="00735CF8">
        <w:t xml:space="preserve"> </w:t>
      </w:r>
    </w:p>
    <w:p w14:paraId="7A3EEEBD" w14:textId="77777777" w:rsidR="008E0F6E" w:rsidRPr="00735CF8" w:rsidRDefault="00B52767">
      <w:r w:rsidRPr="00735CF8">
        <w:t xml:space="preserve"> </w:t>
      </w:r>
    </w:p>
    <w:p w14:paraId="5B59C231" w14:textId="77777777" w:rsidR="008E0F6E" w:rsidRPr="00735CF8" w:rsidRDefault="008E0F6E">
      <w:r w:rsidRPr="00735CF8">
        <w:t>IČ: 64824390</w:t>
      </w:r>
      <w:r w:rsidR="00A05334" w:rsidRPr="00735CF8">
        <w:t>, DIČ</w:t>
      </w:r>
      <w:r w:rsidR="00217C3F" w:rsidRPr="00735CF8">
        <w:t>:</w:t>
      </w:r>
      <w:r w:rsidR="00A05334" w:rsidRPr="00735CF8">
        <w:t xml:space="preserve"> CZ64824390</w:t>
      </w:r>
    </w:p>
    <w:p w14:paraId="1D7BC39F" w14:textId="77777777" w:rsidR="004F0857" w:rsidRPr="00735CF8" w:rsidRDefault="004F0857">
      <w:r w:rsidRPr="00735CF8">
        <w:t>Zapsan</w:t>
      </w:r>
      <w:r w:rsidR="00815491" w:rsidRPr="00735CF8">
        <w:t xml:space="preserve">á </w:t>
      </w:r>
      <w:r w:rsidR="00AC646E" w:rsidRPr="00735CF8">
        <w:t>v obchodním rejstříku, vedené</w:t>
      </w:r>
      <w:r w:rsidRPr="00735CF8">
        <w:t xml:space="preserve">m Krajským soudem v Hradci Králové oddíl C, vložka 8682 </w:t>
      </w:r>
    </w:p>
    <w:p w14:paraId="300C5ADE" w14:textId="136F5281" w:rsidR="008E0F6E" w:rsidRPr="00735CF8" w:rsidRDefault="008E0F6E">
      <w:r w:rsidRPr="00735CF8">
        <w:t xml:space="preserve">zastoupená </w:t>
      </w:r>
      <w:r w:rsidR="005F28E3">
        <w:t>XXXXXXXXX</w:t>
      </w:r>
      <w:r w:rsidR="005D64B8" w:rsidRPr="00735CF8">
        <w:t xml:space="preserve">, </w:t>
      </w:r>
      <w:r w:rsidRPr="00735CF8">
        <w:t>jednatelem, který je oprávněn jednat za společnost</w:t>
      </w:r>
      <w:r w:rsidR="00B42F1A" w:rsidRPr="00735CF8">
        <w:t xml:space="preserve"> </w:t>
      </w:r>
      <w:r w:rsidR="00B52767" w:rsidRPr="00735CF8">
        <w:t xml:space="preserve"> </w:t>
      </w:r>
    </w:p>
    <w:p w14:paraId="6506C1A6" w14:textId="77777777" w:rsidR="00B52767" w:rsidRPr="00735CF8" w:rsidRDefault="00B52767"/>
    <w:p w14:paraId="4F3FF6B0" w14:textId="29C1A2F7" w:rsidR="00C9621E" w:rsidRPr="00735CF8" w:rsidRDefault="00A05334">
      <w:r w:rsidRPr="00735CF8">
        <w:t xml:space="preserve">bankovní </w:t>
      </w:r>
      <w:r w:rsidR="00093404" w:rsidRPr="00735CF8">
        <w:t>spojení: 271919633</w:t>
      </w:r>
      <w:r w:rsidR="00B42F1A" w:rsidRPr="00735CF8">
        <w:rPr>
          <w:bCs/>
        </w:rPr>
        <w:t>/</w:t>
      </w:r>
      <w:r w:rsidR="00093404" w:rsidRPr="00735CF8">
        <w:rPr>
          <w:bCs/>
        </w:rPr>
        <w:t>0300 ČSOB</w:t>
      </w:r>
      <w:r w:rsidR="00D7451D" w:rsidRPr="00735CF8">
        <w:rPr>
          <w:bCs/>
        </w:rPr>
        <w:t xml:space="preserve"> Pardubice</w:t>
      </w:r>
    </w:p>
    <w:p w14:paraId="63E7A1AA" w14:textId="77777777" w:rsidR="008E0F6E" w:rsidRPr="00735CF8" w:rsidRDefault="008E0F6E">
      <w:r w:rsidRPr="00735CF8">
        <w:t>(dále jen „</w:t>
      </w:r>
      <w:r w:rsidR="00DD61FE" w:rsidRPr="00735CF8">
        <w:t>poskytovatel</w:t>
      </w:r>
      <w:r w:rsidRPr="00735CF8">
        <w:t>“)</w:t>
      </w:r>
    </w:p>
    <w:p w14:paraId="4831EDE5" w14:textId="77777777" w:rsidR="008E0F6E" w:rsidRPr="00735CF8" w:rsidRDefault="008E0F6E"/>
    <w:p w14:paraId="3E803CB0" w14:textId="77777777" w:rsidR="008E0F6E" w:rsidRPr="00735CF8" w:rsidRDefault="008E0F6E">
      <w:r w:rsidRPr="00735CF8">
        <w:t>a</w:t>
      </w:r>
    </w:p>
    <w:p w14:paraId="58A50540" w14:textId="77777777" w:rsidR="00B52767" w:rsidRPr="00735CF8" w:rsidRDefault="00B52767" w:rsidP="00B52767"/>
    <w:p w14:paraId="4DC755DF" w14:textId="77777777" w:rsidR="00B70CAA" w:rsidRPr="00735CF8" w:rsidRDefault="00B70CAA" w:rsidP="00B70CAA">
      <w:pPr>
        <w:rPr>
          <w:b/>
        </w:rPr>
      </w:pPr>
      <w:r w:rsidRPr="00735CF8">
        <w:rPr>
          <w:b/>
        </w:rPr>
        <w:t>Č</w:t>
      </w:r>
      <w:r w:rsidR="004F7916" w:rsidRPr="00735CF8">
        <w:rPr>
          <w:b/>
        </w:rPr>
        <w:t>R</w:t>
      </w:r>
      <w:r w:rsidRPr="00735CF8">
        <w:rPr>
          <w:b/>
        </w:rPr>
        <w:t xml:space="preserve"> – Úřad průmyslového vlastnictví</w:t>
      </w:r>
    </w:p>
    <w:p w14:paraId="73361BE2" w14:textId="77777777" w:rsidR="00B70CAA" w:rsidRPr="00735CF8" w:rsidRDefault="00B70CAA" w:rsidP="00B70CAA">
      <w:pPr>
        <w:tabs>
          <w:tab w:val="left" w:pos="4253"/>
        </w:tabs>
        <w:jc w:val="both"/>
      </w:pPr>
      <w:r w:rsidRPr="00735CF8">
        <w:t>325 – organizační složka státu</w:t>
      </w:r>
    </w:p>
    <w:p w14:paraId="7DD89F10" w14:textId="77777777" w:rsidR="00B70CAA" w:rsidRPr="00735CF8" w:rsidRDefault="00B70CAA" w:rsidP="00B70CAA">
      <w:r w:rsidRPr="00735CF8">
        <w:t>Se sídlem Antonína Čermáka 1057/2a, 160 68 Praha 6 – Bubeneč</w:t>
      </w:r>
    </w:p>
    <w:p w14:paraId="7A5B33A7" w14:textId="77777777" w:rsidR="00B70CAA" w:rsidRPr="00735CF8" w:rsidRDefault="00B70CAA" w:rsidP="00B70CAA"/>
    <w:p w14:paraId="17D97DD7" w14:textId="2842F909" w:rsidR="00B70CAA" w:rsidRPr="00735CF8" w:rsidRDefault="00B70CAA" w:rsidP="00B70CAA">
      <w:r w:rsidRPr="00735CF8">
        <w:t xml:space="preserve">IČ: </w:t>
      </w:r>
      <w:r w:rsidR="00093404" w:rsidRPr="00735CF8">
        <w:t>48135097,</w:t>
      </w:r>
      <w:r w:rsidRPr="00735CF8">
        <w:t xml:space="preserve"> DIČ: CZ48135097 </w:t>
      </w:r>
    </w:p>
    <w:p w14:paraId="0DBD5170" w14:textId="77777777" w:rsidR="00B70CAA" w:rsidRPr="00735CF8" w:rsidRDefault="00BD68FC" w:rsidP="00B70CAA">
      <w:r w:rsidRPr="00735CF8">
        <w:t>Osoba oprávněná jednat za objednatele:</w:t>
      </w:r>
      <w:r w:rsidR="00C30C5F" w:rsidRPr="00735CF8">
        <w:t xml:space="preserve"> </w:t>
      </w:r>
      <w:r w:rsidRPr="00735CF8">
        <w:t>Ing. Luděk Churáček</w:t>
      </w:r>
      <w:r w:rsidR="00B70CAA" w:rsidRPr="00735CF8">
        <w:t xml:space="preserve">, </w:t>
      </w:r>
      <w:r w:rsidRPr="00735CF8">
        <w:t>ředitel ekonomického odboru</w:t>
      </w:r>
    </w:p>
    <w:p w14:paraId="32E9EF3C" w14:textId="77777777" w:rsidR="00B52767" w:rsidRPr="00735CF8" w:rsidRDefault="00B70CAA" w:rsidP="00B70CAA">
      <w:r w:rsidRPr="00735CF8">
        <w:t>Bankovní spojení: 21526001/0710 Česká národní banka</w:t>
      </w:r>
      <w:r w:rsidR="00B52767" w:rsidRPr="00735CF8">
        <w:tab/>
      </w:r>
    </w:p>
    <w:p w14:paraId="538B9774" w14:textId="77777777" w:rsidR="00B52767" w:rsidRPr="00735CF8" w:rsidRDefault="00B52767" w:rsidP="00B52767"/>
    <w:p w14:paraId="2D3E21FF" w14:textId="77777777" w:rsidR="00B52767" w:rsidRPr="00735CF8" w:rsidRDefault="00B52767" w:rsidP="00B52767">
      <w:r w:rsidRPr="00735CF8">
        <w:t xml:space="preserve">(dále jen </w:t>
      </w:r>
      <w:r w:rsidR="00D55E50" w:rsidRPr="00735CF8">
        <w:t>„</w:t>
      </w:r>
      <w:r w:rsidR="00DD61FE" w:rsidRPr="00735CF8">
        <w:t>objednatel</w:t>
      </w:r>
      <w:r w:rsidR="00D55E50" w:rsidRPr="00735CF8">
        <w:t>“</w:t>
      </w:r>
      <w:r w:rsidRPr="00735CF8">
        <w:t>)</w:t>
      </w:r>
    </w:p>
    <w:p w14:paraId="43AAF9D8" w14:textId="77777777" w:rsidR="008E0F6E" w:rsidRPr="00735CF8" w:rsidRDefault="00B52767" w:rsidP="00B52767">
      <w:r w:rsidRPr="00735CF8">
        <w:t xml:space="preserve"> </w:t>
      </w:r>
    </w:p>
    <w:p w14:paraId="113FB4E1" w14:textId="77777777" w:rsidR="008E0F6E" w:rsidRPr="00735CF8" w:rsidRDefault="008E0F6E"/>
    <w:p w14:paraId="540AD44F" w14:textId="77777777" w:rsidR="00CD59ED" w:rsidRPr="00735CF8" w:rsidRDefault="00CD59ED" w:rsidP="00CD59ED">
      <w:pPr>
        <w:jc w:val="both"/>
      </w:pPr>
      <w:r w:rsidRPr="00735CF8">
        <w:t>se společně dohodly v souladu s ustanoveními zákona č. 89/2012 Sb., občanského zákoníku, v platném znění a v souladu s ustanoveními zákona č. 121/2000 Sb., o právu autorském, o právech souvisejících s právem autorským a o změně některých zákonů, v platném znění (dále jen „autorský zákon“), v souladu s Nařízením Evropského parlamentu a Rady (EU) č. 2016/679 o ochraně fyzických osob v souvislosti se zpracováním osobních údajů a o volném pohybu těchto údajů</w:t>
      </w:r>
      <w:r w:rsidR="009C0B50" w:rsidRPr="00735CF8">
        <w:t xml:space="preserve"> a o zrušení směrnice 95/46/ES (obecné nařízení o ochraně osobních údajů)</w:t>
      </w:r>
      <w:r w:rsidRPr="00735CF8">
        <w:t xml:space="preserve"> ze dne 27. dubna 2016 (dále jen Nařízení), na smlouvě následujícího znění:</w:t>
      </w:r>
    </w:p>
    <w:p w14:paraId="3E7FB9DC" w14:textId="77777777" w:rsidR="008C2DE1" w:rsidRPr="00735CF8" w:rsidRDefault="008C2DE1" w:rsidP="00633356">
      <w:pPr>
        <w:jc w:val="both"/>
      </w:pPr>
    </w:p>
    <w:p w14:paraId="4509FA9F" w14:textId="77777777" w:rsidR="00B769B3" w:rsidRPr="00735CF8" w:rsidRDefault="00B769B3" w:rsidP="00633356">
      <w:pPr>
        <w:jc w:val="both"/>
      </w:pPr>
    </w:p>
    <w:p w14:paraId="2AE08D77" w14:textId="77777777" w:rsidR="00950194" w:rsidRPr="00735CF8" w:rsidRDefault="00B52767" w:rsidP="00BA7704">
      <w:pPr>
        <w:pStyle w:val="Nadpis2"/>
      </w:pPr>
      <w:r w:rsidRPr="00735CF8">
        <w:t>1</w:t>
      </w:r>
      <w:r w:rsidR="00950194" w:rsidRPr="00735CF8">
        <w:t>.</w:t>
      </w:r>
    </w:p>
    <w:p w14:paraId="039FD0B2" w14:textId="77777777" w:rsidR="008E0F6E" w:rsidRPr="00735CF8" w:rsidRDefault="008E0F6E" w:rsidP="00CF1DF8">
      <w:pPr>
        <w:pStyle w:val="Nadpis2"/>
      </w:pPr>
      <w:r w:rsidRPr="00735CF8">
        <w:t>Předmět smlouvy</w:t>
      </w:r>
      <w:r w:rsidR="001F0E2A" w:rsidRPr="00735CF8">
        <w:t>, termíny plnění</w:t>
      </w:r>
    </w:p>
    <w:p w14:paraId="2515F490" w14:textId="77777777" w:rsidR="00CF1DF8" w:rsidRPr="00735CF8" w:rsidRDefault="00CF1DF8" w:rsidP="00CF1DF8"/>
    <w:p w14:paraId="5653FF1E" w14:textId="77777777" w:rsidR="00855B23" w:rsidRPr="00735CF8" w:rsidRDefault="00DD61FE" w:rsidP="00855B23">
      <w:r w:rsidRPr="00735CF8">
        <w:t>Poskytovatel</w:t>
      </w:r>
      <w:r w:rsidR="008E0F6E" w:rsidRPr="00735CF8">
        <w:t xml:space="preserve"> </w:t>
      </w:r>
      <w:r w:rsidR="003F7241" w:rsidRPr="00735CF8">
        <w:t xml:space="preserve">se zavazuje </w:t>
      </w:r>
      <w:r w:rsidR="008E0F6E" w:rsidRPr="00735CF8">
        <w:t>na základě této smlouvy</w:t>
      </w:r>
      <w:r w:rsidR="00BD68FC" w:rsidRPr="00735CF8">
        <w:t xml:space="preserve">, </w:t>
      </w:r>
      <w:r w:rsidR="008E0F6E" w:rsidRPr="00735CF8">
        <w:t>v souladu s všeobecně závaznými právními předpisy</w:t>
      </w:r>
      <w:r w:rsidR="00BD68FC" w:rsidRPr="00735CF8">
        <w:t xml:space="preserve"> a zadávací dokumentací zakázky „Poskytování knihovního systému prostřednictvím cloudové služby, T004/23V/00002143“ (včetně specifikace sytému a obchodních podmínek), </w:t>
      </w:r>
      <w:r w:rsidR="00BD68FC" w:rsidRPr="00735CF8">
        <w:rPr>
          <w:color w:val="000000"/>
        </w:rPr>
        <w:t>která je přílohou č</w:t>
      </w:r>
      <w:r w:rsidR="004F7916" w:rsidRPr="00735CF8">
        <w:rPr>
          <w:color w:val="000000"/>
        </w:rPr>
        <w:t xml:space="preserve">. 6 </w:t>
      </w:r>
      <w:r w:rsidR="00BD68FC" w:rsidRPr="00735CF8">
        <w:rPr>
          <w:color w:val="000000"/>
        </w:rPr>
        <w:t>této</w:t>
      </w:r>
      <w:r w:rsidR="00BD68FC" w:rsidRPr="00735CF8">
        <w:t xml:space="preserve"> smlouvy,</w:t>
      </w:r>
      <w:r w:rsidR="003F7241" w:rsidRPr="00735CF8">
        <w:t xml:space="preserve"> poskytnout</w:t>
      </w:r>
      <w:r w:rsidR="00B209E8" w:rsidRPr="00735CF8">
        <w:t xml:space="preserve"> a zajistit </w:t>
      </w:r>
      <w:r w:rsidRPr="00735CF8">
        <w:t>objednatel</w:t>
      </w:r>
      <w:r w:rsidR="00B209E8" w:rsidRPr="00735CF8">
        <w:t>i</w:t>
      </w:r>
      <w:r w:rsidR="003F7241" w:rsidRPr="00735CF8">
        <w:t>:</w:t>
      </w:r>
      <w:r w:rsidR="007D119C" w:rsidRPr="00735CF8">
        <w:t xml:space="preserve"> </w:t>
      </w:r>
    </w:p>
    <w:p w14:paraId="6F6F14B0" w14:textId="77777777" w:rsidR="00B209E8" w:rsidRPr="00735CF8" w:rsidRDefault="00855B23" w:rsidP="00855B23">
      <w:r w:rsidRPr="00735CF8">
        <w:t xml:space="preserve"> </w:t>
      </w:r>
    </w:p>
    <w:p w14:paraId="13798845" w14:textId="77777777" w:rsidR="00855B23" w:rsidRPr="00735CF8" w:rsidRDefault="00FB2EA1" w:rsidP="006D3EDC">
      <w:pPr>
        <w:numPr>
          <w:ilvl w:val="0"/>
          <w:numId w:val="3"/>
        </w:numPr>
        <w:spacing w:after="200" w:line="276" w:lineRule="auto"/>
        <w:contextualSpacing/>
        <w:jc w:val="both"/>
        <w:rPr>
          <w:i/>
          <w:iCs/>
        </w:rPr>
      </w:pPr>
      <w:r w:rsidRPr="00735CF8">
        <w:lastRenderedPageBreak/>
        <w:t xml:space="preserve">Převod práv a časově neomezené licence </w:t>
      </w:r>
      <w:r w:rsidR="00855B23" w:rsidRPr="00735CF8">
        <w:t xml:space="preserve">knihovního programu </w:t>
      </w:r>
      <w:r w:rsidR="0011496F" w:rsidRPr="00735CF8">
        <w:t>e</w:t>
      </w:r>
      <w:r w:rsidR="00855B23" w:rsidRPr="00735CF8">
        <w:t>Verbis</w:t>
      </w:r>
      <w:r w:rsidR="0011496F" w:rsidRPr="00735CF8">
        <w:t xml:space="preserve"> Ultimate</w:t>
      </w:r>
      <w:r w:rsidRPr="00735CF8">
        <w:t xml:space="preserve"> v nepřetržitém provozu</w:t>
      </w:r>
      <w:r w:rsidR="00DD61FE" w:rsidRPr="00735CF8">
        <w:t xml:space="preserve"> pro 2 uživatele</w:t>
      </w:r>
      <w:r w:rsidR="0011496F" w:rsidRPr="00735CF8">
        <w:t xml:space="preserve"> v režimu SaaS (SW jako služba)</w:t>
      </w:r>
      <w:r w:rsidR="005113A7" w:rsidRPr="00735CF8">
        <w:t xml:space="preserve"> </w:t>
      </w:r>
      <w:r w:rsidR="00CA65F9" w:rsidRPr="00735CF8">
        <w:t>včetně</w:t>
      </w:r>
      <w:r w:rsidR="003D597C" w:rsidRPr="00735CF8">
        <w:t xml:space="preserve"> </w:t>
      </w:r>
      <w:r w:rsidR="00CA65F9" w:rsidRPr="00735CF8">
        <w:t>modul</w:t>
      </w:r>
      <w:r w:rsidR="00DD61FE" w:rsidRPr="00735CF8">
        <w:t>ů</w:t>
      </w:r>
      <w:r w:rsidR="00CA65F9" w:rsidRPr="00735CF8">
        <w:t xml:space="preserve"> Revize</w:t>
      </w:r>
      <w:r w:rsidR="00DD61FE" w:rsidRPr="00735CF8">
        <w:t>, MVS</w:t>
      </w:r>
      <w:r w:rsidR="003D597C" w:rsidRPr="00735CF8">
        <w:t xml:space="preserve"> na serveru </w:t>
      </w:r>
      <w:r w:rsidR="00DD61FE" w:rsidRPr="00735CF8">
        <w:t>poskytovatel</w:t>
      </w:r>
      <w:r w:rsidR="003D597C" w:rsidRPr="00735CF8">
        <w:t>e</w:t>
      </w:r>
      <w:r w:rsidR="00855B23" w:rsidRPr="00735CF8">
        <w:t xml:space="preserve"> (hosting)</w:t>
      </w:r>
      <w:r w:rsidR="0011496F" w:rsidRPr="00735CF8">
        <w:t>,</w:t>
      </w:r>
      <w:r w:rsidR="00855B23" w:rsidRPr="00735CF8">
        <w:t xml:space="preserve"> </w:t>
      </w:r>
      <w:r w:rsidR="007B6098" w:rsidRPr="00735CF8">
        <w:t>včetně podpory</w:t>
      </w:r>
      <w:r w:rsidR="0021122D" w:rsidRPr="00735CF8">
        <w:t xml:space="preserve"> a aktualizací</w:t>
      </w:r>
      <w:r w:rsidR="007B6098" w:rsidRPr="00735CF8">
        <w:t xml:space="preserve"> systému (podmínky jsou definovány v příloze č.1, která je nedílnou součástí smlouvy)</w:t>
      </w:r>
      <w:r w:rsidR="0011496F" w:rsidRPr="00735CF8">
        <w:t>. Systém je</w:t>
      </w:r>
      <w:r w:rsidRPr="00735CF8">
        <w:t xml:space="preserve"> </w:t>
      </w:r>
      <w:r w:rsidR="0011496F" w:rsidRPr="00735CF8">
        <w:t>dostupný přes webový prohlížeč.</w:t>
      </w:r>
    </w:p>
    <w:p w14:paraId="386D7AEF" w14:textId="77777777" w:rsidR="002A63A1" w:rsidRPr="00735CF8" w:rsidRDefault="002A63A1" w:rsidP="002A63A1">
      <w:pPr>
        <w:spacing w:after="200" w:line="276" w:lineRule="auto"/>
        <w:ind w:left="720"/>
        <w:contextualSpacing/>
        <w:jc w:val="both"/>
        <w:rPr>
          <w:i/>
          <w:iCs/>
        </w:rPr>
      </w:pPr>
    </w:p>
    <w:p w14:paraId="5B1201AF" w14:textId="77777777" w:rsidR="0053139F" w:rsidRPr="00735CF8" w:rsidRDefault="00230AEB" w:rsidP="006D3EDC">
      <w:pPr>
        <w:numPr>
          <w:ilvl w:val="0"/>
          <w:numId w:val="3"/>
        </w:numPr>
        <w:spacing w:after="200" w:line="276" w:lineRule="auto"/>
        <w:contextualSpacing/>
        <w:jc w:val="both"/>
        <w:rPr>
          <w:i/>
          <w:iCs/>
        </w:rPr>
      </w:pPr>
      <w:r w:rsidRPr="00735CF8">
        <w:t>K</w:t>
      </w:r>
      <w:r w:rsidR="00E36058" w:rsidRPr="00735CF8">
        <w:t>onfigurace</w:t>
      </w:r>
      <w:r w:rsidR="00F03154" w:rsidRPr="00735CF8">
        <w:t>, instalace</w:t>
      </w:r>
    </w:p>
    <w:p w14:paraId="5CD76EC3" w14:textId="77777777" w:rsidR="00986E9C" w:rsidRPr="00735CF8" w:rsidRDefault="00986E9C" w:rsidP="00986E9C">
      <w:pPr>
        <w:spacing w:after="200" w:line="276" w:lineRule="auto"/>
        <w:ind w:left="720"/>
        <w:contextualSpacing/>
        <w:jc w:val="both"/>
        <w:rPr>
          <w:i/>
          <w:iCs/>
        </w:rPr>
      </w:pPr>
    </w:p>
    <w:p w14:paraId="4FC12706" w14:textId="4C593670" w:rsidR="00DD61FE" w:rsidRPr="00735CF8" w:rsidRDefault="00230AEB" w:rsidP="006D3EDC">
      <w:pPr>
        <w:numPr>
          <w:ilvl w:val="0"/>
          <w:numId w:val="3"/>
        </w:numPr>
        <w:spacing w:after="200" w:line="276" w:lineRule="auto"/>
        <w:contextualSpacing/>
        <w:jc w:val="both"/>
        <w:rPr>
          <w:i/>
          <w:iCs/>
        </w:rPr>
      </w:pPr>
      <w:r w:rsidRPr="00735CF8">
        <w:t>P</w:t>
      </w:r>
      <w:r w:rsidR="00DD61FE" w:rsidRPr="00735CF8">
        <w:t xml:space="preserve">řevod dat ze systému Clavius, školení </w:t>
      </w:r>
      <w:r w:rsidR="002D0463" w:rsidRPr="00735CF8">
        <w:t>5 h</w:t>
      </w:r>
    </w:p>
    <w:p w14:paraId="4002F882" w14:textId="77777777" w:rsidR="001F0E2A" w:rsidRPr="00735CF8" w:rsidRDefault="001F0E2A" w:rsidP="007D119C"/>
    <w:p w14:paraId="4D045936" w14:textId="77777777" w:rsidR="001F0E2A" w:rsidRPr="00735CF8" w:rsidRDefault="001F0E2A" w:rsidP="006D3EDC">
      <w:pPr>
        <w:numPr>
          <w:ilvl w:val="0"/>
          <w:numId w:val="27"/>
        </w:numPr>
      </w:pPr>
      <w:r w:rsidRPr="00735CF8">
        <w:t>Poskytovatel</w:t>
      </w:r>
      <w:r w:rsidR="00230AEB" w:rsidRPr="00735CF8">
        <w:t xml:space="preserve"> se zavazuje poskytnout plnění dle bodu 1.b, c </w:t>
      </w:r>
      <w:r w:rsidR="00BC1C7B" w:rsidRPr="00735CF8">
        <w:t>nejpozději do 19.1.2024.</w:t>
      </w:r>
    </w:p>
    <w:p w14:paraId="3ADF391F" w14:textId="77777777" w:rsidR="00986E9C" w:rsidRPr="00735CF8" w:rsidRDefault="00986E9C" w:rsidP="00986E9C">
      <w:pPr>
        <w:ind w:left="720"/>
      </w:pPr>
    </w:p>
    <w:p w14:paraId="209F1F33" w14:textId="77777777" w:rsidR="00BC1C7B" w:rsidRPr="00735CF8" w:rsidRDefault="00BC1C7B" w:rsidP="006D3EDC">
      <w:pPr>
        <w:numPr>
          <w:ilvl w:val="0"/>
          <w:numId w:val="27"/>
        </w:numPr>
      </w:pPr>
      <w:r w:rsidRPr="00735CF8">
        <w:t>Poskytovatel</w:t>
      </w:r>
      <w:r w:rsidR="00230AEB" w:rsidRPr="00735CF8">
        <w:t xml:space="preserve"> se zavazuje </w:t>
      </w:r>
      <w:r w:rsidRPr="00735CF8">
        <w:t>zaháj</w:t>
      </w:r>
      <w:r w:rsidR="00230AEB" w:rsidRPr="00735CF8">
        <w:t>it</w:t>
      </w:r>
      <w:r w:rsidRPr="00735CF8">
        <w:t xml:space="preserve"> poskytování</w:t>
      </w:r>
      <w:r w:rsidR="00230AEB" w:rsidRPr="00735CF8">
        <w:t xml:space="preserve"> plnění dle bodu 1.a</w:t>
      </w:r>
      <w:r w:rsidRPr="00735CF8">
        <w:t xml:space="preserve"> od 1.2.2024.</w:t>
      </w:r>
    </w:p>
    <w:p w14:paraId="137C9F34" w14:textId="77777777" w:rsidR="00986E9C" w:rsidRPr="00735CF8" w:rsidRDefault="00986E9C" w:rsidP="00986E9C">
      <w:pPr>
        <w:ind w:left="360"/>
      </w:pPr>
    </w:p>
    <w:p w14:paraId="2EF43FCB" w14:textId="77777777" w:rsidR="00986E9C" w:rsidRPr="00735CF8" w:rsidRDefault="00986E9C" w:rsidP="00986E9C">
      <w:pPr>
        <w:ind w:left="360"/>
      </w:pPr>
      <w:r w:rsidRPr="00735CF8">
        <w:t>Objednatel se zavazuje za to poskytovateli po řádném předání a převzetí plnění zaplatit cenu dle článku 2. této smlouvy. Předání a převzetí plnění bude stvrzeno oboustranně podepsaným předávacím protokolem.</w:t>
      </w:r>
    </w:p>
    <w:p w14:paraId="6B402789" w14:textId="77777777" w:rsidR="00986E9C" w:rsidRPr="00735CF8" w:rsidRDefault="00986E9C" w:rsidP="00986E9C">
      <w:pPr>
        <w:ind w:left="360"/>
      </w:pPr>
    </w:p>
    <w:p w14:paraId="173995FA" w14:textId="77777777" w:rsidR="008E0F6E" w:rsidRPr="00735CF8" w:rsidRDefault="008E0F6E" w:rsidP="007D119C"/>
    <w:p w14:paraId="173B5E2E" w14:textId="77777777" w:rsidR="002F4371" w:rsidRPr="00735CF8" w:rsidRDefault="002F4371" w:rsidP="00282B14">
      <w:pPr>
        <w:pStyle w:val="Nadpis2"/>
      </w:pPr>
    </w:p>
    <w:p w14:paraId="5B98D3B1" w14:textId="77777777" w:rsidR="008E0F6E" w:rsidRPr="00735CF8" w:rsidRDefault="00F842A9" w:rsidP="00855B23">
      <w:pPr>
        <w:pStyle w:val="Nadpis2"/>
      </w:pPr>
      <w:r w:rsidRPr="00735CF8">
        <w:t>2</w:t>
      </w:r>
      <w:r w:rsidR="00F8360F" w:rsidRPr="00735CF8">
        <w:t>.</w:t>
      </w:r>
    </w:p>
    <w:p w14:paraId="10FE03FF" w14:textId="77777777" w:rsidR="008E0F6E" w:rsidRPr="00735CF8" w:rsidRDefault="00F8360F" w:rsidP="00BA323E">
      <w:pPr>
        <w:pStyle w:val="Zkladntext"/>
      </w:pPr>
      <w:r w:rsidRPr="00735CF8">
        <w:t xml:space="preserve">Cena plnění a </w:t>
      </w:r>
      <w:r w:rsidR="008E0F6E" w:rsidRPr="00735CF8">
        <w:t>platební podmínky</w:t>
      </w:r>
    </w:p>
    <w:p w14:paraId="7BEC072E" w14:textId="77777777" w:rsidR="00F8360F" w:rsidRPr="00735CF8" w:rsidRDefault="00F8360F" w:rsidP="00BA323E">
      <w:pPr>
        <w:pStyle w:val="Zkladntext"/>
      </w:pPr>
    </w:p>
    <w:p w14:paraId="28DC5CBC" w14:textId="77777777" w:rsidR="00855B23" w:rsidRPr="00735CF8" w:rsidRDefault="00F8360F" w:rsidP="00855B23">
      <w:r w:rsidRPr="00735CF8">
        <w:t>Smluvní strany se dohodly na ceně plnění následovně:</w:t>
      </w:r>
    </w:p>
    <w:p w14:paraId="28DE56DD" w14:textId="158A51C3" w:rsidR="00470013" w:rsidRPr="00735CF8" w:rsidRDefault="00D7451D" w:rsidP="006D3EDC">
      <w:pPr>
        <w:numPr>
          <w:ilvl w:val="0"/>
          <w:numId w:val="6"/>
        </w:numPr>
        <w:spacing w:after="120"/>
        <w:jc w:val="both"/>
        <w:rPr>
          <w:color w:val="000000"/>
        </w:rPr>
      </w:pPr>
      <w:r w:rsidRPr="00735CF8">
        <w:t xml:space="preserve">Cena předmětu plnění za bod </w:t>
      </w:r>
      <w:r w:rsidR="00CA65F9" w:rsidRPr="00735CF8">
        <w:t>1</w:t>
      </w:r>
      <w:r w:rsidRPr="00735CF8">
        <w:t xml:space="preserve">.a je poplatek </w:t>
      </w:r>
      <w:r w:rsidR="004F2A97" w:rsidRPr="00735CF8">
        <w:t>3 900</w:t>
      </w:r>
      <w:r w:rsidRPr="00735CF8">
        <w:t>,-</w:t>
      </w:r>
      <w:r w:rsidR="002D0463" w:rsidRPr="00735CF8">
        <w:t xml:space="preserve"> </w:t>
      </w:r>
      <w:r w:rsidRPr="00735CF8">
        <w:t xml:space="preserve">Kč bez DPH </w:t>
      </w:r>
      <w:r w:rsidR="00CA65F9" w:rsidRPr="00735CF8">
        <w:t>v zákonné výši</w:t>
      </w:r>
      <w:r w:rsidRPr="00735CF8">
        <w:t xml:space="preserve"> za každ</w:t>
      </w:r>
      <w:r w:rsidR="00BC286E" w:rsidRPr="00735CF8">
        <w:t>é</w:t>
      </w:r>
      <w:r w:rsidRPr="00735CF8">
        <w:t xml:space="preserve"> </w:t>
      </w:r>
      <w:r w:rsidR="00BC286E" w:rsidRPr="00735CF8">
        <w:t>čtvrtletí</w:t>
      </w:r>
      <w:r w:rsidRPr="00735CF8">
        <w:t xml:space="preserve"> trvání poskytování služby dle předmětu smlouvy.</w:t>
      </w:r>
    </w:p>
    <w:p w14:paraId="74B72975" w14:textId="046B670A" w:rsidR="00DD61FE" w:rsidRPr="00735CF8" w:rsidRDefault="00C952B2" w:rsidP="006D3EDC">
      <w:pPr>
        <w:numPr>
          <w:ilvl w:val="0"/>
          <w:numId w:val="6"/>
        </w:numPr>
        <w:spacing w:after="120"/>
        <w:jc w:val="both"/>
        <w:rPr>
          <w:color w:val="000000"/>
        </w:rPr>
      </w:pPr>
      <w:r w:rsidRPr="00735CF8">
        <w:t>Po protokolárním předání a převzetí kompletního plnění dle</w:t>
      </w:r>
      <w:r w:rsidR="00DD61FE" w:rsidRPr="00735CF8">
        <w:t xml:space="preserve"> bod</w:t>
      </w:r>
      <w:r w:rsidRPr="00735CF8">
        <w:t>ů</w:t>
      </w:r>
      <w:r w:rsidR="00DD61FE" w:rsidRPr="00735CF8">
        <w:t xml:space="preserve"> 1.</w:t>
      </w:r>
      <w:r w:rsidR="002D0463" w:rsidRPr="00735CF8">
        <w:t>b, c</w:t>
      </w:r>
      <w:r w:rsidRPr="00735CF8">
        <w:t xml:space="preserve"> a po odstranění případných vad a nedodělků uvedených v předávacím protokolu poskytovatel vystaví objednateli jednorázovou fakturu ve výši</w:t>
      </w:r>
      <w:r w:rsidR="00DD61FE" w:rsidRPr="00735CF8">
        <w:t xml:space="preserve"> </w:t>
      </w:r>
      <w:r w:rsidR="00B6439A" w:rsidRPr="00735CF8">
        <w:t>4 950</w:t>
      </w:r>
      <w:r w:rsidR="00DD61FE" w:rsidRPr="00735CF8">
        <w:t>,-Kč bez DPH v zákonné výši.</w:t>
      </w:r>
    </w:p>
    <w:p w14:paraId="31BE7127" w14:textId="77777777" w:rsidR="008F75C7" w:rsidRPr="00735CF8" w:rsidRDefault="00C952B2" w:rsidP="006D3EDC">
      <w:pPr>
        <w:numPr>
          <w:ilvl w:val="0"/>
          <w:numId w:val="6"/>
        </w:numPr>
        <w:spacing w:after="120"/>
        <w:jc w:val="both"/>
        <w:rPr>
          <w:color w:val="000000"/>
        </w:rPr>
      </w:pPr>
      <w:r w:rsidRPr="00735CF8">
        <w:t>Poskytovatel bude objednateli vystavovat fakturu na čtvrtletní paušální částku za poskytování uživatelské podpory, provádění aktualizací a zálohování dat dle bodu 1.a ve výši</w:t>
      </w:r>
      <w:r w:rsidR="00BC286E" w:rsidRPr="00735CF8">
        <w:t xml:space="preserve"> </w:t>
      </w:r>
      <w:r w:rsidR="004F2A97" w:rsidRPr="00735CF8">
        <w:t>3 900</w:t>
      </w:r>
      <w:r w:rsidR="00426E30" w:rsidRPr="00735CF8">
        <w:t>,-Kč bez DPH v zákonné výši dle bodu 2.a, přičemž faktura za příslušné kalendářní čtvrtletí bude vystavena vždy nejdříve 1. den kalendářního čtvrtletí následujícího po kalendářním čtvrtletí, za které se fakturuje, nejpozději však do 10. kalendářního dne čtvrtletí následujícího.</w:t>
      </w:r>
      <w:r w:rsidRPr="00735CF8">
        <w:t xml:space="preserve"> </w:t>
      </w:r>
    </w:p>
    <w:p w14:paraId="7207C48D" w14:textId="77777777" w:rsidR="00725266" w:rsidRPr="00735CF8" w:rsidRDefault="008F75C7" w:rsidP="006D3EDC">
      <w:pPr>
        <w:numPr>
          <w:ilvl w:val="0"/>
          <w:numId w:val="6"/>
        </w:numPr>
        <w:spacing w:after="120"/>
        <w:jc w:val="both"/>
        <w:rPr>
          <w:color w:val="000000"/>
        </w:rPr>
      </w:pPr>
      <w:r w:rsidRPr="00735CF8">
        <w:t>Paušální částku podle bodu 2.a je možné navýšit po dohodě s objednatelem, pokud meziroční míra inflace (index spotřebitelských cen vydávaný ČSÚ) bude vyšší než 2,5 %, přičemž je možné provést zvýšení právě o výši indexu vydaného ČSÚ, nanejvýš však o 10 % dohodnuté výše smluvní ceny. Toto zvýšení je možné provést maximálně 1x za půl roku, nejdříve však jeden rok od data uzavření smlouvy.</w:t>
      </w:r>
      <w:r w:rsidR="002C6500" w:rsidRPr="00735CF8">
        <w:t xml:space="preserve"> </w:t>
      </w:r>
    </w:p>
    <w:p w14:paraId="2F0C37D4" w14:textId="77777777" w:rsidR="002C6500" w:rsidRPr="00735CF8" w:rsidRDefault="008F75C7" w:rsidP="006D3EDC">
      <w:pPr>
        <w:numPr>
          <w:ilvl w:val="0"/>
          <w:numId w:val="6"/>
        </w:numPr>
        <w:spacing w:after="120"/>
        <w:jc w:val="both"/>
      </w:pPr>
      <w:r w:rsidRPr="00735CF8">
        <w:t>Faktura musí mít náležitosti daňového dokladu podle zákona č. 235/2004 Sb., o dani z přidané hodnoty, ve znění pozdějších předpisů. Nebude-li faktura obsahovat tyto náležitosti, anebo pokud bude obsahovat nesprávné cenové údaje, vyhrazuje si objednatel právo ji ve lhůtě splatnosti vrátit zpět poskytovateli k přepracování / doplnění, aniž se tak dostane do prodlení se splatností, přičemž</w:t>
      </w:r>
      <w:r w:rsidRPr="00735CF8">
        <w:br/>
        <w:t xml:space="preserve">na tuto fakturu se v takovém případě hledí jako na nedoručenou. Lhůta splatnosti pak </w:t>
      </w:r>
      <w:r w:rsidRPr="00735CF8">
        <w:lastRenderedPageBreak/>
        <w:t>začíná běžet znovu od opětovného doručení náležitě doplněného či opraveného dokladu objednateli</w:t>
      </w:r>
      <w:r w:rsidR="002C6500" w:rsidRPr="00735CF8">
        <w:t>.</w:t>
      </w:r>
      <w:r w:rsidRPr="00735CF8">
        <w:t xml:space="preserve"> Faktura musí obsahovat tyto náležitosti: </w:t>
      </w:r>
    </w:p>
    <w:p w14:paraId="02C69B5B" w14:textId="77777777" w:rsidR="008F75C7" w:rsidRPr="00735CF8" w:rsidRDefault="00B25A22" w:rsidP="006D3EDC">
      <w:pPr>
        <w:numPr>
          <w:ilvl w:val="0"/>
          <w:numId w:val="21"/>
        </w:numPr>
        <w:spacing w:after="120"/>
        <w:jc w:val="both"/>
      </w:pPr>
      <w:r w:rsidRPr="00735CF8">
        <w:t>o</w:t>
      </w:r>
      <w:r w:rsidR="008F75C7" w:rsidRPr="00735CF8">
        <w:t>značení faktury a čísla IČO a DIČ</w:t>
      </w:r>
    </w:p>
    <w:p w14:paraId="1842B5A6" w14:textId="77777777" w:rsidR="008F75C7" w:rsidRPr="00735CF8" w:rsidRDefault="00B25A22" w:rsidP="006D3EDC">
      <w:pPr>
        <w:numPr>
          <w:ilvl w:val="0"/>
          <w:numId w:val="21"/>
        </w:numPr>
        <w:spacing w:after="120"/>
        <w:jc w:val="both"/>
      </w:pPr>
      <w:r w:rsidRPr="00735CF8">
        <w:t>název a sídlo poskytovatele a objednatele, vč. čísel bankovních účtů</w:t>
      </w:r>
    </w:p>
    <w:p w14:paraId="523F4EA3" w14:textId="77777777" w:rsidR="00B25A22" w:rsidRPr="00735CF8" w:rsidRDefault="00B25A22" w:rsidP="006D3EDC">
      <w:pPr>
        <w:numPr>
          <w:ilvl w:val="0"/>
          <w:numId w:val="21"/>
        </w:numPr>
        <w:spacing w:after="120"/>
        <w:jc w:val="both"/>
      </w:pPr>
      <w:r w:rsidRPr="00735CF8">
        <w:t>název a číslo smlouvy</w:t>
      </w:r>
    </w:p>
    <w:p w14:paraId="61B8AFEF" w14:textId="77777777" w:rsidR="00B25A22" w:rsidRPr="00735CF8" w:rsidRDefault="00B25A22" w:rsidP="006D3EDC">
      <w:pPr>
        <w:numPr>
          <w:ilvl w:val="0"/>
          <w:numId w:val="21"/>
        </w:numPr>
        <w:spacing w:after="120"/>
        <w:jc w:val="both"/>
      </w:pPr>
      <w:r w:rsidRPr="00735CF8">
        <w:t>předmět plnění</w:t>
      </w:r>
    </w:p>
    <w:p w14:paraId="0542532C" w14:textId="77777777" w:rsidR="00B25A22" w:rsidRPr="00735CF8" w:rsidRDefault="00B25A22" w:rsidP="006D3EDC">
      <w:pPr>
        <w:numPr>
          <w:ilvl w:val="0"/>
          <w:numId w:val="21"/>
        </w:numPr>
        <w:spacing w:after="120"/>
        <w:jc w:val="both"/>
      </w:pPr>
      <w:r w:rsidRPr="00735CF8">
        <w:t>cena poskytnutého plnění vč. uvedení DPH v plné výši</w:t>
      </w:r>
    </w:p>
    <w:p w14:paraId="5C7D6F50" w14:textId="77777777" w:rsidR="00B25A22" w:rsidRPr="00735CF8" w:rsidRDefault="00B25A22" w:rsidP="006D3EDC">
      <w:pPr>
        <w:numPr>
          <w:ilvl w:val="0"/>
          <w:numId w:val="21"/>
        </w:numPr>
        <w:spacing w:after="120"/>
        <w:jc w:val="both"/>
      </w:pPr>
      <w:r w:rsidRPr="00735CF8">
        <w:t>účtovaná částka</w:t>
      </w:r>
    </w:p>
    <w:p w14:paraId="53242FF8" w14:textId="77777777" w:rsidR="00B25A22" w:rsidRPr="00735CF8" w:rsidRDefault="00B25A22" w:rsidP="006D3EDC">
      <w:pPr>
        <w:numPr>
          <w:ilvl w:val="0"/>
          <w:numId w:val="21"/>
        </w:numPr>
        <w:spacing w:after="120"/>
        <w:jc w:val="both"/>
      </w:pPr>
      <w:r w:rsidRPr="00735CF8">
        <w:t>datum uskutečnění zdanitelného plnění</w:t>
      </w:r>
    </w:p>
    <w:p w14:paraId="2E512A1E" w14:textId="77777777" w:rsidR="00B25A22" w:rsidRPr="00735CF8" w:rsidRDefault="00B25A22" w:rsidP="006D3EDC">
      <w:pPr>
        <w:numPr>
          <w:ilvl w:val="0"/>
          <w:numId w:val="21"/>
        </w:numPr>
        <w:spacing w:after="120"/>
        <w:jc w:val="both"/>
      </w:pPr>
      <w:r w:rsidRPr="00735CF8">
        <w:t>den vystavení a splatnosti faktury</w:t>
      </w:r>
    </w:p>
    <w:p w14:paraId="7AC97F63" w14:textId="77777777" w:rsidR="00B25A22" w:rsidRPr="00735CF8" w:rsidRDefault="00B25A22" w:rsidP="006D3EDC">
      <w:pPr>
        <w:numPr>
          <w:ilvl w:val="0"/>
          <w:numId w:val="21"/>
        </w:numPr>
        <w:spacing w:after="120"/>
        <w:jc w:val="both"/>
      </w:pPr>
      <w:r w:rsidRPr="00735CF8">
        <w:t>v příloze kopie předávacího protokolu, byl-li vyhotoven</w:t>
      </w:r>
    </w:p>
    <w:p w14:paraId="1F28E58A" w14:textId="77777777" w:rsidR="0042479E" w:rsidRPr="00735CF8" w:rsidRDefault="0005026A" w:rsidP="006D3EDC">
      <w:pPr>
        <w:numPr>
          <w:ilvl w:val="0"/>
          <w:numId w:val="6"/>
        </w:numPr>
        <w:spacing w:after="120"/>
        <w:jc w:val="both"/>
        <w:rPr>
          <w:color w:val="000000"/>
        </w:rPr>
      </w:pPr>
      <w:r w:rsidRPr="00735CF8">
        <w:t>F</w:t>
      </w:r>
      <w:r w:rsidR="0071113F" w:rsidRPr="00735CF8">
        <w:t xml:space="preserve">aktura je splatná do </w:t>
      </w:r>
      <w:r w:rsidR="00B25A22" w:rsidRPr="00735CF8">
        <w:t>21</w:t>
      </w:r>
      <w:r w:rsidR="0071113F" w:rsidRPr="00735CF8">
        <w:t xml:space="preserve"> kalendářních dnů ode dne jejího prokazatelného doručení </w:t>
      </w:r>
      <w:r w:rsidR="00DD61FE" w:rsidRPr="00735CF8">
        <w:t>objednatel</w:t>
      </w:r>
      <w:r w:rsidR="00F842A9" w:rsidRPr="00735CF8">
        <w:t>i</w:t>
      </w:r>
      <w:r w:rsidR="0071113F" w:rsidRPr="00735CF8">
        <w:t xml:space="preserve"> na </w:t>
      </w:r>
      <w:r w:rsidRPr="00735CF8">
        <w:t xml:space="preserve">doručovací </w:t>
      </w:r>
      <w:r w:rsidR="0071113F" w:rsidRPr="00735CF8">
        <w:t>adresu uvedenou ve smlouvě</w:t>
      </w:r>
      <w:r w:rsidR="00B25A22" w:rsidRPr="00735CF8">
        <w:t>. Poskytovatel není oprávněn požadovat po objednateli zálohy a ani jedna smluvní strana neposkytne druhé smluvní straně závdavek. F</w:t>
      </w:r>
      <w:r w:rsidR="0071113F" w:rsidRPr="00735CF8">
        <w:t xml:space="preserve">akturovaná částka se považuje za uhrazenou okamžikem </w:t>
      </w:r>
      <w:r w:rsidR="00B25A22" w:rsidRPr="00735CF8">
        <w:t>připsání</w:t>
      </w:r>
      <w:r w:rsidR="0071113F" w:rsidRPr="00735CF8">
        <w:t xml:space="preserve"> příslušné finanční částky </w:t>
      </w:r>
      <w:r w:rsidR="00B25A22" w:rsidRPr="00735CF8">
        <w:t>na</w:t>
      </w:r>
      <w:r w:rsidR="0071113F" w:rsidRPr="00735CF8">
        <w:t> bankovní úč</w:t>
      </w:r>
      <w:r w:rsidR="00B25A22" w:rsidRPr="00735CF8">
        <w:t>e</w:t>
      </w:r>
      <w:r w:rsidR="0071113F" w:rsidRPr="00735CF8">
        <w:t xml:space="preserve">t </w:t>
      </w:r>
      <w:r w:rsidR="00B25A22" w:rsidRPr="00735CF8">
        <w:t>poskytovatele.</w:t>
      </w:r>
      <w:r w:rsidR="0042479E" w:rsidRPr="00735CF8">
        <w:t xml:space="preserve"> Faktury bude </w:t>
      </w:r>
      <w:r w:rsidR="00DD61FE" w:rsidRPr="00735CF8">
        <w:t>poskytovatel</w:t>
      </w:r>
      <w:r w:rsidR="0042479E" w:rsidRPr="00735CF8">
        <w:t xml:space="preserve"> zasílat na email</w:t>
      </w:r>
      <w:r w:rsidR="004F2A97" w:rsidRPr="00735CF8">
        <w:t xml:space="preserve"> objednatele</w:t>
      </w:r>
      <w:r w:rsidR="0042479E" w:rsidRPr="00735CF8">
        <w:t>:</w:t>
      </w:r>
      <w:r w:rsidR="00A924D3" w:rsidRPr="00735CF8">
        <w:t xml:space="preserve"> posta@upv.gov.cz.</w:t>
      </w:r>
    </w:p>
    <w:p w14:paraId="7EFA9A3F" w14:textId="77777777" w:rsidR="009325FD" w:rsidRPr="00735CF8" w:rsidRDefault="00CB33BF" w:rsidP="006D3EDC">
      <w:pPr>
        <w:numPr>
          <w:ilvl w:val="0"/>
          <w:numId w:val="6"/>
        </w:numPr>
        <w:spacing w:after="120"/>
        <w:jc w:val="both"/>
        <w:rPr>
          <w:color w:val="000000"/>
        </w:rPr>
      </w:pPr>
      <w:r w:rsidRPr="00735CF8">
        <w:t>P</w:t>
      </w:r>
      <w:r w:rsidR="0071113F" w:rsidRPr="00735CF8">
        <w:t>latby budou probíhat v</w:t>
      </w:r>
      <w:r w:rsidR="00F842A9" w:rsidRPr="00735CF8">
        <w:t> české měně</w:t>
      </w:r>
      <w:r w:rsidRPr="00735CF8">
        <w:t xml:space="preserve"> na základě předložené faktury</w:t>
      </w:r>
      <w:r w:rsidR="00B25A22" w:rsidRPr="00735CF8">
        <w:t xml:space="preserve"> a rovněž veškeré cenové údaje budou v této měně.</w:t>
      </w:r>
    </w:p>
    <w:p w14:paraId="6EFC6F26" w14:textId="77777777" w:rsidR="000A079F" w:rsidRPr="00735CF8" w:rsidRDefault="000A079F" w:rsidP="00633356">
      <w:pPr>
        <w:ind w:left="360"/>
        <w:jc w:val="both"/>
      </w:pPr>
    </w:p>
    <w:p w14:paraId="65410634" w14:textId="77777777" w:rsidR="007F1427" w:rsidRPr="00735CF8" w:rsidRDefault="007F1427" w:rsidP="007F1427">
      <w:pPr>
        <w:pStyle w:val="Nadpis1"/>
        <w:jc w:val="center"/>
      </w:pPr>
      <w:r w:rsidRPr="00735CF8">
        <w:t>3.</w:t>
      </w:r>
    </w:p>
    <w:p w14:paraId="0A97ED68" w14:textId="77777777" w:rsidR="007F1427" w:rsidRPr="00735CF8" w:rsidRDefault="007F1427" w:rsidP="007F1427">
      <w:pPr>
        <w:pStyle w:val="Nadpis1"/>
        <w:jc w:val="center"/>
      </w:pPr>
      <w:r w:rsidRPr="00735CF8">
        <w:t>Smluvní pokuty</w:t>
      </w:r>
      <w:r w:rsidR="00982E81" w:rsidRPr="00735CF8">
        <w:t xml:space="preserve"> a odpovědnost za škodu</w:t>
      </w:r>
    </w:p>
    <w:p w14:paraId="017B7392" w14:textId="77777777" w:rsidR="00982E81" w:rsidRPr="00735CF8" w:rsidRDefault="00982E81" w:rsidP="00982E81"/>
    <w:p w14:paraId="780D51C5" w14:textId="77777777" w:rsidR="007F1427" w:rsidRPr="00735CF8" w:rsidRDefault="00982E81" w:rsidP="006D3EDC">
      <w:pPr>
        <w:numPr>
          <w:ilvl w:val="0"/>
          <w:numId w:val="22"/>
        </w:numPr>
      </w:pPr>
      <w:r w:rsidRPr="00735CF8">
        <w:t>Smluvní strany se dohodly, že poskytovatel zaplatí objednateli smluvní pokutu (je-li nedodržení smluvních podmínek zaviněné poskytovatelem):</w:t>
      </w:r>
    </w:p>
    <w:p w14:paraId="3206F971" w14:textId="77777777" w:rsidR="008E5FE6" w:rsidRPr="00735CF8" w:rsidRDefault="008E5FE6" w:rsidP="008E5FE6">
      <w:pPr>
        <w:ind w:left="720"/>
      </w:pPr>
    </w:p>
    <w:p w14:paraId="509C2144" w14:textId="77777777" w:rsidR="00982E81" w:rsidRPr="00735CF8" w:rsidRDefault="00982E81" w:rsidP="006D3EDC">
      <w:pPr>
        <w:numPr>
          <w:ilvl w:val="0"/>
          <w:numId w:val="25"/>
        </w:numPr>
      </w:pPr>
      <w:r w:rsidRPr="00735CF8">
        <w:t xml:space="preserve">Za nedodržení konečného termínu dokončení a předání kompletního plnění </w:t>
      </w:r>
      <w:r w:rsidRPr="00735CF8">
        <w:rPr>
          <w:color w:val="000000"/>
        </w:rPr>
        <w:t>vymezeného v</w:t>
      </w:r>
      <w:r w:rsidR="00230AEB" w:rsidRPr="00735CF8">
        <w:rPr>
          <w:color w:val="000000"/>
        </w:rPr>
        <w:t> bodech 1.d, e</w:t>
      </w:r>
      <w:r w:rsidRPr="00735CF8">
        <w:rPr>
          <w:color w:val="FF0000"/>
        </w:rPr>
        <w:t xml:space="preserve"> </w:t>
      </w:r>
      <w:r w:rsidRPr="00735CF8">
        <w:t xml:space="preserve"> ve výši 0,05 % ze smluvní ceny včetně DPH za každý započatý den prodlení.</w:t>
      </w:r>
    </w:p>
    <w:p w14:paraId="10B516E8" w14:textId="77777777" w:rsidR="00982E81" w:rsidRPr="00735CF8" w:rsidRDefault="00982E81" w:rsidP="006D3EDC">
      <w:pPr>
        <w:numPr>
          <w:ilvl w:val="0"/>
          <w:numId w:val="25"/>
        </w:numPr>
      </w:pPr>
      <w:r w:rsidRPr="00735CF8">
        <w:t>Za prodlení se zahájením prací na odstranění vad a nedodělků oproti lhůtám, jež byly objednatelem stanoveny v předávacím protokolu, ve výši 2 000,- Kč za každý započatý den prodlení.</w:t>
      </w:r>
    </w:p>
    <w:p w14:paraId="0E3C76A9" w14:textId="77777777" w:rsidR="00982E81" w:rsidRPr="00735CF8" w:rsidRDefault="00982E81" w:rsidP="006D3EDC">
      <w:pPr>
        <w:numPr>
          <w:ilvl w:val="0"/>
          <w:numId w:val="25"/>
        </w:numPr>
      </w:pPr>
      <w:r w:rsidRPr="00735CF8">
        <w:t>Za prodlení s odstraněním vad a nedodělků oproti lhůtám, jež byly objednatelem stanoveny v předávacím protokolu, ve výši 2 000,- Kč za každý započatý den prodlení.</w:t>
      </w:r>
    </w:p>
    <w:p w14:paraId="40A0E399" w14:textId="77777777" w:rsidR="00982E81" w:rsidRPr="00735CF8" w:rsidRDefault="00982E81" w:rsidP="006D3EDC">
      <w:pPr>
        <w:numPr>
          <w:ilvl w:val="0"/>
          <w:numId w:val="25"/>
        </w:numPr>
      </w:pPr>
      <w:r w:rsidRPr="00735CF8">
        <w:t>V případě porušení povinností poskytovatele uvedených v</w:t>
      </w:r>
      <w:r w:rsidR="007A6DA8" w:rsidRPr="00735CF8">
        <w:t> Čl. 4, 5</w:t>
      </w:r>
      <w:r w:rsidR="007531E4" w:rsidRPr="00735CF8">
        <w:t>,</w:t>
      </w:r>
      <w:r w:rsidR="007A6DA8" w:rsidRPr="00735CF8">
        <w:t xml:space="preserve"> 6</w:t>
      </w:r>
      <w:r w:rsidR="007531E4" w:rsidRPr="00735CF8">
        <w:t xml:space="preserve"> a 7</w:t>
      </w:r>
      <w:r w:rsidRPr="00735CF8">
        <w:t xml:space="preserve"> ve výši 5 000,- Kč za každý jednotlivý případ porušení</w:t>
      </w:r>
      <w:r w:rsidRPr="00735CF8">
        <w:rPr>
          <w:i/>
          <w:iCs/>
          <w:color w:val="000000"/>
        </w:rPr>
        <w:t>.</w:t>
      </w:r>
    </w:p>
    <w:p w14:paraId="774832E1" w14:textId="77777777" w:rsidR="00982E81" w:rsidRPr="00735CF8" w:rsidRDefault="00982E81" w:rsidP="006D3EDC">
      <w:pPr>
        <w:numPr>
          <w:ilvl w:val="0"/>
          <w:numId w:val="25"/>
        </w:numPr>
      </w:pPr>
      <w:r w:rsidRPr="00735CF8">
        <w:t>Za snížení dostupnosti knihovního systému nad rámec sjednané odchylky (5 %) v jednotlivém čtvrtletí, ve výši 2000,- Kč za každé 1% snížení dostupnosti v daném čtvrtletí.</w:t>
      </w:r>
    </w:p>
    <w:p w14:paraId="27D4DAD3" w14:textId="77777777" w:rsidR="00982E81" w:rsidRPr="00735CF8" w:rsidRDefault="00982E81" w:rsidP="006D3EDC">
      <w:pPr>
        <w:numPr>
          <w:ilvl w:val="0"/>
          <w:numId w:val="25"/>
        </w:numPr>
      </w:pPr>
      <w:r w:rsidRPr="00735CF8">
        <w:t xml:space="preserve">Za prodlení s </w:t>
      </w:r>
      <w:r w:rsidRPr="00735CF8">
        <w:rPr>
          <w:color w:val="000000"/>
        </w:rPr>
        <w:t>vrácením dat při ukončení smlouvy v dohodnuté době uvedené v</w:t>
      </w:r>
      <w:r w:rsidR="007A6DA8" w:rsidRPr="00735CF8">
        <w:rPr>
          <w:color w:val="000000"/>
        </w:rPr>
        <w:t xml:space="preserve"> bodu </w:t>
      </w:r>
      <w:r w:rsidR="00A924D3" w:rsidRPr="00735CF8">
        <w:rPr>
          <w:color w:val="000000"/>
        </w:rPr>
        <w:t>6</w:t>
      </w:r>
      <w:r w:rsidR="007A6DA8" w:rsidRPr="00735CF8">
        <w:rPr>
          <w:color w:val="000000"/>
        </w:rPr>
        <w:t>.j</w:t>
      </w:r>
      <w:r w:rsidRPr="00735CF8">
        <w:t xml:space="preserve"> ve výši 2 000,- Kč za každý započatý den prodlení</w:t>
      </w:r>
      <w:r w:rsidR="008E5FE6" w:rsidRPr="00735CF8">
        <w:t>.</w:t>
      </w:r>
    </w:p>
    <w:p w14:paraId="2BDB9883" w14:textId="77777777" w:rsidR="008E5FE6" w:rsidRPr="00735CF8" w:rsidRDefault="008E5FE6" w:rsidP="008E5FE6">
      <w:pPr>
        <w:ind w:left="1440"/>
      </w:pPr>
    </w:p>
    <w:p w14:paraId="2276947C" w14:textId="77777777" w:rsidR="008E5FE6" w:rsidRPr="00735CF8" w:rsidRDefault="008E5FE6" w:rsidP="006D3EDC">
      <w:pPr>
        <w:numPr>
          <w:ilvl w:val="0"/>
          <w:numId w:val="22"/>
        </w:numPr>
      </w:pPr>
      <w:r w:rsidRPr="00735CF8">
        <w:lastRenderedPageBreak/>
        <w:t>Smluvní strany se dohodly, že objednatel zaplatí poskytovateli smluvní pokutu za prodlení se zaplacením faktury dle bodu 2.f ve výši 0,05 % z dlužné částky včetně DPH za každý den prodlení, pokud je nedodržení zaviněné objednatelem.</w:t>
      </w:r>
    </w:p>
    <w:p w14:paraId="3A2B2A0C" w14:textId="77777777" w:rsidR="008E5FE6" w:rsidRPr="00735CF8" w:rsidRDefault="008E5FE6" w:rsidP="008E5FE6">
      <w:pPr>
        <w:ind w:left="720"/>
      </w:pPr>
    </w:p>
    <w:p w14:paraId="24F8CF66" w14:textId="77777777" w:rsidR="008E5FE6" w:rsidRPr="00735CF8" w:rsidRDefault="008E5FE6" w:rsidP="006D3EDC">
      <w:pPr>
        <w:numPr>
          <w:ilvl w:val="0"/>
          <w:numId w:val="22"/>
        </w:numPr>
      </w:pPr>
      <w:r w:rsidRPr="00735CF8">
        <w:t>Splatnost smluvních pokut je 30 kalendářních dnů, a to na základě faktury vystavené oprávněnou smluvní stranou smluvní straně povinné.</w:t>
      </w:r>
    </w:p>
    <w:p w14:paraId="78394901" w14:textId="77777777" w:rsidR="008E5FE6" w:rsidRPr="00735CF8" w:rsidRDefault="008E5FE6" w:rsidP="008E5FE6">
      <w:pPr>
        <w:ind w:left="720"/>
      </w:pPr>
    </w:p>
    <w:p w14:paraId="48B29A1B" w14:textId="77777777" w:rsidR="00E00559" w:rsidRPr="00735CF8" w:rsidRDefault="008E5FE6" w:rsidP="006D3EDC">
      <w:pPr>
        <w:numPr>
          <w:ilvl w:val="0"/>
          <w:numId w:val="22"/>
        </w:numPr>
      </w:pPr>
      <w:r w:rsidRPr="00735CF8">
        <w:t>Pokud poskytovatel neuhradí řádně uplatněnou smluvní pokutu dle této smlouvy, je objednatel oprávněn využít jednostranné započtení vzájemných pohledávek.</w:t>
      </w:r>
    </w:p>
    <w:p w14:paraId="06CEE9A2" w14:textId="77777777" w:rsidR="00E00559" w:rsidRPr="00735CF8" w:rsidRDefault="00E00559" w:rsidP="00E00559">
      <w:pPr>
        <w:ind w:left="720"/>
      </w:pPr>
    </w:p>
    <w:p w14:paraId="4AE5ADF0" w14:textId="77777777" w:rsidR="00E00559" w:rsidRPr="00735CF8" w:rsidRDefault="00E00559" w:rsidP="006D3EDC">
      <w:pPr>
        <w:numPr>
          <w:ilvl w:val="0"/>
          <w:numId w:val="22"/>
        </w:numPr>
      </w:pPr>
      <w:r w:rsidRPr="00735CF8">
        <w:t>Zaplacením smluvní pokuty není dotčeno právo na náhradu škody v plném rozsahu. Smluvní pokuta se na náhradu škody nezapočítává. Zaplacení smluvní pokuty nezbavuje poskytovatele odpovědnosti za škodu, která porušením jeho povinností sjednaných touto smlouvou objednateli nebo třetí osobě vznikla.</w:t>
      </w:r>
    </w:p>
    <w:p w14:paraId="684EB1F7" w14:textId="77777777" w:rsidR="00E00559" w:rsidRPr="00735CF8" w:rsidRDefault="00E00559" w:rsidP="00E00559"/>
    <w:p w14:paraId="2E0E5282" w14:textId="77777777" w:rsidR="007F1427" w:rsidRPr="00735CF8" w:rsidRDefault="007F1427" w:rsidP="00633356">
      <w:pPr>
        <w:ind w:left="360"/>
        <w:jc w:val="both"/>
      </w:pPr>
    </w:p>
    <w:p w14:paraId="76800FC7" w14:textId="77777777" w:rsidR="00E00559" w:rsidRPr="00735CF8" w:rsidRDefault="00E00559" w:rsidP="00E00559">
      <w:pPr>
        <w:pStyle w:val="Nadpis1"/>
        <w:jc w:val="center"/>
      </w:pPr>
      <w:r w:rsidRPr="00735CF8">
        <w:t>4.</w:t>
      </w:r>
    </w:p>
    <w:p w14:paraId="29EA3B3B" w14:textId="77777777" w:rsidR="00E00559" w:rsidRPr="00735CF8" w:rsidRDefault="00E00559" w:rsidP="00E00559">
      <w:pPr>
        <w:pStyle w:val="Nadpis1"/>
        <w:jc w:val="center"/>
      </w:pPr>
      <w:r w:rsidRPr="00735CF8">
        <w:t>Práva a povinnosti</w:t>
      </w:r>
    </w:p>
    <w:p w14:paraId="19EF1CAE" w14:textId="77777777" w:rsidR="00E00559" w:rsidRPr="00735CF8" w:rsidRDefault="00E00559" w:rsidP="00E00559"/>
    <w:p w14:paraId="052BF550" w14:textId="77777777" w:rsidR="00E00559" w:rsidRPr="00735CF8" w:rsidRDefault="00E00559" w:rsidP="006D3EDC">
      <w:pPr>
        <w:numPr>
          <w:ilvl w:val="0"/>
          <w:numId w:val="26"/>
        </w:numPr>
      </w:pPr>
      <w:r w:rsidRPr="00735CF8">
        <w:t xml:space="preserve">Poskytovatel se zavazuje při realizaci předmětu této smlouvy dodržovat vnitřní pokyny a směrnice objednatele, které jsou vyjmenovány v Protokolu o seznámení s interními předpisy, který je nedílnou součástí této smlouvy jako její </w:t>
      </w:r>
      <w:r w:rsidRPr="00735CF8">
        <w:rPr>
          <w:color w:val="000000"/>
        </w:rPr>
        <w:t xml:space="preserve">příloha č. </w:t>
      </w:r>
      <w:r w:rsidR="00A924D3" w:rsidRPr="00735CF8">
        <w:rPr>
          <w:color w:val="000000"/>
        </w:rPr>
        <w:t>2</w:t>
      </w:r>
      <w:r w:rsidRPr="00735CF8">
        <w:rPr>
          <w:color w:val="000000"/>
        </w:rPr>
        <w:t>.</w:t>
      </w:r>
      <w:r w:rsidRPr="00735CF8">
        <w:t xml:space="preserve"> Před zahájením plnění je objednatel povinen tam uvedené předpisy poskytnout poskytovateli a ten je pak povinen s těmito předpisy seznámit veškeré osoby určené k provádění plnění a zavázat je k jejich dodržování, což smluvní strany ve zmíněném protokolu stvrdí při podpisu smlouvy. K závazným vnitřním předpisům také patří Manuál pro dodavatele, upravující povinnosti vztahující se k bezpečnosti a ochraně zdraví při práci a k ochraně životního prostředí, který tvoří samostatnou </w:t>
      </w:r>
      <w:r w:rsidRPr="00735CF8">
        <w:rPr>
          <w:color w:val="000000"/>
        </w:rPr>
        <w:t xml:space="preserve">přílohu č. </w:t>
      </w:r>
      <w:r w:rsidR="00A924D3" w:rsidRPr="00735CF8">
        <w:rPr>
          <w:color w:val="000000"/>
        </w:rPr>
        <w:t>3</w:t>
      </w:r>
      <w:r w:rsidRPr="00735CF8">
        <w:t xml:space="preserve"> této smlouvy.</w:t>
      </w:r>
    </w:p>
    <w:p w14:paraId="026EB716" w14:textId="77777777" w:rsidR="00FB2EA1" w:rsidRPr="00735CF8" w:rsidRDefault="00FB2EA1" w:rsidP="00FB2EA1">
      <w:pPr>
        <w:pStyle w:val="Nadpis1"/>
        <w:jc w:val="center"/>
      </w:pPr>
    </w:p>
    <w:p w14:paraId="6C72833B" w14:textId="77777777" w:rsidR="00FB2EA1" w:rsidRPr="00735CF8" w:rsidRDefault="00FB2EA1" w:rsidP="00FB2EA1">
      <w:pPr>
        <w:pStyle w:val="Nadpis1"/>
        <w:jc w:val="center"/>
      </w:pPr>
      <w:r w:rsidRPr="00735CF8">
        <w:t>5.</w:t>
      </w:r>
    </w:p>
    <w:p w14:paraId="00217024" w14:textId="77777777" w:rsidR="00FB2EA1" w:rsidRPr="00735CF8" w:rsidRDefault="00961369" w:rsidP="00FB2EA1">
      <w:pPr>
        <w:pStyle w:val="Nadpis1"/>
        <w:jc w:val="center"/>
      </w:pPr>
      <w:r w:rsidRPr="00735CF8">
        <w:t>Licenční ujednání</w:t>
      </w:r>
    </w:p>
    <w:p w14:paraId="1DD7C94E" w14:textId="77777777" w:rsidR="00FB2EA1" w:rsidRPr="00735CF8" w:rsidRDefault="00FB2EA1" w:rsidP="00FB2EA1"/>
    <w:p w14:paraId="7A527FF6" w14:textId="77777777" w:rsidR="002A63A1" w:rsidRPr="00735CF8" w:rsidRDefault="002A63A1" w:rsidP="002A63A1"/>
    <w:p w14:paraId="4A040BA9" w14:textId="77777777" w:rsidR="00FB2EA1" w:rsidRPr="00735CF8" w:rsidRDefault="00961369" w:rsidP="006D3EDC">
      <w:pPr>
        <w:numPr>
          <w:ilvl w:val="1"/>
          <w:numId w:val="25"/>
        </w:numPr>
      </w:pPr>
      <w:r w:rsidRPr="00735CF8">
        <w:t>V případě, že předmětem plnění dle smlouvy je i plnění, které naplňuje znaky autorského díla dle zákona č. 121/200 Sb., o právu autorském, o právech souvisejících s právem autorským a o změně některých zákonů (dále jen „autorský zákon, a jedná se o tzv. standardní software, řídí se poskytovaná licence standardními licenčními podmínkami dodaného softwarového produktu s tím, že Objednatel má nevýhradní, přenosné, časově a územně neomezené právo užít autorské dílo ke všem způsobům užití v souladu s účelem smlouvy, pokud není ve smlouvě stanoveno jinak.</w:t>
      </w:r>
    </w:p>
    <w:p w14:paraId="18401FA6" w14:textId="77777777" w:rsidR="00961369" w:rsidRPr="00735CF8" w:rsidRDefault="00961369" w:rsidP="00961369">
      <w:pPr>
        <w:ind w:left="502"/>
      </w:pPr>
    </w:p>
    <w:p w14:paraId="6F0AE131" w14:textId="77777777" w:rsidR="00961369" w:rsidRPr="00735CF8" w:rsidRDefault="00961369" w:rsidP="006D3EDC">
      <w:pPr>
        <w:numPr>
          <w:ilvl w:val="1"/>
          <w:numId w:val="25"/>
        </w:numPr>
      </w:pPr>
      <w:r w:rsidRPr="00735CF8">
        <w:t>Předmět smlouvy je duševním vlastnictvím Poskytovatele. Poskytovatel převádí za úplatu na objednatele pouze právo užívání předmětu smlouvy. Právo užívání předmětu smlouvy nelze převést na jiný subjekt bez předchozího písemného souhlasu Poskytovatele.</w:t>
      </w:r>
    </w:p>
    <w:p w14:paraId="0F6E165B" w14:textId="77777777" w:rsidR="00961369" w:rsidRPr="00735CF8" w:rsidRDefault="00961369" w:rsidP="00961369">
      <w:pPr>
        <w:pStyle w:val="Odstavecseseznamem"/>
      </w:pPr>
    </w:p>
    <w:p w14:paraId="0D5C56C9" w14:textId="77777777" w:rsidR="00961369" w:rsidRPr="00735CF8" w:rsidRDefault="00961369" w:rsidP="006D3EDC">
      <w:pPr>
        <w:numPr>
          <w:ilvl w:val="1"/>
          <w:numId w:val="25"/>
        </w:numPr>
      </w:pPr>
      <w:r w:rsidRPr="00735CF8">
        <w:t>Objednatel je oprávněn provozovat předmět převodu jen tak dlouho, dokud budou respektovány podmínky licenčního ujednání.</w:t>
      </w:r>
    </w:p>
    <w:p w14:paraId="2A7A1990" w14:textId="77777777" w:rsidR="00961369" w:rsidRPr="00735CF8" w:rsidRDefault="00961369" w:rsidP="00961369">
      <w:pPr>
        <w:pStyle w:val="Odstavecseseznamem"/>
      </w:pPr>
    </w:p>
    <w:p w14:paraId="29337A29" w14:textId="0C2897AE" w:rsidR="00961369" w:rsidRPr="00735CF8" w:rsidRDefault="00961369" w:rsidP="006D3EDC">
      <w:pPr>
        <w:numPr>
          <w:ilvl w:val="1"/>
          <w:numId w:val="25"/>
        </w:numPr>
      </w:pPr>
      <w:r w:rsidRPr="00735CF8">
        <w:lastRenderedPageBreak/>
        <w:t xml:space="preserve">Objednatel je oprávněn pořídit kopii předmětu převodu jen pro účely </w:t>
      </w:r>
      <w:r w:rsidR="00E76D09" w:rsidRPr="00735CF8">
        <w:t>archivace,</w:t>
      </w:r>
      <w:r w:rsidRPr="00735CF8">
        <w:t xml:space="preserve"> popř. pro studium jeho funkcí. V případě, že objednatel pořídí nebo strpí pořízení jakékoliv další kopie předmětu převodu, bere na vědomí, že tím porušuje autorská práva Poskytovatele.</w:t>
      </w:r>
    </w:p>
    <w:p w14:paraId="36E2505C" w14:textId="77777777" w:rsidR="00E00559" w:rsidRPr="00735CF8" w:rsidRDefault="00E00559" w:rsidP="00230AEB">
      <w:pPr>
        <w:ind w:left="720"/>
      </w:pPr>
    </w:p>
    <w:p w14:paraId="2331AE9E" w14:textId="77777777" w:rsidR="00FB2EA1" w:rsidRPr="00735CF8" w:rsidRDefault="00FB2EA1" w:rsidP="00230AEB">
      <w:pPr>
        <w:ind w:left="720"/>
      </w:pPr>
    </w:p>
    <w:p w14:paraId="4404AB08" w14:textId="77777777" w:rsidR="007F1427" w:rsidRPr="00735CF8" w:rsidRDefault="00FB2EA1" w:rsidP="007F1427">
      <w:pPr>
        <w:pStyle w:val="Nadpis1"/>
        <w:jc w:val="center"/>
      </w:pPr>
      <w:r w:rsidRPr="00735CF8">
        <w:t>6</w:t>
      </w:r>
      <w:r w:rsidR="00536815" w:rsidRPr="00735CF8">
        <w:t>.</w:t>
      </w:r>
    </w:p>
    <w:p w14:paraId="02221E43" w14:textId="77777777" w:rsidR="0035577E" w:rsidRPr="00735CF8" w:rsidRDefault="00732A77" w:rsidP="0035577E">
      <w:pPr>
        <w:pStyle w:val="Nadpis1"/>
        <w:jc w:val="center"/>
      </w:pPr>
      <w:r w:rsidRPr="00735CF8">
        <w:t>O</w:t>
      </w:r>
      <w:r w:rsidR="00484F2A" w:rsidRPr="00735CF8">
        <w:t>statní ujednání</w:t>
      </w:r>
    </w:p>
    <w:p w14:paraId="71EFA756" w14:textId="77777777" w:rsidR="00F94DC9" w:rsidRPr="00735CF8" w:rsidRDefault="0035577E" w:rsidP="0035577E">
      <w:pPr>
        <w:pStyle w:val="Nadpis1"/>
        <w:jc w:val="center"/>
      </w:pPr>
      <w:r w:rsidRPr="00735CF8">
        <w:t xml:space="preserve"> </w:t>
      </w:r>
    </w:p>
    <w:p w14:paraId="11F37486" w14:textId="77777777" w:rsidR="0078525D" w:rsidRPr="00735CF8" w:rsidRDefault="00E00559" w:rsidP="006D3EDC">
      <w:pPr>
        <w:numPr>
          <w:ilvl w:val="0"/>
          <w:numId w:val="4"/>
        </w:numPr>
        <w:jc w:val="both"/>
      </w:pPr>
      <w:r w:rsidRPr="00735CF8">
        <w:t>Poskytovatel se zavazuje, že poskytovaný knihovní systém bude během platnosti této smlouvy plně dostupný a funkční</w:t>
      </w:r>
      <w:r w:rsidR="0021122D" w:rsidRPr="00735CF8">
        <w:t xml:space="preserve"> min. 95 % času</w:t>
      </w:r>
      <w:r w:rsidRPr="00735CF8">
        <w:t xml:space="preserve"> (max. odchylka ve čtvrtletí je 5 %) s výjimkou plánovaných odstávek, o kterých bude objednatel předem informován, a s výjimkou zásahů vyšší moci.  V případě vyšší odchylky dostupnosti v jednotlivých čtvrtletích (vyšší než 5 %), bude odpovídající paušální čtvrtletní částka (platba) snížena o tolik procent, o kolik byla dostupnost knihovního systému nad rámec povolené odchylky snížena</w:t>
      </w:r>
      <w:r w:rsidR="00732A77" w:rsidRPr="00735CF8">
        <w:t xml:space="preserve">. </w:t>
      </w:r>
      <w:r w:rsidR="00DD61FE" w:rsidRPr="00735CF8">
        <w:t>Poskytovatel</w:t>
      </w:r>
      <w:r w:rsidR="008D623A" w:rsidRPr="00735CF8">
        <w:t xml:space="preserve"> </w:t>
      </w:r>
      <w:r w:rsidR="005B498F" w:rsidRPr="00735CF8">
        <w:t>poskytne objednateli záruku na systém po celou dobu trvání smlouvy.</w:t>
      </w:r>
    </w:p>
    <w:p w14:paraId="43CA00D6" w14:textId="77777777" w:rsidR="005113A7" w:rsidRPr="00735CF8" w:rsidRDefault="005113A7" w:rsidP="005113A7">
      <w:pPr>
        <w:ind w:left="720"/>
        <w:jc w:val="both"/>
      </w:pPr>
    </w:p>
    <w:p w14:paraId="378EE883" w14:textId="77777777" w:rsidR="005113A7" w:rsidRPr="00735CF8" w:rsidRDefault="005113A7" w:rsidP="006D3EDC">
      <w:pPr>
        <w:numPr>
          <w:ilvl w:val="0"/>
          <w:numId w:val="4"/>
        </w:numPr>
        <w:jc w:val="both"/>
      </w:pPr>
      <w:r w:rsidRPr="00735CF8">
        <w:t>Záruka se zejména nevztahuje na vady způsobené:</w:t>
      </w:r>
    </w:p>
    <w:p w14:paraId="007AAA1B" w14:textId="77777777" w:rsidR="005113A7" w:rsidRPr="00735CF8" w:rsidRDefault="005113A7" w:rsidP="006D3EDC">
      <w:pPr>
        <w:pStyle w:val="Seznamsodrkami2"/>
        <w:numPr>
          <w:ilvl w:val="1"/>
          <w:numId w:val="8"/>
        </w:numPr>
        <w:pBdr>
          <w:top w:val="none" w:sz="0" w:space="0" w:color="auto"/>
          <w:left w:val="none" w:sz="0" w:space="0" w:color="auto"/>
          <w:bottom w:val="none" w:sz="0" w:space="0" w:color="auto"/>
          <w:right w:val="none" w:sz="0" w:space="0" w:color="auto"/>
          <w:bar w:val="none" w:sz="0" w:color="auto"/>
        </w:pBdr>
        <w:tabs>
          <w:tab w:val="clear" w:pos="1080"/>
        </w:tabs>
      </w:pPr>
      <w:r w:rsidRPr="00735CF8">
        <w:t>nesprávnou nebo neodbornou manipulací a obsluhou</w:t>
      </w:r>
      <w:r w:rsidR="00BD3E76" w:rsidRPr="00735CF8">
        <w:t>,</w:t>
      </w:r>
      <w:r w:rsidRPr="00735CF8">
        <w:t xml:space="preserve"> provozem ve spojení s nespolehlivým zařízením (počítačem)</w:t>
      </w:r>
    </w:p>
    <w:p w14:paraId="7CDC9057" w14:textId="77777777" w:rsidR="005113A7" w:rsidRPr="00735CF8" w:rsidRDefault="005113A7" w:rsidP="006D3EDC">
      <w:pPr>
        <w:pStyle w:val="Seznamsodrkami2"/>
        <w:numPr>
          <w:ilvl w:val="1"/>
          <w:numId w:val="8"/>
        </w:numPr>
        <w:pBdr>
          <w:top w:val="none" w:sz="0" w:space="0" w:color="auto"/>
          <w:left w:val="none" w:sz="0" w:space="0" w:color="auto"/>
          <w:bottom w:val="none" w:sz="0" w:space="0" w:color="auto"/>
          <w:right w:val="none" w:sz="0" w:space="0" w:color="auto"/>
          <w:bar w:val="none" w:sz="0" w:color="auto"/>
        </w:pBdr>
        <w:tabs>
          <w:tab w:val="clear" w:pos="1080"/>
        </w:tabs>
      </w:pPr>
      <w:r w:rsidRPr="00735CF8">
        <w:t>přepětím nebo výpadky elektrické sítě</w:t>
      </w:r>
      <w:r w:rsidR="00BD3E76" w:rsidRPr="00735CF8">
        <w:t xml:space="preserve"> na zařízeních </w:t>
      </w:r>
      <w:r w:rsidR="00DD61FE" w:rsidRPr="00735CF8">
        <w:t>poskytovatel</w:t>
      </w:r>
      <w:r w:rsidR="00BD3E76" w:rsidRPr="00735CF8">
        <w:t>e</w:t>
      </w:r>
    </w:p>
    <w:p w14:paraId="349A6533" w14:textId="77777777" w:rsidR="005113A7" w:rsidRPr="00735CF8" w:rsidRDefault="005113A7" w:rsidP="006D3EDC">
      <w:pPr>
        <w:pStyle w:val="Seznamsodrkami2"/>
        <w:numPr>
          <w:ilvl w:val="1"/>
          <w:numId w:val="8"/>
        </w:numPr>
        <w:pBdr>
          <w:top w:val="none" w:sz="0" w:space="0" w:color="auto"/>
          <w:left w:val="none" w:sz="0" w:space="0" w:color="auto"/>
          <w:bottom w:val="none" w:sz="0" w:space="0" w:color="auto"/>
          <w:right w:val="none" w:sz="0" w:space="0" w:color="auto"/>
          <w:bar w:val="none" w:sz="0" w:color="auto"/>
        </w:pBdr>
        <w:tabs>
          <w:tab w:val="clear" w:pos="1080"/>
        </w:tabs>
      </w:pPr>
      <w:r w:rsidRPr="00735CF8">
        <w:t xml:space="preserve">chybným nastavením konfigurace programu </w:t>
      </w:r>
      <w:r w:rsidR="00DD61FE" w:rsidRPr="00735CF8">
        <w:t>objednatel</w:t>
      </w:r>
      <w:r w:rsidR="00BD3E76" w:rsidRPr="00735CF8">
        <w:t>em</w:t>
      </w:r>
    </w:p>
    <w:p w14:paraId="222923D4" w14:textId="77777777" w:rsidR="005113A7" w:rsidRPr="00735CF8" w:rsidRDefault="005113A7" w:rsidP="006D3EDC">
      <w:pPr>
        <w:pStyle w:val="Seznamsodrkami2"/>
        <w:numPr>
          <w:ilvl w:val="1"/>
          <w:numId w:val="8"/>
        </w:numPr>
        <w:pBdr>
          <w:top w:val="none" w:sz="0" w:space="0" w:color="auto"/>
          <w:left w:val="none" w:sz="0" w:space="0" w:color="auto"/>
          <w:bottom w:val="none" w:sz="0" w:space="0" w:color="auto"/>
          <w:right w:val="none" w:sz="0" w:space="0" w:color="auto"/>
          <w:bar w:val="none" w:sz="0" w:color="auto"/>
        </w:pBdr>
        <w:tabs>
          <w:tab w:val="clear" w:pos="1080"/>
        </w:tabs>
      </w:pPr>
      <w:r w:rsidRPr="00735CF8">
        <w:t xml:space="preserve">nepřesně specifikovaným (nejednoznačným) zadáním požadavků </w:t>
      </w:r>
      <w:r w:rsidR="00DD61FE" w:rsidRPr="00735CF8">
        <w:t>objednatel</w:t>
      </w:r>
      <w:r w:rsidR="003A738B" w:rsidRPr="00735CF8">
        <w:t>e</w:t>
      </w:r>
    </w:p>
    <w:p w14:paraId="1F504EBD" w14:textId="77777777" w:rsidR="005113A7" w:rsidRPr="00735CF8" w:rsidRDefault="005113A7" w:rsidP="006D3EDC">
      <w:pPr>
        <w:pStyle w:val="Seznamsodrkami2"/>
        <w:numPr>
          <w:ilvl w:val="1"/>
          <w:numId w:val="8"/>
        </w:numPr>
        <w:pBdr>
          <w:top w:val="none" w:sz="0" w:space="0" w:color="auto"/>
          <w:left w:val="none" w:sz="0" w:space="0" w:color="auto"/>
          <w:bottom w:val="none" w:sz="0" w:space="0" w:color="auto"/>
          <w:right w:val="none" w:sz="0" w:space="0" w:color="auto"/>
          <w:bar w:val="none" w:sz="0" w:color="auto"/>
        </w:pBdr>
        <w:tabs>
          <w:tab w:val="clear" w:pos="1080"/>
        </w:tabs>
      </w:pPr>
      <w:r w:rsidRPr="00735CF8">
        <w:t>zásahem vyšší moci nebo třetí osoby</w:t>
      </w:r>
    </w:p>
    <w:p w14:paraId="66E97084" w14:textId="77777777" w:rsidR="005113A7" w:rsidRPr="00735CF8" w:rsidRDefault="005113A7" w:rsidP="006D3EDC">
      <w:pPr>
        <w:pStyle w:val="Seznamsodrkami2"/>
        <w:numPr>
          <w:ilvl w:val="1"/>
          <w:numId w:val="8"/>
        </w:numPr>
        <w:pBdr>
          <w:top w:val="none" w:sz="0" w:space="0" w:color="auto"/>
          <w:left w:val="none" w:sz="0" w:space="0" w:color="auto"/>
          <w:bottom w:val="none" w:sz="0" w:space="0" w:color="auto"/>
          <w:right w:val="none" w:sz="0" w:space="0" w:color="auto"/>
          <w:bar w:val="none" w:sz="0" w:color="auto"/>
        </w:pBdr>
        <w:tabs>
          <w:tab w:val="clear" w:pos="1080"/>
        </w:tabs>
      </w:pPr>
      <w:r w:rsidRPr="00735CF8">
        <w:t xml:space="preserve">nesprávně nainstalovaným nebo nefunkčním operačním systémem </w:t>
      </w:r>
      <w:r w:rsidR="00DD61FE" w:rsidRPr="00735CF8">
        <w:t>objednatel</w:t>
      </w:r>
      <w:r w:rsidR="003A738B" w:rsidRPr="00735CF8">
        <w:t>e</w:t>
      </w:r>
    </w:p>
    <w:p w14:paraId="248E5936" w14:textId="77777777" w:rsidR="005113A7" w:rsidRPr="00735CF8" w:rsidRDefault="005113A7" w:rsidP="006D3EDC">
      <w:pPr>
        <w:pStyle w:val="Seznamsodrkami2"/>
        <w:numPr>
          <w:ilvl w:val="1"/>
          <w:numId w:val="8"/>
        </w:numPr>
        <w:pBdr>
          <w:top w:val="none" w:sz="0" w:space="0" w:color="auto"/>
          <w:left w:val="none" w:sz="0" w:space="0" w:color="auto"/>
          <w:bottom w:val="none" w:sz="0" w:space="0" w:color="auto"/>
          <w:right w:val="none" w:sz="0" w:space="0" w:color="auto"/>
          <w:bar w:val="none" w:sz="0" w:color="auto"/>
        </w:pBdr>
        <w:tabs>
          <w:tab w:val="clear" w:pos="1080"/>
        </w:tabs>
      </w:pPr>
      <w:r w:rsidRPr="00735CF8">
        <w:t>záruka se nevztahuje na chyby v programech, které neznemožňují běžné užívání programu (estetické chyby, chyby snižující pohodlí obsluhy – apod.)</w:t>
      </w:r>
    </w:p>
    <w:p w14:paraId="04013D9E" w14:textId="77777777" w:rsidR="005113A7" w:rsidRPr="00735CF8" w:rsidRDefault="003A738B" w:rsidP="006D3EDC">
      <w:pPr>
        <w:pStyle w:val="Seznamsodrkami2"/>
        <w:numPr>
          <w:ilvl w:val="1"/>
          <w:numId w:val="8"/>
        </w:numPr>
        <w:pBdr>
          <w:top w:val="none" w:sz="0" w:space="0" w:color="auto"/>
          <w:left w:val="none" w:sz="0" w:space="0" w:color="auto"/>
          <w:bottom w:val="none" w:sz="0" w:space="0" w:color="auto"/>
          <w:right w:val="none" w:sz="0" w:space="0" w:color="auto"/>
          <w:bar w:val="none" w:sz="0" w:color="auto"/>
        </w:pBdr>
        <w:tabs>
          <w:tab w:val="clear" w:pos="1080"/>
        </w:tabs>
      </w:pPr>
      <w:r w:rsidRPr="00735CF8">
        <w:t>p</w:t>
      </w:r>
      <w:r w:rsidR="005113A7" w:rsidRPr="00735CF8">
        <w:t>ožadavky na další funkce a změny funkcí v programu nelze uznat za oprávněnou reklamaci.</w:t>
      </w:r>
    </w:p>
    <w:p w14:paraId="3EA59770" w14:textId="77777777" w:rsidR="0078525D" w:rsidRPr="00735CF8" w:rsidRDefault="0078525D" w:rsidP="0078525D">
      <w:pPr>
        <w:pStyle w:val="Odstavecseseznamem"/>
      </w:pPr>
    </w:p>
    <w:p w14:paraId="71AF70A3" w14:textId="77777777" w:rsidR="0078525D" w:rsidRPr="00735CF8" w:rsidRDefault="008E0F6E" w:rsidP="006D3EDC">
      <w:pPr>
        <w:numPr>
          <w:ilvl w:val="0"/>
          <w:numId w:val="4"/>
        </w:numPr>
        <w:jc w:val="both"/>
      </w:pPr>
      <w:r w:rsidRPr="00735CF8">
        <w:t xml:space="preserve">Kdykoliv je </w:t>
      </w:r>
      <w:r w:rsidR="00DD61FE" w:rsidRPr="00735CF8">
        <w:t>objednatel</w:t>
      </w:r>
      <w:r w:rsidR="001D3E7F" w:rsidRPr="00735CF8">
        <w:t>em</w:t>
      </w:r>
      <w:r w:rsidRPr="00735CF8">
        <w:t xml:space="preserve"> požadována nebo z provozních důvodů nutná přímá účast </w:t>
      </w:r>
      <w:r w:rsidR="00DD61FE" w:rsidRPr="00735CF8">
        <w:t>poskytovatel</w:t>
      </w:r>
      <w:r w:rsidR="001D3E7F" w:rsidRPr="00735CF8">
        <w:t>e</w:t>
      </w:r>
      <w:r w:rsidRPr="00735CF8">
        <w:t xml:space="preserve"> na pracovišti </w:t>
      </w:r>
      <w:r w:rsidR="00DD61FE" w:rsidRPr="00735CF8">
        <w:t>objednatel</w:t>
      </w:r>
      <w:r w:rsidR="001D3E7F" w:rsidRPr="00735CF8">
        <w:t>e</w:t>
      </w:r>
      <w:r w:rsidRPr="00735CF8">
        <w:t xml:space="preserve">, je </w:t>
      </w:r>
      <w:r w:rsidR="00DD61FE" w:rsidRPr="00735CF8">
        <w:t>objednatel</w:t>
      </w:r>
      <w:r w:rsidRPr="00735CF8">
        <w:t xml:space="preserve"> povinen kromě vlastní dodávky uhradit i kilometrovné a čas na cestě tam i zpět.</w:t>
      </w:r>
    </w:p>
    <w:p w14:paraId="72810BF5" w14:textId="77777777" w:rsidR="00EE39CA" w:rsidRPr="00735CF8" w:rsidRDefault="00EE39CA" w:rsidP="00EE39CA">
      <w:pPr>
        <w:ind w:left="720"/>
        <w:jc w:val="both"/>
      </w:pPr>
    </w:p>
    <w:p w14:paraId="5BB4A1D3" w14:textId="77777777" w:rsidR="00EE39CA" w:rsidRPr="00735CF8" w:rsidRDefault="00DD61FE" w:rsidP="006D3EDC">
      <w:pPr>
        <w:numPr>
          <w:ilvl w:val="0"/>
          <w:numId w:val="4"/>
        </w:numPr>
        <w:jc w:val="both"/>
      </w:pPr>
      <w:r w:rsidRPr="00735CF8">
        <w:t>Objednatel</w:t>
      </w:r>
      <w:r w:rsidR="00EE39CA" w:rsidRPr="00735CF8">
        <w:t xml:space="preserve"> má nárok na zvýhodněnou sazbu servisních hodin dle platného ceníku </w:t>
      </w:r>
      <w:r w:rsidRPr="00735CF8">
        <w:t>poskytovatel</w:t>
      </w:r>
      <w:r w:rsidR="00EE39CA" w:rsidRPr="00735CF8">
        <w:t>e.</w:t>
      </w:r>
      <w:r w:rsidR="007A6DA8" w:rsidRPr="00735CF8">
        <w:t xml:space="preserve"> V době uzavření smlouvy je cena 990,-Kč/h bez DPH v zákonné výši.</w:t>
      </w:r>
    </w:p>
    <w:p w14:paraId="3BB1042E" w14:textId="77777777" w:rsidR="0042479E" w:rsidRPr="00735CF8" w:rsidRDefault="0042479E" w:rsidP="0042479E">
      <w:pPr>
        <w:ind w:left="502"/>
        <w:jc w:val="both"/>
      </w:pPr>
    </w:p>
    <w:p w14:paraId="10FA1B1A" w14:textId="77777777" w:rsidR="0042479E" w:rsidRPr="00735CF8" w:rsidRDefault="00DD61FE" w:rsidP="006D3EDC">
      <w:pPr>
        <w:numPr>
          <w:ilvl w:val="0"/>
          <w:numId w:val="4"/>
        </w:numPr>
        <w:jc w:val="both"/>
      </w:pPr>
      <w:r w:rsidRPr="00735CF8">
        <w:t>Objednatel</w:t>
      </w:r>
      <w:r w:rsidR="0042479E" w:rsidRPr="00735CF8">
        <w:t xml:space="preserve"> má nárok na služby pro</w:t>
      </w:r>
      <w:r w:rsidR="00732A77" w:rsidRPr="00735CF8">
        <w:t xml:space="preserve">gramátora </w:t>
      </w:r>
      <w:r w:rsidRPr="00735CF8">
        <w:t>poskytovatel</w:t>
      </w:r>
      <w:r w:rsidR="00732A77" w:rsidRPr="00735CF8">
        <w:t>e v rozsahu 2</w:t>
      </w:r>
      <w:r w:rsidR="0042479E" w:rsidRPr="00735CF8">
        <w:t xml:space="preserve"> h na každých 12 měsíců platnosti smlouvy.</w:t>
      </w:r>
      <w:r w:rsidR="003A738B" w:rsidRPr="00735CF8">
        <w:t xml:space="preserve"> Tyto služby jsou zahrnuty v ceně dle </w:t>
      </w:r>
      <w:r w:rsidR="00E00559" w:rsidRPr="00735CF8">
        <w:t>bodu</w:t>
      </w:r>
      <w:r w:rsidR="003A738B" w:rsidRPr="00735CF8">
        <w:t xml:space="preserve"> </w:t>
      </w:r>
      <w:r w:rsidR="006B2845" w:rsidRPr="00735CF8">
        <w:t>2</w:t>
      </w:r>
      <w:r w:rsidR="003A738B" w:rsidRPr="00735CF8">
        <w:t xml:space="preserve">.a této smlouvy. Nejmenší evidovaný čas na vyřešení požadavku </w:t>
      </w:r>
      <w:r w:rsidRPr="00735CF8">
        <w:t>objednatel</w:t>
      </w:r>
      <w:r w:rsidR="003A738B" w:rsidRPr="00735CF8">
        <w:t xml:space="preserve">e je ¼ h. Po vyčerpání bezplatných hodin bude </w:t>
      </w:r>
      <w:r w:rsidRPr="00735CF8">
        <w:t>objednatel</w:t>
      </w:r>
      <w:r w:rsidR="003A738B" w:rsidRPr="00735CF8">
        <w:t xml:space="preserve">i účtována práce programátora zvýhodněnou sazbou servisních hodin. </w:t>
      </w:r>
    </w:p>
    <w:p w14:paraId="65EE655F" w14:textId="77777777" w:rsidR="0078525D" w:rsidRPr="00735CF8" w:rsidRDefault="0078525D" w:rsidP="0078525D">
      <w:pPr>
        <w:pStyle w:val="Odstavecseseznamem"/>
      </w:pPr>
    </w:p>
    <w:p w14:paraId="05B3DECF" w14:textId="77777777" w:rsidR="0078525D" w:rsidRPr="00735CF8" w:rsidRDefault="00DD61FE" w:rsidP="006D3EDC">
      <w:pPr>
        <w:numPr>
          <w:ilvl w:val="0"/>
          <w:numId w:val="4"/>
        </w:numPr>
        <w:jc w:val="both"/>
      </w:pPr>
      <w:r w:rsidRPr="00735CF8">
        <w:t>Poskytovatel</w:t>
      </w:r>
      <w:r w:rsidR="001D3E7F" w:rsidRPr="00735CF8">
        <w:t xml:space="preserve"> </w:t>
      </w:r>
      <w:r w:rsidR="008E0F6E" w:rsidRPr="00735CF8">
        <w:t>ručí za to, že na předmětu plnění neváznou právní nároky třetích osob.</w:t>
      </w:r>
    </w:p>
    <w:p w14:paraId="607750E3" w14:textId="77777777" w:rsidR="009F3313" w:rsidRPr="00735CF8" w:rsidRDefault="009F3313" w:rsidP="009A7D54">
      <w:pPr>
        <w:jc w:val="both"/>
      </w:pPr>
    </w:p>
    <w:p w14:paraId="5C66FC50" w14:textId="77777777" w:rsidR="0079282E" w:rsidRPr="00735CF8" w:rsidRDefault="001B7F74" w:rsidP="006D3EDC">
      <w:pPr>
        <w:numPr>
          <w:ilvl w:val="0"/>
          <w:numId w:val="4"/>
        </w:numPr>
        <w:jc w:val="both"/>
      </w:pPr>
      <w:r w:rsidRPr="00735CF8">
        <w:t>Smluvní strany jsou povinny vyvinout nezbytnou součinnost k naplnění této smlouvy</w:t>
      </w:r>
      <w:r w:rsidR="001D3E7F" w:rsidRPr="00735CF8">
        <w:t>.</w:t>
      </w:r>
    </w:p>
    <w:p w14:paraId="75EA7FD2" w14:textId="77777777" w:rsidR="0079282E" w:rsidRPr="00735CF8" w:rsidRDefault="0079282E" w:rsidP="0079282E">
      <w:pPr>
        <w:pStyle w:val="Odstavecseseznamem"/>
      </w:pPr>
    </w:p>
    <w:p w14:paraId="403697AC" w14:textId="77777777" w:rsidR="0079282E" w:rsidRPr="00735CF8" w:rsidRDefault="00DD61FE" w:rsidP="006D3EDC">
      <w:pPr>
        <w:numPr>
          <w:ilvl w:val="0"/>
          <w:numId w:val="4"/>
        </w:numPr>
        <w:jc w:val="both"/>
        <w:rPr>
          <w:rFonts w:cs="Arial"/>
        </w:rPr>
      </w:pPr>
      <w:r w:rsidRPr="00735CF8">
        <w:lastRenderedPageBreak/>
        <w:t>Poskytovatel</w:t>
      </w:r>
      <w:r w:rsidR="008E0F6E" w:rsidRPr="00735CF8">
        <w:t xml:space="preserve"> prohlašuje, že neodmítne jednání na další úpravy podle požadavků </w:t>
      </w:r>
      <w:r w:rsidRPr="00735CF8">
        <w:t>objednatel</w:t>
      </w:r>
      <w:r w:rsidR="001D3E7F" w:rsidRPr="00735CF8">
        <w:t>e</w:t>
      </w:r>
      <w:r w:rsidR="008E0F6E" w:rsidRPr="00735CF8">
        <w:t>, pokud mu v tom nebudou bránit závažné důvody</w:t>
      </w:r>
      <w:r w:rsidR="001D3E7F" w:rsidRPr="00735CF8">
        <w:t>.</w:t>
      </w:r>
      <w:r w:rsidR="0070345D" w:rsidRPr="00735CF8">
        <w:t xml:space="preserve"> </w:t>
      </w:r>
    </w:p>
    <w:p w14:paraId="0965690B" w14:textId="77777777" w:rsidR="004B5084" w:rsidRPr="00735CF8" w:rsidRDefault="004B5084" w:rsidP="004B5084">
      <w:pPr>
        <w:ind w:left="502"/>
        <w:jc w:val="both"/>
        <w:rPr>
          <w:rFonts w:cs="Arial"/>
        </w:rPr>
      </w:pPr>
    </w:p>
    <w:p w14:paraId="127B9062" w14:textId="4CE7900F" w:rsidR="00592DAA" w:rsidRPr="00735CF8" w:rsidRDefault="00592DAA" w:rsidP="006D3EDC">
      <w:pPr>
        <w:numPr>
          <w:ilvl w:val="0"/>
          <w:numId w:val="4"/>
        </w:numPr>
        <w:jc w:val="both"/>
      </w:pPr>
      <w:r w:rsidRPr="00735CF8">
        <w:rPr>
          <w:rFonts w:cs="Arial"/>
        </w:rPr>
        <w:t xml:space="preserve">Aplikace </w:t>
      </w:r>
      <w:r w:rsidR="0079282E" w:rsidRPr="00735CF8">
        <w:rPr>
          <w:rFonts w:cs="Arial"/>
        </w:rPr>
        <w:t xml:space="preserve">je a </w:t>
      </w:r>
      <w:r w:rsidRPr="00735CF8">
        <w:rPr>
          <w:rFonts w:cs="Arial"/>
        </w:rPr>
        <w:t xml:space="preserve">bude provozována na serverech </w:t>
      </w:r>
      <w:r w:rsidR="00DD61FE" w:rsidRPr="00735CF8">
        <w:rPr>
          <w:rFonts w:cs="Arial"/>
        </w:rPr>
        <w:t>poskytovatel</w:t>
      </w:r>
      <w:r w:rsidRPr="00735CF8">
        <w:rPr>
          <w:rFonts w:cs="Arial"/>
        </w:rPr>
        <w:t>e s provoz</w:t>
      </w:r>
      <w:r w:rsidR="00ED6571" w:rsidRPr="00735CF8">
        <w:rPr>
          <w:rFonts w:cs="Arial"/>
        </w:rPr>
        <w:t>em</w:t>
      </w:r>
      <w:r w:rsidRPr="00735CF8">
        <w:rPr>
          <w:rFonts w:cs="Arial"/>
        </w:rPr>
        <w:t xml:space="preserve"> 24h</w:t>
      </w:r>
      <w:r w:rsidR="00ED6571" w:rsidRPr="00735CF8">
        <w:rPr>
          <w:rFonts w:cs="Arial"/>
        </w:rPr>
        <w:t xml:space="preserve"> (slovy dvacetčtyři hodin)</w:t>
      </w:r>
      <w:r w:rsidRPr="00735CF8">
        <w:rPr>
          <w:rFonts w:cs="Arial"/>
        </w:rPr>
        <w:t xml:space="preserve"> 7 </w:t>
      </w:r>
      <w:r w:rsidR="00E76D09" w:rsidRPr="00735CF8">
        <w:rPr>
          <w:rFonts w:cs="Arial"/>
        </w:rPr>
        <w:t>dní</w:t>
      </w:r>
      <w:r w:rsidR="00E76D09" w:rsidRPr="00735CF8">
        <w:rPr>
          <w:rFonts w:cs="Arial"/>
          <w:color w:val="FF0000"/>
        </w:rPr>
        <w:t xml:space="preserve"> </w:t>
      </w:r>
      <w:r w:rsidR="00E76D09" w:rsidRPr="00735CF8">
        <w:rPr>
          <w:rFonts w:cs="Arial"/>
        </w:rPr>
        <w:t>(</w:t>
      </w:r>
      <w:r w:rsidR="00ED6571" w:rsidRPr="00735CF8">
        <w:rPr>
          <w:rFonts w:cs="Arial"/>
        </w:rPr>
        <w:t xml:space="preserve">slovy sedm dní) </w:t>
      </w:r>
      <w:r w:rsidRPr="00735CF8">
        <w:rPr>
          <w:rFonts w:cs="Arial"/>
        </w:rPr>
        <w:t>v t</w:t>
      </w:r>
      <w:r w:rsidR="001D3E7F" w:rsidRPr="00735CF8">
        <w:rPr>
          <w:rFonts w:cs="Arial"/>
        </w:rPr>
        <w:t>ý</w:t>
      </w:r>
      <w:r w:rsidRPr="00735CF8">
        <w:rPr>
          <w:rFonts w:cs="Arial"/>
        </w:rPr>
        <w:t>dnu, s jednou odstávkou na údržbu měsíčně, mimo pracovní dobu</w:t>
      </w:r>
      <w:r w:rsidR="00CF1DF8" w:rsidRPr="00735CF8">
        <w:rPr>
          <w:rFonts w:cs="Arial"/>
        </w:rPr>
        <w:t>.</w:t>
      </w:r>
      <w:r w:rsidR="0079282E" w:rsidRPr="00735CF8">
        <w:t xml:space="preserve"> </w:t>
      </w:r>
      <w:r w:rsidR="00DD61FE" w:rsidRPr="00735CF8">
        <w:rPr>
          <w:rFonts w:cs="Arial"/>
        </w:rPr>
        <w:t>Objednatel</w:t>
      </w:r>
      <w:r w:rsidRPr="00735CF8">
        <w:rPr>
          <w:rFonts w:cs="Arial"/>
        </w:rPr>
        <w:t xml:space="preserve"> </w:t>
      </w:r>
      <w:r w:rsidR="0079282E" w:rsidRPr="00735CF8">
        <w:rPr>
          <w:rFonts w:cs="Arial"/>
        </w:rPr>
        <w:t>provozuje</w:t>
      </w:r>
      <w:r w:rsidRPr="00735CF8">
        <w:rPr>
          <w:rFonts w:cs="Arial"/>
        </w:rPr>
        <w:t xml:space="preserve"> </w:t>
      </w:r>
      <w:r w:rsidR="009444C9" w:rsidRPr="00735CF8">
        <w:rPr>
          <w:rFonts w:cs="Arial"/>
        </w:rPr>
        <w:t xml:space="preserve">knihovní </w:t>
      </w:r>
      <w:r w:rsidRPr="00735CF8">
        <w:rPr>
          <w:rFonts w:cs="Arial"/>
        </w:rPr>
        <w:t>aplikaci z pevn</w:t>
      </w:r>
      <w:r w:rsidR="00ED6571" w:rsidRPr="00735CF8">
        <w:rPr>
          <w:rFonts w:cs="Arial"/>
        </w:rPr>
        <w:t>é</w:t>
      </w:r>
      <w:r w:rsidRPr="00735CF8">
        <w:rPr>
          <w:rFonts w:cs="Arial"/>
        </w:rPr>
        <w:t xml:space="preserve"> IP adresy</w:t>
      </w:r>
      <w:r w:rsidR="00536815" w:rsidRPr="00735CF8">
        <w:rPr>
          <w:rFonts w:cs="Arial"/>
        </w:rPr>
        <w:t xml:space="preserve"> </w:t>
      </w:r>
      <w:r w:rsidRPr="00735CF8">
        <w:rPr>
          <w:rFonts w:cs="Arial"/>
        </w:rPr>
        <w:t>(</w:t>
      </w:r>
      <w:r w:rsidR="00E76D09" w:rsidRPr="00735CF8">
        <w:rPr>
          <w:rFonts w:cs="Arial"/>
        </w:rPr>
        <w:t>adres) nebo</w:t>
      </w:r>
      <w:r w:rsidRPr="00735CF8">
        <w:rPr>
          <w:rFonts w:cs="Arial"/>
        </w:rPr>
        <w:t xml:space="preserve"> prost</w:t>
      </w:r>
      <w:r w:rsidR="00ED6571" w:rsidRPr="00735CF8">
        <w:rPr>
          <w:rFonts w:cs="Arial"/>
        </w:rPr>
        <w:t>ř</w:t>
      </w:r>
      <w:r w:rsidRPr="00735CF8">
        <w:rPr>
          <w:rFonts w:cs="Arial"/>
        </w:rPr>
        <w:t>ednictv</w:t>
      </w:r>
      <w:r w:rsidR="00ED6571" w:rsidRPr="00735CF8">
        <w:rPr>
          <w:rFonts w:cs="Arial"/>
        </w:rPr>
        <w:t>í</w:t>
      </w:r>
      <w:r w:rsidRPr="00735CF8">
        <w:rPr>
          <w:rFonts w:cs="Arial"/>
        </w:rPr>
        <w:t>m VPN (Kerio</w:t>
      </w:r>
      <w:r w:rsidR="00536815" w:rsidRPr="00735CF8">
        <w:rPr>
          <w:rFonts w:cs="Arial"/>
        </w:rPr>
        <w:t xml:space="preserve"> Control</w:t>
      </w:r>
      <w:r w:rsidRPr="00735CF8">
        <w:rPr>
          <w:rFonts w:cs="Arial"/>
        </w:rPr>
        <w:t>)</w:t>
      </w:r>
      <w:r w:rsidR="00ED6571" w:rsidRPr="00735CF8">
        <w:rPr>
          <w:rFonts w:cs="Arial"/>
        </w:rPr>
        <w:t>.</w:t>
      </w:r>
      <w:r w:rsidR="001A485E" w:rsidRPr="00735CF8">
        <w:rPr>
          <w:rFonts w:cs="Arial"/>
        </w:rPr>
        <w:t xml:space="preserve"> Data jsou pravidelně zálohována každý všední den a vždy poslední víkend v měsíci. </w:t>
      </w:r>
      <w:r w:rsidR="00DD61FE" w:rsidRPr="00735CF8">
        <w:rPr>
          <w:rFonts w:cs="Arial"/>
        </w:rPr>
        <w:t>Objednatel</w:t>
      </w:r>
      <w:r w:rsidR="001A485E" w:rsidRPr="00735CF8">
        <w:rPr>
          <w:rFonts w:cs="Arial"/>
        </w:rPr>
        <w:t>i je umožněno si kdykoliv stáhnout zazálohovaná</w:t>
      </w:r>
      <w:r w:rsidR="004B5084" w:rsidRPr="00735CF8">
        <w:rPr>
          <w:rFonts w:cs="Arial"/>
        </w:rPr>
        <w:t xml:space="preserve"> data z FTP serveru </w:t>
      </w:r>
      <w:r w:rsidR="00DD61FE" w:rsidRPr="00735CF8">
        <w:rPr>
          <w:rFonts w:cs="Arial"/>
        </w:rPr>
        <w:t>poskytovatel</w:t>
      </w:r>
      <w:r w:rsidR="004B5084" w:rsidRPr="00735CF8">
        <w:rPr>
          <w:rFonts w:cs="Arial"/>
        </w:rPr>
        <w:t>e</w:t>
      </w:r>
      <w:r w:rsidR="0021122D" w:rsidRPr="00735CF8">
        <w:rPr>
          <w:rFonts w:cs="Arial"/>
        </w:rPr>
        <w:t xml:space="preserve"> ve formátu exportu relační databáze, případně XML exportu s možností strojového zpracování.</w:t>
      </w:r>
    </w:p>
    <w:p w14:paraId="295EBAB9" w14:textId="77777777" w:rsidR="00F76F1D" w:rsidRPr="00735CF8" w:rsidRDefault="00F76F1D" w:rsidP="00F76F1D">
      <w:pPr>
        <w:pStyle w:val="Odstavecseseznamem"/>
      </w:pPr>
    </w:p>
    <w:p w14:paraId="322E0ABF" w14:textId="77777777" w:rsidR="00F76F1D" w:rsidRPr="00735CF8" w:rsidRDefault="00F76F1D" w:rsidP="006D3EDC">
      <w:pPr>
        <w:numPr>
          <w:ilvl w:val="0"/>
          <w:numId w:val="4"/>
        </w:numPr>
        <w:jc w:val="both"/>
      </w:pPr>
      <w:r w:rsidRPr="00735CF8">
        <w:t>Smluvní strany se do</w:t>
      </w:r>
      <w:r w:rsidR="00B16287" w:rsidRPr="00735CF8">
        <w:t xml:space="preserve">hodly, že data jsou majetkem </w:t>
      </w:r>
      <w:r w:rsidR="00DD61FE" w:rsidRPr="00735CF8">
        <w:t>objednatel</w:t>
      </w:r>
      <w:r w:rsidR="00B16287" w:rsidRPr="00735CF8">
        <w:t>e</w:t>
      </w:r>
      <w:r w:rsidRPr="00735CF8">
        <w:t xml:space="preserve">. V případě ukončení smlouvy je </w:t>
      </w:r>
      <w:r w:rsidR="00DD61FE" w:rsidRPr="00735CF8">
        <w:t>poskytovatel</w:t>
      </w:r>
      <w:r w:rsidRPr="00735CF8">
        <w:t xml:space="preserve"> </w:t>
      </w:r>
      <w:r w:rsidR="0021122D" w:rsidRPr="00735CF8">
        <w:t>povinen do 10 dnů od ukončení smlouvy vrátit objednateli veškerá jím vložená data ve formátu exportu relační databáze, případně XML exportu s možností strojového zpracování</w:t>
      </w:r>
      <w:r w:rsidRPr="00735CF8">
        <w:t>.</w:t>
      </w:r>
    </w:p>
    <w:p w14:paraId="2B5F1C6D" w14:textId="77777777" w:rsidR="00132008" w:rsidRPr="00735CF8" w:rsidRDefault="00132008" w:rsidP="00132008">
      <w:pPr>
        <w:pStyle w:val="Odstavecseseznamem"/>
      </w:pPr>
    </w:p>
    <w:p w14:paraId="7AD24FAB" w14:textId="77777777" w:rsidR="00FB2EA1" w:rsidRPr="00735CF8" w:rsidRDefault="00132008" w:rsidP="006D3EDC">
      <w:pPr>
        <w:numPr>
          <w:ilvl w:val="0"/>
          <w:numId w:val="4"/>
        </w:numPr>
        <w:jc w:val="both"/>
      </w:pPr>
      <w:r w:rsidRPr="00735CF8">
        <w:t xml:space="preserve">Převzetím plnění smlouvy a jednáním ve věcech technických je </w:t>
      </w:r>
      <w:r w:rsidR="00D27C13" w:rsidRPr="00735CF8">
        <w:t xml:space="preserve">za </w:t>
      </w:r>
      <w:r w:rsidR="00DD61FE" w:rsidRPr="00735CF8">
        <w:t>objednatel</w:t>
      </w:r>
      <w:r w:rsidR="00BF6305" w:rsidRPr="00735CF8">
        <w:t>e pověřen</w:t>
      </w:r>
      <w:r w:rsidR="00A924D3" w:rsidRPr="00735CF8">
        <w:t xml:space="preserve"> Michal Verner</w:t>
      </w:r>
      <w:r w:rsidR="00BF6305" w:rsidRPr="00735CF8">
        <w:t>, tel</w:t>
      </w:r>
      <w:r w:rsidR="00A924D3" w:rsidRPr="00735CF8">
        <w:t>. 220 383 149</w:t>
      </w:r>
      <w:r w:rsidR="00BF6305" w:rsidRPr="00735CF8">
        <w:t>, email:</w:t>
      </w:r>
      <w:r w:rsidR="00A924D3" w:rsidRPr="00735CF8">
        <w:t xml:space="preserve"> mverner@upv.gov.cz.</w:t>
      </w:r>
    </w:p>
    <w:p w14:paraId="59E1170D" w14:textId="77777777" w:rsidR="00DF7032" w:rsidRPr="00735CF8" w:rsidRDefault="00DF7032" w:rsidP="003951D5">
      <w:pPr>
        <w:pStyle w:val="Odstavecseseznamem"/>
      </w:pPr>
    </w:p>
    <w:p w14:paraId="2B3E34E7" w14:textId="77777777" w:rsidR="00524C5C" w:rsidRPr="00735CF8" w:rsidRDefault="00524C5C" w:rsidP="003951D5">
      <w:pPr>
        <w:pStyle w:val="Odstavecseseznamem"/>
      </w:pPr>
    </w:p>
    <w:p w14:paraId="0C8039F8" w14:textId="77777777" w:rsidR="00024308" w:rsidRPr="00735CF8" w:rsidRDefault="009C0BB9" w:rsidP="00024308">
      <w:pPr>
        <w:pStyle w:val="Nadpis3"/>
      </w:pPr>
      <w:r w:rsidRPr="00735CF8">
        <w:t>7</w:t>
      </w:r>
      <w:r w:rsidR="00024308" w:rsidRPr="00735CF8">
        <w:t>.</w:t>
      </w:r>
    </w:p>
    <w:p w14:paraId="2E3C8D7A" w14:textId="77777777" w:rsidR="00024308" w:rsidRPr="00735CF8" w:rsidRDefault="00024308" w:rsidP="00024308">
      <w:pPr>
        <w:pStyle w:val="Nadpis3"/>
      </w:pPr>
      <w:r w:rsidRPr="00735CF8">
        <w:t>Ochrana osobních údajů</w:t>
      </w:r>
      <w:r w:rsidR="00F10D62" w:rsidRPr="00735CF8">
        <w:t xml:space="preserve">, </w:t>
      </w:r>
      <w:r w:rsidR="00230AEB" w:rsidRPr="00735CF8">
        <w:t>důvěrných informací</w:t>
      </w:r>
      <w:r w:rsidR="00F10D62" w:rsidRPr="00735CF8">
        <w:t xml:space="preserve"> a obchodního tajemství</w:t>
      </w:r>
    </w:p>
    <w:p w14:paraId="640C4581" w14:textId="77777777" w:rsidR="00024308" w:rsidRPr="00735CF8" w:rsidRDefault="00024308" w:rsidP="00024308">
      <w:pPr>
        <w:tabs>
          <w:tab w:val="left" w:pos="963"/>
          <w:tab w:val="left" w:pos="1440"/>
          <w:tab w:val="left" w:pos="2160"/>
          <w:tab w:val="left" w:pos="2880"/>
          <w:tab w:val="left" w:pos="3600"/>
          <w:tab w:val="left" w:pos="4320"/>
          <w:tab w:val="left" w:pos="5040"/>
          <w:tab w:val="left" w:pos="5760"/>
          <w:tab w:val="left" w:pos="6480"/>
        </w:tabs>
        <w:jc w:val="center"/>
        <w:rPr>
          <w:rFonts w:ascii="Arial" w:hAnsi="Arial" w:cs="Arial"/>
          <w:b/>
          <w:bCs/>
          <w:iCs/>
          <w:color w:val="000000"/>
          <w:sz w:val="22"/>
          <w:szCs w:val="22"/>
        </w:rPr>
      </w:pPr>
    </w:p>
    <w:p w14:paraId="45D34AF1" w14:textId="77777777" w:rsidR="00024308" w:rsidRPr="00735CF8" w:rsidRDefault="00DD61FE" w:rsidP="006D3EDC">
      <w:pPr>
        <w:numPr>
          <w:ilvl w:val="1"/>
          <w:numId w:val="9"/>
        </w:numPr>
        <w:tabs>
          <w:tab w:val="num" w:pos="360"/>
          <w:tab w:val="left" w:pos="963"/>
          <w:tab w:val="left" w:pos="1440"/>
          <w:tab w:val="left" w:pos="2880"/>
          <w:tab w:val="left" w:pos="3600"/>
          <w:tab w:val="left" w:pos="4320"/>
          <w:tab w:val="left" w:pos="5040"/>
          <w:tab w:val="left" w:pos="5760"/>
          <w:tab w:val="left" w:pos="6480"/>
        </w:tabs>
        <w:spacing w:after="60"/>
        <w:ind w:left="357" w:hanging="357"/>
        <w:jc w:val="both"/>
        <w:outlineLvl w:val="2"/>
      </w:pPr>
      <w:r w:rsidRPr="00735CF8">
        <w:t>Poskytovatel</w:t>
      </w:r>
      <w:r w:rsidR="00024308" w:rsidRPr="00735CF8">
        <w:t xml:space="preserve"> je povinen řídit se při zpracování osobních údajů pouze doloženými pokyny </w:t>
      </w:r>
      <w:r w:rsidRPr="00735CF8">
        <w:t>Objednatel</w:t>
      </w:r>
      <w:r w:rsidR="00024308" w:rsidRPr="00735CF8">
        <w:t xml:space="preserve">e. </w:t>
      </w:r>
      <w:r w:rsidRPr="00735CF8">
        <w:t>Poskytovatel</w:t>
      </w:r>
      <w:r w:rsidR="00024308" w:rsidRPr="00735CF8">
        <w:t xml:space="preserve"> je povinen upozornit </w:t>
      </w:r>
      <w:r w:rsidRPr="00735CF8">
        <w:t>Objednatel</w:t>
      </w:r>
      <w:r w:rsidR="00024308" w:rsidRPr="00735CF8">
        <w:t xml:space="preserve">e bez zbytečného odkladu na nevhodnou povahu pokynů, jestliže </w:t>
      </w:r>
      <w:r w:rsidRPr="00735CF8">
        <w:t>Poskytovatel</w:t>
      </w:r>
      <w:r w:rsidR="00024308" w:rsidRPr="00735CF8">
        <w:t xml:space="preserve"> mohl tuto nevhodnost zjistit. </w:t>
      </w:r>
      <w:r w:rsidRPr="00735CF8">
        <w:t>Poskytovatel</w:t>
      </w:r>
      <w:r w:rsidR="00024308" w:rsidRPr="00735CF8">
        <w:t xml:space="preserve"> je v takovém případě povinen pokyny provést pouze na základě písemného sdělení </w:t>
      </w:r>
      <w:r w:rsidRPr="00735CF8">
        <w:t>Objednatel</w:t>
      </w:r>
      <w:r w:rsidR="00024308" w:rsidRPr="00735CF8">
        <w:t xml:space="preserve">e, že </w:t>
      </w:r>
      <w:r w:rsidRPr="00735CF8">
        <w:t>Objednatel</w:t>
      </w:r>
      <w:r w:rsidR="00024308" w:rsidRPr="00735CF8">
        <w:t xml:space="preserve"> trvá na provedení takových pokynů, jinak </w:t>
      </w:r>
      <w:r w:rsidRPr="00735CF8">
        <w:t>Poskytovatel</w:t>
      </w:r>
      <w:r w:rsidR="00024308" w:rsidRPr="00735CF8">
        <w:t xml:space="preserve"> odpovídá </w:t>
      </w:r>
      <w:r w:rsidRPr="00735CF8">
        <w:t>Objednatel</w:t>
      </w:r>
      <w:r w:rsidR="00024308" w:rsidRPr="00735CF8">
        <w:t xml:space="preserve">i za případnou škodu způsobenou vznikem povinnosti </w:t>
      </w:r>
      <w:r w:rsidRPr="00735CF8">
        <w:t>Objednatel</w:t>
      </w:r>
      <w:r w:rsidR="00024308" w:rsidRPr="00735CF8">
        <w:t xml:space="preserve">i hradit škodu nebo nemajetkovou újmu v penězích subjektu osobních údajů či pokutu Úřadu pro ochranu osobních údajů (dále jen „ÚOOÚ).  </w:t>
      </w:r>
    </w:p>
    <w:p w14:paraId="55EEDAAA" w14:textId="77777777" w:rsidR="00024308" w:rsidRPr="00735CF8" w:rsidRDefault="00024308" w:rsidP="006D3EDC">
      <w:pPr>
        <w:numPr>
          <w:ilvl w:val="1"/>
          <w:numId w:val="9"/>
        </w:numPr>
        <w:tabs>
          <w:tab w:val="num" w:pos="360"/>
          <w:tab w:val="left" w:pos="963"/>
          <w:tab w:val="left" w:pos="1440"/>
          <w:tab w:val="left" w:pos="2880"/>
          <w:tab w:val="left" w:pos="3600"/>
          <w:tab w:val="left" w:pos="4320"/>
          <w:tab w:val="left" w:pos="5040"/>
          <w:tab w:val="left" w:pos="5760"/>
          <w:tab w:val="left" w:pos="6480"/>
        </w:tabs>
        <w:spacing w:after="60"/>
        <w:ind w:left="357" w:hanging="357"/>
        <w:jc w:val="both"/>
        <w:outlineLvl w:val="2"/>
      </w:pPr>
      <w:r w:rsidRPr="00735CF8">
        <w:t xml:space="preserve">V případě, že se subjekt osobních údajů bude domnívat, že </w:t>
      </w:r>
      <w:r w:rsidR="00DD61FE" w:rsidRPr="00735CF8">
        <w:t>Objednatel</w:t>
      </w:r>
      <w:r w:rsidRPr="00735CF8">
        <w:t xml:space="preserve"> nebo </w:t>
      </w:r>
      <w:r w:rsidR="00DD61FE" w:rsidRPr="00735CF8">
        <w:t>Poskytovatel</w:t>
      </w:r>
      <w:r w:rsidRPr="00735CF8">
        <w:t xml:space="preserve"> provádí zpracování jeho osobních údajů, které je v rozporu s Nařízením, a požádá </w:t>
      </w:r>
      <w:r w:rsidR="00DD61FE" w:rsidRPr="00735CF8">
        <w:t>Poskytovatel</w:t>
      </w:r>
      <w:r w:rsidRPr="00735CF8">
        <w:t xml:space="preserve">e o vysvětlení nebo bude požadovat odstranění vzniklého stavu, zavazuje se </w:t>
      </w:r>
      <w:r w:rsidR="00DD61FE" w:rsidRPr="00735CF8">
        <w:t>Poskytovatel</w:t>
      </w:r>
      <w:r w:rsidRPr="00735CF8">
        <w:t xml:space="preserve"> o tom neprodleně informovat </w:t>
      </w:r>
      <w:r w:rsidR="00DD61FE" w:rsidRPr="00735CF8">
        <w:t>Objednatel</w:t>
      </w:r>
      <w:r w:rsidRPr="00735CF8">
        <w:t xml:space="preserve">e. </w:t>
      </w:r>
    </w:p>
    <w:p w14:paraId="474780CD" w14:textId="77777777" w:rsidR="00024308" w:rsidRPr="00735CF8" w:rsidRDefault="00DD61FE" w:rsidP="006D3EDC">
      <w:pPr>
        <w:numPr>
          <w:ilvl w:val="1"/>
          <w:numId w:val="9"/>
        </w:numPr>
        <w:tabs>
          <w:tab w:val="num" w:pos="360"/>
          <w:tab w:val="left" w:pos="963"/>
          <w:tab w:val="left" w:pos="1440"/>
          <w:tab w:val="left" w:pos="2880"/>
          <w:tab w:val="left" w:pos="3600"/>
          <w:tab w:val="left" w:pos="4320"/>
          <w:tab w:val="left" w:pos="5040"/>
          <w:tab w:val="left" w:pos="5760"/>
          <w:tab w:val="left" w:pos="6480"/>
        </w:tabs>
        <w:spacing w:after="60"/>
        <w:ind w:left="357" w:hanging="357"/>
        <w:jc w:val="both"/>
        <w:outlineLvl w:val="2"/>
      </w:pPr>
      <w:r w:rsidRPr="00735CF8">
        <w:t>Poskytovatel</w:t>
      </w:r>
      <w:r w:rsidR="00024308" w:rsidRPr="00735CF8">
        <w:t xml:space="preserve"> je povinen </w:t>
      </w:r>
      <w:r w:rsidRPr="00735CF8">
        <w:t>Objednatel</w:t>
      </w:r>
      <w:r w:rsidR="00024308" w:rsidRPr="00735CF8">
        <w:t xml:space="preserve">i neprodleně oznámit provádění kontroly ze strany ÚOOÚ ve věci osobních údajů zpracovávaných pro </w:t>
      </w:r>
      <w:r w:rsidRPr="00735CF8">
        <w:t>Objednatel</w:t>
      </w:r>
      <w:r w:rsidR="00024308" w:rsidRPr="00735CF8">
        <w:t xml:space="preserve">e a poskytnout </w:t>
      </w:r>
      <w:r w:rsidRPr="00735CF8">
        <w:t>Objednatel</w:t>
      </w:r>
      <w:r w:rsidR="00024308" w:rsidRPr="00735CF8">
        <w:t xml:space="preserve">i na jeho žádost podrobné informace o průběhu kontroly a kopii kontrolního protokolu. </w:t>
      </w:r>
    </w:p>
    <w:p w14:paraId="1D251888" w14:textId="46DE660F" w:rsidR="00024308" w:rsidRPr="00735CF8" w:rsidRDefault="00DD61FE" w:rsidP="006D3EDC">
      <w:pPr>
        <w:numPr>
          <w:ilvl w:val="1"/>
          <w:numId w:val="9"/>
        </w:numPr>
        <w:tabs>
          <w:tab w:val="num" w:pos="360"/>
          <w:tab w:val="left" w:pos="963"/>
          <w:tab w:val="left" w:pos="1440"/>
          <w:tab w:val="left" w:pos="2880"/>
          <w:tab w:val="left" w:pos="3600"/>
          <w:tab w:val="left" w:pos="4320"/>
          <w:tab w:val="left" w:pos="5040"/>
          <w:tab w:val="left" w:pos="5760"/>
          <w:tab w:val="left" w:pos="6480"/>
        </w:tabs>
        <w:spacing w:after="60"/>
        <w:ind w:left="357" w:hanging="357"/>
        <w:jc w:val="both"/>
        <w:outlineLvl w:val="2"/>
      </w:pPr>
      <w:r w:rsidRPr="00735CF8">
        <w:t>Poskytovatel</w:t>
      </w:r>
      <w:r w:rsidR="00024308" w:rsidRPr="00735CF8">
        <w:t xml:space="preserve"> je povinen </w:t>
      </w:r>
      <w:r w:rsidRPr="00735CF8">
        <w:t>Objednatel</w:t>
      </w:r>
      <w:r w:rsidR="00024308" w:rsidRPr="00735CF8">
        <w:t>i neprodleně oznámit každý případ porušení zabezpečení osobních údajů, který v souvislosti se zpracováním zjistí, a to telefonicky na číslo</w:t>
      </w:r>
      <w:r w:rsidR="00A924D3" w:rsidRPr="00735CF8">
        <w:t xml:space="preserve"> </w:t>
      </w:r>
      <w:r w:rsidR="005F28E3">
        <w:t>XXXXXXXXX</w:t>
      </w:r>
      <w:r w:rsidR="00024308" w:rsidRPr="00735CF8">
        <w:t xml:space="preserve"> a na emailovou adresu</w:t>
      </w:r>
      <w:r w:rsidR="00A924D3" w:rsidRPr="00735CF8">
        <w:t xml:space="preserve"> poverenec@upv.gov.cz</w:t>
      </w:r>
      <w:r w:rsidR="00024308" w:rsidRPr="00735CF8">
        <w:t xml:space="preserve">. V oznámení uvede veškeré informace dle čl. 33, odst. 3 Nařízení, které mu jsou známy. </w:t>
      </w:r>
    </w:p>
    <w:p w14:paraId="332AEE00" w14:textId="77777777" w:rsidR="00024308" w:rsidRPr="00735CF8" w:rsidRDefault="00DD61FE" w:rsidP="006D3EDC">
      <w:pPr>
        <w:numPr>
          <w:ilvl w:val="1"/>
          <w:numId w:val="9"/>
        </w:numPr>
        <w:tabs>
          <w:tab w:val="num" w:pos="360"/>
          <w:tab w:val="left" w:pos="963"/>
          <w:tab w:val="left" w:pos="1440"/>
          <w:tab w:val="left" w:pos="2880"/>
          <w:tab w:val="left" w:pos="3600"/>
          <w:tab w:val="left" w:pos="4320"/>
          <w:tab w:val="left" w:pos="5040"/>
          <w:tab w:val="left" w:pos="5760"/>
          <w:tab w:val="left" w:pos="6480"/>
        </w:tabs>
        <w:spacing w:after="60"/>
        <w:ind w:left="357" w:hanging="357"/>
        <w:jc w:val="both"/>
        <w:outlineLvl w:val="2"/>
      </w:pPr>
      <w:r w:rsidRPr="00735CF8">
        <w:t>Poskytovatel</w:t>
      </w:r>
      <w:r w:rsidR="00024308" w:rsidRPr="00735CF8">
        <w:t xml:space="preserve"> je, pokud je to možné při zohlednění povahy zpracování osobních údajů, prostřednictvím vhodných technických a organizačních opatření nápomocen </w:t>
      </w:r>
      <w:r w:rsidRPr="00735CF8">
        <w:t>Objednatel</w:t>
      </w:r>
      <w:r w:rsidR="00024308" w:rsidRPr="00735CF8">
        <w:t xml:space="preserve">i při plnění povinnosti </w:t>
      </w:r>
      <w:r w:rsidRPr="00735CF8">
        <w:t>Objednatel</w:t>
      </w:r>
      <w:r w:rsidR="00024308" w:rsidRPr="00735CF8">
        <w:t>e reagovat na žádosti o výkon práv subjektu osobních údajů, zejména na žádost o přístup k osobním údajům, na opravu či výmaz osobních údajů a na přenositelnost osobních údajů.</w:t>
      </w:r>
    </w:p>
    <w:p w14:paraId="10F9529D" w14:textId="77777777" w:rsidR="00024308" w:rsidRPr="00735CF8" w:rsidRDefault="00DD61FE" w:rsidP="006D3EDC">
      <w:pPr>
        <w:numPr>
          <w:ilvl w:val="1"/>
          <w:numId w:val="9"/>
        </w:numPr>
        <w:tabs>
          <w:tab w:val="num" w:pos="360"/>
          <w:tab w:val="left" w:pos="963"/>
          <w:tab w:val="left" w:pos="1440"/>
          <w:tab w:val="left" w:pos="2880"/>
          <w:tab w:val="left" w:pos="3600"/>
          <w:tab w:val="left" w:pos="4320"/>
          <w:tab w:val="left" w:pos="5040"/>
          <w:tab w:val="left" w:pos="5760"/>
          <w:tab w:val="left" w:pos="6480"/>
        </w:tabs>
        <w:spacing w:after="60"/>
        <w:ind w:left="357" w:hanging="357"/>
        <w:jc w:val="both"/>
        <w:outlineLvl w:val="2"/>
      </w:pPr>
      <w:r w:rsidRPr="00735CF8">
        <w:lastRenderedPageBreak/>
        <w:t>Poskytovatel</w:t>
      </w:r>
      <w:r w:rsidR="00024308" w:rsidRPr="00735CF8">
        <w:t xml:space="preserve"> je povinen dokumentovat přijatá a provedená technicko-organizační opatření k zajištění ochrany osobních údajů. </w:t>
      </w:r>
      <w:r w:rsidRPr="00735CF8">
        <w:t>Objednatel</w:t>
      </w:r>
      <w:r w:rsidR="00024308" w:rsidRPr="00735CF8">
        <w:t xml:space="preserve"> je oprávněn si takovou dokumentaci od </w:t>
      </w:r>
      <w:r w:rsidRPr="00735CF8">
        <w:t>Poskytovatel</w:t>
      </w:r>
      <w:r w:rsidR="00024308" w:rsidRPr="00735CF8">
        <w:t xml:space="preserve">e kdykoliv vyžádat k nahlédnutí. </w:t>
      </w:r>
      <w:r w:rsidRPr="00735CF8">
        <w:t>Poskytovatel</w:t>
      </w:r>
      <w:r w:rsidR="00024308" w:rsidRPr="00735CF8">
        <w:t xml:space="preserve"> je povinen umožnit audity, včetně inspekcí, prováděné </w:t>
      </w:r>
      <w:r w:rsidRPr="00735CF8">
        <w:t>Objednatel</w:t>
      </w:r>
      <w:r w:rsidR="00024308" w:rsidRPr="00735CF8">
        <w:t xml:space="preserve">em nebo jiným auditorem, kterého </w:t>
      </w:r>
      <w:r w:rsidRPr="00735CF8">
        <w:t>Objednatel</w:t>
      </w:r>
      <w:r w:rsidR="00024308" w:rsidRPr="00735CF8">
        <w:t xml:space="preserve"> pověří, a k těmto auditům přispěje. </w:t>
      </w:r>
    </w:p>
    <w:p w14:paraId="47E317FE" w14:textId="77777777" w:rsidR="00024308" w:rsidRPr="00735CF8" w:rsidRDefault="00DD61FE" w:rsidP="006D3EDC">
      <w:pPr>
        <w:numPr>
          <w:ilvl w:val="1"/>
          <w:numId w:val="9"/>
        </w:numPr>
        <w:tabs>
          <w:tab w:val="num" w:pos="360"/>
          <w:tab w:val="left" w:pos="963"/>
          <w:tab w:val="left" w:pos="1440"/>
          <w:tab w:val="left" w:pos="2880"/>
          <w:tab w:val="left" w:pos="3600"/>
          <w:tab w:val="left" w:pos="4320"/>
          <w:tab w:val="left" w:pos="5040"/>
          <w:tab w:val="left" w:pos="5760"/>
          <w:tab w:val="left" w:pos="6480"/>
        </w:tabs>
        <w:spacing w:after="60"/>
        <w:ind w:left="357" w:hanging="357"/>
        <w:jc w:val="both"/>
        <w:outlineLvl w:val="2"/>
      </w:pPr>
      <w:r w:rsidRPr="00735CF8">
        <w:t>Poskytovatel</w:t>
      </w:r>
      <w:r w:rsidR="00024308" w:rsidRPr="00735CF8">
        <w:t xml:space="preserve"> je </w:t>
      </w:r>
      <w:r w:rsidRPr="00735CF8">
        <w:t>Objednatel</w:t>
      </w:r>
      <w:r w:rsidR="00024308" w:rsidRPr="00735CF8">
        <w:t>i nápomocen při posuzování vlivu na ochranu osobních údajů dle čl. 35 Nařízení, ohlašování případů porušení zabezpečení osobních údajů ÚOOÚ či subjektům údajů a při předchozích konzultacích s ÚOOÚ, to vše při zohlednění povahy zpracování a informací, jež má k dispozici.</w:t>
      </w:r>
    </w:p>
    <w:p w14:paraId="6E1C45A2" w14:textId="77777777" w:rsidR="00024308" w:rsidRPr="00735CF8" w:rsidRDefault="00024308" w:rsidP="006D3EDC">
      <w:pPr>
        <w:numPr>
          <w:ilvl w:val="1"/>
          <w:numId w:val="9"/>
        </w:numPr>
        <w:tabs>
          <w:tab w:val="num" w:pos="360"/>
          <w:tab w:val="left" w:pos="963"/>
          <w:tab w:val="left" w:pos="1440"/>
          <w:tab w:val="left" w:pos="2880"/>
          <w:tab w:val="left" w:pos="3600"/>
          <w:tab w:val="left" w:pos="4320"/>
          <w:tab w:val="left" w:pos="5040"/>
          <w:tab w:val="left" w:pos="5760"/>
          <w:tab w:val="left" w:pos="6480"/>
        </w:tabs>
        <w:spacing w:after="60"/>
        <w:ind w:left="357" w:hanging="357"/>
        <w:jc w:val="both"/>
        <w:outlineLvl w:val="2"/>
      </w:pPr>
      <w:r w:rsidRPr="00735CF8">
        <w:t xml:space="preserve">Je-li pro účel kontroly správného fungování díla, odstranění vady nebo další vývoj díla nezbytné poskytnout </w:t>
      </w:r>
      <w:r w:rsidR="00DD61FE" w:rsidRPr="00735CF8">
        <w:t>Poskytovatel</w:t>
      </w:r>
      <w:r w:rsidRPr="00735CF8">
        <w:t xml:space="preserve">i kopii databází, souborů nebo nosičů údajů obsahujících jakékoliv údaje z činnosti </w:t>
      </w:r>
      <w:r w:rsidR="00DD61FE" w:rsidRPr="00735CF8">
        <w:t>Objednatel</w:t>
      </w:r>
      <w:r w:rsidRPr="00735CF8">
        <w:t xml:space="preserve">e, je </w:t>
      </w:r>
      <w:r w:rsidR="00DD61FE" w:rsidRPr="00735CF8">
        <w:t>Poskytovatel</w:t>
      </w:r>
      <w:r w:rsidRPr="00735CF8">
        <w:t xml:space="preserve"> povinen s takovými údaji nakládat tak, aby nedošlo k jejich úniku či zneužití.</w:t>
      </w:r>
    </w:p>
    <w:p w14:paraId="4DA85A4D" w14:textId="77777777" w:rsidR="00024308" w:rsidRPr="00735CF8" w:rsidRDefault="00024308" w:rsidP="00024308">
      <w:pPr>
        <w:tabs>
          <w:tab w:val="left" w:pos="963"/>
          <w:tab w:val="left" w:pos="1440"/>
          <w:tab w:val="left" w:pos="2160"/>
          <w:tab w:val="left" w:pos="2880"/>
          <w:tab w:val="left" w:pos="3600"/>
          <w:tab w:val="left" w:pos="4320"/>
          <w:tab w:val="left" w:pos="5040"/>
          <w:tab w:val="left" w:pos="5760"/>
          <w:tab w:val="left" w:pos="6480"/>
        </w:tabs>
        <w:jc w:val="both"/>
        <w:rPr>
          <w:rFonts w:ascii="Arial" w:hAnsi="Arial" w:cs="Arial"/>
          <w:b/>
          <w:bCs/>
          <w:i/>
          <w:iCs/>
          <w:color w:val="000000"/>
          <w:sz w:val="20"/>
          <w:szCs w:val="20"/>
        </w:rPr>
      </w:pPr>
    </w:p>
    <w:p w14:paraId="4E9D1EF4" w14:textId="77777777" w:rsidR="00024308" w:rsidRPr="00735CF8" w:rsidRDefault="00024308" w:rsidP="00024308">
      <w:pPr>
        <w:pStyle w:val="Nadpis3"/>
      </w:pPr>
      <w:r w:rsidRPr="00735CF8">
        <w:t>Opatření k zajištění zabezpečení ochrany osobních údajů</w:t>
      </w:r>
      <w:r w:rsidR="00F10D62" w:rsidRPr="00735CF8">
        <w:t xml:space="preserve"> a obchodního tajemství</w:t>
      </w:r>
    </w:p>
    <w:p w14:paraId="7CB94E74" w14:textId="77777777" w:rsidR="00024308" w:rsidRPr="00735CF8" w:rsidRDefault="00DD61FE" w:rsidP="006D3EDC">
      <w:pPr>
        <w:numPr>
          <w:ilvl w:val="1"/>
          <w:numId w:val="9"/>
        </w:numPr>
        <w:tabs>
          <w:tab w:val="num" w:pos="360"/>
          <w:tab w:val="left" w:pos="963"/>
          <w:tab w:val="left" w:pos="1440"/>
          <w:tab w:val="left" w:pos="2880"/>
          <w:tab w:val="left" w:pos="3600"/>
          <w:tab w:val="left" w:pos="4320"/>
          <w:tab w:val="left" w:pos="5040"/>
          <w:tab w:val="left" w:pos="5760"/>
          <w:tab w:val="left" w:pos="6480"/>
        </w:tabs>
        <w:spacing w:after="60"/>
        <w:ind w:left="357" w:hanging="357"/>
        <w:jc w:val="both"/>
        <w:outlineLvl w:val="2"/>
      </w:pPr>
      <w:r w:rsidRPr="00735CF8">
        <w:t>Poskytovatel</w:t>
      </w:r>
      <w:r w:rsidR="00024308" w:rsidRPr="00735CF8">
        <w:t xml:space="preserve"> se zavazuje, že přijme s přihlédnutím ke stavu techniky, nákladům na provedení, povaze, rozsahu, kontextu a účelům zpracování i k různě pravděpodobným a různě závažným rizi</w:t>
      </w:r>
      <w:r w:rsidR="00AC646E" w:rsidRPr="00735CF8">
        <w:t>kům pro práva a svobody subjektu</w:t>
      </w:r>
      <w:r w:rsidR="00024308" w:rsidRPr="00735CF8">
        <w:t xml:space="preserve"> vhodná technická a organizační opatření, aby vyloučil možnost neoprávněného nebo nahodilého přístupu k osobním údajům, k jejich změně, zničení či ztrátě, jakož i k jinému </w:t>
      </w:r>
      <w:r w:rsidR="00524C5C" w:rsidRPr="00735CF8">
        <w:t>zneužití osobních údajů.</w:t>
      </w:r>
    </w:p>
    <w:p w14:paraId="6C03B3D8" w14:textId="77777777" w:rsidR="00F772E4" w:rsidRPr="00735CF8" w:rsidRDefault="00F772E4" w:rsidP="00F772E4">
      <w:pPr>
        <w:tabs>
          <w:tab w:val="num" w:pos="502"/>
          <w:tab w:val="left" w:pos="963"/>
          <w:tab w:val="left" w:pos="1440"/>
          <w:tab w:val="left" w:pos="2880"/>
          <w:tab w:val="left" w:pos="3600"/>
          <w:tab w:val="left" w:pos="4320"/>
          <w:tab w:val="left" w:pos="5040"/>
          <w:tab w:val="left" w:pos="5760"/>
          <w:tab w:val="left" w:pos="6480"/>
        </w:tabs>
        <w:spacing w:after="60"/>
        <w:ind w:left="357"/>
        <w:jc w:val="both"/>
        <w:outlineLvl w:val="2"/>
      </w:pPr>
    </w:p>
    <w:p w14:paraId="65176179" w14:textId="77777777" w:rsidR="00230AEB" w:rsidRPr="00735CF8" w:rsidRDefault="00F772E4" w:rsidP="006D3EDC">
      <w:pPr>
        <w:numPr>
          <w:ilvl w:val="1"/>
          <w:numId w:val="9"/>
        </w:numPr>
        <w:tabs>
          <w:tab w:val="num" w:pos="360"/>
          <w:tab w:val="left" w:pos="963"/>
          <w:tab w:val="left" w:pos="1440"/>
          <w:tab w:val="left" w:pos="2880"/>
          <w:tab w:val="left" w:pos="3600"/>
          <w:tab w:val="left" w:pos="4320"/>
          <w:tab w:val="left" w:pos="5040"/>
          <w:tab w:val="left" w:pos="5760"/>
          <w:tab w:val="left" w:pos="6480"/>
        </w:tabs>
        <w:spacing w:after="60"/>
        <w:ind w:left="357" w:hanging="357"/>
        <w:jc w:val="both"/>
        <w:outlineLvl w:val="2"/>
      </w:pPr>
      <w:r w:rsidRPr="00735CF8">
        <w:t>Poskytovatel se zavazuje zachovávat mlčenlivost ohledně skutečností, které se  v souvislosti s plněním této smlouvy dozvěděl nebo které objednatel označil za důvěrné. Poskytovatel je povinen přijmout opatření k ochraně důvěrných informací. Důvěrné informace mohou být poskytovatelem použity výhradně k plnění této smlouvy. Poskytovatel nesdělí či nezpřístupní žádnou z důvěrných informací třetím osobám, nevyužije ji k vlastnímu prospěchu nebo jinak nezneužije. Povinnost mlčenlivosti a zachování důvěrnosti informací se nevztahuje na informace, které se staly obecně známými za předpokladu, že se tak nestalo porušením některé z povinností vyplývajících z této smlouvy, nebo o kterých tak stanoví zákon, zpřístupnění je však možné vždy jen v nezbytném rozsahu.</w:t>
      </w:r>
    </w:p>
    <w:p w14:paraId="4D035079" w14:textId="77777777" w:rsidR="00044341" w:rsidRPr="00735CF8" w:rsidRDefault="00044341" w:rsidP="00044341">
      <w:pPr>
        <w:tabs>
          <w:tab w:val="num" w:pos="502"/>
          <w:tab w:val="left" w:pos="963"/>
          <w:tab w:val="left" w:pos="1440"/>
          <w:tab w:val="left" w:pos="2880"/>
          <w:tab w:val="left" w:pos="3600"/>
          <w:tab w:val="left" w:pos="4320"/>
          <w:tab w:val="left" w:pos="5040"/>
          <w:tab w:val="left" w:pos="5760"/>
          <w:tab w:val="left" w:pos="6480"/>
        </w:tabs>
        <w:spacing w:after="60"/>
        <w:ind w:left="357"/>
        <w:jc w:val="both"/>
        <w:outlineLvl w:val="2"/>
      </w:pPr>
    </w:p>
    <w:p w14:paraId="133312EB" w14:textId="77777777" w:rsidR="00C30C5F" w:rsidRPr="00735CF8" w:rsidRDefault="00044341" w:rsidP="006D3EDC">
      <w:pPr>
        <w:numPr>
          <w:ilvl w:val="1"/>
          <w:numId w:val="9"/>
        </w:numPr>
        <w:tabs>
          <w:tab w:val="num" w:pos="360"/>
          <w:tab w:val="left" w:pos="963"/>
          <w:tab w:val="left" w:pos="1440"/>
          <w:tab w:val="left" w:pos="2880"/>
          <w:tab w:val="left" w:pos="3600"/>
          <w:tab w:val="left" w:pos="4320"/>
          <w:tab w:val="left" w:pos="5040"/>
          <w:tab w:val="left" w:pos="5760"/>
          <w:tab w:val="left" w:pos="6480"/>
        </w:tabs>
        <w:spacing w:after="60"/>
        <w:ind w:left="357" w:hanging="357"/>
        <w:jc w:val="both"/>
        <w:outlineLvl w:val="2"/>
      </w:pPr>
      <w:r w:rsidRPr="00735CF8">
        <w:t>Poskytovatel se zavazuje, že důvěrné informace jiným subjektům nesdělí, nezpřístupní, ani nevyužije pro sebe nebo pro jinou osobu. Zavazuje se zachovat je v přísné tajnosti a sdělit je výlučně těm svým zaměstnancům, kteří jsou pověřeni plněním smlouvy a za tímto účelem jsou oprávněni se s těmito informacemi v nezbytném rozsahu seznámit. Poskytovatel se zavazuje zabezpečit, aby i tyto osoby považovaly uvedené informace za důvěrné a zachovávaly o nich mlčenlivost. Povinnost ochrany důvěrných informací trvá bez ohledu na ukončení platnosti této smlouvy</w:t>
      </w:r>
      <w:r w:rsidR="00C30C5F" w:rsidRPr="00735CF8">
        <w:t>.</w:t>
      </w:r>
    </w:p>
    <w:p w14:paraId="2969767F" w14:textId="77777777" w:rsidR="00F10D62" w:rsidRPr="00735CF8" w:rsidRDefault="00F10D62" w:rsidP="00F10D62">
      <w:pPr>
        <w:pStyle w:val="Odstavecseseznamem"/>
      </w:pPr>
    </w:p>
    <w:p w14:paraId="4DF3B7A8" w14:textId="77777777" w:rsidR="00F10D62" w:rsidRPr="00735CF8" w:rsidRDefault="00F10D62" w:rsidP="006D3EDC">
      <w:pPr>
        <w:numPr>
          <w:ilvl w:val="1"/>
          <w:numId w:val="9"/>
        </w:numPr>
        <w:tabs>
          <w:tab w:val="left" w:pos="426"/>
          <w:tab w:val="left" w:pos="1418"/>
          <w:tab w:val="left" w:pos="2880"/>
          <w:tab w:val="left" w:pos="3600"/>
          <w:tab w:val="left" w:pos="4320"/>
          <w:tab w:val="left" w:pos="5040"/>
          <w:tab w:val="left" w:pos="5760"/>
          <w:tab w:val="left" w:pos="6480"/>
        </w:tabs>
        <w:spacing w:after="60"/>
        <w:ind w:hanging="502"/>
        <w:jc w:val="both"/>
        <w:outlineLvl w:val="2"/>
      </w:pPr>
      <w:r w:rsidRPr="00735CF8">
        <w:t>Smluvní strany se vzájemně zavazují zachovávat mlčenlivost o všech podstatných skutečnostech získaných při své činnosti vyplývající ze smlouvy, a to zejména</w:t>
      </w:r>
      <w:r w:rsidR="005069E0" w:rsidRPr="00735CF8">
        <w:t xml:space="preserve"> </w:t>
      </w:r>
      <w:r w:rsidRPr="00735CF8">
        <w:t xml:space="preserve">o skutečnostech, které tvoří jejich obchodní tajemství a důvěrné informace, vyjma            povinného poskytování informací dle platných právních norem. </w:t>
      </w:r>
      <w:r w:rsidR="005069E0" w:rsidRPr="00735CF8">
        <w:t>Z</w:t>
      </w:r>
      <w:r w:rsidRPr="00735CF8">
        <w:t xml:space="preserve">a důvěrné informace smluvní strany považují ty skutečnosti provozní či obchodní povahy, které se kterákoli smluvní strana dozví v souvislosti s činností dle této smlouvy, které nejsou veřejně dostupné. Pod pojem důvěrné informace smluvní strany zahrnují i obchodní tajemství, kterým se rozumí konkurenčně významné, určitelné, ocenitelné a v příslušných obchodních kruzích běžně nedostupné skutečnosti, které souvisejí se společností a </w:t>
      </w:r>
      <w:r w:rsidRPr="00735CF8">
        <w:lastRenderedPageBreak/>
        <w:t>jejichž vlastník zajišťuje ve svém zájmu odpovídajícím způsobem jejich utajení.</w:t>
      </w:r>
      <w:r w:rsidR="005069E0" w:rsidRPr="00735CF8">
        <w:t xml:space="preserve"> Za porušení důvěrných informací je kvalifikováno jednání, jímž jedna smluvní strana           jiné osobě neoprávněně sdělí, zpřístupní, pro sebe nebo pro jiného využije důvěrné           informace získané při své činnosti od druhé smluvní strany, pokud je to v rozporu se           zájmy druhé smluvní strany, a učiní tak bez jejího souhlasu.</w:t>
      </w:r>
    </w:p>
    <w:p w14:paraId="19D999DA" w14:textId="77777777" w:rsidR="005069E0" w:rsidRPr="00735CF8" w:rsidRDefault="005069E0" w:rsidP="006D3EDC">
      <w:pPr>
        <w:numPr>
          <w:ilvl w:val="1"/>
          <w:numId w:val="9"/>
        </w:numPr>
        <w:tabs>
          <w:tab w:val="left" w:pos="426"/>
          <w:tab w:val="left" w:pos="1418"/>
          <w:tab w:val="left" w:pos="2880"/>
          <w:tab w:val="left" w:pos="3600"/>
          <w:tab w:val="left" w:pos="4320"/>
          <w:tab w:val="left" w:pos="5040"/>
          <w:tab w:val="left" w:pos="5760"/>
          <w:tab w:val="left" w:pos="6480"/>
        </w:tabs>
        <w:spacing w:after="60"/>
        <w:ind w:hanging="502"/>
        <w:jc w:val="both"/>
        <w:outlineLvl w:val="2"/>
      </w:pPr>
      <w:r w:rsidRPr="00735CF8">
        <w:t>Touto povinností mlčenlivosti jsou smluvní strany vázány po dobu trvání skutečností           zakládajících tuto povinnost mlčenlivosti, pokud nebudou mlčenlivosti zproštěny           nebo se nestanou dané informace veřejně dostupnými. Smluvní strany jsou povinny zachovávat mlčenlivost ohledně veškerých důvěrných informací i po skončení smlouvy.</w:t>
      </w:r>
    </w:p>
    <w:p w14:paraId="4BEFF04D" w14:textId="77777777" w:rsidR="00C30C5F" w:rsidRPr="00735CF8" w:rsidRDefault="00C30C5F" w:rsidP="00C30C5F">
      <w:pPr>
        <w:pStyle w:val="Odstavecseseznamem"/>
      </w:pPr>
    </w:p>
    <w:p w14:paraId="4EE284FA" w14:textId="79086D80" w:rsidR="00C30C5F" w:rsidRPr="00735CF8" w:rsidRDefault="00C30C5F" w:rsidP="006D3EDC">
      <w:pPr>
        <w:numPr>
          <w:ilvl w:val="1"/>
          <w:numId w:val="9"/>
        </w:numPr>
        <w:tabs>
          <w:tab w:val="num" w:pos="360"/>
          <w:tab w:val="left" w:pos="963"/>
          <w:tab w:val="left" w:pos="1440"/>
          <w:tab w:val="left" w:pos="2880"/>
          <w:tab w:val="left" w:pos="3600"/>
          <w:tab w:val="left" w:pos="4320"/>
          <w:tab w:val="left" w:pos="5040"/>
          <w:tab w:val="left" w:pos="5760"/>
          <w:tab w:val="left" w:pos="6480"/>
        </w:tabs>
        <w:spacing w:after="60"/>
        <w:ind w:left="357" w:hanging="357"/>
        <w:jc w:val="both"/>
        <w:outlineLvl w:val="2"/>
      </w:pPr>
      <w:r w:rsidRPr="00735CF8">
        <w:t xml:space="preserve">Poskytovatel prohlašuje, že do zpracování nezapojí žádného dalšího </w:t>
      </w:r>
      <w:r w:rsidR="00D70A96" w:rsidRPr="00735CF8">
        <w:t>dodavatele – třetí</w:t>
      </w:r>
      <w:r w:rsidRPr="00735CF8">
        <w:t xml:space="preserve"> stranu.</w:t>
      </w:r>
    </w:p>
    <w:p w14:paraId="63143DD7" w14:textId="77777777" w:rsidR="00024308" w:rsidRPr="00735CF8" w:rsidRDefault="00024308" w:rsidP="00D230BB">
      <w:pPr>
        <w:tabs>
          <w:tab w:val="left" w:pos="963"/>
          <w:tab w:val="left" w:pos="1440"/>
          <w:tab w:val="left" w:pos="2880"/>
          <w:tab w:val="left" w:pos="3600"/>
          <w:tab w:val="left" w:pos="4320"/>
          <w:tab w:val="left" w:pos="5040"/>
          <w:tab w:val="left" w:pos="5760"/>
          <w:tab w:val="left" w:pos="6480"/>
        </w:tabs>
        <w:spacing w:after="60"/>
        <w:ind w:left="357"/>
        <w:jc w:val="both"/>
        <w:outlineLvl w:val="2"/>
      </w:pPr>
    </w:p>
    <w:p w14:paraId="1A9544D6" w14:textId="77777777" w:rsidR="00044341" w:rsidRPr="00735CF8" w:rsidRDefault="009C0BB9" w:rsidP="00044341">
      <w:pPr>
        <w:ind w:left="360"/>
        <w:jc w:val="center"/>
        <w:rPr>
          <w:b/>
          <w:bCs/>
        </w:rPr>
      </w:pPr>
      <w:r w:rsidRPr="00735CF8">
        <w:rPr>
          <w:b/>
          <w:bCs/>
        </w:rPr>
        <w:t>8</w:t>
      </w:r>
      <w:r w:rsidR="00044341" w:rsidRPr="00735CF8">
        <w:rPr>
          <w:b/>
          <w:bCs/>
        </w:rPr>
        <w:t>.</w:t>
      </w:r>
    </w:p>
    <w:p w14:paraId="6B7E9683" w14:textId="77777777" w:rsidR="00024308" w:rsidRPr="00735CF8" w:rsidRDefault="00044341" w:rsidP="00044341">
      <w:pPr>
        <w:ind w:left="360"/>
        <w:jc w:val="center"/>
        <w:rPr>
          <w:b/>
          <w:bCs/>
        </w:rPr>
      </w:pPr>
      <w:r w:rsidRPr="00735CF8">
        <w:rPr>
          <w:b/>
          <w:bCs/>
        </w:rPr>
        <w:t>Možnosti ukončení smlouvy</w:t>
      </w:r>
    </w:p>
    <w:p w14:paraId="72611872" w14:textId="77777777" w:rsidR="00044341" w:rsidRPr="00735CF8" w:rsidRDefault="00044341" w:rsidP="00044341">
      <w:pPr>
        <w:ind w:left="360"/>
        <w:jc w:val="center"/>
        <w:rPr>
          <w:b/>
          <w:bCs/>
        </w:rPr>
      </w:pPr>
    </w:p>
    <w:p w14:paraId="11F3CD2C" w14:textId="77777777" w:rsidR="00044341" w:rsidRPr="00735CF8" w:rsidRDefault="00044341" w:rsidP="006D3EDC">
      <w:pPr>
        <w:numPr>
          <w:ilvl w:val="0"/>
          <w:numId w:val="36"/>
        </w:numPr>
        <w:rPr>
          <w:b/>
          <w:bCs/>
        </w:rPr>
      </w:pPr>
      <w:r w:rsidRPr="00735CF8">
        <w:t>Tato smlouva může být ukončena písemnou dohodou smluvních stran.</w:t>
      </w:r>
    </w:p>
    <w:p w14:paraId="5112B8EC" w14:textId="77777777" w:rsidR="00044341" w:rsidRPr="00735CF8" w:rsidRDefault="00044341" w:rsidP="00044341">
      <w:pPr>
        <w:ind w:left="426"/>
        <w:rPr>
          <w:b/>
          <w:bCs/>
        </w:rPr>
      </w:pPr>
    </w:p>
    <w:p w14:paraId="564D0874" w14:textId="77777777" w:rsidR="00044341" w:rsidRPr="00735CF8" w:rsidRDefault="00044341" w:rsidP="006D3EDC">
      <w:pPr>
        <w:numPr>
          <w:ilvl w:val="0"/>
          <w:numId w:val="36"/>
        </w:numPr>
      </w:pPr>
      <w:r w:rsidRPr="00735CF8">
        <w:t>Objednatel je oprávněn od smlouvy písemně odstoupit z důvodu jejího podstatného porušení Poskytovatelem, přičemž za podstatné porušení smlouvy se bude považovat prodlení Poskytovatele s plněním předmětu smlouvy či jeho části delším než 20</w:t>
      </w:r>
      <w:r w:rsidR="003851E1" w:rsidRPr="00735CF8">
        <w:t xml:space="preserve"> (slovy: dvacet)</w:t>
      </w:r>
      <w:r w:rsidRPr="00735CF8">
        <w:t xml:space="preserve"> dnů, kterou Poskytovatel nesplní ani v dodatečné přiměřené lhůtě, kterou mu Objednatel k tomu poskytne (nevylučuje-li to charakter porušené povinnosti); v pochybnostech se má za to, že dodatečná lhůta je přiměřená, pokud činila alespoň </w:t>
      </w:r>
      <w:r w:rsidR="009A7D54" w:rsidRPr="00735CF8">
        <w:t>10</w:t>
      </w:r>
      <w:r w:rsidRPr="00735CF8">
        <w:t xml:space="preserve"> (slovy: </w:t>
      </w:r>
      <w:r w:rsidR="0017397E" w:rsidRPr="00735CF8">
        <w:t>deset</w:t>
      </w:r>
      <w:r w:rsidRPr="00735CF8">
        <w:t>)</w:t>
      </w:r>
      <w:r w:rsidR="009A7D54" w:rsidRPr="00735CF8">
        <w:t xml:space="preserve"> pracovních</w:t>
      </w:r>
      <w:r w:rsidRPr="00735CF8">
        <w:t xml:space="preserve"> dní. Tímto není dotčeno právo smluvních stran ukončit trvání smluvního vztahu rovněž na základě příslušných ustanovení obecně závazných právních předpisů z důvodu porušení povinnosti některou ze smluvních stran.</w:t>
      </w:r>
    </w:p>
    <w:p w14:paraId="644A385C" w14:textId="77777777" w:rsidR="009A7D54" w:rsidRPr="00735CF8" w:rsidRDefault="009A7D54" w:rsidP="009A7D54">
      <w:pPr>
        <w:ind w:left="426"/>
      </w:pPr>
    </w:p>
    <w:p w14:paraId="0E6102AF" w14:textId="77777777" w:rsidR="00044341" w:rsidRPr="00735CF8" w:rsidRDefault="009A7D54" w:rsidP="006D3EDC">
      <w:pPr>
        <w:numPr>
          <w:ilvl w:val="0"/>
          <w:numId w:val="36"/>
        </w:numPr>
      </w:pPr>
      <w:r w:rsidRPr="00735CF8">
        <w:t>Objednatel je rovněž oprávněn tuto smlouvu vypovědět, a to bez udání důvodu. Výpovědní lhůta je v takovém případě tříměsíční a počíná běžet první den měsíce následujícího po měsíci, ve kterém byla písemná výpověď Poskytovateli doručena.</w:t>
      </w:r>
    </w:p>
    <w:p w14:paraId="3AB09E36" w14:textId="77777777" w:rsidR="003851E1" w:rsidRPr="00735CF8" w:rsidRDefault="003851E1" w:rsidP="003851E1">
      <w:pPr>
        <w:ind w:left="426"/>
      </w:pPr>
    </w:p>
    <w:p w14:paraId="24B23EA8" w14:textId="77777777" w:rsidR="009A7D54" w:rsidRPr="00735CF8" w:rsidRDefault="009A7D54" w:rsidP="006D3EDC">
      <w:pPr>
        <w:numPr>
          <w:ilvl w:val="0"/>
          <w:numId w:val="36"/>
        </w:numPr>
      </w:pPr>
      <w:r w:rsidRPr="00735CF8">
        <w:t>Poskytovatel je oprávněn od smlouvy odstoupit v případě, že objednatel bude v prodlení s úhradou svých peněžitých závazků vyplývajících z této smlouvy po dobu delší než šedesát (60) kalendářních dní</w:t>
      </w:r>
    </w:p>
    <w:p w14:paraId="651A7FFB" w14:textId="77777777" w:rsidR="009A7D54" w:rsidRPr="00735CF8" w:rsidRDefault="009A7D54" w:rsidP="009A7D54">
      <w:pPr>
        <w:ind w:left="426"/>
      </w:pPr>
    </w:p>
    <w:p w14:paraId="44ACAEED" w14:textId="77777777" w:rsidR="00044341" w:rsidRPr="00735CF8" w:rsidRDefault="00044341" w:rsidP="00044341">
      <w:pPr>
        <w:ind w:left="360"/>
        <w:jc w:val="center"/>
        <w:rPr>
          <w:b/>
          <w:bCs/>
        </w:rPr>
      </w:pPr>
    </w:p>
    <w:p w14:paraId="2FBFA5C5" w14:textId="77777777" w:rsidR="008E0F6E" w:rsidRPr="00735CF8" w:rsidRDefault="009C0BB9" w:rsidP="00ED6571">
      <w:pPr>
        <w:ind w:left="360"/>
        <w:jc w:val="center"/>
        <w:rPr>
          <w:b/>
          <w:bCs/>
        </w:rPr>
      </w:pPr>
      <w:r w:rsidRPr="00735CF8">
        <w:rPr>
          <w:b/>
          <w:bCs/>
        </w:rPr>
        <w:t>9</w:t>
      </w:r>
      <w:r w:rsidR="008E0F6E" w:rsidRPr="00735CF8">
        <w:rPr>
          <w:b/>
          <w:bCs/>
        </w:rPr>
        <w:t>.</w:t>
      </w:r>
    </w:p>
    <w:p w14:paraId="66475114" w14:textId="77777777" w:rsidR="008E0F6E" w:rsidRPr="00735CF8" w:rsidRDefault="008E0F6E" w:rsidP="00ED6571">
      <w:pPr>
        <w:pStyle w:val="Nadpis3"/>
      </w:pPr>
      <w:r w:rsidRPr="00735CF8">
        <w:t>Závěrečná ustanovení</w:t>
      </w:r>
    </w:p>
    <w:p w14:paraId="58FE564A" w14:textId="77777777" w:rsidR="008E0F6E" w:rsidRPr="00735CF8" w:rsidRDefault="008E0F6E" w:rsidP="00633356">
      <w:pPr>
        <w:ind w:left="360"/>
        <w:jc w:val="both"/>
      </w:pPr>
    </w:p>
    <w:p w14:paraId="30412F8C" w14:textId="77777777" w:rsidR="00E76FA9" w:rsidRPr="00735CF8" w:rsidRDefault="00E76FA9" w:rsidP="006D3EDC">
      <w:pPr>
        <w:pStyle w:val="Zkladntextodsazen2"/>
        <w:numPr>
          <w:ilvl w:val="1"/>
          <w:numId w:val="5"/>
        </w:numPr>
        <w:spacing w:after="120"/>
        <w:jc w:val="both"/>
      </w:pPr>
      <w:r w:rsidRPr="00735CF8">
        <w:t>Tato smlouva a vztahy z ní plynoucí se řídí právním řádem České republiky, zejména občanským zákoníkem a autorským zákonem.</w:t>
      </w:r>
    </w:p>
    <w:p w14:paraId="4FC9DF75" w14:textId="77777777" w:rsidR="00750471" w:rsidRPr="00735CF8" w:rsidRDefault="008E0F6E" w:rsidP="006D3EDC">
      <w:pPr>
        <w:pStyle w:val="Zkladntextodsazen2"/>
        <w:numPr>
          <w:ilvl w:val="1"/>
          <w:numId w:val="5"/>
        </w:numPr>
        <w:spacing w:after="120"/>
        <w:jc w:val="both"/>
      </w:pPr>
      <w:r w:rsidRPr="00735CF8">
        <w:t xml:space="preserve">Tato smlouva je </w:t>
      </w:r>
      <w:r w:rsidR="0070345D" w:rsidRPr="00735CF8">
        <w:t xml:space="preserve">vyhotovena </w:t>
      </w:r>
      <w:r w:rsidRPr="00735CF8">
        <w:t>v</w:t>
      </w:r>
      <w:r w:rsidR="0070345D" w:rsidRPr="00735CF8">
        <w:t>e</w:t>
      </w:r>
      <w:r w:rsidR="00176636" w:rsidRPr="00735CF8">
        <w:t> 2</w:t>
      </w:r>
      <w:r w:rsidRPr="00735CF8">
        <w:t xml:space="preserve"> (slov</w:t>
      </w:r>
      <w:r w:rsidR="00176636" w:rsidRPr="00735CF8">
        <w:t>y: dvou</w:t>
      </w:r>
      <w:r w:rsidRPr="00735CF8">
        <w:t>) stejnopisech v českém jazyce</w:t>
      </w:r>
      <w:r w:rsidR="0070345D" w:rsidRPr="00735CF8">
        <w:t>, každý s platností originálu</w:t>
      </w:r>
      <w:r w:rsidRPr="00735CF8">
        <w:t xml:space="preserve">. </w:t>
      </w:r>
      <w:r w:rsidR="00DD61FE" w:rsidRPr="00735CF8">
        <w:t>Poskytovatel</w:t>
      </w:r>
      <w:r w:rsidRPr="00735CF8">
        <w:t xml:space="preserve"> obdrží jedno vyhotovení této smlouvy, </w:t>
      </w:r>
      <w:r w:rsidR="00DD61FE" w:rsidRPr="00735CF8">
        <w:t>objednatel</w:t>
      </w:r>
      <w:r w:rsidRPr="00735CF8">
        <w:t xml:space="preserve"> obdrží </w:t>
      </w:r>
      <w:r w:rsidR="00176636" w:rsidRPr="00735CF8">
        <w:t>jedno</w:t>
      </w:r>
      <w:r w:rsidR="0070345D" w:rsidRPr="00735CF8">
        <w:t xml:space="preserve"> </w:t>
      </w:r>
      <w:r w:rsidRPr="00735CF8">
        <w:t>vyhotovení</w:t>
      </w:r>
      <w:r w:rsidR="00646396" w:rsidRPr="00735CF8">
        <w:t xml:space="preserve"> </w:t>
      </w:r>
      <w:r w:rsidRPr="00735CF8">
        <w:t>této smlouvy</w:t>
      </w:r>
      <w:r w:rsidR="00CC1A7D" w:rsidRPr="00735CF8">
        <w:t xml:space="preserve">, bude-li smlouva podepsaná v listinné podobě.  V případě, že je smlouva vyhotovená v elektronické podobě, jedná se o jedno vyhotovení s elektronickými podpisy obou účastníků v souladu se zákonem č. </w:t>
      </w:r>
      <w:r w:rsidR="00CC1A7D" w:rsidRPr="00735CF8">
        <w:lastRenderedPageBreak/>
        <w:t>297/2016 Sb., o službách vytvářejících důvěru pro elektronické transakce, ve znění pozdějších předpisů.</w:t>
      </w:r>
    </w:p>
    <w:p w14:paraId="0E8E5DEE" w14:textId="77777777" w:rsidR="00750471" w:rsidRPr="00735CF8" w:rsidRDefault="001F0E2A" w:rsidP="006D3EDC">
      <w:pPr>
        <w:pStyle w:val="Zkladntextodsazen2"/>
        <w:numPr>
          <w:ilvl w:val="1"/>
          <w:numId w:val="5"/>
        </w:numPr>
        <w:spacing w:after="120"/>
        <w:jc w:val="both"/>
      </w:pPr>
      <w:r w:rsidRPr="00735CF8">
        <w:t>Tato smlouva nabývá platnosti a účinnosti dnem jejího podpisu smluvními stranami, přičemž účinnost smlouvy je podmíněna jejím uveřejněním prostřednictvím Registru smluv</w:t>
      </w:r>
      <w:r w:rsidR="008E0F6E" w:rsidRPr="00735CF8">
        <w:t>.</w:t>
      </w:r>
      <w:r w:rsidR="00CE3E32" w:rsidRPr="00735CF8">
        <w:t xml:space="preserve"> Je uzavřena na dobu </w:t>
      </w:r>
      <w:r w:rsidR="00732A77" w:rsidRPr="00735CF8">
        <w:t>ne</w:t>
      </w:r>
      <w:r w:rsidR="00CE3E32" w:rsidRPr="00735CF8">
        <w:t>určitou</w:t>
      </w:r>
      <w:r w:rsidR="009A764F" w:rsidRPr="00735CF8">
        <w:t>.</w:t>
      </w:r>
      <w:r w:rsidR="0085047D" w:rsidRPr="00735CF8">
        <w:t xml:space="preserve"> </w:t>
      </w:r>
      <w:r w:rsidR="008E0F6E" w:rsidRPr="00735CF8">
        <w:t>Tato smlouva může být měněna pouze číslovanými dodatky v písemné formě.</w:t>
      </w:r>
    </w:p>
    <w:p w14:paraId="06B61F73" w14:textId="77777777" w:rsidR="00750471" w:rsidRPr="00735CF8" w:rsidRDefault="00E76FA9" w:rsidP="006D3EDC">
      <w:pPr>
        <w:pStyle w:val="Zkladntextodsazen2"/>
        <w:numPr>
          <w:ilvl w:val="1"/>
          <w:numId w:val="5"/>
        </w:numPr>
        <w:spacing w:after="120"/>
        <w:jc w:val="both"/>
      </w:pPr>
      <w:r w:rsidRPr="00735CF8">
        <w:t>Kterákoli ze smluvních stran je oprávněna tuto smlouvu vypovědět bez udání důvodů, bez sankcí za výpověď smlouvy. Výpovědní doba činí 3 měsíce a počíná běžet prvním dnem měsíce následujícího po doručení písemné výpovědi druhé smluvní straně</w:t>
      </w:r>
      <w:r w:rsidR="00936226" w:rsidRPr="00735CF8">
        <w:t>.</w:t>
      </w:r>
    </w:p>
    <w:p w14:paraId="13E123CC" w14:textId="77777777" w:rsidR="00750471" w:rsidRPr="00735CF8" w:rsidRDefault="008E0F6E" w:rsidP="006D3EDC">
      <w:pPr>
        <w:pStyle w:val="Zkladntextodsazen2"/>
        <w:numPr>
          <w:ilvl w:val="1"/>
          <w:numId w:val="5"/>
        </w:numPr>
        <w:spacing w:after="120"/>
        <w:jc w:val="both"/>
      </w:pPr>
      <w:r w:rsidRPr="00735CF8">
        <w:t>Všechna ujednání a podmínky v této smlouvě se budou vztahovat na</w:t>
      </w:r>
      <w:r w:rsidR="00646396" w:rsidRPr="00735CF8">
        <w:t xml:space="preserve"> právní nástupce příslušných smluvních stran</w:t>
      </w:r>
      <w:r w:rsidRPr="00735CF8">
        <w:t xml:space="preserve"> a budou je zavazovat, jako by byli v této smlouvě jmenování a vyjádřeni; a kdekoli je v této smlouvě zmínka o některé smluvní straně platí, že zahrnuje a vztahuje se na nástupce takové smluvní strany, stejně jako by byli v takovém případě uvedeni. Veškerá ustanovení toto smlouvy zůstávají tímto ustanovením nedotčena. </w:t>
      </w:r>
    </w:p>
    <w:p w14:paraId="3F26F23F" w14:textId="77777777" w:rsidR="00E76FA9" w:rsidRPr="00735CF8" w:rsidRDefault="00E76FA9" w:rsidP="006D3EDC">
      <w:pPr>
        <w:pStyle w:val="Zkladntextodsazen2"/>
        <w:numPr>
          <w:ilvl w:val="1"/>
          <w:numId w:val="5"/>
        </w:numPr>
        <w:spacing w:after="120"/>
        <w:jc w:val="both"/>
      </w:pPr>
      <w:r w:rsidRPr="00735CF8">
        <w:t>Případné spory, které se nepodaří odstranit vzájemnou dohodou, budou řešeny soudní cestou. Smluvní strany se dohodly, že místně příslušným soudem bude soud příslušný podle sídla objednatele.</w:t>
      </w:r>
    </w:p>
    <w:p w14:paraId="54282A03" w14:textId="77777777" w:rsidR="00750471" w:rsidRPr="00735CF8" w:rsidRDefault="008E0F6E" w:rsidP="006D3EDC">
      <w:pPr>
        <w:pStyle w:val="Zkladntextodsazen2"/>
        <w:numPr>
          <w:ilvl w:val="1"/>
          <w:numId w:val="5"/>
        </w:numPr>
        <w:spacing w:after="120"/>
        <w:jc w:val="both"/>
      </w:pPr>
      <w:r w:rsidRPr="00735CF8">
        <w:t>Pokud nějaká lhůta, ujednání, podmínka nebo ustanovení této smlouvy budou prohlášeny nebo shledány soudem či jiným k tomu oprávněným orgánem za neplatné, neúčinné či nevymahatelné, zůstane zbytek ustanovení této smlouvy v plné platnosti a účinnosti a nebude v žádném ohledu ovlivněn, narušen nebo zneplatněn; a smluvní strany se zavazují, že takové neplatné či nevymahatelné ustanovení nahradí jiným smluvním ujednáním ve smyslu této smlouvy, které bude platné, účinné a vymahatelné.</w:t>
      </w:r>
    </w:p>
    <w:p w14:paraId="23E087BD" w14:textId="77777777" w:rsidR="00E76FA9" w:rsidRPr="00735CF8" w:rsidRDefault="00E76FA9" w:rsidP="006D3EDC">
      <w:pPr>
        <w:pStyle w:val="Zkladntextodsazen2"/>
        <w:numPr>
          <w:ilvl w:val="1"/>
          <w:numId w:val="5"/>
        </w:numPr>
        <w:spacing w:after="120"/>
        <w:jc w:val="both"/>
      </w:pPr>
      <w:r w:rsidRPr="00735CF8">
        <w:t xml:space="preserve">Smluvní strany se dohodly, že s přihlédnutím k zákonu č. 110/2019 Sb., o zpracování osobních údajů, ve znění pozdějších předpisů, že tuto smlouvu včetně příloh elektronicky zveřejní. Uveřejnění smlouvy v Registru smluv zajistí objednatel, v souladu </w:t>
      </w:r>
      <w:r w:rsidR="001F0E2A" w:rsidRPr="00735CF8">
        <w:t>se zákonem č. 340/2015 Sb., o registru smluv, ve znění pozdějších předpisů, a to bez odkladu po obdržení podepsané smlouvy oběma smluvními stranami.</w:t>
      </w:r>
    </w:p>
    <w:p w14:paraId="77C41E8C" w14:textId="77777777" w:rsidR="003F4D36" w:rsidRPr="00735CF8" w:rsidRDefault="008E0F6E" w:rsidP="006D3EDC">
      <w:pPr>
        <w:pStyle w:val="Zkladntextodsazen2"/>
        <w:numPr>
          <w:ilvl w:val="1"/>
          <w:numId w:val="5"/>
        </w:numPr>
        <w:jc w:val="both"/>
      </w:pPr>
      <w:r w:rsidRPr="00735CF8">
        <w:t>Obě smluvní strany tímto prohlašují a potvrzují, že veškerá ustanovení a podmínky této smlouvy byly dohodnuty mezi smluvními stranami svobodně, vážně a určitě, nikoliv v tísni a za nápadně nevýhodných podmínek a na důkaz toho připojují své podpisy prostřednictvím k tomu oprávněných zástupců.</w:t>
      </w:r>
      <w:r w:rsidR="0035577E" w:rsidRPr="00735CF8">
        <w:t xml:space="preserve"> </w:t>
      </w:r>
    </w:p>
    <w:p w14:paraId="39D4C63D" w14:textId="77777777" w:rsidR="004F7916" w:rsidRPr="00735CF8" w:rsidRDefault="004F7916" w:rsidP="004F7916">
      <w:pPr>
        <w:pStyle w:val="Zkladntextodsazen2"/>
        <w:ind w:left="480"/>
        <w:jc w:val="both"/>
      </w:pPr>
    </w:p>
    <w:p w14:paraId="32C5E2DC" w14:textId="77777777" w:rsidR="00B769B3" w:rsidRPr="00735CF8" w:rsidRDefault="00B769B3" w:rsidP="004F7916">
      <w:pPr>
        <w:pStyle w:val="Zkladntextodsazen2"/>
        <w:ind w:left="480"/>
        <w:jc w:val="both"/>
      </w:pPr>
    </w:p>
    <w:p w14:paraId="6C9CDD72" w14:textId="77777777" w:rsidR="004F7916" w:rsidRPr="00735CF8" w:rsidRDefault="004F7916" w:rsidP="004F7916">
      <w:pPr>
        <w:pStyle w:val="Zkladntextodsazen2"/>
        <w:ind w:left="480"/>
        <w:jc w:val="both"/>
        <w:rPr>
          <w:b/>
          <w:bCs/>
          <w:color w:val="000000"/>
          <w:u w:val="single"/>
        </w:rPr>
      </w:pPr>
      <w:r w:rsidRPr="00735CF8">
        <w:rPr>
          <w:b/>
          <w:bCs/>
          <w:color w:val="000000"/>
          <w:u w:val="single"/>
        </w:rPr>
        <w:t>Seznam příloh</w:t>
      </w:r>
      <w:r w:rsidR="00B769B3" w:rsidRPr="00735CF8">
        <w:rPr>
          <w:b/>
          <w:bCs/>
          <w:color w:val="000000"/>
          <w:u w:val="single"/>
        </w:rPr>
        <w:t xml:space="preserve"> smlouvy 20231031, S-032/23</w:t>
      </w:r>
      <w:r w:rsidRPr="00735CF8">
        <w:rPr>
          <w:b/>
          <w:bCs/>
          <w:color w:val="000000"/>
          <w:u w:val="single"/>
        </w:rPr>
        <w:t>:</w:t>
      </w:r>
    </w:p>
    <w:p w14:paraId="58E86236" w14:textId="77777777" w:rsidR="004F7916" w:rsidRPr="00735CF8" w:rsidRDefault="004F7916" w:rsidP="006D3EDC">
      <w:pPr>
        <w:pStyle w:val="Zkladntextodsazen2"/>
        <w:numPr>
          <w:ilvl w:val="0"/>
          <w:numId w:val="37"/>
        </w:numPr>
        <w:jc w:val="both"/>
      </w:pPr>
      <w:r w:rsidRPr="00735CF8">
        <w:t xml:space="preserve">Předmět plnění podpory knihovního systému Úřadu průmyslového vlastnictví </w:t>
      </w:r>
    </w:p>
    <w:p w14:paraId="660C9EF0" w14:textId="77777777" w:rsidR="004F7916" w:rsidRPr="00735CF8" w:rsidRDefault="004F7916" w:rsidP="006D3EDC">
      <w:pPr>
        <w:pStyle w:val="Zkladntextodsazen2"/>
        <w:numPr>
          <w:ilvl w:val="0"/>
          <w:numId w:val="37"/>
        </w:numPr>
        <w:jc w:val="both"/>
      </w:pPr>
      <w:r w:rsidRPr="00735CF8">
        <w:t>Protokol o seznámení s interními předpisy</w:t>
      </w:r>
    </w:p>
    <w:p w14:paraId="0D3A378E" w14:textId="77777777" w:rsidR="004F7916" w:rsidRPr="00735CF8" w:rsidRDefault="004F7916" w:rsidP="006D3EDC">
      <w:pPr>
        <w:pStyle w:val="Zkladntextodsazen2"/>
        <w:numPr>
          <w:ilvl w:val="0"/>
          <w:numId w:val="37"/>
        </w:numPr>
        <w:jc w:val="both"/>
      </w:pPr>
      <w:r w:rsidRPr="00735CF8">
        <w:t>Manuál dodavatele</w:t>
      </w:r>
    </w:p>
    <w:p w14:paraId="0D71F850" w14:textId="77777777" w:rsidR="004F7916" w:rsidRPr="00735CF8" w:rsidRDefault="004F7916" w:rsidP="006D3EDC">
      <w:pPr>
        <w:pStyle w:val="Zkladntextodsazen2"/>
        <w:numPr>
          <w:ilvl w:val="0"/>
          <w:numId w:val="37"/>
        </w:numPr>
        <w:jc w:val="both"/>
      </w:pPr>
      <w:r w:rsidRPr="00735CF8">
        <w:t>GDPR</w:t>
      </w:r>
    </w:p>
    <w:p w14:paraId="684FD19A" w14:textId="77777777" w:rsidR="004F7916" w:rsidRPr="00735CF8" w:rsidRDefault="004F7916" w:rsidP="006D3EDC">
      <w:pPr>
        <w:pStyle w:val="Zkladntextodsazen2"/>
        <w:numPr>
          <w:ilvl w:val="0"/>
          <w:numId w:val="37"/>
        </w:numPr>
        <w:jc w:val="both"/>
      </w:pPr>
      <w:r w:rsidRPr="00735CF8">
        <w:t>Dohoda o ochraně důvěrných informací</w:t>
      </w:r>
    </w:p>
    <w:p w14:paraId="5928F828" w14:textId="77777777" w:rsidR="004F7916" w:rsidRPr="00735CF8" w:rsidRDefault="004F7916" w:rsidP="006D3EDC">
      <w:pPr>
        <w:pStyle w:val="Zkladntextodsazen2"/>
        <w:numPr>
          <w:ilvl w:val="0"/>
          <w:numId w:val="37"/>
        </w:numPr>
        <w:jc w:val="both"/>
      </w:pPr>
      <w:r w:rsidRPr="00735CF8">
        <w:t>Specifikace systému</w:t>
      </w:r>
    </w:p>
    <w:p w14:paraId="13C4F000" w14:textId="77777777" w:rsidR="00CE3E32" w:rsidRPr="00735CF8" w:rsidRDefault="00CE3E32" w:rsidP="00BF2030">
      <w:pPr>
        <w:tabs>
          <w:tab w:val="num" w:pos="426"/>
        </w:tabs>
        <w:ind w:left="426" w:hanging="426"/>
        <w:jc w:val="both"/>
      </w:pPr>
    </w:p>
    <w:p w14:paraId="0537DED6" w14:textId="0C4F9481" w:rsidR="007F6BFA" w:rsidRPr="00735CF8" w:rsidRDefault="007F6BFA" w:rsidP="00BF2030">
      <w:pPr>
        <w:tabs>
          <w:tab w:val="num" w:pos="426"/>
        </w:tabs>
        <w:ind w:left="426" w:hanging="426"/>
        <w:jc w:val="both"/>
      </w:pPr>
    </w:p>
    <w:p w14:paraId="6400C55E" w14:textId="0CA0A34F" w:rsidR="00E76D09" w:rsidRPr="00735CF8" w:rsidRDefault="00E76D09" w:rsidP="00BF2030">
      <w:pPr>
        <w:tabs>
          <w:tab w:val="num" w:pos="426"/>
        </w:tabs>
        <w:ind w:left="426" w:hanging="426"/>
        <w:jc w:val="both"/>
      </w:pPr>
    </w:p>
    <w:p w14:paraId="09A5C05B" w14:textId="77777777" w:rsidR="00E76D09" w:rsidRPr="00735CF8" w:rsidRDefault="00E76D09" w:rsidP="00BF2030">
      <w:pPr>
        <w:tabs>
          <w:tab w:val="num" w:pos="426"/>
        </w:tabs>
        <w:ind w:left="426" w:hanging="426"/>
        <w:jc w:val="both"/>
      </w:pPr>
    </w:p>
    <w:p w14:paraId="4B6C5903" w14:textId="77777777" w:rsidR="007F6BFA" w:rsidRPr="00735CF8" w:rsidRDefault="007F6BFA" w:rsidP="00BF2030">
      <w:pPr>
        <w:tabs>
          <w:tab w:val="num" w:pos="426"/>
        </w:tabs>
        <w:ind w:left="426" w:hanging="426"/>
        <w:jc w:val="both"/>
      </w:pPr>
    </w:p>
    <w:p w14:paraId="169F9472" w14:textId="77777777" w:rsidR="008E0F6E" w:rsidRPr="00735CF8" w:rsidRDefault="008E0F6E" w:rsidP="00750471">
      <w:pPr>
        <w:jc w:val="both"/>
      </w:pPr>
      <w:r w:rsidRPr="00735CF8">
        <w:lastRenderedPageBreak/>
        <w:t>V Pardubicích dne</w:t>
      </w:r>
      <w:r w:rsidR="00065A9A" w:rsidRPr="00735CF8">
        <w:t xml:space="preserve"> </w:t>
      </w:r>
      <w:r w:rsidR="00D230BB" w:rsidRPr="00735CF8">
        <w:t>……………….</w:t>
      </w:r>
      <w:r w:rsidR="0053139F" w:rsidRPr="00735CF8">
        <w:tab/>
      </w:r>
      <w:r w:rsidR="0053139F" w:rsidRPr="00735CF8">
        <w:tab/>
      </w:r>
      <w:r w:rsidR="00ED6571" w:rsidRPr="00735CF8">
        <w:t xml:space="preserve">           V</w:t>
      </w:r>
      <w:r w:rsidR="000D2377" w:rsidRPr="00735CF8">
        <w:t> </w:t>
      </w:r>
      <w:r w:rsidR="003851E1" w:rsidRPr="00735CF8">
        <w:t>Praze</w:t>
      </w:r>
      <w:r w:rsidR="00ED6571" w:rsidRPr="00735CF8">
        <w:t xml:space="preserve"> dne    </w:t>
      </w:r>
      <w:r w:rsidR="00831C6A" w:rsidRPr="00735CF8">
        <w:t>………………..</w:t>
      </w:r>
    </w:p>
    <w:p w14:paraId="030E906A" w14:textId="77777777" w:rsidR="00750471" w:rsidRPr="00735CF8" w:rsidRDefault="00DD61FE" w:rsidP="00750471">
      <w:pPr>
        <w:jc w:val="both"/>
      </w:pPr>
      <w:r w:rsidRPr="00735CF8">
        <w:t>Poskytovatel</w:t>
      </w:r>
      <w:r w:rsidR="008E0F6E" w:rsidRPr="00735CF8">
        <w:t>:</w:t>
      </w:r>
      <w:r w:rsidR="008E0F6E" w:rsidRPr="00735CF8">
        <w:tab/>
      </w:r>
      <w:r w:rsidR="00750471" w:rsidRPr="00735CF8">
        <w:tab/>
      </w:r>
      <w:r w:rsidR="00750471" w:rsidRPr="00735CF8">
        <w:tab/>
      </w:r>
      <w:r w:rsidR="00750471" w:rsidRPr="00735CF8">
        <w:tab/>
      </w:r>
      <w:r w:rsidR="00750471" w:rsidRPr="00735CF8">
        <w:tab/>
      </w:r>
      <w:r w:rsidR="00D230BB" w:rsidRPr="00735CF8">
        <w:tab/>
      </w:r>
      <w:r w:rsidRPr="00735CF8">
        <w:t>Objednatel</w:t>
      </w:r>
      <w:r w:rsidR="00750471" w:rsidRPr="00735CF8">
        <w:t>:</w:t>
      </w:r>
    </w:p>
    <w:p w14:paraId="60C6F26C" w14:textId="77777777" w:rsidR="00750471" w:rsidRPr="00735CF8" w:rsidRDefault="00750471" w:rsidP="00750471">
      <w:pPr>
        <w:jc w:val="both"/>
      </w:pPr>
    </w:p>
    <w:p w14:paraId="4B4EF0C1" w14:textId="77777777" w:rsidR="00750471" w:rsidRPr="00735CF8" w:rsidRDefault="00750471" w:rsidP="00750471">
      <w:pPr>
        <w:jc w:val="both"/>
      </w:pPr>
    </w:p>
    <w:p w14:paraId="2E76EC96" w14:textId="77777777" w:rsidR="00750471" w:rsidRPr="00735CF8" w:rsidRDefault="00750471" w:rsidP="00750471">
      <w:pPr>
        <w:jc w:val="both"/>
      </w:pPr>
    </w:p>
    <w:p w14:paraId="235F137B" w14:textId="77777777" w:rsidR="00750471" w:rsidRPr="00735CF8" w:rsidRDefault="00750471" w:rsidP="00633356">
      <w:pPr>
        <w:ind w:left="360"/>
        <w:jc w:val="both"/>
      </w:pPr>
    </w:p>
    <w:p w14:paraId="117B191F" w14:textId="77777777" w:rsidR="00750471" w:rsidRPr="00735CF8" w:rsidRDefault="00750471" w:rsidP="00750471">
      <w:pPr>
        <w:jc w:val="both"/>
      </w:pPr>
      <w:r w:rsidRPr="00735CF8">
        <w:t>……………………………………..</w:t>
      </w:r>
      <w:r w:rsidRPr="00735CF8">
        <w:tab/>
      </w:r>
      <w:r w:rsidRPr="00735CF8">
        <w:tab/>
      </w:r>
      <w:r w:rsidR="00D230BB" w:rsidRPr="00735CF8">
        <w:tab/>
      </w:r>
      <w:r w:rsidRPr="00735CF8">
        <w:t>……………………………………..</w:t>
      </w:r>
    </w:p>
    <w:p w14:paraId="3A7F8005" w14:textId="3524B740" w:rsidR="00AC2CC5" w:rsidRPr="00735CF8" w:rsidRDefault="00750471" w:rsidP="009A764F">
      <w:pPr>
        <w:ind w:left="4950" w:hanging="4950"/>
      </w:pPr>
      <w:r w:rsidRPr="00735CF8">
        <w:rPr>
          <w:b/>
          <w:bCs/>
        </w:rPr>
        <w:t>KP-SYS spol. s r.o.</w:t>
      </w:r>
      <w:r w:rsidRPr="00735CF8">
        <w:rPr>
          <w:b/>
          <w:bCs/>
        </w:rPr>
        <w:tab/>
      </w:r>
      <w:r w:rsidRPr="00735CF8">
        <w:rPr>
          <w:b/>
          <w:bCs/>
        </w:rPr>
        <w:tab/>
      </w:r>
      <w:r w:rsidR="00E76D09" w:rsidRPr="00735CF8">
        <w:rPr>
          <w:b/>
          <w:bCs/>
        </w:rPr>
        <w:t>ČR – Úřad</w:t>
      </w:r>
      <w:r w:rsidR="007B74DE" w:rsidRPr="00735CF8">
        <w:rPr>
          <w:b/>
          <w:bCs/>
        </w:rPr>
        <w:t xml:space="preserve"> průmyslového vlastnictví</w:t>
      </w:r>
    </w:p>
    <w:p w14:paraId="485F1DC7" w14:textId="39E5D335" w:rsidR="00750471" w:rsidRPr="00735CF8" w:rsidRDefault="009A764F" w:rsidP="00750471">
      <w:r w:rsidRPr="00735CF8">
        <w:t>Z</w:t>
      </w:r>
      <w:r w:rsidR="00750471" w:rsidRPr="00735CF8">
        <w:t>astoupen</w:t>
      </w:r>
      <w:r w:rsidRPr="00735CF8">
        <w:t>á</w:t>
      </w:r>
      <w:r w:rsidR="00750471" w:rsidRPr="00735CF8">
        <w:t xml:space="preserve"> </w:t>
      </w:r>
      <w:r w:rsidR="005F28E3">
        <w:t>XXXXXXXXX</w:t>
      </w:r>
      <w:r w:rsidR="0027028E" w:rsidRPr="00735CF8">
        <w:tab/>
      </w:r>
      <w:r w:rsidR="0027028E" w:rsidRPr="00735CF8">
        <w:tab/>
      </w:r>
      <w:r w:rsidR="00D230BB" w:rsidRPr="00735CF8">
        <w:tab/>
      </w:r>
      <w:r w:rsidRPr="00735CF8">
        <w:t>Z</w:t>
      </w:r>
      <w:r w:rsidR="00D230BB" w:rsidRPr="00735CF8">
        <w:t>astoupen</w:t>
      </w:r>
      <w:r w:rsidR="007B74DE" w:rsidRPr="00735CF8">
        <w:t>ý</w:t>
      </w:r>
      <w:r w:rsidR="0053139F" w:rsidRPr="00735CF8">
        <w:t xml:space="preserve"> </w:t>
      </w:r>
      <w:r w:rsidR="009F276A" w:rsidRPr="00735CF8">
        <w:t>…………………………</w:t>
      </w:r>
    </w:p>
    <w:p w14:paraId="04062C98" w14:textId="77777777" w:rsidR="00821280" w:rsidRPr="00735CF8" w:rsidRDefault="00821280" w:rsidP="00821280">
      <w:pPr>
        <w:rPr>
          <w:rFonts w:ascii="Calibri" w:hAnsi="Calibri" w:cs="Calibri"/>
          <w:b/>
          <w:bCs/>
        </w:rPr>
      </w:pPr>
      <w:r w:rsidRPr="00735CF8">
        <w:br w:type="page"/>
      </w:r>
      <w:r w:rsidRPr="00735CF8">
        <w:rPr>
          <w:rFonts w:ascii="Calibri" w:hAnsi="Calibri" w:cs="Calibri"/>
          <w:b/>
          <w:bCs/>
        </w:rPr>
        <w:lastRenderedPageBreak/>
        <w:t xml:space="preserve">Příloha č.1 ke Smlouvě č. </w:t>
      </w:r>
      <w:r w:rsidR="00986E9C" w:rsidRPr="00735CF8">
        <w:rPr>
          <w:rFonts w:ascii="Calibri" w:hAnsi="Calibri" w:cs="Calibri"/>
          <w:b/>
          <w:bCs/>
        </w:rPr>
        <w:t>20231031</w:t>
      </w:r>
    </w:p>
    <w:p w14:paraId="7BE979C3" w14:textId="77777777" w:rsidR="00821280" w:rsidRPr="00735CF8" w:rsidRDefault="00821280" w:rsidP="00821280"/>
    <w:p w14:paraId="46F13709" w14:textId="77777777" w:rsidR="00821280" w:rsidRPr="00735CF8" w:rsidRDefault="00821280" w:rsidP="00821280">
      <w:pPr>
        <w:rPr>
          <w:rFonts w:ascii="Calibri" w:hAnsi="Calibri" w:cs="Calibri"/>
          <w:b/>
          <w:bCs/>
          <w:sz w:val="22"/>
          <w:szCs w:val="22"/>
        </w:rPr>
      </w:pPr>
      <w:r w:rsidRPr="00735CF8">
        <w:rPr>
          <w:rFonts w:ascii="Calibri" w:hAnsi="Calibri" w:cs="Calibri"/>
          <w:b/>
          <w:bCs/>
          <w:sz w:val="22"/>
          <w:szCs w:val="22"/>
        </w:rPr>
        <w:t xml:space="preserve">Předmět plnění podpory </w:t>
      </w:r>
      <w:r w:rsidR="006B2845" w:rsidRPr="00735CF8">
        <w:rPr>
          <w:rFonts w:ascii="Calibri" w:hAnsi="Calibri" w:cs="Calibri"/>
          <w:b/>
          <w:bCs/>
          <w:sz w:val="22"/>
          <w:szCs w:val="22"/>
        </w:rPr>
        <w:t>knihovního</w:t>
      </w:r>
      <w:r w:rsidRPr="00735CF8">
        <w:rPr>
          <w:rFonts w:ascii="Calibri" w:hAnsi="Calibri" w:cs="Calibri"/>
          <w:b/>
          <w:bCs/>
          <w:sz w:val="22"/>
          <w:szCs w:val="22"/>
        </w:rPr>
        <w:t xml:space="preserve"> systému </w:t>
      </w:r>
      <w:r w:rsidR="00986E9C" w:rsidRPr="00735CF8">
        <w:rPr>
          <w:rFonts w:ascii="Calibri" w:hAnsi="Calibri" w:cs="Calibri"/>
          <w:b/>
          <w:bCs/>
          <w:sz w:val="22"/>
          <w:szCs w:val="22"/>
        </w:rPr>
        <w:t xml:space="preserve">Úřadu </w:t>
      </w:r>
      <w:r w:rsidR="00E8150E" w:rsidRPr="00735CF8">
        <w:rPr>
          <w:rFonts w:ascii="Calibri" w:hAnsi="Calibri" w:cs="Calibri"/>
          <w:b/>
          <w:bCs/>
          <w:sz w:val="22"/>
          <w:szCs w:val="22"/>
        </w:rPr>
        <w:t>průmyslového vlastnictví</w:t>
      </w:r>
    </w:p>
    <w:p w14:paraId="2ED91E3A" w14:textId="76F32B15" w:rsidR="00821280" w:rsidRPr="00735CF8" w:rsidRDefault="00821280" w:rsidP="00821280">
      <w:pPr>
        <w:rPr>
          <w:rFonts w:ascii="Calibri" w:hAnsi="Calibri" w:cs="Calibri"/>
          <w:b/>
          <w:bCs/>
          <w:sz w:val="22"/>
          <w:szCs w:val="22"/>
        </w:rPr>
      </w:pPr>
      <w:r w:rsidRPr="00735CF8">
        <w:rPr>
          <w:rFonts w:ascii="Calibri" w:hAnsi="Calibri" w:cs="Calibri"/>
          <w:b/>
          <w:bCs/>
          <w:sz w:val="22"/>
          <w:szCs w:val="22"/>
        </w:rPr>
        <w:t>(</w:t>
      </w:r>
      <w:r w:rsidR="00735CF8" w:rsidRPr="00735CF8">
        <w:rPr>
          <w:rFonts w:ascii="Calibri" w:hAnsi="Calibri" w:cs="Calibri"/>
          <w:b/>
          <w:bCs/>
          <w:sz w:val="22"/>
          <w:szCs w:val="22"/>
        </w:rPr>
        <w:t>KS – knihovní</w:t>
      </w:r>
      <w:r w:rsidRPr="00735CF8">
        <w:rPr>
          <w:rFonts w:ascii="Calibri" w:hAnsi="Calibri" w:cs="Calibri"/>
          <w:b/>
          <w:bCs/>
          <w:sz w:val="22"/>
          <w:szCs w:val="22"/>
        </w:rPr>
        <w:t xml:space="preserve"> systém)</w:t>
      </w:r>
    </w:p>
    <w:p w14:paraId="5A695542" w14:textId="77777777" w:rsidR="00821280" w:rsidRPr="00735CF8" w:rsidRDefault="00821280" w:rsidP="00821280"/>
    <w:p w14:paraId="15F8BC0A" w14:textId="77777777" w:rsidR="00821280" w:rsidRPr="00735CF8" w:rsidRDefault="00821280" w:rsidP="00821280">
      <w:pPr>
        <w:rPr>
          <w:rFonts w:ascii="Calibri" w:hAnsi="Calibri" w:cs="Calibri"/>
          <w:b/>
          <w:bCs/>
        </w:rPr>
      </w:pPr>
      <w:r w:rsidRPr="00735CF8">
        <w:rPr>
          <w:rFonts w:ascii="Calibri" w:hAnsi="Calibri" w:cs="Calibri"/>
          <w:b/>
          <w:bCs/>
        </w:rPr>
        <w:t>V rámci podpory budou vykonávány následující činnosti:</w:t>
      </w:r>
    </w:p>
    <w:p w14:paraId="0252972A" w14:textId="77777777" w:rsidR="00821280" w:rsidRPr="00735CF8" w:rsidRDefault="00821280" w:rsidP="00821280">
      <w:pPr>
        <w:rPr>
          <w:rFonts w:ascii="Calibri" w:hAnsi="Calibri" w:cs="Calibri"/>
        </w:rPr>
      </w:pPr>
    </w:p>
    <w:p w14:paraId="357DDD55" w14:textId="77777777" w:rsidR="00821280" w:rsidRPr="00735CF8" w:rsidRDefault="00DD61FE" w:rsidP="006D3EDC">
      <w:pPr>
        <w:pStyle w:val="Odstavecseseznamem"/>
        <w:numPr>
          <w:ilvl w:val="0"/>
          <w:numId w:val="11"/>
        </w:numPr>
        <w:pBdr>
          <w:top w:val="nil"/>
          <w:left w:val="nil"/>
          <w:bottom w:val="nil"/>
          <w:right w:val="nil"/>
          <w:between w:val="nil"/>
          <w:bar w:val="nil"/>
        </w:pBdr>
        <w:spacing w:after="200"/>
      </w:pPr>
      <w:r w:rsidRPr="00735CF8">
        <w:t>Poskytovatel</w:t>
      </w:r>
      <w:r w:rsidR="00821280" w:rsidRPr="00735CF8">
        <w:t xml:space="preserve"> provádí technickou a uživatelskou podporu. </w:t>
      </w:r>
      <w:r w:rsidRPr="00735CF8">
        <w:t>Poskytovatel</w:t>
      </w:r>
      <w:r w:rsidR="00821280" w:rsidRPr="00735CF8">
        <w:t xml:space="preserve"> především: </w:t>
      </w:r>
    </w:p>
    <w:p w14:paraId="38A0CCC4" w14:textId="77777777" w:rsidR="00821280" w:rsidRPr="00735CF8" w:rsidRDefault="00821280" w:rsidP="006D3EDC">
      <w:pPr>
        <w:pStyle w:val="Odstavecseseznamem"/>
        <w:numPr>
          <w:ilvl w:val="0"/>
          <w:numId w:val="13"/>
        </w:numPr>
        <w:pBdr>
          <w:top w:val="nil"/>
          <w:left w:val="nil"/>
          <w:bottom w:val="nil"/>
          <w:right w:val="nil"/>
          <w:between w:val="nil"/>
          <w:bar w:val="nil"/>
        </w:pBdr>
        <w:spacing w:before="120"/>
        <w:jc w:val="both"/>
      </w:pPr>
      <w:r w:rsidRPr="00735CF8">
        <w:t xml:space="preserve">udržuje metodickou a technologickou jednotnost a konzistentnost všech prvků </w:t>
      </w:r>
      <w:r w:rsidR="006B2845" w:rsidRPr="00735CF8">
        <w:t>KS</w:t>
      </w:r>
    </w:p>
    <w:p w14:paraId="0BDC3F3E" w14:textId="77777777" w:rsidR="00821280" w:rsidRPr="00735CF8" w:rsidRDefault="00821280" w:rsidP="006D3EDC">
      <w:pPr>
        <w:pStyle w:val="Odstavecseseznamem"/>
        <w:numPr>
          <w:ilvl w:val="0"/>
          <w:numId w:val="13"/>
        </w:numPr>
        <w:pBdr>
          <w:top w:val="nil"/>
          <w:left w:val="nil"/>
          <w:bottom w:val="nil"/>
          <w:right w:val="nil"/>
          <w:between w:val="nil"/>
          <w:bar w:val="nil"/>
        </w:pBdr>
        <w:jc w:val="both"/>
      </w:pPr>
      <w:r w:rsidRPr="00735CF8">
        <w:t xml:space="preserve">informuje v předstihu objednatele o všech připravovaných a realizovaných změnách v daném </w:t>
      </w:r>
      <w:r w:rsidR="006B2845" w:rsidRPr="00735CF8">
        <w:t>KS</w:t>
      </w:r>
    </w:p>
    <w:p w14:paraId="1B72DE4E" w14:textId="77777777" w:rsidR="00821280" w:rsidRPr="00735CF8" w:rsidRDefault="00821280" w:rsidP="006D3EDC">
      <w:pPr>
        <w:pStyle w:val="Odstavecseseznamem"/>
        <w:numPr>
          <w:ilvl w:val="0"/>
          <w:numId w:val="13"/>
        </w:numPr>
        <w:pBdr>
          <w:top w:val="nil"/>
          <w:left w:val="nil"/>
          <w:bottom w:val="nil"/>
          <w:right w:val="nil"/>
          <w:between w:val="nil"/>
          <w:bar w:val="nil"/>
        </w:pBdr>
        <w:jc w:val="both"/>
      </w:pPr>
      <w:r w:rsidRPr="00735CF8">
        <w:t xml:space="preserve">provádí opravy detekovaných vad v celém </w:t>
      </w:r>
      <w:r w:rsidR="006B2845" w:rsidRPr="00735CF8">
        <w:t>KS</w:t>
      </w:r>
    </w:p>
    <w:p w14:paraId="20C71354" w14:textId="77777777" w:rsidR="00821280" w:rsidRPr="00735CF8" w:rsidRDefault="00821280" w:rsidP="006D3EDC">
      <w:pPr>
        <w:pStyle w:val="Odstavecseseznamem"/>
        <w:numPr>
          <w:ilvl w:val="0"/>
          <w:numId w:val="13"/>
        </w:numPr>
        <w:pBdr>
          <w:top w:val="nil"/>
          <w:left w:val="nil"/>
          <w:bottom w:val="nil"/>
          <w:right w:val="nil"/>
          <w:between w:val="nil"/>
          <w:bar w:val="nil"/>
        </w:pBdr>
        <w:jc w:val="both"/>
      </w:pPr>
      <w:r w:rsidRPr="00735CF8">
        <w:t xml:space="preserve">pro všechny prvky/komponenty, které jsou implementovány do systémového prostředí objednatele a byly dodány jako součást </w:t>
      </w:r>
      <w:r w:rsidR="006B2845" w:rsidRPr="00735CF8">
        <w:t>KS</w:t>
      </w:r>
      <w:r w:rsidRPr="00735CF8">
        <w:t xml:space="preserve">, poskytovatel se souhlasem objednatele implementuje a otestuje též všechny aktualizace (nové verze/update/upgrade/patch/hotfix) </w:t>
      </w:r>
      <w:r w:rsidR="006B2845" w:rsidRPr="00735CF8">
        <w:t>KS</w:t>
      </w:r>
    </w:p>
    <w:p w14:paraId="103D51D0" w14:textId="77777777" w:rsidR="00821280" w:rsidRPr="00735CF8" w:rsidRDefault="00821280" w:rsidP="00821280">
      <w:pPr>
        <w:pStyle w:val="Odstavecseseznamem"/>
        <w:pBdr>
          <w:top w:val="nil"/>
          <w:left w:val="nil"/>
          <w:bottom w:val="nil"/>
          <w:right w:val="nil"/>
          <w:between w:val="nil"/>
          <w:bar w:val="nil"/>
        </w:pBdr>
        <w:ind w:left="720"/>
        <w:jc w:val="both"/>
      </w:pPr>
    </w:p>
    <w:p w14:paraId="1B78594E" w14:textId="2BD71EB5" w:rsidR="00821280" w:rsidRPr="00735CF8" w:rsidRDefault="00821280" w:rsidP="006D3EDC">
      <w:pPr>
        <w:pStyle w:val="Odstavecseseznamem"/>
        <w:numPr>
          <w:ilvl w:val="0"/>
          <w:numId w:val="14"/>
        </w:numPr>
        <w:pBdr>
          <w:top w:val="nil"/>
          <w:left w:val="nil"/>
          <w:bottom w:val="nil"/>
          <w:right w:val="nil"/>
          <w:between w:val="nil"/>
          <w:bar w:val="nil"/>
        </w:pBdr>
        <w:spacing w:after="120"/>
        <w:jc w:val="both"/>
      </w:pPr>
      <w:r w:rsidRPr="00735CF8">
        <w:t xml:space="preserve">Poskytování nových </w:t>
      </w:r>
      <w:r w:rsidR="00735CF8" w:rsidRPr="00735CF8">
        <w:t>verzí – dodává</w:t>
      </w:r>
      <w:r w:rsidRPr="00735CF8">
        <w:t xml:space="preserve"> v celém </w:t>
      </w:r>
      <w:r w:rsidR="006B2845" w:rsidRPr="00735CF8">
        <w:t>KS</w:t>
      </w:r>
      <w:r w:rsidRPr="00735CF8">
        <w:t xml:space="preserve"> všechny úpravy (aniž musí být objednatelem využity), zejména:</w:t>
      </w:r>
    </w:p>
    <w:p w14:paraId="7306B669" w14:textId="77777777" w:rsidR="00821280" w:rsidRPr="00735CF8" w:rsidRDefault="00821280" w:rsidP="006D3EDC">
      <w:pPr>
        <w:pStyle w:val="Odstavecseseznamem"/>
        <w:numPr>
          <w:ilvl w:val="0"/>
          <w:numId w:val="16"/>
        </w:numPr>
        <w:pBdr>
          <w:top w:val="nil"/>
          <w:left w:val="nil"/>
          <w:bottom w:val="nil"/>
          <w:right w:val="nil"/>
          <w:between w:val="nil"/>
          <w:bar w:val="nil"/>
        </w:pBdr>
        <w:tabs>
          <w:tab w:val="left" w:pos="709"/>
        </w:tabs>
        <w:jc w:val="both"/>
      </w:pPr>
      <w:r w:rsidRPr="00735CF8">
        <w:t xml:space="preserve">aktualizace (tj. nové verze/update/upgrade/patch/hotfix) vyvolané zejména změnami legislativního prostředí ČR či EU. Aktualizací </w:t>
      </w:r>
      <w:r w:rsidR="006B2845" w:rsidRPr="00735CF8">
        <w:t>KS</w:t>
      </w:r>
      <w:r w:rsidRPr="00735CF8">
        <w:t xml:space="preserve"> je rovněž míněna jakákoliv aktualizace vyvolaná vlastním rozvojem </w:t>
      </w:r>
      <w:r w:rsidR="006B2845" w:rsidRPr="00735CF8">
        <w:t>KS</w:t>
      </w:r>
      <w:r w:rsidRPr="00735CF8">
        <w:t>, nezahrnuje však rozvoj dle specifických požadavků objednatele</w:t>
      </w:r>
    </w:p>
    <w:p w14:paraId="6390D95F" w14:textId="77777777" w:rsidR="00821280" w:rsidRPr="00735CF8" w:rsidRDefault="00821280" w:rsidP="006D3EDC">
      <w:pPr>
        <w:pStyle w:val="Odstavecseseznamem"/>
        <w:numPr>
          <w:ilvl w:val="0"/>
          <w:numId w:val="17"/>
        </w:numPr>
        <w:pBdr>
          <w:top w:val="nil"/>
          <w:left w:val="nil"/>
          <w:bottom w:val="nil"/>
          <w:right w:val="nil"/>
          <w:between w:val="nil"/>
          <w:bar w:val="nil"/>
        </w:pBdr>
        <w:jc w:val="both"/>
      </w:pPr>
      <w:r w:rsidRPr="00735CF8">
        <w:t xml:space="preserve">všechny aktualizace (nové verze/update/upgrade/patch/hotfix) </w:t>
      </w:r>
      <w:r w:rsidR="006B2845" w:rsidRPr="00735CF8">
        <w:t>KS</w:t>
      </w:r>
      <w:r w:rsidRPr="00735CF8">
        <w:t xml:space="preserve"> v reálném předstihu s ohledem na provoz objednatele</w:t>
      </w:r>
    </w:p>
    <w:p w14:paraId="46EFFBD6" w14:textId="77777777" w:rsidR="00821280" w:rsidRPr="00735CF8" w:rsidRDefault="00821280" w:rsidP="00821280">
      <w:pPr>
        <w:pStyle w:val="Odstavecseseznamem"/>
        <w:pBdr>
          <w:top w:val="nil"/>
          <w:left w:val="nil"/>
          <w:bottom w:val="nil"/>
          <w:right w:val="nil"/>
          <w:between w:val="nil"/>
          <w:bar w:val="nil"/>
        </w:pBdr>
        <w:ind w:left="720"/>
        <w:jc w:val="both"/>
      </w:pPr>
    </w:p>
    <w:p w14:paraId="7F9D10E9" w14:textId="77777777" w:rsidR="00821280" w:rsidRPr="00735CF8" w:rsidRDefault="00821280" w:rsidP="006D3EDC">
      <w:pPr>
        <w:pStyle w:val="Odstavecseseznamem"/>
        <w:numPr>
          <w:ilvl w:val="0"/>
          <w:numId w:val="18"/>
        </w:numPr>
        <w:pBdr>
          <w:top w:val="nil"/>
          <w:left w:val="nil"/>
          <w:bottom w:val="nil"/>
          <w:right w:val="nil"/>
          <w:between w:val="nil"/>
          <w:bar w:val="nil"/>
        </w:pBdr>
        <w:jc w:val="both"/>
      </w:pPr>
      <w:r w:rsidRPr="00735CF8">
        <w:t>Helpdesk/Hotline/odstraňování vad</w:t>
      </w:r>
    </w:p>
    <w:p w14:paraId="479EC87C" w14:textId="77777777" w:rsidR="00821280" w:rsidRPr="00735CF8" w:rsidRDefault="00821280" w:rsidP="006D3EDC">
      <w:pPr>
        <w:pStyle w:val="Odstavecseseznamem"/>
        <w:numPr>
          <w:ilvl w:val="0"/>
          <w:numId w:val="20"/>
        </w:numPr>
        <w:pBdr>
          <w:top w:val="nil"/>
          <w:left w:val="nil"/>
          <w:bottom w:val="nil"/>
          <w:right w:val="nil"/>
          <w:between w:val="nil"/>
          <w:bar w:val="nil"/>
        </w:pBdr>
        <w:spacing w:after="120" w:line="276" w:lineRule="auto"/>
        <w:jc w:val="both"/>
      </w:pPr>
      <w:r w:rsidRPr="00735CF8">
        <w:t xml:space="preserve">K provozování </w:t>
      </w:r>
      <w:r w:rsidR="006B2845" w:rsidRPr="00735CF8">
        <w:t>KS</w:t>
      </w:r>
      <w:r w:rsidRPr="00735CF8">
        <w:t xml:space="preserve"> poskytuje poskytovatel službu Hotline nebo Helpdesku.</w:t>
      </w:r>
    </w:p>
    <w:p w14:paraId="317E110B" w14:textId="77777777" w:rsidR="00821280" w:rsidRPr="00735CF8" w:rsidRDefault="00821280" w:rsidP="006D3EDC">
      <w:pPr>
        <w:numPr>
          <w:ilvl w:val="0"/>
          <w:numId w:val="20"/>
        </w:numPr>
        <w:pBdr>
          <w:top w:val="nil"/>
          <w:left w:val="nil"/>
          <w:bottom w:val="nil"/>
          <w:right w:val="nil"/>
          <w:between w:val="nil"/>
          <w:bar w:val="nil"/>
        </w:pBdr>
        <w:jc w:val="both"/>
      </w:pPr>
      <w:r w:rsidRPr="00735CF8">
        <w:t>Služby, informace a konzultace poskytuje prostřednictvím služby Hotline, nebo Helpdesk, která zahrnuje:</w:t>
      </w:r>
    </w:p>
    <w:p w14:paraId="4C609E39" w14:textId="77777777" w:rsidR="00821280" w:rsidRPr="00735CF8" w:rsidRDefault="00821280" w:rsidP="006D3EDC">
      <w:pPr>
        <w:numPr>
          <w:ilvl w:val="1"/>
          <w:numId w:val="20"/>
        </w:numPr>
        <w:pBdr>
          <w:top w:val="nil"/>
          <w:left w:val="nil"/>
          <w:bottom w:val="nil"/>
          <w:right w:val="nil"/>
          <w:between w:val="nil"/>
          <w:bar w:val="nil"/>
        </w:pBdr>
        <w:jc w:val="both"/>
      </w:pPr>
      <w:r w:rsidRPr="00735CF8">
        <w:t xml:space="preserve">evidenci a vyřizování požadavků na odstraňování vad </w:t>
      </w:r>
      <w:r w:rsidR="006B2845" w:rsidRPr="00735CF8">
        <w:t>KS</w:t>
      </w:r>
    </w:p>
    <w:p w14:paraId="31A2D8A2" w14:textId="77777777" w:rsidR="00821280" w:rsidRPr="00735CF8" w:rsidRDefault="00821280" w:rsidP="006D3EDC">
      <w:pPr>
        <w:numPr>
          <w:ilvl w:val="1"/>
          <w:numId w:val="20"/>
        </w:numPr>
        <w:pBdr>
          <w:top w:val="nil"/>
          <w:left w:val="nil"/>
          <w:bottom w:val="nil"/>
          <w:right w:val="nil"/>
          <w:between w:val="nil"/>
          <w:bar w:val="nil"/>
        </w:pBdr>
        <w:jc w:val="both"/>
      </w:pPr>
      <w:r w:rsidRPr="00735CF8">
        <w:t xml:space="preserve">konzultační podporu v oblasti používání </w:t>
      </w:r>
      <w:r w:rsidR="006B2845" w:rsidRPr="00735CF8">
        <w:t>KS</w:t>
      </w:r>
    </w:p>
    <w:p w14:paraId="4F5D9638" w14:textId="77777777" w:rsidR="00821280" w:rsidRPr="00735CF8" w:rsidRDefault="00821280" w:rsidP="006D3EDC">
      <w:pPr>
        <w:numPr>
          <w:ilvl w:val="1"/>
          <w:numId w:val="20"/>
        </w:numPr>
        <w:pBdr>
          <w:top w:val="nil"/>
          <w:left w:val="nil"/>
          <w:bottom w:val="nil"/>
          <w:right w:val="nil"/>
          <w:between w:val="nil"/>
          <w:bar w:val="nil"/>
        </w:pBdr>
        <w:jc w:val="both"/>
      </w:pPr>
      <w:r w:rsidRPr="00735CF8">
        <w:t>evidenci požadavků na konzultace v místě objednatele</w:t>
      </w:r>
    </w:p>
    <w:p w14:paraId="5458B43D" w14:textId="77777777" w:rsidR="00821280" w:rsidRPr="00735CF8" w:rsidRDefault="00821280" w:rsidP="006D3EDC">
      <w:pPr>
        <w:numPr>
          <w:ilvl w:val="0"/>
          <w:numId w:val="20"/>
        </w:numPr>
        <w:pBdr>
          <w:top w:val="nil"/>
          <w:left w:val="nil"/>
          <w:bottom w:val="nil"/>
          <w:right w:val="nil"/>
          <w:between w:val="nil"/>
          <w:bar w:val="nil"/>
        </w:pBdr>
        <w:jc w:val="both"/>
      </w:pPr>
      <w:r w:rsidRPr="00735CF8">
        <w:t>Služba Hotline nebo Helpdesk je objednateli k dispozici v pracovních dnech od 8:00 do 17:00 hodin.</w:t>
      </w:r>
    </w:p>
    <w:p w14:paraId="6A077674" w14:textId="77777777" w:rsidR="00821280" w:rsidRPr="00735CF8" w:rsidRDefault="00821280" w:rsidP="006D3EDC">
      <w:pPr>
        <w:numPr>
          <w:ilvl w:val="0"/>
          <w:numId w:val="20"/>
        </w:numPr>
        <w:pBdr>
          <w:top w:val="nil"/>
          <w:left w:val="nil"/>
          <w:bottom w:val="nil"/>
          <w:right w:val="nil"/>
          <w:between w:val="nil"/>
          <w:bar w:val="nil"/>
        </w:pBdr>
        <w:jc w:val="both"/>
      </w:pPr>
      <w:r w:rsidRPr="00735CF8">
        <w:t xml:space="preserve">Poskytovatel poskytne kontaktním osobám (viz článek </w:t>
      </w:r>
      <w:r w:rsidR="00E855CC" w:rsidRPr="00735CF8">
        <w:t>6</w:t>
      </w:r>
      <w:r w:rsidRPr="00735CF8">
        <w:t>.</w:t>
      </w:r>
      <w:r w:rsidR="003851E1" w:rsidRPr="00735CF8">
        <w:t>k</w:t>
      </w:r>
      <w:r w:rsidRPr="00735CF8">
        <w:t xml:space="preserve"> ) objednatele pověřených údržbou a rozvojem </w:t>
      </w:r>
      <w:r w:rsidR="006B2845" w:rsidRPr="00735CF8">
        <w:t>KS</w:t>
      </w:r>
      <w:r w:rsidRPr="00735CF8">
        <w:t xml:space="preserve"> pro zajišťování služby Hotline nebo Helpdesk nástroje pro efektivní poskytování dané služby</w:t>
      </w:r>
      <w:r w:rsidR="00041014" w:rsidRPr="00735CF8">
        <w:t>:</w:t>
      </w:r>
    </w:p>
    <w:p w14:paraId="3B58285E" w14:textId="77777777" w:rsidR="00821280" w:rsidRPr="00735CF8" w:rsidRDefault="00821280" w:rsidP="006D3EDC">
      <w:pPr>
        <w:numPr>
          <w:ilvl w:val="0"/>
          <w:numId w:val="20"/>
        </w:numPr>
        <w:pBdr>
          <w:top w:val="nil"/>
          <w:left w:val="nil"/>
          <w:bottom w:val="nil"/>
          <w:right w:val="nil"/>
          <w:between w:val="nil"/>
          <w:bar w:val="nil"/>
        </w:pBdr>
        <w:jc w:val="both"/>
      </w:pPr>
      <w:r w:rsidRPr="00735CF8">
        <w:t xml:space="preserve">Elektronická adresa:  </w:t>
      </w:r>
      <w:hyperlink r:id="rId7" w:history="1">
        <w:r w:rsidR="00A924D3" w:rsidRPr="00735CF8">
          <w:rPr>
            <w:rStyle w:val="Hypertextovodkaz"/>
          </w:rPr>
          <w:t>https://support.kpsys.cz/</w:t>
        </w:r>
      </w:hyperlink>
    </w:p>
    <w:p w14:paraId="40116B06" w14:textId="252489EA" w:rsidR="00821280" w:rsidRPr="00735CF8" w:rsidRDefault="00821280" w:rsidP="006D3EDC">
      <w:pPr>
        <w:numPr>
          <w:ilvl w:val="0"/>
          <w:numId w:val="20"/>
        </w:numPr>
        <w:pBdr>
          <w:top w:val="nil"/>
          <w:left w:val="nil"/>
          <w:bottom w:val="nil"/>
          <w:right w:val="nil"/>
          <w:between w:val="nil"/>
          <w:bar w:val="nil"/>
        </w:pBdr>
        <w:jc w:val="both"/>
        <w:rPr>
          <w:rFonts w:ascii="Calibri" w:hAnsi="Calibri" w:cs="Calibri"/>
          <w:b/>
          <w:bCs/>
        </w:rPr>
      </w:pPr>
      <w:r w:rsidRPr="00735CF8">
        <w:t xml:space="preserve">Telefonní linka: </w:t>
      </w:r>
      <w:r w:rsidR="00B749C5">
        <w:t>XXXXXXXXXX</w:t>
      </w:r>
    </w:p>
    <w:p w14:paraId="7743ACF4" w14:textId="77777777" w:rsidR="005061F4" w:rsidRPr="00735CF8" w:rsidRDefault="005061F4" w:rsidP="00750471">
      <w:pPr>
        <w:rPr>
          <w:b/>
          <w:bCs/>
          <w:sz w:val="28"/>
          <w:szCs w:val="28"/>
        </w:rPr>
      </w:pPr>
    </w:p>
    <w:sectPr w:rsidR="005061F4" w:rsidRPr="00735CF8" w:rsidSect="003372DE">
      <w:footerReference w:type="even" r:id="rId8"/>
      <w:footerReference w:type="default" r:id="rId9"/>
      <w:pgSz w:w="11906" w:h="16838"/>
      <w:pgMar w:top="1418" w:right="155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6DF1F" w14:textId="77777777" w:rsidR="00A50464" w:rsidRDefault="00A50464">
      <w:r>
        <w:separator/>
      </w:r>
    </w:p>
  </w:endnote>
  <w:endnote w:type="continuationSeparator" w:id="0">
    <w:p w14:paraId="60133EE1" w14:textId="77777777" w:rsidR="00A50464" w:rsidRDefault="00A5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C42B3" w14:textId="77777777" w:rsidR="003F1935" w:rsidRDefault="003F193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BA79AF4" w14:textId="77777777" w:rsidR="003F1935" w:rsidRDefault="003F19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EB290" w14:textId="77777777" w:rsidR="003F1935" w:rsidRDefault="003F193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24C5C">
      <w:rPr>
        <w:rStyle w:val="slostrnky"/>
        <w:noProof/>
      </w:rPr>
      <w:t>5</w:t>
    </w:r>
    <w:r>
      <w:rPr>
        <w:rStyle w:val="slostrnky"/>
      </w:rPr>
      <w:fldChar w:fldCharType="end"/>
    </w:r>
  </w:p>
  <w:p w14:paraId="5F651DB2" w14:textId="77777777" w:rsidR="003F1935" w:rsidRDefault="003F19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EFC6E" w14:textId="77777777" w:rsidR="00A50464" w:rsidRDefault="00A50464">
      <w:r>
        <w:separator/>
      </w:r>
    </w:p>
  </w:footnote>
  <w:footnote w:type="continuationSeparator" w:id="0">
    <w:p w14:paraId="314C847D" w14:textId="77777777" w:rsidR="00A50464" w:rsidRDefault="00A50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37044"/>
    <w:multiLevelType w:val="multilevel"/>
    <w:tmpl w:val="C3E2509A"/>
    <w:styleLink w:val="Aktulnseznam4"/>
    <w:lvl w:ilvl="0">
      <w:start w:val="4"/>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C64FCA"/>
    <w:multiLevelType w:val="multilevel"/>
    <w:tmpl w:val="6980E46A"/>
    <w:styleLink w:val="Aktulnseznam8"/>
    <w:lvl w:ilvl="0">
      <w:start w:val="4"/>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FF3569"/>
    <w:multiLevelType w:val="multilevel"/>
    <w:tmpl w:val="936C288E"/>
    <w:lvl w:ilvl="0">
      <w:start w:val="10"/>
      <w:numFmt w:val="decimal"/>
      <w:lvlText w:val="%1."/>
      <w:lvlJc w:val="left"/>
      <w:pPr>
        <w:ind w:left="480" w:hanging="480"/>
      </w:pPr>
      <w:rPr>
        <w:rFonts w:hint="default"/>
      </w:rPr>
    </w:lvl>
    <w:lvl w:ilvl="1">
      <w:start w:val="1"/>
      <w:numFmt w:val="lowerLetter"/>
      <w:lvlText w:val="%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9B1EC9"/>
    <w:multiLevelType w:val="multilevel"/>
    <w:tmpl w:val="44DC1AE2"/>
    <w:styleLink w:val="Aktulnseznam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880EE5"/>
    <w:multiLevelType w:val="multilevel"/>
    <w:tmpl w:val="3E360BB8"/>
    <w:styleLink w:val="Aktulnseznam10"/>
    <w:lvl w:ilvl="0">
      <w:start w:val="1"/>
      <w:numFmt w:val="decimal"/>
      <w:lvlText w:val="%1."/>
      <w:lvlJc w:val="left"/>
      <w:pPr>
        <w:tabs>
          <w:tab w:val="num" w:pos="360"/>
        </w:tabs>
        <w:ind w:left="360" w:hanging="360"/>
      </w:pPr>
    </w:lvl>
    <w:lvl w:ilvl="1">
      <w:start w:val="1"/>
      <w:numFmt w:val="lowerLetter"/>
      <w:lvlText w:val="%2."/>
      <w:lvlJc w:val="left"/>
      <w:pPr>
        <w:tabs>
          <w:tab w:val="num" w:pos="502"/>
        </w:tabs>
        <w:ind w:left="502"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215A3F32"/>
    <w:multiLevelType w:val="hybridMultilevel"/>
    <w:tmpl w:val="4A527F0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245A4703"/>
    <w:multiLevelType w:val="hybridMultilevel"/>
    <w:tmpl w:val="0B1A30FC"/>
    <w:lvl w:ilvl="0" w:tplc="04050019">
      <w:start w:val="1"/>
      <w:numFmt w:val="lowerLetter"/>
      <w:lvlText w:val="%1."/>
      <w:lvlJc w:val="left"/>
      <w:pPr>
        <w:ind w:left="502"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317284"/>
    <w:multiLevelType w:val="hybridMultilevel"/>
    <w:tmpl w:val="EAF449F4"/>
    <w:lvl w:ilvl="0" w:tplc="857C5BA4">
      <w:start w:val="1"/>
      <w:numFmt w:val="decimal"/>
      <w:pStyle w:val="Normlnodsazen"/>
      <w:lvlText w:val="%1."/>
      <w:lvlJc w:val="left"/>
      <w:pPr>
        <w:tabs>
          <w:tab w:val="num" w:pos="4646"/>
        </w:tabs>
        <w:ind w:left="4646"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8" w15:restartNumberingAfterBreak="0">
    <w:nsid w:val="2B99597D"/>
    <w:multiLevelType w:val="multilevel"/>
    <w:tmpl w:val="D0308020"/>
    <w:styleLink w:val="Aktulnsezna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045851"/>
    <w:multiLevelType w:val="hybridMultilevel"/>
    <w:tmpl w:val="ABCC351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4236B4"/>
    <w:multiLevelType w:val="multilevel"/>
    <w:tmpl w:val="27C62078"/>
    <w:styleLink w:val="Aktulnseznam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2F5811F3"/>
    <w:multiLevelType w:val="hybridMultilevel"/>
    <w:tmpl w:val="948A0A58"/>
    <w:styleLink w:val="sla"/>
    <w:lvl w:ilvl="0" w:tplc="5720CF6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226CF264">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6EFC294A">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432A184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EBE69BD2">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52A788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C70E1C6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909C1994">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9E44064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8AA2175"/>
    <w:multiLevelType w:val="hybridMultilevel"/>
    <w:tmpl w:val="FFFFFFFF"/>
    <w:styleLink w:val="Importovanstyl1"/>
    <w:lvl w:ilvl="0" w:tplc="7568AA96">
      <w:start w:val="1"/>
      <w:numFmt w:val="decimal"/>
      <w:lvlText w:val="%1."/>
      <w:lvlJc w:val="left"/>
      <w:pPr>
        <w:tabs>
          <w:tab w:val="left" w:pos="1080"/>
        </w:tabs>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C4769A1A">
      <w:start w:val="1"/>
      <w:numFmt w:val="lowerLetter"/>
      <w:lvlText w:val="%2)"/>
      <w:lvlJc w:val="left"/>
      <w:pPr>
        <w:ind w:left="108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6414D172">
      <w:start w:val="1"/>
      <w:numFmt w:val="lowerRoman"/>
      <w:lvlText w:val="%3."/>
      <w:lvlJc w:val="left"/>
      <w:pPr>
        <w:ind w:left="1800" w:hanging="300"/>
      </w:pPr>
      <w:rPr>
        <w:rFonts w:hAnsi="Arial Unicode MS" w:cs="Times New Roman"/>
        <w:caps w:val="0"/>
        <w:smallCaps w:val="0"/>
        <w:strike w:val="0"/>
        <w:dstrike w:val="0"/>
        <w:outline w:val="0"/>
        <w:emboss w:val="0"/>
        <w:imprint w:val="0"/>
        <w:spacing w:val="0"/>
        <w:w w:val="100"/>
        <w:kern w:val="0"/>
        <w:position w:val="0"/>
        <w:vertAlign w:val="baseline"/>
      </w:rPr>
    </w:lvl>
    <w:lvl w:ilvl="3" w:tplc="BE2A0012">
      <w:start w:val="1"/>
      <w:numFmt w:val="decimal"/>
      <w:lvlText w:val="%4."/>
      <w:lvlJc w:val="left"/>
      <w:pPr>
        <w:ind w:left="252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2F424D58">
      <w:start w:val="1"/>
      <w:numFmt w:val="lowerLetter"/>
      <w:lvlText w:val="%5."/>
      <w:lvlJc w:val="left"/>
      <w:pPr>
        <w:ind w:left="324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AB0A28DC">
      <w:start w:val="1"/>
      <w:numFmt w:val="lowerRoman"/>
      <w:lvlText w:val="%6."/>
      <w:lvlJc w:val="left"/>
      <w:pPr>
        <w:ind w:left="3960" w:hanging="300"/>
      </w:pPr>
      <w:rPr>
        <w:rFonts w:hAnsi="Arial Unicode MS" w:cs="Times New Roman"/>
        <w:caps w:val="0"/>
        <w:smallCaps w:val="0"/>
        <w:strike w:val="0"/>
        <w:dstrike w:val="0"/>
        <w:outline w:val="0"/>
        <w:emboss w:val="0"/>
        <w:imprint w:val="0"/>
        <w:spacing w:val="0"/>
        <w:w w:val="100"/>
        <w:kern w:val="0"/>
        <w:position w:val="0"/>
        <w:vertAlign w:val="baseline"/>
      </w:rPr>
    </w:lvl>
    <w:lvl w:ilvl="6" w:tplc="C818DB9A">
      <w:start w:val="1"/>
      <w:numFmt w:val="decimal"/>
      <w:lvlText w:val="%7."/>
      <w:lvlJc w:val="left"/>
      <w:pPr>
        <w:ind w:left="468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1BAE23C4">
      <w:start w:val="1"/>
      <w:numFmt w:val="lowerLetter"/>
      <w:lvlText w:val="%8."/>
      <w:lvlJc w:val="left"/>
      <w:pPr>
        <w:ind w:left="540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8CDAFEA0">
      <w:start w:val="1"/>
      <w:numFmt w:val="lowerRoman"/>
      <w:lvlText w:val="%9."/>
      <w:lvlJc w:val="left"/>
      <w:pPr>
        <w:ind w:left="6120" w:hanging="30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3" w15:restartNumberingAfterBreak="0">
    <w:nsid w:val="38ED2E7B"/>
    <w:multiLevelType w:val="multilevel"/>
    <w:tmpl w:val="33A47932"/>
    <w:lvl w:ilvl="0">
      <w:start w:val="1"/>
      <w:numFmt w:val="decimal"/>
      <w:lvlText w:val="%1."/>
      <w:lvlJc w:val="left"/>
      <w:pPr>
        <w:tabs>
          <w:tab w:val="num" w:pos="360"/>
        </w:tabs>
        <w:ind w:left="360" w:hanging="360"/>
      </w:pPr>
      <w:rPr>
        <w:rFonts w:hint="default"/>
      </w:rPr>
    </w:lvl>
    <w:lvl w:ilvl="1">
      <w:start w:val="1"/>
      <w:numFmt w:val="lowerLetter"/>
      <w:lvlText w:val="%2."/>
      <w:lvlJc w:val="left"/>
      <w:pPr>
        <w:ind w:left="502"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3A4F29AC"/>
    <w:multiLevelType w:val="hybridMultilevel"/>
    <w:tmpl w:val="89004F7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776B2B"/>
    <w:multiLevelType w:val="hybridMultilevel"/>
    <w:tmpl w:val="32C639A8"/>
    <w:styleLink w:val="Importovanstyl6"/>
    <w:lvl w:ilvl="0" w:tplc="35F6AB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80129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18B08F6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2787F6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BA291C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E8EFDA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3FE693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E1144AC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A921D7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1C8673F"/>
    <w:multiLevelType w:val="hybridMultilevel"/>
    <w:tmpl w:val="76A4161E"/>
    <w:lvl w:ilvl="0" w:tplc="1FB81E44">
      <w:start w:val="1"/>
      <w:numFmt w:val="lowerLetter"/>
      <w:pStyle w:val="Styl1"/>
      <w:lvlText w:val="%1)"/>
      <w:lvlJc w:val="left"/>
      <w:pPr>
        <w:tabs>
          <w:tab w:val="num" w:pos="3938"/>
        </w:tabs>
        <w:ind w:left="3938" w:hanging="360"/>
      </w:pPr>
      <w:rPr>
        <w:rFonts w:ascii="Arial" w:hAnsi="Arial" w:hint="default"/>
        <w:b w:val="0"/>
        <w:i w:val="0"/>
        <w:caps w:val="0"/>
        <w:strike w:val="0"/>
        <w:dstrike w:val="0"/>
        <w:outline w:val="0"/>
        <w:shadow w:val="0"/>
        <w:emboss w:val="0"/>
        <w:imprint w:val="0"/>
        <w:vanish w:val="0"/>
        <w:sz w:val="18"/>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5213C31"/>
    <w:multiLevelType w:val="hybridMultilevel"/>
    <w:tmpl w:val="74C2BD3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C90303"/>
    <w:multiLevelType w:val="hybridMultilevel"/>
    <w:tmpl w:val="4CB40188"/>
    <w:styleLink w:val="Importovanstyl5"/>
    <w:lvl w:ilvl="0" w:tplc="21AAEE3C">
      <w:start w:val="1"/>
      <w:numFmt w:val="bullet"/>
      <w:lvlText w:val="·"/>
      <w:lvlJc w:val="left"/>
      <w:pPr>
        <w:tabs>
          <w:tab w:val="left" w:pos="113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10B4FC">
      <w:start w:val="1"/>
      <w:numFmt w:val="bullet"/>
      <w:lvlText w:val="o"/>
      <w:lvlJc w:val="left"/>
      <w:pPr>
        <w:tabs>
          <w:tab w:val="left" w:pos="113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3762E5C">
      <w:start w:val="1"/>
      <w:numFmt w:val="bullet"/>
      <w:lvlText w:val="▪"/>
      <w:lvlJc w:val="left"/>
      <w:pPr>
        <w:tabs>
          <w:tab w:val="left" w:pos="113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B62E6D4">
      <w:start w:val="1"/>
      <w:numFmt w:val="bullet"/>
      <w:lvlText w:val="·"/>
      <w:lvlJc w:val="left"/>
      <w:pPr>
        <w:tabs>
          <w:tab w:val="left" w:pos="113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8CA3FDE">
      <w:start w:val="1"/>
      <w:numFmt w:val="bullet"/>
      <w:lvlText w:val="o"/>
      <w:lvlJc w:val="left"/>
      <w:pPr>
        <w:tabs>
          <w:tab w:val="left" w:pos="113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2F4826A">
      <w:start w:val="1"/>
      <w:numFmt w:val="bullet"/>
      <w:lvlText w:val="▪"/>
      <w:lvlJc w:val="left"/>
      <w:pPr>
        <w:tabs>
          <w:tab w:val="left" w:pos="113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DE3BB8">
      <w:start w:val="1"/>
      <w:numFmt w:val="bullet"/>
      <w:lvlText w:val="·"/>
      <w:lvlJc w:val="left"/>
      <w:pPr>
        <w:tabs>
          <w:tab w:val="left" w:pos="113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4585AFC">
      <w:start w:val="1"/>
      <w:numFmt w:val="bullet"/>
      <w:lvlText w:val="o"/>
      <w:lvlJc w:val="left"/>
      <w:pPr>
        <w:tabs>
          <w:tab w:val="left" w:pos="113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BA1286">
      <w:start w:val="1"/>
      <w:numFmt w:val="bullet"/>
      <w:lvlText w:val="▪"/>
      <w:lvlJc w:val="left"/>
      <w:pPr>
        <w:tabs>
          <w:tab w:val="left" w:pos="113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8C15109"/>
    <w:multiLevelType w:val="hybridMultilevel"/>
    <w:tmpl w:val="1B026682"/>
    <w:styleLink w:val="Importovanstyl4"/>
    <w:lvl w:ilvl="0" w:tplc="FBE62C7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AE85A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D6A05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AAFF1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AD484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3A8A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C2B39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DE22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9CEDB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19B7465"/>
    <w:multiLevelType w:val="multilevel"/>
    <w:tmpl w:val="6EE4A906"/>
    <w:styleLink w:val="Aktulnseznam7"/>
    <w:lvl w:ilvl="0">
      <w:start w:val="4"/>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33F686B"/>
    <w:multiLevelType w:val="hybridMultilevel"/>
    <w:tmpl w:val="1B026682"/>
    <w:numStyleLink w:val="Importovanstyl4"/>
  </w:abstractNum>
  <w:abstractNum w:abstractNumId="22" w15:restartNumberingAfterBreak="0">
    <w:nsid w:val="5AD01CBC"/>
    <w:multiLevelType w:val="hybridMultilevel"/>
    <w:tmpl w:val="0DCED934"/>
    <w:lvl w:ilvl="0" w:tplc="0405000F">
      <w:start w:val="1"/>
      <w:numFmt w:val="decimal"/>
      <w:lvlText w:val="%1."/>
      <w:lvlJc w:val="left"/>
      <w:pPr>
        <w:ind w:left="1440" w:hanging="360"/>
      </w:pPr>
    </w:lvl>
    <w:lvl w:ilvl="1" w:tplc="32B0FAE6">
      <w:start w:val="1"/>
      <w:numFmt w:val="lowerLetter"/>
      <w:lvlText w:val="%2."/>
      <w:lvlJc w:val="left"/>
      <w:pPr>
        <w:ind w:left="502" w:hanging="360"/>
      </w:pPr>
      <w:rPr>
        <w:b w:val="0"/>
        <w:bCs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5C06188B"/>
    <w:multiLevelType w:val="hybridMultilevel"/>
    <w:tmpl w:val="61FA0E84"/>
    <w:lvl w:ilvl="0" w:tplc="32B0FAE6">
      <w:start w:val="1"/>
      <w:numFmt w:val="lowerLetter"/>
      <w:lvlText w:val="%1."/>
      <w:lvlJc w:val="left"/>
      <w:pPr>
        <w:ind w:left="502"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DF37CC8"/>
    <w:multiLevelType w:val="multilevel"/>
    <w:tmpl w:val="3E360BB8"/>
    <w:styleLink w:val="Aktulnseznam9"/>
    <w:lvl w:ilvl="0">
      <w:start w:val="1"/>
      <w:numFmt w:val="decimal"/>
      <w:lvlText w:val="%1."/>
      <w:lvlJc w:val="left"/>
      <w:pPr>
        <w:tabs>
          <w:tab w:val="num" w:pos="360"/>
        </w:tabs>
        <w:ind w:left="360" w:hanging="360"/>
      </w:pPr>
    </w:lvl>
    <w:lvl w:ilvl="1">
      <w:start w:val="1"/>
      <w:numFmt w:val="lowerLetter"/>
      <w:lvlText w:val="%2."/>
      <w:lvlJc w:val="left"/>
      <w:pPr>
        <w:tabs>
          <w:tab w:val="num" w:pos="502"/>
        </w:tabs>
        <w:ind w:left="502"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60601C23"/>
    <w:multiLevelType w:val="multilevel"/>
    <w:tmpl w:val="B0704624"/>
    <w:styleLink w:val="Aktulnse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6E2AC3"/>
    <w:multiLevelType w:val="hybridMultilevel"/>
    <w:tmpl w:val="948A0A58"/>
    <w:numStyleLink w:val="sla"/>
  </w:abstractNum>
  <w:abstractNum w:abstractNumId="27" w15:restartNumberingAfterBreak="0">
    <w:nsid w:val="64717C71"/>
    <w:multiLevelType w:val="multilevel"/>
    <w:tmpl w:val="4B684FDC"/>
    <w:styleLink w:val="Aktulnsezna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65346BE"/>
    <w:multiLevelType w:val="hybridMultilevel"/>
    <w:tmpl w:val="56DE0D08"/>
    <w:lvl w:ilvl="0" w:tplc="04050019">
      <w:start w:val="1"/>
      <w:numFmt w:val="lowerLetter"/>
      <w:lvlText w:val="%1."/>
      <w:lvlJc w:val="left"/>
      <w:pPr>
        <w:ind w:left="720" w:hanging="360"/>
      </w:pPr>
    </w:lvl>
    <w:lvl w:ilvl="1" w:tplc="0405000F">
      <w:start w:val="1"/>
      <w:numFmt w:val="decimal"/>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77E0808"/>
    <w:multiLevelType w:val="hybridMultilevel"/>
    <w:tmpl w:val="7680A116"/>
    <w:lvl w:ilvl="0" w:tplc="4126DA68">
      <w:start w:val="1"/>
      <w:numFmt w:val="decimal"/>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30" w15:restartNumberingAfterBreak="0">
    <w:nsid w:val="6BB00AD1"/>
    <w:multiLevelType w:val="hybridMultilevel"/>
    <w:tmpl w:val="E9DA076C"/>
    <w:lvl w:ilvl="0" w:tplc="0FF69BEE">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7512B4"/>
    <w:multiLevelType w:val="hybridMultilevel"/>
    <w:tmpl w:val="0FBE4636"/>
    <w:lvl w:ilvl="0" w:tplc="03CCE856">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16338F7"/>
    <w:multiLevelType w:val="hybridMultilevel"/>
    <w:tmpl w:val="4CB40188"/>
    <w:numStyleLink w:val="Importovanstyl5"/>
  </w:abstractNum>
  <w:abstractNum w:abstractNumId="33" w15:restartNumberingAfterBreak="0">
    <w:nsid w:val="77E133CD"/>
    <w:multiLevelType w:val="hybridMultilevel"/>
    <w:tmpl w:val="32C639A8"/>
    <w:numStyleLink w:val="Importovanstyl6"/>
  </w:abstractNum>
  <w:num w:numId="1" w16cid:durableId="1893421391">
    <w:abstractNumId w:val="7"/>
  </w:num>
  <w:num w:numId="2" w16cid:durableId="434181343">
    <w:abstractNumId w:val="16"/>
  </w:num>
  <w:num w:numId="3" w16cid:durableId="264384508">
    <w:abstractNumId w:val="31"/>
  </w:num>
  <w:num w:numId="4" w16cid:durableId="476536305">
    <w:abstractNumId w:val="6"/>
  </w:num>
  <w:num w:numId="5" w16cid:durableId="733088172">
    <w:abstractNumId w:val="2"/>
  </w:num>
  <w:num w:numId="6" w16cid:durableId="193157862">
    <w:abstractNumId w:val="14"/>
  </w:num>
  <w:num w:numId="7" w16cid:durableId="433985198">
    <w:abstractNumId w:val="12"/>
  </w:num>
  <w:num w:numId="8" w16cid:durableId="1116755423">
    <w:abstractNumId w:val="28"/>
  </w:num>
  <w:num w:numId="9" w16cid:durableId="73165038">
    <w:abstractNumId w:val="13"/>
  </w:num>
  <w:num w:numId="10" w16cid:durableId="574095685">
    <w:abstractNumId w:val="11"/>
  </w:num>
  <w:num w:numId="11" w16cid:durableId="1958636358">
    <w:abstractNumId w:val="26"/>
  </w:num>
  <w:num w:numId="12" w16cid:durableId="515072854">
    <w:abstractNumId w:val="19"/>
  </w:num>
  <w:num w:numId="13" w16cid:durableId="421222696">
    <w:abstractNumId w:val="21"/>
  </w:num>
  <w:num w:numId="14" w16cid:durableId="669672262">
    <w:abstractNumId w:val="26"/>
    <w:lvlOverride w:ilvl="0">
      <w:startOverride w:val="2"/>
    </w:lvlOverride>
  </w:num>
  <w:num w:numId="15" w16cid:durableId="1228222739">
    <w:abstractNumId w:val="18"/>
  </w:num>
  <w:num w:numId="16" w16cid:durableId="1765221785">
    <w:abstractNumId w:val="32"/>
  </w:num>
  <w:num w:numId="17" w16cid:durableId="133840356">
    <w:abstractNumId w:val="32"/>
    <w:lvlOverride w:ilvl="0">
      <w:lvl w:ilvl="0" w:tplc="5AF8545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5C8E31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E04F9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08E3C8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D7EF3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9CC4A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C5228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C9642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062D3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16cid:durableId="612054333">
    <w:abstractNumId w:val="26"/>
    <w:lvlOverride w:ilvl="0">
      <w:startOverride w:val="3"/>
    </w:lvlOverride>
  </w:num>
  <w:num w:numId="19" w16cid:durableId="854657432">
    <w:abstractNumId w:val="15"/>
  </w:num>
  <w:num w:numId="20" w16cid:durableId="1291009878">
    <w:abstractNumId w:val="33"/>
  </w:num>
  <w:num w:numId="21" w16cid:durableId="2074312068">
    <w:abstractNumId w:val="5"/>
  </w:num>
  <w:num w:numId="22" w16cid:durableId="70346805">
    <w:abstractNumId w:val="17"/>
  </w:num>
  <w:num w:numId="23" w16cid:durableId="1365062527">
    <w:abstractNumId w:val="25"/>
  </w:num>
  <w:num w:numId="24" w16cid:durableId="211582720">
    <w:abstractNumId w:val="10"/>
  </w:num>
  <w:num w:numId="25" w16cid:durableId="2074431263">
    <w:abstractNumId w:val="22"/>
  </w:num>
  <w:num w:numId="26" w16cid:durableId="665013702">
    <w:abstractNumId w:val="9"/>
  </w:num>
  <w:num w:numId="27" w16cid:durableId="1532186632">
    <w:abstractNumId w:val="30"/>
  </w:num>
  <w:num w:numId="28" w16cid:durableId="55587489">
    <w:abstractNumId w:val="27"/>
  </w:num>
  <w:num w:numId="29" w16cid:durableId="367806075">
    <w:abstractNumId w:val="0"/>
  </w:num>
  <w:num w:numId="30" w16cid:durableId="352850851">
    <w:abstractNumId w:val="3"/>
  </w:num>
  <w:num w:numId="31" w16cid:durableId="441729889">
    <w:abstractNumId w:val="8"/>
  </w:num>
  <w:num w:numId="32" w16cid:durableId="361251068">
    <w:abstractNumId w:val="20"/>
  </w:num>
  <w:num w:numId="33" w16cid:durableId="1416125374">
    <w:abstractNumId w:val="1"/>
  </w:num>
  <w:num w:numId="34" w16cid:durableId="1197112393">
    <w:abstractNumId w:val="24"/>
  </w:num>
  <w:num w:numId="35" w16cid:durableId="1022630195">
    <w:abstractNumId w:val="4"/>
  </w:num>
  <w:num w:numId="36" w16cid:durableId="1712222630">
    <w:abstractNumId w:val="23"/>
  </w:num>
  <w:num w:numId="37" w16cid:durableId="781850932">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5334"/>
    <w:rsid w:val="00011DE7"/>
    <w:rsid w:val="00024308"/>
    <w:rsid w:val="00032AE0"/>
    <w:rsid w:val="0003637A"/>
    <w:rsid w:val="00041014"/>
    <w:rsid w:val="0004253B"/>
    <w:rsid w:val="00044341"/>
    <w:rsid w:val="0005026A"/>
    <w:rsid w:val="000508F5"/>
    <w:rsid w:val="00062A65"/>
    <w:rsid w:val="00065A9A"/>
    <w:rsid w:val="000857E9"/>
    <w:rsid w:val="00093404"/>
    <w:rsid w:val="000A079F"/>
    <w:rsid w:val="000A3633"/>
    <w:rsid w:val="000A4DAF"/>
    <w:rsid w:val="000C17B5"/>
    <w:rsid w:val="000D2377"/>
    <w:rsid w:val="000D48AE"/>
    <w:rsid w:val="000D7C92"/>
    <w:rsid w:val="000E6B03"/>
    <w:rsid w:val="000F3528"/>
    <w:rsid w:val="000F630A"/>
    <w:rsid w:val="00111A5C"/>
    <w:rsid w:val="00112A41"/>
    <w:rsid w:val="0011496F"/>
    <w:rsid w:val="00116D14"/>
    <w:rsid w:val="00117284"/>
    <w:rsid w:val="00123B9E"/>
    <w:rsid w:val="00132008"/>
    <w:rsid w:val="00162C21"/>
    <w:rsid w:val="0017397E"/>
    <w:rsid w:val="00176636"/>
    <w:rsid w:val="00180A9E"/>
    <w:rsid w:val="001821C0"/>
    <w:rsid w:val="001952D2"/>
    <w:rsid w:val="001A485E"/>
    <w:rsid w:val="001B7F74"/>
    <w:rsid w:val="001C4679"/>
    <w:rsid w:val="001D3E7F"/>
    <w:rsid w:val="001E5650"/>
    <w:rsid w:val="001E7437"/>
    <w:rsid w:val="001F0E2A"/>
    <w:rsid w:val="001F134E"/>
    <w:rsid w:val="0021122D"/>
    <w:rsid w:val="00217C3F"/>
    <w:rsid w:val="00221C27"/>
    <w:rsid w:val="002225BB"/>
    <w:rsid w:val="00223FED"/>
    <w:rsid w:val="00230AEB"/>
    <w:rsid w:val="00253CB9"/>
    <w:rsid w:val="0026165D"/>
    <w:rsid w:val="002653C1"/>
    <w:rsid w:val="0027028E"/>
    <w:rsid w:val="00282B14"/>
    <w:rsid w:val="0028447C"/>
    <w:rsid w:val="002849E6"/>
    <w:rsid w:val="00285A25"/>
    <w:rsid w:val="00287599"/>
    <w:rsid w:val="002A334D"/>
    <w:rsid w:val="002A63A1"/>
    <w:rsid w:val="002C6500"/>
    <w:rsid w:val="002D0463"/>
    <w:rsid w:val="002D6F19"/>
    <w:rsid w:val="002E0DC7"/>
    <w:rsid w:val="002E7F56"/>
    <w:rsid w:val="002F421C"/>
    <w:rsid w:val="002F4371"/>
    <w:rsid w:val="002F649F"/>
    <w:rsid w:val="002F76E2"/>
    <w:rsid w:val="003015B4"/>
    <w:rsid w:val="00302002"/>
    <w:rsid w:val="00302AC9"/>
    <w:rsid w:val="00311E0C"/>
    <w:rsid w:val="00311EEE"/>
    <w:rsid w:val="00321F5B"/>
    <w:rsid w:val="003221DA"/>
    <w:rsid w:val="00325E50"/>
    <w:rsid w:val="003304CD"/>
    <w:rsid w:val="003372DE"/>
    <w:rsid w:val="00340E23"/>
    <w:rsid w:val="0035577E"/>
    <w:rsid w:val="00355F0C"/>
    <w:rsid w:val="003851E1"/>
    <w:rsid w:val="003951D5"/>
    <w:rsid w:val="003977DF"/>
    <w:rsid w:val="003A738B"/>
    <w:rsid w:val="003B263A"/>
    <w:rsid w:val="003C3087"/>
    <w:rsid w:val="003D597C"/>
    <w:rsid w:val="003D6FF8"/>
    <w:rsid w:val="003E395F"/>
    <w:rsid w:val="003F1935"/>
    <w:rsid w:val="003F4D36"/>
    <w:rsid w:val="003F7241"/>
    <w:rsid w:val="0041271C"/>
    <w:rsid w:val="0042479E"/>
    <w:rsid w:val="00426E30"/>
    <w:rsid w:val="004501BA"/>
    <w:rsid w:val="00455563"/>
    <w:rsid w:val="00470013"/>
    <w:rsid w:val="00476736"/>
    <w:rsid w:val="00482914"/>
    <w:rsid w:val="004832F8"/>
    <w:rsid w:val="00484F2A"/>
    <w:rsid w:val="00487E35"/>
    <w:rsid w:val="0049463E"/>
    <w:rsid w:val="00495BD9"/>
    <w:rsid w:val="004B5084"/>
    <w:rsid w:val="004C1099"/>
    <w:rsid w:val="004C6478"/>
    <w:rsid w:val="004D020F"/>
    <w:rsid w:val="004D1CDF"/>
    <w:rsid w:val="004D3D1E"/>
    <w:rsid w:val="004D423D"/>
    <w:rsid w:val="004D5921"/>
    <w:rsid w:val="004E0124"/>
    <w:rsid w:val="004E08ED"/>
    <w:rsid w:val="004E4D4C"/>
    <w:rsid w:val="004E785B"/>
    <w:rsid w:val="004F0857"/>
    <w:rsid w:val="004F2A97"/>
    <w:rsid w:val="004F2D2B"/>
    <w:rsid w:val="004F7916"/>
    <w:rsid w:val="005061F4"/>
    <w:rsid w:val="005069E0"/>
    <w:rsid w:val="005113A7"/>
    <w:rsid w:val="00521BE6"/>
    <w:rsid w:val="00524C5C"/>
    <w:rsid w:val="0053139F"/>
    <w:rsid w:val="00536815"/>
    <w:rsid w:val="00537677"/>
    <w:rsid w:val="00561C3E"/>
    <w:rsid w:val="00574BC9"/>
    <w:rsid w:val="005869CA"/>
    <w:rsid w:val="00590341"/>
    <w:rsid w:val="00592DAA"/>
    <w:rsid w:val="005B498F"/>
    <w:rsid w:val="005D64B8"/>
    <w:rsid w:val="005F28E3"/>
    <w:rsid w:val="005F76B7"/>
    <w:rsid w:val="00622700"/>
    <w:rsid w:val="00624A02"/>
    <w:rsid w:val="00625257"/>
    <w:rsid w:val="00633356"/>
    <w:rsid w:val="00646396"/>
    <w:rsid w:val="00646B0C"/>
    <w:rsid w:val="006645F2"/>
    <w:rsid w:val="00672157"/>
    <w:rsid w:val="00680BD0"/>
    <w:rsid w:val="0068119F"/>
    <w:rsid w:val="00686CC4"/>
    <w:rsid w:val="006919F6"/>
    <w:rsid w:val="0069567A"/>
    <w:rsid w:val="006A68B1"/>
    <w:rsid w:val="006A7F14"/>
    <w:rsid w:val="006B2845"/>
    <w:rsid w:val="006B4084"/>
    <w:rsid w:val="006B78FB"/>
    <w:rsid w:val="006C0E9A"/>
    <w:rsid w:val="006D3EDC"/>
    <w:rsid w:val="006E5B25"/>
    <w:rsid w:val="006E7CD5"/>
    <w:rsid w:val="006F1011"/>
    <w:rsid w:val="0070345D"/>
    <w:rsid w:val="0070678A"/>
    <w:rsid w:val="0071113F"/>
    <w:rsid w:val="007128A4"/>
    <w:rsid w:val="00715B2B"/>
    <w:rsid w:val="00722890"/>
    <w:rsid w:val="00725266"/>
    <w:rsid w:val="00731B43"/>
    <w:rsid w:val="00732A77"/>
    <w:rsid w:val="00735CF8"/>
    <w:rsid w:val="00746017"/>
    <w:rsid w:val="00750471"/>
    <w:rsid w:val="007531E4"/>
    <w:rsid w:val="0078525D"/>
    <w:rsid w:val="00787A03"/>
    <w:rsid w:val="0079282E"/>
    <w:rsid w:val="007A1B6C"/>
    <w:rsid w:val="007A6A45"/>
    <w:rsid w:val="007A6DA8"/>
    <w:rsid w:val="007B3A47"/>
    <w:rsid w:val="007B6098"/>
    <w:rsid w:val="007B6754"/>
    <w:rsid w:val="007B74DE"/>
    <w:rsid w:val="007D119C"/>
    <w:rsid w:val="007F1427"/>
    <w:rsid w:val="007F552C"/>
    <w:rsid w:val="007F6BFA"/>
    <w:rsid w:val="00815491"/>
    <w:rsid w:val="00821280"/>
    <w:rsid w:val="0082145A"/>
    <w:rsid w:val="00823EB0"/>
    <w:rsid w:val="00831C6A"/>
    <w:rsid w:val="0085047D"/>
    <w:rsid w:val="00855B23"/>
    <w:rsid w:val="00876C01"/>
    <w:rsid w:val="008A4D84"/>
    <w:rsid w:val="008B34E7"/>
    <w:rsid w:val="008B5DA9"/>
    <w:rsid w:val="008B60FC"/>
    <w:rsid w:val="008C2DE1"/>
    <w:rsid w:val="008C7CEE"/>
    <w:rsid w:val="008D0152"/>
    <w:rsid w:val="008D623A"/>
    <w:rsid w:val="008E0F6E"/>
    <w:rsid w:val="008E2C33"/>
    <w:rsid w:val="008E47FA"/>
    <w:rsid w:val="008E5FE6"/>
    <w:rsid w:val="008F75C7"/>
    <w:rsid w:val="00904585"/>
    <w:rsid w:val="00931646"/>
    <w:rsid w:val="009325FD"/>
    <w:rsid w:val="00936226"/>
    <w:rsid w:val="009444C9"/>
    <w:rsid w:val="00950194"/>
    <w:rsid w:val="00952F06"/>
    <w:rsid w:val="00961369"/>
    <w:rsid w:val="00962EBB"/>
    <w:rsid w:val="009633CB"/>
    <w:rsid w:val="00973022"/>
    <w:rsid w:val="009748A3"/>
    <w:rsid w:val="009772DF"/>
    <w:rsid w:val="009815FD"/>
    <w:rsid w:val="0098213E"/>
    <w:rsid w:val="00982E81"/>
    <w:rsid w:val="00984BC3"/>
    <w:rsid w:val="00986D66"/>
    <w:rsid w:val="00986E9C"/>
    <w:rsid w:val="00993D86"/>
    <w:rsid w:val="009A764F"/>
    <w:rsid w:val="009A7D54"/>
    <w:rsid w:val="009C0B50"/>
    <w:rsid w:val="009C0BB9"/>
    <w:rsid w:val="009D54B1"/>
    <w:rsid w:val="009F276A"/>
    <w:rsid w:val="009F3313"/>
    <w:rsid w:val="009F349D"/>
    <w:rsid w:val="00A01ED8"/>
    <w:rsid w:val="00A05334"/>
    <w:rsid w:val="00A07A7A"/>
    <w:rsid w:val="00A24CF6"/>
    <w:rsid w:val="00A26720"/>
    <w:rsid w:val="00A50464"/>
    <w:rsid w:val="00A56992"/>
    <w:rsid w:val="00A924D3"/>
    <w:rsid w:val="00A93D66"/>
    <w:rsid w:val="00AA0370"/>
    <w:rsid w:val="00AA322F"/>
    <w:rsid w:val="00AC2CC5"/>
    <w:rsid w:val="00AC514E"/>
    <w:rsid w:val="00AC646E"/>
    <w:rsid w:val="00AE6B4C"/>
    <w:rsid w:val="00AF0C61"/>
    <w:rsid w:val="00AF40AE"/>
    <w:rsid w:val="00AF7918"/>
    <w:rsid w:val="00B16287"/>
    <w:rsid w:val="00B1748E"/>
    <w:rsid w:val="00B209E8"/>
    <w:rsid w:val="00B24C1E"/>
    <w:rsid w:val="00B25A22"/>
    <w:rsid w:val="00B42F1A"/>
    <w:rsid w:val="00B44CC6"/>
    <w:rsid w:val="00B52767"/>
    <w:rsid w:val="00B54591"/>
    <w:rsid w:val="00B567F8"/>
    <w:rsid w:val="00B6439A"/>
    <w:rsid w:val="00B66D86"/>
    <w:rsid w:val="00B70CAA"/>
    <w:rsid w:val="00B749C5"/>
    <w:rsid w:val="00B76500"/>
    <w:rsid w:val="00B769B3"/>
    <w:rsid w:val="00BA323E"/>
    <w:rsid w:val="00BA515D"/>
    <w:rsid w:val="00BA7704"/>
    <w:rsid w:val="00BB0A56"/>
    <w:rsid w:val="00BC1C7B"/>
    <w:rsid w:val="00BC286E"/>
    <w:rsid w:val="00BD3E76"/>
    <w:rsid w:val="00BD68FC"/>
    <w:rsid w:val="00BE5DC8"/>
    <w:rsid w:val="00BF1708"/>
    <w:rsid w:val="00BF2030"/>
    <w:rsid w:val="00BF6305"/>
    <w:rsid w:val="00C12FF1"/>
    <w:rsid w:val="00C13321"/>
    <w:rsid w:val="00C14039"/>
    <w:rsid w:val="00C20018"/>
    <w:rsid w:val="00C23C79"/>
    <w:rsid w:val="00C257B9"/>
    <w:rsid w:val="00C30C5F"/>
    <w:rsid w:val="00C35A01"/>
    <w:rsid w:val="00C456FC"/>
    <w:rsid w:val="00C46C83"/>
    <w:rsid w:val="00C64896"/>
    <w:rsid w:val="00C77473"/>
    <w:rsid w:val="00C83479"/>
    <w:rsid w:val="00C83D32"/>
    <w:rsid w:val="00C9206D"/>
    <w:rsid w:val="00C952B2"/>
    <w:rsid w:val="00C9621E"/>
    <w:rsid w:val="00CA1075"/>
    <w:rsid w:val="00CA1856"/>
    <w:rsid w:val="00CA615F"/>
    <w:rsid w:val="00CA65F9"/>
    <w:rsid w:val="00CB0BAD"/>
    <w:rsid w:val="00CB1DAD"/>
    <w:rsid w:val="00CB33BF"/>
    <w:rsid w:val="00CC1A7D"/>
    <w:rsid w:val="00CD1874"/>
    <w:rsid w:val="00CD59ED"/>
    <w:rsid w:val="00CE3E32"/>
    <w:rsid w:val="00CE5107"/>
    <w:rsid w:val="00CF1DF8"/>
    <w:rsid w:val="00D15314"/>
    <w:rsid w:val="00D230BB"/>
    <w:rsid w:val="00D27C13"/>
    <w:rsid w:val="00D315BF"/>
    <w:rsid w:val="00D33857"/>
    <w:rsid w:val="00D4191D"/>
    <w:rsid w:val="00D53024"/>
    <w:rsid w:val="00D55E50"/>
    <w:rsid w:val="00D70A96"/>
    <w:rsid w:val="00D7451D"/>
    <w:rsid w:val="00D769C6"/>
    <w:rsid w:val="00D8541C"/>
    <w:rsid w:val="00D8780D"/>
    <w:rsid w:val="00DA1685"/>
    <w:rsid w:val="00DA6C9B"/>
    <w:rsid w:val="00DC2682"/>
    <w:rsid w:val="00DC5C03"/>
    <w:rsid w:val="00DD61FE"/>
    <w:rsid w:val="00DE5CBD"/>
    <w:rsid w:val="00DF422F"/>
    <w:rsid w:val="00DF7032"/>
    <w:rsid w:val="00E00559"/>
    <w:rsid w:val="00E02CAF"/>
    <w:rsid w:val="00E16DBF"/>
    <w:rsid w:val="00E21FC4"/>
    <w:rsid w:val="00E330CE"/>
    <w:rsid w:val="00E36058"/>
    <w:rsid w:val="00E60AF2"/>
    <w:rsid w:val="00E76D09"/>
    <w:rsid w:val="00E76FA9"/>
    <w:rsid w:val="00E8150E"/>
    <w:rsid w:val="00E855CC"/>
    <w:rsid w:val="00E907F3"/>
    <w:rsid w:val="00E974CA"/>
    <w:rsid w:val="00EA0618"/>
    <w:rsid w:val="00EA4867"/>
    <w:rsid w:val="00EB646D"/>
    <w:rsid w:val="00ED3C80"/>
    <w:rsid w:val="00ED6571"/>
    <w:rsid w:val="00EE39CA"/>
    <w:rsid w:val="00EF6823"/>
    <w:rsid w:val="00F03154"/>
    <w:rsid w:val="00F10D62"/>
    <w:rsid w:val="00F145F7"/>
    <w:rsid w:val="00F21113"/>
    <w:rsid w:val="00F51B31"/>
    <w:rsid w:val="00F63CD5"/>
    <w:rsid w:val="00F7584A"/>
    <w:rsid w:val="00F76F1D"/>
    <w:rsid w:val="00F772E4"/>
    <w:rsid w:val="00F8250C"/>
    <w:rsid w:val="00F8360F"/>
    <w:rsid w:val="00F842A9"/>
    <w:rsid w:val="00F86397"/>
    <w:rsid w:val="00F866CD"/>
    <w:rsid w:val="00F94DC9"/>
    <w:rsid w:val="00FB2EA1"/>
    <w:rsid w:val="00FB7E37"/>
    <w:rsid w:val="00FC104D"/>
    <w:rsid w:val="00FC1C16"/>
    <w:rsid w:val="00FC4E9E"/>
    <w:rsid w:val="00FE455D"/>
    <w:rsid w:val="00FE545A"/>
    <w:rsid w:val="00FE7097"/>
    <w:rsid w:val="00FF7B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72F8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Bullet 2"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21C27"/>
    <w:rPr>
      <w:sz w:val="24"/>
      <w:szCs w:val="24"/>
    </w:rPr>
  </w:style>
  <w:style w:type="paragraph" w:styleId="Nadpis1">
    <w:name w:val="heading 1"/>
    <w:basedOn w:val="Normln"/>
    <w:next w:val="Normln"/>
    <w:qFormat/>
    <w:pPr>
      <w:keepNext/>
      <w:outlineLvl w:val="0"/>
    </w:pPr>
    <w:rPr>
      <w:b/>
      <w:bCs/>
    </w:rPr>
  </w:style>
  <w:style w:type="paragraph" w:styleId="Nadpis2">
    <w:name w:val="heading 2"/>
    <w:basedOn w:val="Normln"/>
    <w:next w:val="Normln"/>
    <w:qFormat/>
    <w:pPr>
      <w:keepNext/>
      <w:jc w:val="center"/>
      <w:outlineLvl w:val="1"/>
    </w:pPr>
    <w:rPr>
      <w:b/>
      <w:bCs/>
    </w:rPr>
  </w:style>
  <w:style w:type="paragraph" w:styleId="Nadpis3">
    <w:name w:val="heading 3"/>
    <w:basedOn w:val="Normln"/>
    <w:next w:val="Normln"/>
    <w:qFormat/>
    <w:pPr>
      <w:keepNext/>
      <w:ind w:left="360"/>
      <w:jc w:val="center"/>
      <w:outlineLvl w:val="2"/>
    </w:pPr>
    <w:rPr>
      <w:b/>
      <w:bCs/>
    </w:rPr>
  </w:style>
  <w:style w:type="paragraph" w:styleId="Nadpis4">
    <w:name w:val="heading 4"/>
    <w:basedOn w:val="Normln"/>
    <w:next w:val="Normln"/>
    <w:qFormat/>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360" w:hanging="360"/>
    </w:pPr>
  </w:style>
  <w:style w:type="paragraph" w:styleId="Zkladntext">
    <w:name w:val="Body Text"/>
    <w:basedOn w:val="Normln"/>
    <w:pPr>
      <w:jc w:val="center"/>
    </w:pPr>
    <w:rPr>
      <w:b/>
      <w:bCs/>
    </w:rPr>
  </w:style>
  <w:style w:type="paragraph" w:styleId="Zkladntextodsazen2">
    <w:name w:val="Body Text Indent 2"/>
    <w:basedOn w:val="Normln"/>
    <w:pPr>
      <w:ind w:left="360"/>
    </w:pPr>
  </w:style>
  <w:style w:type="paragraph" w:styleId="Normlnodsazen">
    <w:name w:val="Normal Indent"/>
    <w:basedOn w:val="Normln"/>
    <w:pPr>
      <w:numPr>
        <w:numId w:val="1"/>
      </w:numPr>
    </w:pPr>
    <w:rPr>
      <w:rFonts w:ascii="Arial" w:hAnsi="Arial"/>
      <w:sz w:val="20"/>
    </w:rPr>
  </w:style>
  <w:style w:type="paragraph" w:customStyle="1" w:styleId="Styl1">
    <w:name w:val="Styl1"/>
    <w:basedOn w:val="Normln"/>
    <w:pPr>
      <w:numPr>
        <w:numId w:val="2"/>
      </w:numPr>
    </w:pPr>
    <w:rPr>
      <w:rFonts w:ascii="Arial" w:hAnsi="Arial"/>
      <w:sz w:val="20"/>
    </w:r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Hypertextovodkaz">
    <w:name w:val="Hyperlink"/>
    <w:rsid w:val="00A05334"/>
    <w:rPr>
      <w:color w:val="0000FF"/>
      <w:u w:val="single"/>
    </w:rPr>
  </w:style>
  <w:style w:type="character" w:styleId="Siln">
    <w:name w:val="Strong"/>
    <w:qFormat/>
    <w:rsid w:val="00C9621E"/>
    <w:rPr>
      <w:b/>
      <w:bCs/>
    </w:rPr>
  </w:style>
  <w:style w:type="paragraph" w:styleId="Odstavecseseznamem">
    <w:name w:val="List Paragraph"/>
    <w:basedOn w:val="Normln"/>
    <w:uiPriority w:val="34"/>
    <w:qFormat/>
    <w:rsid w:val="00F7584A"/>
    <w:pPr>
      <w:ind w:left="708"/>
    </w:pPr>
  </w:style>
  <w:style w:type="paragraph" w:styleId="Zhlav">
    <w:name w:val="header"/>
    <w:basedOn w:val="Normln"/>
    <w:link w:val="ZhlavChar"/>
    <w:uiPriority w:val="99"/>
    <w:rsid w:val="003372DE"/>
    <w:pPr>
      <w:tabs>
        <w:tab w:val="center" w:pos="4536"/>
        <w:tab w:val="right" w:pos="9072"/>
      </w:tabs>
    </w:pPr>
    <w:rPr>
      <w:lang w:val="x-none" w:eastAsia="x-none"/>
    </w:rPr>
  </w:style>
  <w:style w:type="character" w:customStyle="1" w:styleId="ZhlavChar">
    <w:name w:val="Záhlaví Char"/>
    <w:link w:val="Zhlav"/>
    <w:uiPriority w:val="99"/>
    <w:rsid w:val="003372DE"/>
    <w:rPr>
      <w:sz w:val="24"/>
      <w:szCs w:val="24"/>
    </w:rPr>
  </w:style>
  <w:style w:type="paragraph" w:styleId="Textbubliny">
    <w:name w:val="Balloon Text"/>
    <w:basedOn w:val="Normln"/>
    <w:link w:val="TextbublinyChar"/>
    <w:rsid w:val="003372DE"/>
    <w:rPr>
      <w:rFonts w:ascii="Tahoma" w:hAnsi="Tahoma"/>
      <w:sz w:val="16"/>
      <w:szCs w:val="16"/>
      <w:lang w:val="x-none" w:eastAsia="x-none"/>
    </w:rPr>
  </w:style>
  <w:style w:type="character" w:customStyle="1" w:styleId="TextbublinyChar">
    <w:name w:val="Text bubliny Char"/>
    <w:link w:val="Textbubliny"/>
    <w:rsid w:val="003372DE"/>
    <w:rPr>
      <w:rFonts w:ascii="Tahoma" w:hAnsi="Tahoma" w:cs="Tahoma"/>
      <w:sz w:val="16"/>
      <w:szCs w:val="16"/>
    </w:rPr>
  </w:style>
  <w:style w:type="paragraph" w:styleId="Zkladntext2">
    <w:name w:val="Body Text 2"/>
    <w:basedOn w:val="Normln"/>
    <w:link w:val="Zkladntext2Char"/>
    <w:rsid w:val="0071113F"/>
    <w:pPr>
      <w:spacing w:after="120" w:line="480" w:lineRule="auto"/>
    </w:pPr>
    <w:rPr>
      <w:lang w:val="x-none" w:eastAsia="x-none"/>
    </w:rPr>
  </w:style>
  <w:style w:type="character" w:customStyle="1" w:styleId="Zkladntext2Char">
    <w:name w:val="Základní text 2 Char"/>
    <w:link w:val="Zkladntext2"/>
    <w:rsid w:val="0071113F"/>
    <w:rPr>
      <w:sz w:val="24"/>
      <w:szCs w:val="24"/>
    </w:rPr>
  </w:style>
  <w:style w:type="paragraph" w:customStyle="1" w:styleId="Odstavecseseznamem1">
    <w:name w:val="Odstavec se seznamem1"/>
    <w:basedOn w:val="Normln"/>
    <w:rsid w:val="00C257B9"/>
    <w:pPr>
      <w:spacing w:after="200" w:line="276" w:lineRule="auto"/>
      <w:ind w:left="720"/>
      <w:contextualSpacing/>
    </w:pPr>
    <w:rPr>
      <w:rFonts w:ascii="Calibri" w:hAnsi="Calibri"/>
      <w:sz w:val="22"/>
      <w:szCs w:val="22"/>
      <w:lang w:eastAsia="en-US"/>
    </w:rPr>
  </w:style>
  <w:style w:type="character" w:styleId="Odkaznakoment">
    <w:name w:val="annotation reference"/>
    <w:rsid w:val="00111A5C"/>
    <w:rPr>
      <w:sz w:val="16"/>
      <w:szCs w:val="16"/>
    </w:rPr>
  </w:style>
  <w:style w:type="paragraph" w:styleId="Textkomente">
    <w:name w:val="annotation text"/>
    <w:basedOn w:val="Normln"/>
    <w:link w:val="TextkomenteChar"/>
    <w:rsid w:val="00111A5C"/>
    <w:rPr>
      <w:sz w:val="20"/>
      <w:szCs w:val="20"/>
    </w:rPr>
  </w:style>
  <w:style w:type="character" w:customStyle="1" w:styleId="TextkomenteChar">
    <w:name w:val="Text komentáře Char"/>
    <w:basedOn w:val="Standardnpsmoodstavce"/>
    <w:link w:val="Textkomente"/>
    <w:rsid w:val="00111A5C"/>
  </w:style>
  <w:style w:type="paragraph" w:styleId="Pedmtkomente">
    <w:name w:val="annotation subject"/>
    <w:basedOn w:val="Textkomente"/>
    <w:next w:val="Textkomente"/>
    <w:link w:val="PedmtkomenteChar"/>
    <w:rsid w:val="00111A5C"/>
    <w:rPr>
      <w:b/>
      <w:bCs/>
      <w:lang w:val="x-none" w:eastAsia="x-none"/>
    </w:rPr>
  </w:style>
  <w:style w:type="character" w:customStyle="1" w:styleId="PedmtkomenteChar">
    <w:name w:val="Předmět komentáře Char"/>
    <w:link w:val="Pedmtkomente"/>
    <w:rsid w:val="00111A5C"/>
    <w:rPr>
      <w:b/>
      <w:bCs/>
    </w:rPr>
  </w:style>
  <w:style w:type="paragraph" w:styleId="Bezmezer">
    <w:name w:val="No Spacing"/>
    <w:uiPriority w:val="1"/>
    <w:qFormat/>
    <w:rsid w:val="00855B23"/>
    <w:rPr>
      <w:rFonts w:ascii="Calibri" w:eastAsia="Calibri" w:hAnsi="Calibri"/>
      <w:sz w:val="22"/>
      <w:szCs w:val="22"/>
      <w:lang w:eastAsia="en-US"/>
    </w:rPr>
  </w:style>
  <w:style w:type="paragraph" w:styleId="Seznamsodrkami2">
    <w:name w:val="List Bullet 2"/>
    <w:basedOn w:val="Normln"/>
    <w:uiPriority w:val="99"/>
    <w:rsid w:val="005113A7"/>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1080"/>
      </w:tabs>
    </w:pPr>
    <w:rPr>
      <w:rFonts w:eastAsia="Arial Unicode MS" w:cs="Arial Unicode MS"/>
      <w:color w:val="000000"/>
      <w:u w:color="000000"/>
    </w:rPr>
  </w:style>
  <w:style w:type="numbering" w:customStyle="1" w:styleId="Importovanstyl1">
    <w:name w:val="Importovaný styl 1"/>
    <w:rsid w:val="005113A7"/>
    <w:pPr>
      <w:numPr>
        <w:numId w:val="7"/>
      </w:numPr>
    </w:pPr>
  </w:style>
  <w:style w:type="numbering" w:customStyle="1" w:styleId="sla">
    <w:name w:val="Čísla"/>
    <w:rsid w:val="00821280"/>
    <w:pPr>
      <w:numPr>
        <w:numId w:val="10"/>
      </w:numPr>
    </w:pPr>
  </w:style>
  <w:style w:type="numbering" w:customStyle="1" w:styleId="Importovanstyl4">
    <w:name w:val="Importovaný styl 4"/>
    <w:rsid w:val="00821280"/>
    <w:pPr>
      <w:numPr>
        <w:numId w:val="12"/>
      </w:numPr>
    </w:pPr>
  </w:style>
  <w:style w:type="numbering" w:customStyle="1" w:styleId="Importovanstyl5">
    <w:name w:val="Importovaný styl 5"/>
    <w:rsid w:val="00821280"/>
    <w:pPr>
      <w:numPr>
        <w:numId w:val="15"/>
      </w:numPr>
    </w:pPr>
  </w:style>
  <w:style w:type="numbering" w:customStyle="1" w:styleId="Importovanstyl6">
    <w:name w:val="Importovaný styl 6"/>
    <w:rsid w:val="00821280"/>
    <w:pPr>
      <w:numPr>
        <w:numId w:val="19"/>
      </w:numPr>
    </w:pPr>
  </w:style>
  <w:style w:type="character" w:customStyle="1" w:styleId="Hyperlink0">
    <w:name w:val="Hyperlink.0"/>
    <w:rsid w:val="00821280"/>
    <w:rPr>
      <w:color w:val="0000FF"/>
      <w:u w:val="single" w:color="0000FF"/>
    </w:rPr>
  </w:style>
  <w:style w:type="numbering" w:customStyle="1" w:styleId="Aktulnseznam1">
    <w:name w:val="Aktuální seznam1"/>
    <w:rsid w:val="00982E81"/>
    <w:pPr>
      <w:numPr>
        <w:numId w:val="23"/>
      </w:numPr>
    </w:pPr>
  </w:style>
  <w:style w:type="numbering" w:customStyle="1" w:styleId="Aktulnseznam2">
    <w:name w:val="Aktuální seznam2"/>
    <w:rsid w:val="00982E81"/>
    <w:pPr>
      <w:numPr>
        <w:numId w:val="24"/>
      </w:numPr>
    </w:pPr>
  </w:style>
  <w:style w:type="numbering" w:customStyle="1" w:styleId="Aktulnseznam3">
    <w:name w:val="Aktuální seznam3"/>
    <w:rsid w:val="001F0E2A"/>
    <w:pPr>
      <w:numPr>
        <w:numId w:val="28"/>
      </w:numPr>
    </w:pPr>
  </w:style>
  <w:style w:type="numbering" w:customStyle="1" w:styleId="Aktulnseznam4">
    <w:name w:val="Aktuální seznam4"/>
    <w:rsid w:val="001F0E2A"/>
    <w:pPr>
      <w:numPr>
        <w:numId w:val="29"/>
      </w:numPr>
    </w:pPr>
  </w:style>
  <w:style w:type="numbering" w:customStyle="1" w:styleId="Aktulnseznam5">
    <w:name w:val="Aktuální seznam5"/>
    <w:rsid w:val="001F0E2A"/>
    <w:pPr>
      <w:numPr>
        <w:numId w:val="30"/>
      </w:numPr>
    </w:pPr>
  </w:style>
  <w:style w:type="numbering" w:customStyle="1" w:styleId="Aktulnseznam6">
    <w:name w:val="Aktuální seznam6"/>
    <w:rsid w:val="001F0E2A"/>
    <w:pPr>
      <w:numPr>
        <w:numId w:val="31"/>
      </w:numPr>
    </w:pPr>
  </w:style>
  <w:style w:type="numbering" w:customStyle="1" w:styleId="Aktulnseznam7">
    <w:name w:val="Aktuální seznam7"/>
    <w:rsid w:val="001F0E2A"/>
    <w:pPr>
      <w:numPr>
        <w:numId w:val="32"/>
      </w:numPr>
    </w:pPr>
  </w:style>
  <w:style w:type="numbering" w:customStyle="1" w:styleId="Aktulnseznam8">
    <w:name w:val="Aktuální seznam8"/>
    <w:rsid w:val="001F0E2A"/>
    <w:pPr>
      <w:numPr>
        <w:numId w:val="33"/>
      </w:numPr>
    </w:pPr>
  </w:style>
  <w:style w:type="numbering" w:customStyle="1" w:styleId="Aktulnseznam9">
    <w:name w:val="Aktuální seznam9"/>
    <w:rsid w:val="00C30C5F"/>
    <w:pPr>
      <w:numPr>
        <w:numId w:val="34"/>
      </w:numPr>
    </w:pPr>
  </w:style>
  <w:style w:type="numbering" w:customStyle="1" w:styleId="Aktulnseznam10">
    <w:name w:val="Aktuální seznam10"/>
    <w:rsid w:val="00C30C5F"/>
    <w:pPr>
      <w:numPr>
        <w:numId w:val="35"/>
      </w:numPr>
    </w:pPr>
  </w:style>
  <w:style w:type="character" w:styleId="Nevyeenzmnka">
    <w:name w:val="Unresolved Mention"/>
    <w:uiPriority w:val="99"/>
    <w:semiHidden/>
    <w:unhideWhenUsed/>
    <w:rsid w:val="00A92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437500">
      <w:bodyDiv w:val="1"/>
      <w:marLeft w:val="0"/>
      <w:marRight w:val="0"/>
      <w:marTop w:val="0"/>
      <w:marBottom w:val="0"/>
      <w:divBdr>
        <w:top w:val="none" w:sz="0" w:space="0" w:color="auto"/>
        <w:left w:val="none" w:sz="0" w:space="0" w:color="auto"/>
        <w:bottom w:val="none" w:sz="0" w:space="0" w:color="auto"/>
        <w:right w:val="none" w:sz="0" w:space="0" w:color="auto"/>
      </w:divBdr>
    </w:div>
    <w:div w:id="186805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upport.kpsy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3741</Words>
  <Characters>22073</Characters>
  <Application>Microsoft Office Word</Application>
  <DocSecurity>0</DocSecurity>
  <Lines>183</Lines>
  <Paragraphs>51</Paragraphs>
  <ScaleCrop>false</ScaleCrop>
  <Company/>
  <LinksUpToDate>false</LinksUpToDate>
  <CharactersWithSpaces>25763</CharactersWithSpaces>
  <SharedDoc>false</SharedDoc>
  <HLinks>
    <vt:vector size="6" baseType="variant">
      <vt:variant>
        <vt:i4>1376336</vt:i4>
      </vt:variant>
      <vt:variant>
        <vt:i4>0</vt:i4>
      </vt:variant>
      <vt:variant>
        <vt:i4>0</vt:i4>
      </vt:variant>
      <vt:variant>
        <vt:i4>5</vt:i4>
      </vt:variant>
      <vt:variant>
        <vt:lpwstr>https://support.kpsys.cz/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2023-11-28T10:18:00Z</dcterms:created>
  <dcterms:modified xsi:type="dcterms:W3CDTF">2023-11-28T12:27:00Z</dcterms:modified>
</cp:coreProperties>
</file>