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6B16" w14:textId="77777777" w:rsidR="003C59C9" w:rsidRPr="0019419A" w:rsidRDefault="003C59C9" w:rsidP="003C59C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KUPNÍ SMLOUVA</w:t>
      </w:r>
    </w:p>
    <w:p w14:paraId="21E022BB" w14:textId="77777777" w:rsidR="003C59C9" w:rsidRPr="0019419A" w:rsidRDefault="003C59C9" w:rsidP="003C59C9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2EA11D9A" w14:textId="77777777" w:rsidR="003C59C9" w:rsidRDefault="003C59C9" w:rsidP="003C59C9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Pr="0019419A">
        <w:rPr>
          <w:bCs/>
          <w:color w:val="000000" w:themeColor="text1"/>
          <w:szCs w:val="20"/>
        </w:rPr>
        <w:t>(dále jen „smlouva”)</w:t>
      </w:r>
    </w:p>
    <w:p w14:paraId="75F9633A" w14:textId="77777777" w:rsidR="003C59C9" w:rsidRPr="0019419A" w:rsidRDefault="003C59C9" w:rsidP="003C59C9">
      <w:pPr>
        <w:spacing w:after="120"/>
        <w:jc w:val="center"/>
        <w:rPr>
          <w:bCs/>
          <w:color w:val="000000" w:themeColor="text1"/>
          <w:szCs w:val="20"/>
        </w:rPr>
      </w:pPr>
    </w:p>
    <w:p w14:paraId="7B609071" w14:textId="77777777" w:rsidR="003C59C9" w:rsidRPr="0019419A" w:rsidRDefault="003C59C9" w:rsidP="003C59C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3C59C9" w:rsidRPr="0019419A" w14:paraId="2F790C9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292404D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FB9B08C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11B6DE41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3C59C9" w:rsidRPr="0019419A" w14:paraId="2BCDCAA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1E53122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09AC03D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3C59C9" w:rsidRPr="0019419A" w14:paraId="3502E3DE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0E4A1D2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0A266" w14:textId="345CB712" w:rsidR="003C59C9" w:rsidRPr="0019419A" w:rsidRDefault="003C59C9" w:rsidP="00DD2F08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3C59C9" w:rsidRPr="0019419A" w14:paraId="13FD705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AEC9A0F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1DF0631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7CCBEB8F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Pr="0019419A">
        <w:rPr>
          <w:rFonts w:eastAsia="Times New Roman" w:cs="Arial"/>
          <w:bCs/>
          <w:color w:val="000000"/>
          <w:lang w:eastAsia="cs-CZ"/>
        </w:rPr>
        <w:t>ále jen „kupující</w:t>
      </w:r>
      <w:r>
        <w:rPr>
          <w:rFonts w:eastAsia="Times New Roman" w:cs="Arial"/>
          <w:bCs/>
          <w:color w:val="000000"/>
          <w:lang w:eastAsia="cs-CZ"/>
        </w:rPr>
        <w:t>“</w:t>
      </w:r>
    </w:p>
    <w:p w14:paraId="3618B60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6D0AEAF3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3C59C9" w:rsidRPr="0019419A" w14:paraId="2BF8E7AB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6E45B05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1184BAA4" w14:textId="3FC9199A" w:rsidR="003C59C9" w:rsidRPr="003A45BD" w:rsidRDefault="00A942DE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A942DE">
              <w:rPr>
                <w:rFonts w:cs="Calibri"/>
                <w:b/>
                <w:bCs/>
                <w:color w:val="000000"/>
              </w:rPr>
              <w:t>PCS spol. s r.o.</w:t>
            </w:r>
          </w:p>
        </w:tc>
      </w:tr>
      <w:tr w:rsidR="00AB7CF7" w:rsidRPr="0019419A" w14:paraId="2D47806A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06DC468B" w14:textId="77777777" w:rsidR="00AB7CF7" w:rsidRPr="0019419A" w:rsidRDefault="00AB7CF7" w:rsidP="00AB7CF7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4B8AF78C" w14:textId="32E9ADE6" w:rsidR="00AB7CF7" w:rsidRPr="003A45BD" w:rsidRDefault="00A942DE" w:rsidP="00AB7CF7">
            <w:pPr>
              <w:spacing w:after="120"/>
              <w:jc w:val="center"/>
              <w:rPr>
                <w:rFonts w:cs="Calibri"/>
              </w:rPr>
            </w:pPr>
            <w:r w:rsidRPr="00A942DE">
              <w:rPr>
                <w:rFonts w:cs="Calibri"/>
              </w:rPr>
              <w:t>Praha 4, Krč, Na Dvorcích 122/18</w:t>
            </w:r>
          </w:p>
        </w:tc>
      </w:tr>
      <w:tr w:rsidR="00AB7CF7" w:rsidRPr="0019419A" w14:paraId="548FF8BB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B163215" w14:textId="77777777" w:rsidR="00AB7CF7" w:rsidRPr="0019419A" w:rsidRDefault="00AB7CF7" w:rsidP="00AB7CF7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0D8C25BA" w14:textId="307D2BCA" w:rsidR="00AB7CF7" w:rsidRPr="003A45BD" w:rsidRDefault="00AB7CF7" w:rsidP="00AB7CF7">
            <w:pPr>
              <w:spacing w:after="120"/>
              <w:jc w:val="center"/>
              <w:rPr>
                <w:rFonts w:cs="Calibri"/>
                <w:lang w:val="en-GB"/>
              </w:rPr>
            </w:pPr>
            <w:bookmarkStart w:id="0" w:name="_GoBack"/>
            <w:bookmarkEnd w:id="0"/>
          </w:p>
        </w:tc>
      </w:tr>
      <w:tr w:rsidR="00AB7CF7" w:rsidRPr="0019419A" w14:paraId="74076137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2460590" w14:textId="77777777" w:rsidR="00AB7CF7" w:rsidRPr="0019419A" w:rsidRDefault="00AB7CF7" w:rsidP="00AB7CF7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435020CE" w14:textId="1A590874" w:rsidR="00AB7CF7" w:rsidRPr="003A45BD" w:rsidRDefault="00A942DE" w:rsidP="00AB7CF7">
            <w:pPr>
              <w:spacing w:after="120"/>
              <w:jc w:val="center"/>
              <w:rPr>
                <w:rFonts w:cs="Calibri"/>
              </w:rPr>
            </w:pPr>
            <w:r w:rsidRPr="00A942DE">
              <w:rPr>
                <w:rFonts w:cs="Calibri"/>
              </w:rPr>
              <w:t>00571024</w:t>
            </w:r>
          </w:p>
        </w:tc>
      </w:tr>
      <w:tr w:rsidR="00AB7CF7" w:rsidRPr="0019419A" w14:paraId="022BD619" w14:textId="77777777" w:rsidTr="00A942DE">
        <w:trPr>
          <w:trHeight w:val="523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A2967C6" w14:textId="77777777" w:rsidR="00AB7CF7" w:rsidRPr="0019419A" w:rsidRDefault="00AB7CF7" w:rsidP="00AB7CF7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017F0D3F" w14:textId="58352D36" w:rsidR="00AB7CF7" w:rsidRPr="003A45BD" w:rsidRDefault="00A942DE" w:rsidP="00AB7CF7">
            <w:pPr>
              <w:spacing w:after="120"/>
              <w:jc w:val="center"/>
              <w:rPr>
                <w:rFonts w:cs="Calibri"/>
              </w:rPr>
            </w:pPr>
            <w:r w:rsidRPr="00A942DE">
              <w:rPr>
                <w:rFonts w:cs="Calibri"/>
              </w:rPr>
              <w:t>9252802 / 0800</w:t>
            </w:r>
          </w:p>
        </w:tc>
      </w:tr>
      <w:tr w:rsidR="00AB7CF7" w:rsidRPr="0019419A" w14:paraId="376EF7EF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66C13700" w14:textId="77777777" w:rsidR="00AB7CF7" w:rsidRPr="0019419A" w:rsidRDefault="00AB7CF7" w:rsidP="00AB7CF7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1D67F000" w14:textId="73E7BCA2" w:rsidR="00AB7CF7" w:rsidRPr="003A45BD" w:rsidRDefault="00A942DE" w:rsidP="00AB7CF7">
            <w:pPr>
              <w:spacing w:after="120"/>
              <w:jc w:val="center"/>
              <w:rPr>
                <w:rFonts w:cs="Calibri"/>
              </w:rPr>
            </w:pPr>
            <w:r w:rsidRPr="00A942DE">
              <w:rPr>
                <w:rFonts w:cs="Calibri"/>
              </w:rPr>
              <w:t>C 527 vedená u Městského soudu v Praze</w:t>
            </w:r>
          </w:p>
        </w:tc>
      </w:tr>
    </w:tbl>
    <w:p w14:paraId="372A4DB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A3772B">
        <w:rPr>
          <w:rFonts w:eastAsia="Times New Roman" w:cs="Arial"/>
          <w:bCs/>
          <w:color w:val="000000"/>
          <w:lang w:eastAsia="cs-CZ"/>
        </w:rPr>
        <w:t>dále</w:t>
      </w:r>
      <w:r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>
        <w:rPr>
          <w:rFonts w:eastAsia="Times New Roman" w:cs="Arial"/>
          <w:color w:val="000000"/>
          <w:lang w:eastAsia="cs-CZ"/>
        </w:rPr>
        <w:t>,</w:t>
      </w:r>
    </w:p>
    <w:p w14:paraId="6CF325D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 též jako „smluvní strany“ nebo jednotlivě jako „smluvní strana“</w:t>
      </w:r>
    </w:p>
    <w:p w14:paraId="46FE8457" w14:textId="77777777" w:rsidR="003C59C9" w:rsidRPr="0019419A" w:rsidRDefault="003C59C9" w:rsidP="003C59C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743F349F" w14:textId="4CF30C60" w:rsidR="003C59C9" w:rsidRPr="0019419A" w:rsidRDefault="003C59C9" w:rsidP="003C59C9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>Účel, předmět a obsah smlouvy</w:t>
      </w:r>
    </w:p>
    <w:p w14:paraId="1F9489BE" w14:textId="7006B8F9" w:rsidR="00584EC2" w:rsidRPr="004C0F80" w:rsidRDefault="00584EC2" w:rsidP="00584EC2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Smluvní strany uzavírají tuto smlouvu na veřejnou zakázku malého rozsahu na dodávky s názvem </w:t>
      </w:r>
      <w:r w:rsidRPr="00584EC2">
        <w:rPr>
          <w:rFonts w:cs="Arial"/>
          <w:b/>
          <w:bCs/>
          <w:color w:val="000000" w:themeColor="text1"/>
        </w:rPr>
        <w:t>„ČVUT-CIIRC: Firewall“</w:t>
      </w:r>
      <w:r>
        <w:rPr>
          <w:rFonts w:cs="Arial"/>
          <w:color w:val="000000" w:themeColor="text1"/>
        </w:rPr>
        <w:t>.</w:t>
      </w:r>
    </w:p>
    <w:p w14:paraId="37D2AA54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Účelem této smlouvy je nákup zboží specifikovaného v této smlouvě a jejích přílohách a umožnění jeho bezproblémového užívání.</w:t>
      </w:r>
    </w:p>
    <w:p w14:paraId="27DD2804" w14:textId="65429E35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Předmětem této smlouvy je dodávka </w:t>
      </w:r>
      <w:r>
        <w:rPr>
          <w:rFonts w:cs="Arial"/>
          <w:color w:val="000000" w:themeColor="text1"/>
        </w:rPr>
        <w:t xml:space="preserve">1 ks </w:t>
      </w:r>
      <w:r w:rsidR="00AB7CF7">
        <w:rPr>
          <w:rFonts w:cs="Arial"/>
          <w:color w:val="000000" w:themeColor="text1"/>
        </w:rPr>
        <w:t>firewallu – akt</w:t>
      </w:r>
      <w:r w:rsidR="00584EC2">
        <w:rPr>
          <w:rFonts w:cs="Arial"/>
          <w:color w:val="000000" w:themeColor="text1"/>
        </w:rPr>
        <w:t>i</w:t>
      </w:r>
      <w:r w:rsidR="00AB7CF7">
        <w:rPr>
          <w:rFonts w:cs="Arial"/>
          <w:color w:val="000000" w:themeColor="text1"/>
        </w:rPr>
        <w:t>vních síťových prvků pro centrální připojení CIIRC</w:t>
      </w:r>
      <w:r w:rsidRPr="004C0F80">
        <w:rPr>
          <w:rFonts w:cs="Arial"/>
          <w:color w:val="000000" w:themeColor="text1"/>
        </w:rPr>
        <w:t xml:space="preserve"> (dále jen „zboží“), přičemž zboží je blíže specifikované v příloze A této smlouvy – </w:t>
      </w:r>
      <w:r>
        <w:rPr>
          <w:rFonts w:cs="Arial"/>
          <w:color w:val="000000" w:themeColor="text1"/>
        </w:rPr>
        <w:t>T</w:t>
      </w:r>
      <w:r w:rsidRPr="004C0F80">
        <w:rPr>
          <w:rFonts w:cs="Arial"/>
          <w:color w:val="000000" w:themeColor="text1"/>
        </w:rPr>
        <w:t>echnické specifikaci (dále v textu také „</w:t>
      </w:r>
      <w:r>
        <w:rPr>
          <w:rFonts w:cs="Arial"/>
          <w:color w:val="000000" w:themeColor="text1"/>
        </w:rPr>
        <w:t>T</w:t>
      </w:r>
      <w:r w:rsidRPr="004C0F80">
        <w:rPr>
          <w:rFonts w:cs="Arial"/>
          <w:color w:val="000000" w:themeColor="text1"/>
        </w:rPr>
        <w:t>echnická specifikace“)</w:t>
      </w:r>
      <w:r w:rsidR="00440BFF">
        <w:rPr>
          <w:rFonts w:cs="Arial"/>
          <w:color w:val="000000" w:themeColor="text1"/>
        </w:rPr>
        <w:t xml:space="preserve"> a související podpory</w:t>
      </w:r>
      <w:r>
        <w:rPr>
          <w:rFonts w:cs="Arial"/>
          <w:color w:val="000000" w:themeColor="text1"/>
        </w:rPr>
        <w:t xml:space="preserve">. </w:t>
      </w:r>
      <w:r w:rsidRPr="004C0F80">
        <w:rPr>
          <w:rFonts w:cs="Arial"/>
          <w:color w:val="000000" w:themeColor="text1"/>
        </w:rPr>
        <w:t xml:space="preserve">Prodávající se zavazuje dodat zboží za dodržení podmínek stanovených touto smlouvou a </w:t>
      </w:r>
      <w:r w:rsidRPr="004C0F80">
        <w:rPr>
          <w:rFonts w:cs="Arial"/>
          <w:color w:val="000000" w:themeColor="text1"/>
        </w:rPr>
        <w:lastRenderedPageBreak/>
        <w:t>převést na kupujícího vlastnické právo ke zboží. Kupující se zavazuje za ně zaplatit cenu v dohodnuté výši a způsobem určeným touto smlouvou.</w:t>
      </w:r>
    </w:p>
    <w:p w14:paraId="6A54F093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1" w:name="_Hlk45698086"/>
      <w:r w:rsidRPr="004C0F80">
        <w:rPr>
          <w:rFonts w:cs="Arial"/>
          <w:color w:val="000000" w:themeColor="text1"/>
        </w:rPr>
        <w:t>Nedílnou součástí dodání zboží, a tedy i předmětem smlouvy, je:</w:t>
      </w:r>
      <w:bookmarkEnd w:id="1"/>
    </w:p>
    <w:p w14:paraId="579E3069" w14:textId="03160BB7" w:rsidR="003C59C9" w:rsidRPr="00C026FC" w:rsidRDefault="003C59C9" w:rsidP="003C59C9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5B596A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r w:rsidRPr="00DC3FF0">
        <w:rPr>
          <w:rFonts w:eastAsia="Times New Roman" w:cs="Arial"/>
          <w:color w:val="000000"/>
          <w:lang w:eastAsia="cs-CZ"/>
        </w:rPr>
        <w:t>údržbu</w:t>
      </w:r>
      <w:r w:rsidRPr="005B596A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</w:t>
      </w:r>
      <w:r w:rsidR="00440BFF">
        <w:rPr>
          <w:rFonts w:eastAsia="Times New Roman" w:cs="Arial"/>
          <w:color w:val="000000"/>
          <w:lang w:eastAsia="cs-CZ"/>
        </w:rPr>
        <w:t>užívání</w:t>
      </w:r>
      <w:r w:rsidRPr="005B596A">
        <w:rPr>
          <w:rFonts w:eastAsia="Times New Roman" w:cs="Arial"/>
          <w:color w:val="000000"/>
          <w:lang w:eastAsia="cs-CZ"/>
        </w:rPr>
        <w:t>, nebo kterou vyžadují příslušné právní předpisy a české a evropské technické normy;</w:t>
      </w:r>
    </w:p>
    <w:p w14:paraId="6AB41365" w14:textId="5E33A510" w:rsidR="003C59C9" w:rsidRDefault="009A7E55" w:rsidP="003C59C9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dodání</w:t>
      </w:r>
      <w:r w:rsidR="003C59C9">
        <w:rPr>
          <w:rFonts w:eastAsia="Times New Roman" w:cs="Arial"/>
          <w:color w:val="000000"/>
          <w:lang w:eastAsia="cs-CZ"/>
        </w:rPr>
        <w:t xml:space="preserve"> </w:t>
      </w:r>
      <w:r w:rsidR="00AB7CF7">
        <w:rPr>
          <w:rFonts w:eastAsia="Times New Roman" w:cs="Arial"/>
          <w:color w:val="000000"/>
          <w:lang w:eastAsia="cs-CZ"/>
        </w:rPr>
        <w:t xml:space="preserve">zboží </w:t>
      </w:r>
      <w:r w:rsidR="003C59C9">
        <w:rPr>
          <w:rFonts w:eastAsia="Times New Roman" w:cs="Arial"/>
          <w:color w:val="000000"/>
          <w:lang w:eastAsia="cs-CZ"/>
        </w:rPr>
        <w:t>na místo plnění určené v této smlouvě</w:t>
      </w:r>
      <w:r w:rsidR="003C59C9">
        <w:rPr>
          <w:lang w:eastAsia="cs-CZ"/>
        </w:rPr>
        <w:t>;</w:t>
      </w:r>
    </w:p>
    <w:p w14:paraId="78B777F6" w14:textId="77777777" w:rsidR="00584EC2" w:rsidRDefault="00584EC2" w:rsidP="00584EC2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  <w:r w:rsidRPr="00B434E3">
        <w:rPr>
          <w:rFonts w:eastAsia="Times New Roman" w:cs="Arial"/>
          <w:color w:val="000000"/>
          <w:lang w:eastAsia="cs-CZ"/>
        </w:rPr>
        <w:t xml:space="preserve">dodání </w:t>
      </w:r>
      <w:r w:rsidRPr="0023058D">
        <w:rPr>
          <w:rFonts w:eastAsia="Times New Roman" w:cs="Arial"/>
          <w:color w:val="000000"/>
          <w:lang w:eastAsia="cs-CZ"/>
        </w:rPr>
        <w:t xml:space="preserve">souvisejícího SW, jakož i poskytnutí </w:t>
      </w:r>
      <w:r>
        <w:rPr>
          <w:rFonts w:eastAsia="Times New Roman" w:cs="Arial"/>
          <w:color w:val="000000"/>
          <w:lang w:eastAsia="cs-CZ"/>
        </w:rPr>
        <w:t xml:space="preserve">veškerých souvisejících </w:t>
      </w:r>
      <w:r w:rsidRPr="0023058D">
        <w:rPr>
          <w:rFonts w:eastAsia="Times New Roman" w:cs="Arial"/>
          <w:color w:val="000000"/>
          <w:lang w:eastAsia="cs-CZ"/>
        </w:rPr>
        <w:t xml:space="preserve">licencí </w:t>
      </w:r>
      <w:r>
        <w:rPr>
          <w:rFonts w:eastAsia="Times New Roman" w:cs="Arial"/>
          <w:color w:val="000000"/>
          <w:lang w:eastAsia="cs-CZ"/>
        </w:rPr>
        <w:t>potřebných k řádnému užití zboží;</w:t>
      </w:r>
    </w:p>
    <w:p w14:paraId="1958EF12" w14:textId="57ECDFD4" w:rsidR="003C59C9" w:rsidRPr="005B596A" w:rsidRDefault="003C59C9" w:rsidP="00584EC2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outlineLvl w:val="0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p</w:t>
      </w:r>
      <w:r w:rsidRPr="005B596A">
        <w:rPr>
          <w:rFonts w:eastAsia="Times New Roman" w:cs="Arial"/>
          <w:color w:val="000000"/>
          <w:lang w:eastAsia="cs-CZ"/>
        </w:rPr>
        <w:t xml:space="preserve">oskytování souvisejících služeb a </w:t>
      </w:r>
      <w:r w:rsidR="00440BFF">
        <w:rPr>
          <w:rFonts w:eastAsia="Times New Roman" w:cs="Arial"/>
          <w:color w:val="000000"/>
          <w:lang w:eastAsia="cs-CZ"/>
        </w:rPr>
        <w:t>podpory</w:t>
      </w:r>
      <w:r w:rsidRPr="005B596A">
        <w:rPr>
          <w:rFonts w:eastAsia="Times New Roman" w:cs="Arial"/>
          <w:color w:val="000000"/>
          <w:lang w:eastAsia="cs-CZ"/>
        </w:rPr>
        <w:t xml:space="preserve"> dle čl. </w:t>
      </w:r>
      <w:r w:rsidR="00440BFF">
        <w:rPr>
          <w:rFonts w:eastAsia="Times New Roman" w:cs="Arial"/>
          <w:color w:val="000000"/>
          <w:lang w:eastAsia="cs-CZ"/>
        </w:rPr>
        <w:t>I</w:t>
      </w:r>
      <w:r w:rsidRPr="005B596A">
        <w:rPr>
          <w:rFonts w:eastAsia="Times New Roman" w:cs="Arial"/>
          <w:color w:val="000000"/>
          <w:lang w:eastAsia="cs-CZ"/>
        </w:rPr>
        <w:t>V této smlouvy</w:t>
      </w:r>
      <w:r w:rsidRPr="00DC3FF0">
        <w:rPr>
          <w:rFonts w:eastAsia="Times New Roman" w:cs="Arial"/>
          <w:color w:val="000000"/>
          <w:lang w:eastAsia="cs-CZ"/>
        </w:rPr>
        <w:t>.</w:t>
      </w:r>
    </w:p>
    <w:p w14:paraId="03D8562A" w14:textId="77777777" w:rsidR="003C59C9" w:rsidRPr="009E7D5E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b/>
          <w:sz w:val="24"/>
          <w:szCs w:val="24"/>
          <w:lang w:eastAsia="cs-CZ"/>
        </w:rPr>
      </w:pPr>
      <w:r w:rsidRPr="0039056A">
        <w:rPr>
          <w:rFonts w:eastAsia="Times New Roman" w:cs="Arial"/>
          <w:b/>
          <w:bCs/>
          <w:color w:val="000000"/>
          <w:sz w:val="24"/>
          <w:lang w:eastAsia="cs-CZ"/>
        </w:rPr>
        <w:t>Podmínky</w:t>
      </w:r>
      <w:r w:rsidRPr="009E7D5E">
        <w:rPr>
          <w:b/>
          <w:sz w:val="24"/>
          <w:szCs w:val="24"/>
          <w:lang w:eastAsia="cs-CZ"/>
        </w:rPr>
        <w:t xml:space="preserve"> dodání zboží, doba a místo plnění</w:t>
      </w:r>
    </w:p>
    <w:p w14:paraId="1D6E4DD2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Pr="00D72A94">
        <w:rPr>
          <w:rFonts w:cs="Arial"/>
          <w:color w:val="000000" w:themeColor="text1"/>
        </w:rPr>
        <w:t>zboží a převést vlastnické právo k němu na kupujícího bez dalších podmínek než těch, které jsou ujednány v této smlouvě.</w:t>
      </w:r>
    </w:p>
    <w:p w14:paraId="2BAC2C7C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Smluvní strany se dohodly, že zboží bude nové, nepoužité, nerepasované, vyrobené z</w:t>
      </w:r>
      <w:r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0733578F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Prodávající tímto prohlašuje, že zboží nemá právní vady ve smyslu § 1920 a násl. občanského zákoníku.</w:t>
      </w:r>
    </w:p>
    <w:p w14:paraId="57B2B980" w14:textId="3E2F23A1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2" w:name="_Ref519431250"/>
      <w:r w:rsidRPr="00D72A94">
        <w:rPr>
          <w:rFonts w:cs="Arial"/>
          <w:color w:val="000000" w:themeColor="text1"/>
        </w:rPr>
        <w:t>Lhůta pro dodání zboží, totiž pro jeho fyzickou přepravu</w:t>
      </w:r>
      <w:r w:rsidR="00440BFF">
        <w:rPr>
          <w:rFonts w:cs="Arial"/>
          <w:color w:val="000000" w:themeColor="text1"/>
        </w:rPr>
        <w:t xml:space="preserve"> nebo elektronické dodání</w:t>
      </w:r>
      <w:r w:rsidRPr="00D72A94">
        <w:rPr>
          <w:rFonts w:cs="Arial"/>
          <w:color w:val="000000" w:themeColor="text1"/>
        </w:rPr>
        <w:t xml:space="preserve"> do místa plnění, činí </w:t>
      </w:r>
      <w:r w:rsidRPr="00CB2E61">
        <w:rPr>
          <w:rFonts w:cs="Arial"/>
          <w:color w:val="000000" w:themeColor="text1"/>
        </w:rPr>
        <w:t xml:space="preserve">nejvýše </w:t>
      </w:r>
      <w:r>
        <w:rPr>
          <w:rFonts w:cs="Arial"/>
          <w:b/>
          <w:color w:val="000000" w:themeColor="text1"/>
        </w:rPr>
        <w:t>10</w:t>
      </w:r>
      <w:r w:rsidRPr="003A12CA">
        <w:rPr>
          <w:rFonts w:cs="Arial"/>
          <w:b/>
          <w:color w:val="000000" w:themeColor="text1"/>
        </w:rPr>
        <w:t xml:space="preserve"> dnů</w:t>
      </w:r>
      <w:r w:rsidRPr="00CB2E61">
        <w:rPr>
          <w:rFonts w:cs="Arial"/>
          <w:color w:val="000000" w:themeColor="text1"/>
        </w:rPr>
        <w:t xml:space="preserve"> ode</w:t>
      </w:r>
      <w:r w:rsidRPr="00142E1A">
        <w:rPr>
          <w:rFonts w:cs="Arial"/>
          <w:color w:val="000000" w:themeColor="text1"/>
        </w:rPr>
        <w:t xml:space="preserve"> dne nabytí účinnosti této smlouvy</w:t>
      </w:r>
      <w:r w:rsidR="009A7E55">
        <w:rPr>
          <w:rFonts w:cs="Arial"/>
          <w:color w:val="000000" w:themeColor="text1"/>
        </w:rPr>
        <w:t xml:space="preserve">, nejpozději však </w:t>
      </w:r>
      <w:r w:rsidR="009A7E55" w:rsidRPr="00584EC2">
        <w:rPr>
          <w:rFonts w:cs="Arial"/>
          <w:b/>
          <w:bCs/>
          <w:color w:val="000000" w:themeColor="text1"/>
        </w:rPr>
        <w:t>17.12.2023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Pr="00142E1A">
        <w:rPr>
          <w:rFonts w:cs="Arial"/>
          <w:color w:val="000000" w:themeColor="text1"/>
        </w:rPr>
        <w:t>oznáme</w:t>
      </w:r>
      <w:r>
        <w:rPr>
          <w:rFonts w:cs="Arial"/>
          <w:color w:val="000000" w:themeColor="text1"/>
        </w:rPr>
        <w:t>n prodávajícím kupujícímu a</w:t>
      </w:r>
      <w:r w:rsidRPr="00142E1A">
        <w:rPr>
          <w:rFonts w:cs="Arial"/>
          <w:color w:val="000000" w:themeColor="text1"/>
        </w:rPr>
        <w:t xml:space="preserve"> blíže zkoordinován</w:t>
      </w:r>
      <w:r w:rsidRPr="009E7D5E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</w:t>
      </w:r>
      <w:r>
        <w:rPr>
          <w:rFonts w:cs="Arial"/>
          <w:color w:val="000000" w:themeColor="text1"/>
        </w:rPr>
        <w:t> </w:t>
      </w:r>
      <w:r w:rsidRPr="009E7D5E">
        <w:rPr>
          <w:rFonts w:cs="Arial"/>
          <w:color w:val="000000" w:themeColor="text1"/>
        </w:rPr>
        <w:t xml:space="preserve">pracovních dní </w:t>
      </w:r>
      <w:r>
        <w:rPr>
          <w:rFonts w:cs="Arial"/>
          <w:color w:val="000000" w:themeColor="text1"/>
        </w:rPr>
        <w:t>před</w:t>
      </w:r>
      <w:r w:rsidRPr="009E7D5E">
        <w:rPr>
          <w:rFonts w:cs="Arial"/>
          <w:color w:val="000000" w:themeColor="text1"/>
        </w:rPr>
        <w:t xml:space="preserve"> dodání</w:t>
      </w:r>
      <w:bookmarkEnd w:id="2"/>
      <w:r>
        <w:rPr>
          <w:rFonts w:cs="Arial"/>
          <w:color w:val="000000" w:themeColor="text1"/>
        </w:rPr>
        <w:t>m</w:t>
      </w:r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Pr="00142E1A">
        <w:rPr>
          <w:rFonts w:cs="Arial"/>
          <w:color w:val="000000" w:themeColor="text1"/>
        </w:rPr>
        <w:t xml:space="preserve">v </w:t>
      </w:r>
      <w:r>
        <w:rPr>
          <w:rFonts w:cs="Arial"/>
          <w:color w:val="000000" w:themeColor="text1"/>
        </w:rPr>
        <w:t>tomto</w:t>
      </w:r>
      <w:r w:rsidRPr="00142E1A">
        <w:rPr>
          <w:rFonts w:cs="Arial"/>
          <w:color w:val="000000" w:themeColor="text1"/>
        </w:rPr>
        <w:t xml:space="preserve"> odstavci</w:t>
      </w:r>
      <w:r w:rsidRPr="009E7D5E">
        <w:rPr>
          <w:rFonts w:cs="Arial"/>
          <w:color w:val="000000" w:themeColor="text1"/>
        </w:rPr>
        <w:t>.</w:t>
      </w:r>
    </w:p>
    <w:p w14:paraId="36B5AEA9" w14:textId="30DA8307" w:rsidR="00440BFF" w:rsidRPr="00440BFF" w:rsidRDefault="00440BFF" w:rsidP="00440BFF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440BFF">
        <w:t xml:space="preserve">Licenci </w:t>
      </w:r>
      <w:r>
        <w:t xml:space="preserve">podle písm. c), odst. 4 čl. I této smlouvy </w:t>
      </w:r>
      <w:r w:rsidRPr="00440BFF">
        <w:t xml:space="preserve">je kupující oprávněn využívat od nabytí vlastnického práva ke zboží. </w:t>
      </w:r>
    </w:p>
    <w:p w14:paraId="7E83584F" w14:textId="515C2395" w:rsidR="003C59C9" w:rsidRPr="0019419A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19419A">
        <w:t xml:space="preserve">Osobami pověřenými jednat za smluvní strany </w:t>
      </w:r>
      <w:r>
        <w:t>ve věci</w:t>
      </w:r>
      <w:r w:rsidRPr="0019419A">
        <w:t xml:space="preserve"> dodání </w:t>
      </w:r>
      <w:r>
        <w:t xml:space="preserve">zboží </w:t>
      </w:r>
      <w:r w:rsidRPr="0019419A">
        <w:t xml:space="preserve">jsou: </w:t>
      </w:r>
    </w:p>
    <w:p w14:paraId="0FDFD5B9" w14:textId="77777777" w:rsidR="003C59C9" w:rsidRPr="0019419A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1CB4EF0A" w14:textId="77777777" w:rsidR="003C59C9" w:rsidRPr="003A45BD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64431458" w14:textId="77777777" w:rsidR="003C59C9" w:rsidRPr="003A45BD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3A45BD">
        <w:rPr>
          <w:rFonts w:cs="Arial"/>
          <w:color w:val="000000" w:themeColor="text1"/>
        </w:rPr>
        <w:t xml:space="preserve">za stranu prodávajícího: </w:t>
      </w:r>
    </w:p>
    <w:p w14:paraId="7D1D9C15" w14:textId="77777777" w:rsidR="003C59C9" w:rsidRPr="0019419A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3F9C0BF" w14:textId="61C540DD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4A7603">
        <w:rPr>
          <w:rFonts w:cs="Arial"/>
          <w:b/>
          <w:color w:val="000000" w:themeColor="text1"/>
        </w:rPr>
        <w:t>ČVUT – CIIRC, Jugoslávských partyzánů 3, 160 00 Praha 6 – Dejvice, budova B, místnost CIIRC B</w:t>
      </w:r>
      <w:r w:rsidR="009A7E55">
        <w:rPr>
          <w:rFonts w:cs="Arial"/>
          <w:b/>
          <w:color w:val="000000" w:themeColor="text1"/>
        </w:rPr>
        <w:t>234</w:t>
      </w:r>
      <w:r w:rsidRPr="000450AB">
        <w:rPr>
          <w:rFonts w:cs="Arial"/>
          <w:color w:val="000000" w:themeColor="text1"/>
        </w:rPr>
        <w:t xml:space="preserve"> (dále</w:t>
      </w:r>
      <w:r w:rsidRPr="00142E1A">
        <w:rPr>
          <w:rFonts w:cs="Arial"/>
          <w:color w:val="000000" w:themeColor="text1"/>
        </w:rPr>
        <w:t xml:space="preserve"> jen „místo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49F80014" w14:textId="5B65E86A" w:rsidR="00584EC2" w:rsidRDefault="00584EC2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Součástí řádného dodání je i doprava</w:t>
      </w:r>
      <w:r>
        <w:rPr>
          <w:rFonts w:cs="Arial"/>
          <w:color w:val="000000" w:themeColor="text1"/>
        </w:rPr>
        <w:t xml:space="preserve"> hmotného plnění</w:t>
      </w:r>
      <w:r w:rsidRPr="004C0F80">
        <w:rPr>
          <w:rFonts w:cs="Arial"/>
          <w:color w:val="000000" w:themeColor="text1"/>
        </w:rPr>
        <w:t xml:space="preserve"> na místo dodání dle odst. 6 tohoto článku</w:t>
      </w:r>
      <w:r>
        <w:rPr>
          <w:rFonts w:cs="Arial"/>
          <w:color w:val="000000" w:themeColor="text1"/>
        </w:rPr>
        <w:t>. Nehmotné plnění</w:t>
      </w:r>
      <w:r w:rsidR="00440BFF">
        <w:rPr>
          <w:rFonts w:cs="Arial"/>
          <w:color w:val="000000" w:themeColor="text1"/>
        </w:rPr>
        <w:t>, je-li součástí zboží,</w:t>
      </w:r>
      <w:r>
        <w:rPr>
          <w:rFonts w:cs="Arial"/>
          <w:color w:val="000000" w:themeColor="text1"/>
        </w:rPr>
        <w:t xml:space="preserve"> bude dodáno elektronicky. </w:t>
      </w:r>
    </w:p>
    <w:p w14:paraId="551C1EFC" w14:textId="5BEDB9A6" w:rsidR="003C59C9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5B596A">
        <w:rPr>
          <w:rFonts w:cs="Arial"/>
          <w:color w:val="000000" w:themeColor="text1"/>
        </w:rPr>
        <w:t>Vlastnické právo k předmětu plnění, jakož i nebezpečí škody na věci, přechází z prodávajícího na kupujícího okamžikem převzetí věci kupujícím v místě dodání</w:t>
      </w:r>
      <w:r w:rsidRPr="00DC3FF0">
        <w:rPr>
          <w:rFonts w:cs="Arial"/>
          <w:color w:val="000000" w:themeColor="text1"/>
        </w:rPr>
        <w:t>. Převzetí zboží kupujícím proběhne až po jeho řádném dodání</w:t>
      </w:r>
      <w:r>
        <w:rPr>
          <w:rFonts w:cs="Arial"/>
          <w:color w:val="000000" w:themeColor="text1"/>
        </w:rPr>
        <w:t xml:space="preserve">. </w:t>
      </w:r>
      <w:r w:rsidRPr="00DC3FF0">
        <w:rPr>
          <w:rFonts w:cs="Arial"/>
          <w:color w:val="000000" w:themeColor="text1"/>
        </w:rPr>
        <w:t>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vad.</w:t>
      </w:r>
    </w:p>
    <w:p w14:paraId="32DD984B" w14:textId="5302165F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>
        <w:rPr>
          <w:rFonts w:cs="Arial"/>
          <w:color w:val="000000" w:themeColor="text1"/>
        </w:rPr>
        <w:t>ovně prohlašuje, že si je vědom, že</w:t>
      </w:r>
      <w:r w:rsidRPr="009E7D5E">
        <w:rPr>
          <w:rFonts w:cs="Arial"/>
          <w:color w:val="000000" w:themeColor="text1"/>
        </w:rPr>
        <w:t xml:space="preserve"> okamžik přechodu odpovědnosti za škodu a </w:t>
      </w:r>
      <w:r>
        <w:rPr>
          <w:rFonts w:cs="Arial"/>
          <w:color w:val="000000" w:themeColor="text1"/>
        </w:rPr>
        <w:t xml:space="preserve">okamžik řádného předání věci nastává </w:t>
      </w:r>
      <w:r w:rsidRPr="009E7D5E">
        <w:rPr>
          <w:rFonts w:cs="Arial"/>
          <w:color w:val="000000" w:themeColor="text1"/>
        </w:rPr>
        <w:t xml:space="preserve">až umístěním </w:t>
      </w:r>
      <w:r>
        <w:rPr>
          <w:rFonts w:cs="Arial"/>
          <w:color w:val="000000" w:themeColor="text1"/>
        </w:rPr>
        <w:t xml:space="preserve">zboží na místo dodání, tj. konkrétní místnosti dle odst. </w:t>
      </w:r>
      <w:r w:rsidR="00440BFF">
        <w:rPr>
          <w:rFonts w:cs="Arial"/>
          <w:color w:val="000000" w:themeColor="text1"/>
        </w:rPr>
        <w:t>7</w:t>
      </w:r>
      <w:r>
        <w:rPr>
          <w:rFonts w:cs="Arial"/>
          <w:color w:val="000000" w:themeColor="text1"/>
        </w:rPr>
        <w:t xml:space="preserve"> tohoto článku. </w:t>
      </w:r>
      <w:r w:rsidRPr="009E7D5E">
        <w:rPr>
          <w:rFonts w:cs="Arial"/>
          <w:color w:val="000000" w:themeColor="text1"/>
        </w:rPr>
        <w:t xml:space="preserve">Přepravu do konkrétní místnosti zajišťuje na svůj náklad a </w:t>
      </w:r>
      <w:r w:rsidRPr="009E7D5E">
        <w:rPr>
          <w:rFonts w:cs="Arial"/>
          <w:color w:val="000000" w:themeColor="text1"/>
        </w:rPr>
        <w:lastRenderedPageBreak/>
        <w:t>odpovědnost prodávající toliko za součinnosti kupujícího</w:t>
      </w:r>
      <w:r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>
        <w:rPr>
          <w:rFonts w:cs="Arial"/>
          <w:color w:val="000000" w:themeColor="text1"/>
        </w:rPr>
        <w:t>zboží</w:t>
      </w:r>
      <w:r w:rsidRPr="009E7D5E">
        <w:rPr>
          <w:rFonts w:cs="Arial"/>
          <w:color w:val="000000" w:themeColor="text1"/>
        </w:rPr>
        <w:t xml:space="preserve"> na uvedené místo plnění.</w:t>
      </w:r>
    </w:p>
    <w:p w14:paraId="7A283A8D" w14:textId="62CACC7A" w:rsidR="003C59C9" w:rsidRPr="009E7D5E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  <w:r w:rsidR="00A94009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</w:p>
    <w:p w14:paraId="745B3419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Celková cena za plnění dle této smlouvy, tj. za zboží, jeho příslušenství a všechno ostatní plnění, jež poskytuje prodávající kupujícímu dle podmínek této smlouvy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2930"/>
        <w:gridCol w:w="2826"/>
        <w:gridCol w:w="2799"/>
      </w:tblGrid>
      <w:tr w:rsidR="003C59C9" w:rsidRPr="004946B0" w14:paraId="568821E6" w14:textId="77777777" w:rsidTr="00DD2F08">
        <w:tc>
          <w:tcPr>
            <w:tcW w:w="2930" w:type="dxa"/>
          </w:tcPr>
          <w:p w14:paraId="69EA8D1A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</w:tcPr>
          <w:p w14:paraId="66341F8B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799" w:type="dxa"/>
          </w:tcPr>
          <w:p w14:paraId="78AB166C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9A7E55" w:rsidRPr="004946B0" w14:paraId="7C543882" w14:textId="77777777" w:rsidTr="00116654">
        <w:tc>
          <w:tcPr>
            <w:tcW w:w="2930" w:type="dxa"/>
          </w:tcPr>
          <w:p w14:paraId="3F89475A" w14:textId="77777777" w:rsidR="009A7E55" w:rsidRPr="000603C4" w:rsidRDefault="009A7E55" w:rsidP="009A7E55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03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826" w:type="dxa"/>
            <w:vAlign w:val="center"/>
          </w:tcPr>
          <w:p w14:paraId="10831686" w14:textId="23F57E48" w:rsidR="009A7E55" w:rsidRPr="00056574" w:rsidRDefault="00BE77FD" w:rsidP="009A7E55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77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732 000</w:t>
            </w:r>
          </w:p>
        </w:tc>
        <w:tc>
          <w:tcPr>
            <w:tcW w:w="2799" w:type="dxa"/>
          </w:tcPr>
          <w:p w14:paraId="1003C975" w14:textId="0413A146" w:rsidR="009A7E55" w:rsidRPr="00BE77FD" w:rsidRDefault="00BE77FD" w:rsidP="00BE77F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sedm set třicet dva tisíc korun českých </w:t>
            </w:r>
          </w:p>
        </w:tc>
      </w:tr>
      <w:tr w:rsidR="005E123C" w:rsidRPr="004946B0" w14:paraId="434EEE37" w14:textId="77777777" w:rsidTr="00116654">
        <w:tc>
          <w:tcPr>
            <w:tcW w:w="2930" w:type="dxa"/>
          </w:tcPr>
          <w:p w14:paraId="40C892B7" w14:textId="25744B5E" w:rsidR="005E123C" w:rsidRPr="000603C4" w:rsidRDefault="005E123C" w:rsidP="005E123C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</w:rPr>
            </w:pPr>
            <w:r w:rsidRPr="000603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826" w:type="dxa"/>
            <w:vAlign w:val="center"/>
          </w:tcPr>
          <w:p w14:paraId="69B157E3" w14:textId="6EA49A71" w:rsidR="005E123C" w:rsidRPr="00BE77FD" w:rsidRDefault="00BE77FD" w:rsidP="005E123C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BE77FD">
              <w:rPr>
                <w:rFonts w:asciiTheme="minorHAnsi" w:hAnsiTheme="minorHAnsi" w:cstheme="minorHAnsi"/>
                <w:color w:val="000000"/>
              </w:rPr>
              <w:t>153 720</w:t>
            </w:r>
          </w:p>
        </w:tc>
        <w:tc>
          <w:tcPr>
            <w:tcW w:w="2799" w:type="dxa"/>
          </w:tcPr>
          <w:p w14:paraId="53857E66" w14:textId="113E31CA" w:rsidR="005E123C" w:rsidRPr="00BE77FD" w:rsidRDefault="00BE77FD" w:rsidP="00BE77F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jedno sto padesát tři tisíc sedm set dvacet korun českých </w:t>
            </w:r>
          </w:p>
        </w:tc>
      </w:tr>
      <w:tr w:rsidR="005E123C" w:rsidRPr="004946B0" w14:paraId="2D69B1D0" w14:textId="77777777" w:rsidTr="00116654">
        <w:tc>
          <w:tcPr>
            <w:tcW w:w="2930" w:type="dxa"/>
          </w:tcPr>
          <w:p w14:paraId="4608DD78" w14:textId="77777777" w:rsidR="005E123C" w:rsidRPr="000603C4" w:rsidRDefault="005E123C" w:rsidP="005E123C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03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826" w:type="dxa"/>
            <w:vAlign w:val="center"/>
          </w:tcPr>
          <w:p w14:paraId="5D252360" w14:textId="1CC909D0" w:rsidR="005E123C" w:rsidRPr="00BE77FD" w:rsidRDefault="00BE77FD" w:rsidP="00BE77F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885 720 </w:t>
            </w:r>
          </w:p>
        </w:tc>
        <w:tc>
          <w:tcPr>
            <w:tcW w:w="2799" w:type="dxa"/>
          </w:tcPr>
          <w:p w14:paraId="74CB1175" w14:textId="455A0D23" w:rsidR="005E123C" w:rsidRPr="00BE77FD" w:rsidRDefault="00BE77FD" w:rsidP="00BE77F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osm set osmdesát pět tisíc sedm set dvacet korun českých </w:t>
            </w:r>
          </w:p>
        </w:tc>
      </w:tr>
    </w:tbl>
    <w:p w14:paraId="518B59CE" w14:textId="77777777" w:rsidR="003C59C9" w:rsidRDefault="003C59C9" w:rsidP="003C59C9">
      <w:pPr>
        <w:pStyle w:val="Odstavecseseznamem"/>
        <w:widowControl w:val="0"/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cs="Arial"/>
          <w:color w:val="000000" w:themeColor="text1"/>
        </w:rPr>
      </w:pPr>
    </w:p>
    <w:p w14:paraId="46177047" w14:textId="49422626" w:rsidR="003C59C9" w:rsidRPr="00584EC2" w:rsidRDefault="00584EC2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584EC2">
        <w:rPr>
          <w:rFonts w:cs="Arial"/>
          <w:color w:val="000000" w:themeColor="text1"/>
        </w:rPr>
        <w:t xml:space="preserve">Celková cena za plnění této smlouvy bude uhrazena oproti faktuře. Taková faktura může být vystavena teprve </w:t>
      </w:r>
      <w:r w:rsidR="003C59C9" w:rsidRPr="00584EC2">
        <w:rPr>
          <w:rFonts w:cs="Arial"/>
          <w:color w:val="000000" w:themeColor="text1"/>
        </w:rPr>
        <w:t>po podepsání předávacího, resp. akceptačního protokolu</w:t>
      </w:r>
      <w:r>
        <w:rPr>
          <w:rFonts w:cs="Arial"/>
          <w:color w:val="000000" w:themeColor="text1"/>
        </w:rPr>
        <w:t xml:space="preserve"> podle čl. II odst. 8 této smlouvy</w:t>
      </w:r>
      <w:r w:rsidR="003C59C9" w:rsidRPr="00584EC2">
        <w:rPr>
          <w:rFonts w:cs="Arial"/>
          <w:color w:val="000000" w:themeColor="text1"/>
        </w:rPr>
        <w:t>, ve kterém bude uvedeno, že dodání je bez vad a nedodělků.</w:t>
      </w:r>
    </w:p>
    <w:p w14:paraId="562C834A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Splatnost řádně vystaveného daňového dokladu (faktury) činí 30 dní od data jeho doručení kupujícímu. Faktura – daňový doklad musí obsahovat veškeré údaje vyžadované příslušnými právními předpisy. Kupující může ve lhůtě splatnosti daňový doklad (fakturu) vrátit, obsahuje-li:</w:t>
      </w:r>
    </w:p>
    <w:p w14:paraId="04B59AE8" w14:textId="77777777" w:rsidR="003C59C9" w:rsidRDefault="003C59C9" w:rsidP="003C59C9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460474C5" w14:textId="77777777" w:rsidR="003C59C9" w:rsidRDefault="003C59C9" w:rsidP="003C59C9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34009623" w14:textId="77777777" w:rsidR="003C59C9" w:rsidRPr="00AD334A" w:rsidRDefault="003C59C9" w:rsidP="003C59C9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  <w:t>V bodech a) a b) tohoto odstavce uvedených případech</w:t>
      </w:r>
      <w:r w:rsidRPr="009E7D5E">
        <w:rPr>
          <w:rFonts w:cs="Arial"/>
          <w:color w:val="000000" w:themeColor="text1"/>
        </w:rPr>
        <w:t xml:space="preserve"> je kupující povinen daňový doklad (fakturu) vrátit s uvedením důvodu vrácení. Tímto okamžikem se ruší lhůta splatnosti a nová lhůta splatnosti počne běžet doručením daňového dokladu (faktury) nového nebo opraveného.</w:t>
      </w:r>
      <w:r>
        <w:rPr>
          <w:rFonts w:cs="Arial"/>
          <w:color w:val="000000" w:themeColor="text1"/>
        </w:rPr>
        <w:t> </w:t>
      </w:r>
      <w:r w:rsidRPr="00AD334A"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158C9E20" w14:textId="627F2086" w:rsidR="003C59C9" w:rsidRPr="00AE5383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</w:t>
      </w:r>
      <w:r w:rsidR="00584EC2">
        <w:rPr>
          <w:rFonts w:eastAsia="Times New Roman" w:cs="Arial"/>
          <w:b/>
          <w:bCs/>
          <w:color w:val="000000"/>
          <w:sz w:val="24"/>
          <w:lang w:eastAsia="cs-CZ"/>
        </w:rPr>
        <w:t>,</w:t>
      </w: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 záruční doba</w:t>
      </w:r>
      <w:r w:rsidR="00584EC2">
        <w:rPr>
          <w:rFonts w:eastAsia="Times New Roman" w:cs="Arial"/>
          <w:b/>
          <w:bCs/>
          <w:color w:val="000000"/>
          <w:sz w:val="24"/>
          <w:lang w:eastAsia="cs-CZ"/>
        </w:rPr>
        <w:t xml:space="preserve"> a technická podpora</w:t>
      </w:r>
    </w:p>
    <w:p w14:paraId="4E9AEA32" w14:textId="331407CF" w:rsidR="003C59C9" w:rsidRPr="00440BFF" w:rsidRDefault="00440BFF" w:rsidP="00440BFF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bookmarkStart w:id="3" w:name="_Ref148915149"/>
      <w:r w:rsidRPr="00440BFF">
        <w:rPr>
          <w:rFonts w:cs="Arial"/>
          <w:color w:val="000000" w:themeColor="text1"/>
        </w:rPr>
        <w:t xml:space="preserve">Prodávající se zavazuje poskytnout plnou záruku za jakost na zboží po dobu po dobu minimálně 60 měsíců ode dne jeho převzetí kupujícím, není-li stanovena doba delší. </w:t>
      </w:r>
      <w:r w:rsidRPr="00986520">
        <w:rPr>
          <w:rFonts w:cs="Arial"/>
          <w:color w:val="000000" w:themeColor="text1"/>
        </w:rPr>
        <w:t>Záruční</w:t>
      </w:r>
      <w:r w:rsidRPr="007F4C3F">
        <w:rPr>
          <w:rFonts w:cs="Arial"/>
          <w:color w:val="000000" w:themeColor="text1"/>
        </w:rPr>
        <w:t xml:space="preserve"> doba počíná běžet</w:t>
      </w:r>
      <w:r w:rsidRPr="0019419A">
        <w:rPr>
          <w:rFonts w:cs="Arial"/>
          <w:color w:val="000000" w:themeColor="text1"/>
        </w:rPr>
        <w:t xml:space="preserve">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>
        <w:rPr>
          <w:rFonts w:cs="Arial"/>
          <w:color w:val="000000" w:themeColor="text1"/>
        </w:rPr>
        <w:t>čl. II odst. 9 této smlouvy</w:t>
      </w:r>
      <w:r w:rsidRPr="0019419A">
        <w:rPr>
          <w:rFonts w:cs="Arial"/>
          <w:color w:val="000000" w:themeColor="text1"/>
        </w:rPr>
        <w:t>.</w:t>
      </w:r>
      <w:bookmarkEnd w:id="3"/>
      <w:r w:rsidRPr="00440BFF">
        <w:rPr>
          <w:rFonts w:cs="Arial"/>
          <w:color w:val="000000" w:themeColor="text1"/>
        </w:rPr>
        <w:t xml:space="preserve"> </w:t>
      </w:r>
      <w:r>
        <w:t>P</w:t>
      </w:r>
      <w:r w:rsidR="003C59C9">
        <w:t xml:space="preserve">rodávající garantuje odstranění vady do 30 dní od nahlášení </w:t>
      </w:r>
      <w:r>
        <w:t xml:space="preserve">vady </w:t>
      </w:r>
      <w:r w:rsidR="003C59C9">
        <w:t>dle odst. 2</w:t>
      </w:r>
      <w:r w:rsidR="003C59C9" w:rsidRPr="00986520">
        <w:t>.</w:t>
      </w:r>
      <w:r w:rsidR="003C59C9" w:rsidRPr="00440BF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tohoto článku.</w:t>
      </w:r>
    </w:p>
    <w:p w14:paraId="28175F53" w14:textId="28FBD7DB" w:rsidR="003C59C9" w:rsidRPr="009E7D5E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>Reklamaci případné vady kupující zašle prodávajícímu písemně, tj. výslovně i elektronickou poštou</w:t>
      </w:r>
      <w:r>
        <w:rPr>
          <w:rFonts w:eastAsia="Times New Roman" w:cs="Arial"/>
          <w:color w:val="000000"/>
          <w:lang w:eastAsia="cs-CZ"/>
        </w:rPr>
        <w:t>,</w:t>
      </w:r>
      <w:r w:rsidRPr="009E7D5E">
        <w:rPr>
          <w:rFonts w:eastAsia="Times New Roman" w:cs="Arial"/>
          <w:color w:val="000000"/>
          <w:lang w:eastAsia="cs-CZ"/>
        </w:rPr>
        <w:t xml:space="preserve"> a to i bez elektronického podpisu, s technickým popisem vady </w:t>
      </w:r>
      <w:r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Pr="009E7D5E">
        <w:rPr>
          <w:rFonts w:eastAsia="Times New Roman" w:cs="Arial"/>
          <w:color w:val="000000"/>
          <w:lang w:eastAsia="cs-CZ"/>
        </w:rPr>
        <w:t>(dále v textu jen „nahlášení vady“).</w:t>
      </w:r>
    </w:p>
    <w:p w14:paraId="23B0C0DB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</w:t>
      </w:r>
      <w:r>
        <w:rPr>
          <w:rFonts w:eastAsia="Times New Roman" w:cs="Arial"/>
          <w:color w:val="000000"/>
          <w:lang w:eastAsia="cs-CZ"/>
        </w:rPr>
        <w:t>dávající se zavazuje na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>
        <w:rPr>
          <w:rFonts w:eastAsia="Times New Roman" w:cs="Arial"/>
          <w:color w:val="000000"/>
          <w:lang w:eastAsia="cs-CZ"/>
        </w:rPr>
        <w:t>zboží, technické podpory</w:t>
      </w:r>
      <w:r w:rsidRPr="0019419A">
        <w:rPr>
          <w:rFonts w:eastAsia="Times New Roman" w:cs="Arial"/>
          <w:color w:val="000000"/>
          <w:lang w:eastAsia="cs-CZ"/>
        </w:rPr>
        <w:t xml:space="preserve"> a komunikaci </w:t>
      </w:r>
      <w:r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</w:t>
      </w:r>
      <w:r>
        <w:rPr>
          <w:rFonts w:eastAsia="Times New Roman" w:cs="Arial"/>
          <w:color w:val="000000"/>
          <w:lang w:eastAsia="cs-CZ"/>
        </w:rPr>
        <w:t> </w:t>
      </w:r>
      <w:r w:rsidRPr="0028563F">
        <w:rPr>
          <w:rFonts w:eastAsia="Times New Roman" w:cs="Arial"/>
          <w:color w:val="000000"/>
          <w:lang w:eastAsia="cs-CZ"/>
        </w:rPr>
        <w:t>češtině</w:t>
      </w:r>
      <w:r>
        <w:rPr>
          <w:rFonts w:eastAsia="Times New Roman" w:cs="Arial"/>
          <w:color w:val="000000"/>
          <w:lang w:eastAsia="cs-CZ"/>
        </w:rPr>
        <w:t xml:space="preserve"> či angličtině</w:t>
      </w:r>
      <w:r w:rsidRPr="006F5FBB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</w:t>
      </w:r>
      <w:r>
        <w:rPr>
          <w:rFonts w:eastAsia="Times New Roman" w:cs="Arial"/>
          <w:color w:val="000000"/>
          <w:lang w:eastAsia="cs-CZ"/>
        </w:rPr>
        <w:lastRenderedPageBreak/>
        <w:t>k záručnímu servisu a zpět, provede nebo zajistí transport zboží na své náklady a odpovědnost prodávající.</w:t>
      </w:r>
    </w:p>
    <w:p w14:paraId="4EE352E5" w14:textId="77777777" w:rsidR="003C59C9" w:rsidRPr="0028563F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 v záruční době k poruše nebo nefunkčnosti zboží z důvodů na straně kupujícího nebo z důvodů, které nelze přičítat prodávajícímu, platí pro prodávajícího závazky dle odst. 2 a 3 tohoto článku smlouvy s tím, že nebude užito odst. 6 tohoto článku.</w:t>
      </w:r>
    </w:p>
    <w:p w14:paraId="01F00405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>
        <w:rPr>
          <w:color w:val="000000" w:themeColor="text1"/>
        </w:rPr>
        <w:t>, případně celého plnění za bezvadné, a to na náklady p</w:t>
      </w:r>
      <w:r w:rsidRPr="0019419A">
        <w:rPr>
          <w:color w:val="000000" w:themeColor="text1"/>
        </w:rPr>
        <w:t>rodávajícího.</w:t>
      </w:r>
    </w:p>
    <w:p w14:paraId="6FD6EBB6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>
        <w:rPr>
          <w:rFonts w:cs="Arial"/>
          <w:color w:val="000000" w:themeColor="text1"/>
        </w:rPr>
        <w:t>, náklady na přepravu vadného zboží k opravě a zpět, pojištění, prodávajícího nebo jím pověřené osoby,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>
        <w:rPr>
          <w:rFonts w:cs="Arial"/>
          <w:color w:val="000000" w:themeColor="text1"/>
        </w:rPr>
        <w:t>době,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231D924B" w14:textId="77777777" w:rsidR="003C59C9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</w:t>
      </w:r>
      <w:r>
        <w:rPr>
          <w:rFonts w:cs="Arial"/>
          <w:color w:val="000000" w:themeColor="text1"/>
        </w:rPr>
        <w:t>ým</w:t>
      </w:r>
      <w:r w:rsidRPr="0019419A">
        <w:rPr>
          <w:rFonts w:cs="Arial"/>
          <w:color w:val="000000" w:themeColor="text1"/>
        </w:rPr>
        <w:t>koliv jiným způsobem dle svého výběru, a to na náklady prodávajícího. Takový postup přitom není důvodem ke ztrátě záruky a rovněž nezaniká právo kupujícího na uplatnění sankcí</w:t>
      </w:r>
      <w:r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3BBF2BEF" w14:textId="3A7C6E9C" w:rsidR="00440BFF" w:rsidRPr="00584EC2" w:rsidRDefault="00440BFF" w:rsidP="00440BFF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Prodávající se</w:t>
      </w:r>
      <w:r w:rsidRPr="00584EC2">
        <w:rPr>
          <w:rFonts w:cs="Arial"/>
          <w:color w:val="000000" w:themeColor="text1"/>
        </w:rPr>
        <w:t xml:space="preserve"> zavazuje</w:t>
      </w:r>
      <w:r>
        <w:rPr>
          <w:rFonts w:cs="Arial"/>
          <w:color w:val="000000" w:themeColor="text1"/>
        </w:rPr>
        <w:t xml:space="preserve"> dále</w:t>
      </w:r>
      <w:r w:rsidRPr="00584EC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po</w:t>
      </w:r>
      <w:r w:rsidRPr="00584EC2">
        <w:rPr>
          <w:rFonts w:cs="Arial"/>
          <w:color w:val="000000" w:themeColor="text1"/>
        </w:rPr>
        <w:t xml:space="preserve">skytovat </w:t>
      </w:r>
      <w:r>
        <w:rPr>
          <w:rFonts w:cs="Arial"/>
          <w:color w:val="000000" w:themeColor="text1"/>
        </w:rPr>
        <w:t>kupujícímu technickou</w:t>
      </w:r>
      <w:r w:rsidRPr="00584EC2">
        <w:rPr>
          <w:rFonts w:cs="Arial"/>
          <w:color w:val="000000" w:themeColor="text1"/>
        </w:rPr>
        <w:t xml:space="preserve"> podpor</w:t>
      </w:r>
      <w:r>
        <w:rPr>
          <w:rFonts w:cs="Arial"/>
          <w:color w:val="000000" w:themeColor="text1"/>
        </w:rPr>
        <w:t>u</w:t>
      </w:r>
      <w:r w:rsidRPr="00584EC2">
        <w:rPr>
          <w:rFonts w:cs="Arial"/>
          <w:color w:val="000000" w:themeColor="text1"/>
        </w:rPr>
        <w:t xml:space="preserve"> k</w:t>
      </w:r>
      <w:r>
        <w:rPr>
          <w:rFonts w:cs="Arial"/>
          <w:color w:val="000000" w:themeColor="text1"/>
        </w:rPr>
        <w:t xml:space="preserve">e zboží v délce 60 měsíců </w:t>
      </w:r>
      <w:r w:rsidRPr="00440BFF">
        <w:rPr>
          <w:rFonts w:cs="Arial"/>
          <w:color w:val="000000" w:themeColor="text1"/>
        </w:rPr>
        <w:t>ode dne jeho převzetí kupujícím, není-li stanovena doba delší</w:t>
      </w:r>
      <w:r w:rsidRPr="00584EC2">
        <w:rPr>
          <w:rFonts w:cs="Arial"/>
          <w:color w:val="000000" w:themeColor="text1"/>
        </w:rPr>
        <w:t>, přičemž poskytovan</w:t>
      </w:r>
      <w:r>
        <w:rPr>
          <w:rFonts w:cs="Arial"/>
          <w:color w:val="000000" w:themeColor="text1"/>
        </w:rPr>
        <w:t>á</w:t>
      </w:r>
      <w:r w:rsidRPr="00584EC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technická podpora </w:t>
      </w:r>
      <w:r w:rsidRPr="00584EC2">
        <w:rPr>
          <w:rFonts w:cs="Arial"/>
          <w:color w:val="000000" w:themeColor="text1"/>
        </w:rPr>
        <w:t xml:space="preserve">zahrnuje zejména (nikoli však pouze) helpdesk podporu spočívající v poskytování odborného poradenství při analýze závady, odstranění vad či jiných odchylek od obvyklé funkce zařízení, a to v garantované době </w:t>
      </w:r>
      <w:r>
        <w:rPr>
          <w:rFonts w:cs="Arial"/>
          <w:color w:val="000000" w:themeColor="text1"/>
        </w:rPr>
        <w:t xml:space="preserve">od pondělí do pátku 5 pracovních dnů v době od 8:00 do 16:00 </w:t>
      </w:r>
      <w:r w:rsidRPr="00584EC2">
        <w:rPr>
          <w:rFonts w:cs="Arial"/>
          <w:color w:val="000000" w:themeColor="text1"/>
        </w:rPr>
        <w:t xml:space="preserve">prostřednictvím </w:t>
      </w:r>
      <w:r w:rsidRPr="00763DA4">
        <w:rPr>
          <w:rFonts w:cs="Arial"/>
          <w:color w:val="000000" w:themeColor="text1"/>
        </w:rPr>
        <w:t xml:space="preserve">telefonu </w:t>
      </w:r>
      <w:r w:rsidR="00763DA4" w:rsidRPr="00763DA4">
        <w:rPr>
          <w:rFonts w:cs="Arial"/>
          <w:color w:val="000000" w:themeColor="text1"/>
        </w:rPr>
        <w:t xml:space="preserve">X </w:t>
      </w:r>
      <w:r w:rsidRPr="00584EC2">
        <w:rPr>
          <w:rFonts w:cs="Arial"/>
          <w:color w:val="000000" w:themeColor="text1"/>
        </w:rPr>
        <w:t xml:space="preserve">a nebo webového rozhraní </w:t>
      </w:r>
      <w:r>
        <w:rPr>
          <w:rFonts w:cs="Arial"/>
          <w:color w:val="000000" w:themeColor="text1"/>
        </w:rPr>
        <w:t>prodávajícího</w:t>
      </w:r>
      <w:r w:rsidRPr="00584EC2">
        <w:rPr>
          <w:rFonts w:cs="Arial"/>
          <w:color w:val="000000" w:themeColor="text1"/>
        </w:rPr>
        <w:t xml:space="preserve">, a software update spočívající v aktualizaci funkcí </w:t>
      </w:r>
      <w:r>
        <w:rPr>
          <w:rFonts w:cs="Arial"/>
          <w:color w:val="000000" w:themeColor="text1"/>
        </w:rPr>
        <w:t>zařízení</w:t>
      </w:r>
      <w:r w:rsidR="000C444E">
        <w:rPr>
          <w:rFonts w:cs="Arial"/>
          <w:color w:val="000000" w:themeColor="text1"/>
        </w:rPr>
        <w:t xml:space="preserve"> a upgrade zařízení</w:t>
      </w:r>
      <w:r>
        <w:rPr>
          <w:rFonts w:cs="Arial"/>
          <w:color w:val="000000" w:themeColor="text1"/>
        </w:rPr>
        <w:t>.</w:t>
      </w:r>
    </w:p>
    <w:p w14:paraId="56EC4C53" w14:textId="58A3F11E" w:rsidR="003C59C9" w:rsidRPr="0019419A" w:rsidRDefault="003C59C9" w:rsidP="00584EC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Sankce a smluvní pokuty</w:t>
      </w:r>
    </w:p>
    <w:p w14:paraId="4238EF22" w14:textId="60820DC0" w:rsidR="003C59C9" w:rsidRPr="003107A2" w:rsidRDefault="003C59C9" w:rsidP="003C59C9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 xml:space="preserve">prodlení kupujícího se zaplacením ceny za zboží dle podmínek čl. </w:t>
      </w:r>
      <w:r w:rsidR="00440BFF">
        <w:rPr>
          <w:rFonts w:eastAsia="Times New Roman" w:cs="Arial"/>
          <w:color w:val="000000"/>
          <w:lang w:eastAsia="cs-CZ"/>
        </w:rPr>
        <w:t>III</w:t>
      </w:r>
      <w:r w:rsidRPr="003107A2">
        <w:rPr>
          <w:rFonts w:eastAsia="Times New Roman" w:cs="Arial"/>
          <w:color w:val="000000"/>
          <w:lang w:eastAsia="cs-CZ"/>
        </w:rPr>
        <w:t xml:space="preserve"> smlouvy je prodávající oprávněn požadovat po kupujícím úrok z prodlení ve výši 0,1 % z dlužné částky za každý den prodlení. </w:t>
      </w:r>
    </w:p>
    <w:p w14:paraId="1D3AC32C" w14:textId="5A175784" w:rsidR="003C59C9" w:rsidRPr="001D1EFF" w:rsidRDefault="003C59C9" w:rsidP="003C59C9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 odst. 4 smlouvy je kupující oprávněn požadovat po prodávajícím smluvní pokutu ve výši 0,1 % z ceny zboží za každý den prodlení a kupující je oprávněn smluvní pokutu případně započíst oproti pohledávce prodávajícího ve výši ceny zboží dle čl. </w:t>
      </w:r>
      <w:r w:rsidR="00440BFF">
        <w:rPr>
          <w:rFonts w:eastAsia="Times New Roman" w:cs="Arial"/>
          <w:color w:val="000000"/>
          <w:lang w:eastAsia="cs-CZ"/>
        </w:rPr>
        <w:t>III</w:t>
      </w:r>
      <w:r w:rsidRPr="003107A2">
        <w:rPr>
          <w:rFonts w:eastAsia="Times New Roman" w:cs="Arial"/>
          <w:color w:val="000000"/>
          <w:lang w:eastAsia="cs-CZ"/>
        </w:rPr>
        <w:t xml:space="preserve"> této smlouvy.</w:t>
      </w:r>
      <w:r>
        <w:rPr>
          <w:rFonts w:eastAsia="Times New Roman" w:cs="Arial"/>
          <w:color w:val="000000"/>
          <w:lang w:eastAsia="cs-CZ"/>
        </w:rPr>
        <w:t xml:space="preserve"> Kupujícímu tímto nezaniká právo na náhradu škody, která mu prodlením prodávajícího vznikla a která přesahuje celkovou výši smluvní pokuty dle tohoto odstavce.</w:t>
      </w:r>
    </w:p>
    <w:p w14:paraId="725E1DF6" w14:textId="4C854EA0" w:rsidR="003C59C9" w:rsidRPr="003107A2" w:rsidRDefault="003C59C9" w:rsidP="003C59C9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</w:t>
      </w:r>
      <w:r>
        <w:rPr>
          <w:rFonts w:eastAsia="Times New Roman" w:cs="Arial"/>
          <w:color w:val="000000"/>
          <w:lang w:eastAsia="cs-CZ"/>
        </w:rPr>
        <w:t xml:space="preserve">poskytnutí </w:t>
      </w:r>
      <w:r w:rsidRPr="003107A2">
        <w:rPr>
          <w:rFonts w:eastAsia="Times New Roman" w:cs="Arial"/>
          <w:color w:val="000000"/>
          <w:lang w:eastAsia="cs-CZ"/>
        </w:rPr>
        <w:t xml:space="preserve">servisu po předchozím řádném nahlášení vady kupujícím prodávajícímu dle čl. </w:t>
      </w:r>
      <w:r w:rsidR="00440BFF">
        <w:rPr>
          <w:rFonts w:eastAsia="Times New Roman" w:cs="Arial"/>
          <w:color w:val="000000"/>
          <w:lang w:eastAsia="cs-CZ"/>
        </w:rPr>
        <w:t>I</w:t>
      </w:r>
      <w:r w:rsidRPr="003107A2">
        <w:rPr>
          <w:rFonts w:eastAsia="Times New Roman" w:cs="Arial"/>
          <w:color w:val="000000"/>
          <w:lang w:eastAsia="cs-CZ"/>
        </w:rPr>
        <w:t xml:space="preserve">V je prodávající povinen uhradit kupujícímu smluvní pokutu ve výši </w:t>
      </w:r>
      <w:r>
        <w:rPr>
          <w:rFonts w:eastAsia="Times New Roman" w:cs="Arial"/>
          <w:color w:val="000000"/>
          <w:lang w:eastAsia="cs-CZ"/>
        </w:rPr>
        <w:t>3000</w:t>
      </w:r>
      <w:r w:rsidRPr="003107A2">
        <w:rPr>
          <w:rFonts w:eastAsia="Times New Roman" w:cs="Arial"/>
          <w:color w:val="000000"/>
          <w:lang w:eastAsia="cs-CZ"/>
        </w:rPr>
        <w:t>,-</w:t>
      </w:r>
      <w:r>
        <w:rPr>
          <w:rFonts w:eastAsia="Times New Roman" w:cs="Arial"/>
          <w:color w:val="000000"/>
          <w:lang w:eastAsia="cs-CZ"/>
        </w:rPr>
        <w:t> </w:t>
      </w:r>
      <w:r w:rsidRPr="003107A2">
        <w:rPr>
          <w:rFonts w:eastAsia="Times New Roman" w:cs="Arial"/>
          <w:color w:val="000000"/>
          <w:lang w:eastAsia="cs-CZ"/>
        </w:rPr>
        <w:t>Kč za každý započatý den prodlení dle tohoto ustanovení.</w:t>
      </w:r>
      <w:r>
        <w:rPr>
          <w:rFonts w:eastAsia="Times New Roman" w:cs="Arial"/>
          <w:color w:val="000000"/>
          <w:lang w:eastAsia="cs-CZ"/>
        </w:rPr>
        <w:t xml:space="preserve"> Tímto není dotčeno právo kupujícího požadovat případnou náhradu vzniklé škody, která převyšuje výši smluvní pokuty za veškeré dny prodlení v jednotlivých případech prodlení s poskytnutím servisu.</w:t>
      </w:r>
    </w:p>
    <w:p w14:paraId="1FB0624D" w14:textId="77777777" w:rsidR="003C59C9" w:rsidRPr="0039056A" w:rsidRDefault="003C59C9" w:rsidP="003C59C9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kupující je oprávněn </w:t>
      </w:r>
      <w:r w:rsidRPr="0019419A">
        <w:rPr>
          <w:rFonts w:eastAsia="Times New Roman" w:cs="Arial"/>
          <w:color w:val="000000"/>
          <w:lang w:eastAsia="cs-CZ"/>
        </w:rPr>
        <w:t>případné nároky vyplývající z odpovědnosti prodávajícího za škodu, smluvní pokuty dle této smlouvy či jiné nároky započí</w:t>
      </w:r>
      <w:r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4CB7E83B" w14:textId="77777777" w:rsidR="003C59C9" w:rsidRPr="009E7D5E" w:rsidRDefault="003C59C9" w:rsidP="00440BFF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584EC2">
        <w:rPr>
          <w:rFonts w:eastAsia="Times New Roman" w:cs="Arial"/>
          <w:b/>
          <w:bCs/>
          <w:color w:val="000000"/>
          <w:sz w:val="24"/>
          <w:lang w:eastAsia="cs-CZ"/>
        </w:rPr>
        <w:t>Odstoupení od smlouvy a změna smlouvy</w:t>
      </w:r>
    </w:p>
    <w:p w14:paraId="46550B7B" w14:textId="34AF4D46" w:rsidR="003C59C9" w:rsidRDefault="003C59C9" w:rsidP="003C59C9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</w:t>
      </w:r>
      <w:r w:rsidRPr="00AD334A">
        <w:rPr>
          <w:rFonts w:eastAsia="Times New Roman" w:cs="Arial"/>
          <w:color w:val="000000"/>
          <w:lang w:eastAsia="cs-CZ"/>
        </w:rPr>
        <w:lastRenderedPageBreak/>
        <w:t xml:space="preserve">v nichž se prodávající dostane do prodlení s dodáním zboží </w:t>
      </w:r>
      <w:r>
        <w:rPr>
          <w:rFonts w:eastAsia="Times New Roman" w:cs="Arial"/>
          <w:color w:val="000000"/>
          <w:lang w:eastAsia="cs-CZ"/>
        </w:rPr>
        <w:t>dle</w:t>
      </w:r>
      <w:r w:rsidRPr="00AD334A">
        <w:rPr>
          <w:rFonts w:eastAsia="Times New Roman" w:cs="Arial"/>
          <w:color w:val="000000"/>
          <w:lang w:eastAsia="cs-CZ"/>
        </w:rPr>
        <w:t xml:space="preserve"> čl. II odst. </w:t>
      </w:r>
      <w:r>
        <w:rPr>
          <w:rFonts w:eastAsia="Times New Roman" w:cs="Arial"/>
          <w:color w:val="000000"/>
          <w:lang w:eastAsia="cs-CZ"/>
        </w:rPr>
        <w:t>4 této smlouvy</w:t>
      </w:r>
      <w:r w:rsidRPr="00AD334A">
        <w:rPr>
          <w:rFonts w:eastAsia="Times New Roman" w:cs="Arial"/>
          <w:color w:val="000000"/>
          <w:lang w:eastAsia="cs-CZ"/>
        </w:rPr>
        <w:t>, nebo na prodávajícího byl vyhlášen konkurz či zahájeno nucené vyrovnání.</w:t>
      </w:r>
    </w:p>
    <w:p w14:paraId="47A644AD" w14:textId="0874DF89" w:rsidR="003C59C9" w:rsidRDefault="003C59C9" w:rsidP="003C59C9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C3FF0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A3772B">
        <w:t xml:space="preserve"> je kupující v prodlení se zaplacením faktury větším než </w:t>
      </w:r>
      <w:r w:rsidR="00440BFF">
        <w:t>3</w:t>
      </w:r>
      <w:r w:rsidRPr="00A3772B">
        <w:t>0 dnů v návaznosti na čl. I</w:t>
      </w:r>
      <w:r w:rsidR="00440BFF">
        <w:t>II</w:t>
      </w:r>
      <w:r w:rsidRPr="00A3772B">
        <w:t xml:space="preserve"> </w:t>
      </w:r>
      <w:r w:rsidRPr="00DC3FF0">
        <w:t>této smlouvy</w:t>
      </w:r>
      <w:r>
        <w:rPr>
          <w:rFonts w:eastAsia="Times New Roman" w:cs="Arial"/>
          <w:color w:val="000000"/>
          <w:lang w:eastAsia="cs-CZ"/>
        </w:rPr>
        <w:t>.</w:t>
      </w:r>
    </w:p>
    <w:p w14:paraId="32BE655B" w14:textId="77777777" w:rsidR="003C59C9" w:rsidRPr="0019419A" w:rsidRDefault="003C59C9" w:rsidP="00440BFF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D43323E" w14:textId="77777777" w:rsidR="003C59C9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25EB5ABA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5104621E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3034FCDB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7BD51CDF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39C18382" w14:textId="77777777" w:rsidR="003C59C9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4FDEECAA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</w:t>
      </w:r>
      <w:r>
        <w:rPr>
          <w:rFonts w:eastAsia="Times New Roman" w:cs="Arial"/>
          <w:color w:val="000000"/>
          <w:lang w:eastAsia="cs-CZ"/>
        </w:rPr>
        <w:t>T</w:t>
      </w:r>
      <w:r w:rsidRPr="0019419A">
        <w:rPr>
          <w:rFonts w:eastAsia="Times New Roman" w:cs="Arial"/>
          <w:color w:val="000000"/>
          <w:lang w:eastAsia="cs-CZ"/>
        </w:rPr>
        <w:t>echnickou</w:t>
      </w:r>
      <w:r>
        <w:rPr>
          <w:rFonts w:eastAsia="Times New Roman" w:cs="Arial"/>
          <w:color w:val="000000"/>
          <w:lang w:eastAsia="cs-CZ"/>
        </w:rPr>
        <w:t xml:space="preserve"> specifikací 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 xml:space="preserve">. </w:t>
      </w:r>
      <w:r w:rsidRPr="009A2D1B">
        <w:rPr>
          <w:rFonts w:eastAsia="Times New Roman" w:cs="Arial"/>
          <w:color w:val="000000"/>
          <w:lang w:eastAsia="cs-CZ"/>
        </w:rPr>
        <w:t xml:space="preserve">Při interpretačních různic má výkladovou přednost znění výzvy k podání nabídek </w:t>
      </w:r>
      <w:r>
        <w:rPr>
          <w:rFonts w:eastAsia="Times New Roman" w:cs="Arial"/>
          <w:color w:val="000000"/>
          <w:lang w:eastAsia="cs-CZ"/>
        </w:rPr>
        <w:t xml:space="preserve">na veřejnou zakázku </w:t>
      </w:r>
      <w:r w:rsidRPr="009A2D1B">
        <w:rPr>
          <w:rFonts w:eastAsia="Times New Roman" w:cs="Arial"/>
          <w:color w:val="000000"/>
          <w:lang w:eastAsia="cs-CZ"/>
        </w:rPr>
        <w:t>před smlouvou.</w:t>
      </w:r>
    </w:p>
    <w:p w14:paraId="362A18D0" w14:textId="77777777" w:rsidR="003C59C9" w:rsidRPr="009E7D5E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Prodávající se zavazuje řádně uchovávat originál smlouvy, včetně jejích případných dodatků a příloh, veškeré originály účetních dokladů </w:t>
      </w:r>
      <w:r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Pr="002E06FB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Pr="009E7D5E">
        <w:t xml:space="preserve"> 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0806C25A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ust</w:t>
      </w:r>
      <w:proofErr w:type="spellEnd"/>
      <w:r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065AA18F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</w:t>
      </w:r>
      <w:r>
        <w:rPr>
          <w:rFonts w:cs="Arial"/>
          <w:color w:val="000000" w:themeColor="text1"/>
        </w:rPr>
        <w:t>é obecné obchodní podmínky prodávajícího</w:t>
      </w:r>
      <w:r w:rsidRPr="0019419A">
        <w:rPr>
          <w:rFonts w:cs="Arial"/>
          <w:color w:val="000000" w:themeColor="text1"/>
        </w:rPr>
        <w:t xml:space="preserve">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5DF49A87" w14:textId="77777777" w:rsidR="003C59C9" w:rsidRPr="009E7D5E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>
        <w:t>.</w:t>
      </w:r>
    </w:p>
    <w:p w14:paraId="0BD913FF" w14:textId="77777777" w:rsidR="003C59C9" w:rsidRDefault="003C59C9" w:rsidP="003C59C9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  <w:t>Smluvní strany se výslovně dohodly, že tato smlouva nabývá účinnosti až po u</w:t>
      </w:r>
      <w:r w:rsidRPr="0019419A">
        <w:t>veřejnění</w:t>
      </w:r>
      <w:r>
        <w:t xml:space="preserve"> smlouvy</w:t>
      </w:r>
      <w:r w:rsidRPr="0019419A">
        <w:t xml:space="preserve"> podle zákona č. 340/2015 Sb., o registru smluv, </w:t>
      </w:r>
      <w:r>
        <w:t xml:space="preserve">ve znění pozdějších předpisů, </w:t>
      </w:r>
      <w:r w:rsidRPr="0019419A">
        <w:t>není-li stanoveno datum pozdější</w:t>
      </w:r>
      <w:r>
        <w:t xml:space="preserve"> (odkládací podmínka účinnosti ze zákona)</w:t>
      </w:r>
      <w:r w:rsidRPr="0019419A">
        <w:t>.</w:t>
      </w:r>
      <w:r>
        <w:t xml:space="preserve"> Uveřejnění zajistí kupující.</w:t>
      </w:r>
      <w:r w:rsidRPr="0019419A">
        <w:t xml:space="preserve"> Smluvní strany s tímto uveřejněním souhlasí; pro účely uveřejnění nepovažují nic ze smlouvy ani z</w:t>
      </w:r>
      <w:r>
        <w:t> </w:t>
      </w:r>
      <w:r w:rsidRPr="0019419A">
        <w:t>metadat k ní se vážících za vyloučené z uveřejnění. Bylo-li</w:t>
      </w:r>
      <w:r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21E0E725" w14:textId="77777777" w:rsidR="003C59C9" w:rsidRPr="009A2D1B" w:rsidRDefault="003C59C9" w:rsidP="003C59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eastAsia="Times New Roman" w:cs="Arial"/>
          <w:color w:val="000000"/>
          <w:lang w:eastAsia="cs-CZ"/>
        </w:rPr>
      </w:pPr>
      <w:r w:rsidRPr="00766466">
        <w:rPr>
          <w:rFonts w:eastAsia="Times New Roman" w:cs="Arial"/>
          <w:noProof/>
          <w:lang w:eastAsia="cs-CZ"/>
        </w:rPr>
        <w:t xml:space="preserve">Nedílnou součástí této smlouvy je její Příloha A – </w:t>
      </w:r>
      <w:r>
        <w:rPr>
          <w:rFonts w:eastAsia="Times New Roman" w:cs="Arial"/>
          <w:noProof/>
          <w:lang w:eastAsia="cs-CZ"/>
        </w:rPr>
        <w:t>T</w:t>
      </w:r>
      <w:r w:rsidRPr="00766466">
        <w:rPr>
          <w:rFonts w:eastAsia="Times New Roman" w:cs="Arial"/>
          <w:noProof/>
          <w:lang w:eastAsia="cs-CZ"/>
        </w:rPr>
        <w:t>echnická specifikace</w:t>
      </w:r>
      <w:r>
        <w:rPr>
          <w:rFonts w:eastAsia="Times New Roman" w:cs="Arial"/>
          <w:noProof/>
          <w:lang w:eastAsia="cs-CZ"/>
        </w:rPr>
        <w:t>.</w:t>
      </w:r>
    </w:p>
    <w:p w14:paraId="3E94B17D" w14:textId="77777777" w:rsidR="003C59C9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lastRenderedPageBreak/>
        <w:t>Obě smluvní strany prohlašují, že si smlouvu před jejím podpisem přečetl</w:t>
      </w:r>
      <w:r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>
        <w:rPr>
          <w:rFonts w:eastAsia="Times New Roman" w:cs="Arial"/>
          <w:noProof/>
          <w:lang w:eastAsia="cs-CZ"/>
        </w:rPr>
        <w:t>,</w:t>
      </w:r>
      <w:r>
        <w:rPr>
          <w:rFonts w:eastAsia="Times New Roman" w:cs="Arial"/>
          <w:color w:val="000000"/>
          <w:lang w:eastAsia="cs-CZ"/>
        </w:rPr>
        <w:t xml:space="preserve"> což potvrzují jejich 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6969DF40" w14:textId="77777777" w:rsidR="003C59C9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DA68819" w14:textId="77777777" w:rsidR="003C59C9" w:rsidRPr="0019419A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8BFE58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14D41EBE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28AC1E31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E0EF5FF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4F001A51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1FE77CE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A4706A2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01D644CE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41A3F0C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39172FCB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sectPr w:rsidR="003C59C9" w:rsidSect="00091855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E9FD" w14:textId="77777777" w:rsidR="0028229A" w:rsidRDefault="0028229A" w:rsidP="00AB7CF7">
      <w:pPr>
        <w:spacing w:after="0" w:line="240" w:lineRule="auto"/>
      </w:pPr>
      <w:r>
        <w:separator/>
      </w:r>
    </w:p>
  </w:endnote>
  <w:endnote w:type="continuationSeparator" w:id="0">
    <w:p w14:paraId="2F347747" w14:textId="77777777" w:rsidR="0028229A" w:rsidRDefault="0028229A" w:rsidP="00A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A08C9" w14:textId="708BB3FA" w:rsidR="00163748" w:rsidRDefault="0028229A" w:rsidP="001C7D91">
            <w:pPr>
              <w:pStyle w:val="Zpat"/>
            </w:pPr>
          </w:p>
          <w:p w14:paraId="67DFF0AB" w14:textId="3BC37776" w:rsidR="00163748" w:rsidRDefault="0028229A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1520AE75" w14:textId="77777777" w:rsidR="00163748" w:rsidRDefault="00282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BE7E" w14:textId="77777777" w:rsidR="0028229A" w:rsidRDefault="0028229A" w:rsidP="00AB7CF7">
      <w:pPr>
        <w:spacing w:after="0" w:line="240" w:lineRule="auto"/>
      </w:pPr>
      <w:r>
        <w:separator/>
      </w:r>
    </w:p>
  </w:footnote>
  <w:footnote w:type="continuationSeparator" w:id="0">
    <w:p w14:paraId="200E3565" w14:textId="77777777" w:rsidR="0028229A" w:rsidRDefault="0028229A" w:rsidP="00AB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9C2C" w14:textId="21DDA728" w:rsidR="00163748" w:rsidRDefault="0028229A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7EFF6E75" wp14:editId="283D8993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566B7"/>
    <w:multiLevelType w:val="hybridMultilevel"/>
    <w:tmpl w:val="1BF28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3D746C4"/>
    <w:multiLevelType w:val="multilevel"/>
    <w:tmpl w:val="E61A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1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E1CD7"/>
    <w:multiLevelType w:val="multilevel"/>
    <w:tmpl w:val="744AD0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7229"/>
    <w:multiLevelType w:val="hybridMultilevel"/>
    <w:tmpl w:val="48D0AEB4"/>
    <w:lvl w:ilvl="0" w:tplc="FFFFFFFF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C943559"/>
    <w:multiLevelType w:val="hybridMultilevel"/>
    <w:tmpl w:val="60122F98"/>
    <w:lvl w:ilvl="0" w:tplc="A628D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17"/>
  </w:num>
  <w:num w:numId="12">
    <w:abstractNumId w:val="11"/>
  </w:num>
  <w:num w:numId="13">
    <w:abstractNumId w:val="8"/>
    <w:lvlOverride w:ilvl="0">
      <w:startOverride w:val="1"/>
    </w:lvlOverride>
  </w:num>
  <w:num w:numId="14">
    <w:abstractNumId w:val="1"/>
  </w:num>
  <w:num w:numId="15">
    <w:abstractNumId w:val="14"/>
  </w:num>
  <w:num w:numId="16">
    <w:abstractNumId w:val="5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C9"/>
    <w:rsid w:val="00010BD4"/>
    <w:rsid w:val="000C444E"/>
    <w:rsid w:val="0028229A"/>
    <w:rsid w:val="003572DB"/>
    <w:rsid w:val="003C59C9"/>
    <w:rsid w:val="00440BFF"/>
    <w:rsid w:val="00584EC2"/>
    <w:rsid w:val="005E123C"/>
    <w:rsid w:val="006F04E8"/>
    <w:rsid w:val="00763DA4"/>
    <w:rsid w:val="007723C9"/>
    <w:rsid w:val="00901464"/>
    <w:rsid w:val="009A7E55"/>
    <w:rsid w:val="00A94009"/>
    <w:rsid w:val="00A942DE"/>
    <w:rsid w:val="00AB7CF7"/>
    <w:rsid w:val="00B05C88"/>
    <w:rsid w:val="00BB2EE4"/>
    <w:rsid w:val="00BE77FD"/>
    <w:rsid w:val="00C10EDA"/>
    <w:rsid w:val="00CA37AA"/>
    <w:rsid w:val="00F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3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59C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5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3C59C9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3C59C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9C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9C9"/>
    <w:rPr>
      <w:kern w:val="0"/>
      <w14:ligatures w14:val="none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3C59C9"/>
    <w:pPr>
      <w:ind w:left="720"/>
      <w:contextualSpacing/>
    </w:pPr>
  </w:style>
  <w:style w:type="paragraph" w:customStyle="1" w:styleId="Nzevsmlouvy">
    <w:name w:val="Název smlouvy"/>
    <w:basedOn w:val="Normln"/>
    <w:rsid w:val="003C59C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3C59C9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C59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3C59C9"/>
    <w:pPr>
      <w:widowControl w:val="0"/>
      <w:numPr>
        <w:numId w:val="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3C59C9"/>
    <w:rPr>
      <w:rFonts w:eastAsia="Times New Roman" w:cs="Arial"/>
      <w:color w:val="000000"/>
      <w:kern w:val="0"/>
      <w:lang w:eastAsia="cs-CZ"/>
      <w14:ligatures w14:val="none"/>
    </w:rPr>
  </w:style>
  <w:style w:type="paragraph" w:customStyle="1" w:styleId="Standard">
    <w:name w:val="Standard"/>
    <w:rsid w:val="003C59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C59C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94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40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4009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0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009"/>
    <w:rPr>
      <w:b/>
      <w:bCs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qFormat/>
    <w:rsid w:val="00584EC2"/>
    <w:rPr>
      <w:kern w:val="0"/>
      <w14:ligatures w14:val="none"/>
    </w:rPr>
  </w:style>
  <w:style w:type="paragraph" w:customStyle="1" w:styleId="N2">
    <w:name w:val="N2"/>
    <w:basedOn w:val="Normln"/>
    <w:rsid w:val="00584EC2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7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2058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2023-11-28T11:30:00Z</dcterms:created>
  <dcterms:modified xsi:type="dcterms:W3CDTF">2023-11-28T11:30:00Z</dcterms:modified>
</cp:coreProperties>
</file>