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84F38D0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0A5B65">
              <w:rPr>
                <w:rFonts w:ascii="Arial" w:hAnsi="Arial" w:cs="Arial"/>
                <w:b/>
                <w:sz w:val="16"/>
                <w:szCs w:val="16"/>
              </w:rPr>
              <w:t>Štětí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5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553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0011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2AC46237" w:rsidR="00EA76C1" w:rsidRPr="00EA76C1" w:rsidRDefault="00FA048A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</w:t>
            </w:r>
            <w:r w:rsidR="009E75D3">
              <w:rPr>
                <w:rFonts w:ascii="Arial" w:hAnsi="Arial"/>
                <w:sz w:val="16"/>
                <w:szCs w:val="16"/>
              </w:rPr>
              <w:t xml:space="preserve"> O</w:t>
            </w:r>
            <w:r w:rsidR="001A239E">
              <w:rPr>
                <w:rFonts w:ascii="Arial" w:hAnsi="Arial"/>
                <w:sz w:val="16"/>
                <w:szCs w:val="16"/>
              </w:rPr>
              <w:t>1</w:t>
            </w:r>
            <w:r w:rsidR="009E75D3">
              <w:rPr>
                <w:rFonts w:ascii="Arial" w:hAnsi="Arial"/>
                <w:sz w:val="16"/>
                <w:szCs w:val="16"/>
              </w:rPr>
              <w:t>.</w:t>
            </w:r>
            <w:r w:rsidR="000A1131">
              <w:rPr>
                <w:rFonts w:ascii="Arial" w:hAnsi="Arial"/>
                <w:sz w:val="16"/>
                <w:szCs w:val="16"/>
              </w:rPr>
              <w:t>1</w:t>
            </w:r>
            <w:r w:rsidR="009E75D3">
              <w:rPr>
                <w:rFonts w:ascii="Arial" w:hAnsi="Arial"/>
                <w:sz w:val="16"/>
                <w:szCs w:val="16"/>
              </w:rPr>
              <w:t xml:space="preserve"> – </w:t>
            </w:r>
            <w:r w:rsidR="000A1131">
              <w:rPr>
                <w:rFonts w:ascii="Arial" w:hAnsi="Arial"/>
                <w:sz w:val="16"/>
                <w:szCs w:val="16"/>
              </w:rPr>
              <w:t>Pevné molo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3EC279E1" w:rsidR="00EA76C1" w:rsidRPr="00D746EC" w:rsidRDefault="00FA048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SO 01.</w:t>
            </w:r>
            <w:r w:rsidR="000A1131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7FAEFF61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707A98">
              <w:rPr>
                <w:rFonts w:ascii="Arial" w:hAnsi="Arial"/>
                <w:b/>
                <w:bCs/>
                <w:sz w:val="32"/>
                <w:szCs w:val="32"/>
              </w:rPr>
              <w:t>6</w:t>
            </w:r>
            <w:r w:rsidR="00C24E75">
              <w:rPr>
                <w:rFonts w:ascii="Arial" w:hAnsi="Arial"/>
                <w:b/>
                <w:bCs/>
                <w:sz w:val="32"/>
                <w:szCs w:val="32"/>
              </w:rPr>
              <w:t>a</w:t>
            </w:r>
            <w:proofErr w:type="gramEnd"/>
            <w:r w:rsidR="00707A98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6D48D711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S/ŘVC/099/R/SoD/2020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60B9F1CD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101194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4E1B2341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101194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568AA14D" w:rsidR="00C56435" w:rsidRPr="00C56435" w:rsidRDefault="00D96798" w:rsidP="00C564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CD7C5E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CD7C5E"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3B103BAE" w:rsidR="0000762C" w:rsidRPr="0000762C" w:rsidRDefault="00C56435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0A1131">
              <w:rPr>
                <w:rFonts w:ascii="Arial" w:eastAsia="Times New Roman" w:hAnsi="Arial"/>
                <w:sz w:val="16"/>
                <w:szCs w:val="16"/>
              </w:rPr>
              <w:t>7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>-2022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z 1.12.2022</w:t>
            </w:r>
          </w:p>
          <w:p w14:paraId="6EF56A58" w14:textId="654B8D52" w:rsidR="00B97438" w:rsidRPr="009228E6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Příloha Změnového listu č 1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551497FA" w14:textId="79795FCA" w:rsidR="00C56435" w:rsidRDefault="00C56435" w:rsidP="00C56435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</w:t>
            </w:r>
            <w:r w:rsidR="00D96798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PD</w:t>
            </w:r>
          </w:p>
          <w:p w14:paraId="7B8C4773" w14:textId="0D1D0B14" w:rsidR="00D96798" w:rsidRDefault="00D96798" w:rsidP="00C56435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Test zakázky</w:t>
            </w:r>
          </w:p>
          <w:p w14:paraId="4E66F7AB" w14:textId="23C0985C" w:rsidR="001D1EF1" w:rsidRPr="001D1EF1" w:rsidRDefault="001D1EF1" w:rsidP="00C56435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02245BB8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C0183CE" w:rsidR="00CD7C5E" w:rsidRPr="00D746EC" w:rsidRDefault="00FF664F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5519B17A" w:rsidR="00CD7C5E" w:rsidRPr="00D746EC" w:rsidRDefault="00A275F3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3809D10D" w:rsidR="00CD7C5E" w:rsidRPr="00D746EC" w:rsidRDefault="000B2DDB" w:rsidP="001D1EF1">
            <w:pPr>
              <w:rPr>
                <w:rFonts w:ascii="Arial" w:hAnsi="Arial"/>
                <w:sz w:val="16"/>
                <w:szCs w:val="16"/>
              </w:rPr>
            </w:pPr>
            <w:r w:rsidRPr="000B2DDB">
              <w:rPr>
                <w:rFonts w:ascii="Arial" w:hAnsi="Arial"/>
                <w:sz w:val="16"/>
                <w:szCs w:val="16"/>
              </w:rPr>
              <w:t>Zveřejňuje se pouze Změnový list.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83CF125" w14:textId="3E995750" w:rsidR="001659C5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Změn</w:t>
            </w:r>
            <w:r w:rsidR="00447E16">
              <w:rPr>
                <w:rFonts w:ascii="Arial" w:hAnsi="Arial" w:cs="Arial"/>
                <w:sz w:val="18"/>
                <w:szCs w:val="18"/>
              </w:rPr>
              <w:t>a</w:t>
            </w:r>
            <w:r w:rsidR="009410B1">
              <w:rPr>
                <w:rFonts w:ascii="Arial" w:hAnsi="Arial" w:cs="Arial"/>
                <w:sz w:val="18"/>
                <w:szCs w:val="18"/>
              </w:rPr>
              <w:t> </w:t>
            </w:r>
            <w:r w:rsidRPr="00A71B8E">
              <w:rPr>
                <w:rFonts w:ascii="Arial" w:hAnsi="Arial" w:cs="Arial"/>
                <w:sz w:val="18"/>
                <w:szCs w:val="18"/>
              </w:rPr>
              <w:t>polož</w:t>
            </w:r>
            <w:r w:rsidR="003140D9">
              <w:rPr>
                <w:rFonts w:ascii="Arial" w:hAnsi="Arial" w:cs="Arial"/>
                <w:sz w:val="18"/>
                <w:szCs w:val="18"/>
              </w:rPr>
              <w:t>ek</w:t>
            </w:r>
            <w:r w:rsidR="009410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a jejich doplnění </w:t>
            </w:r>
            <w:r w:rsidR="00FA048A">
              <w:rPr>
                <w:rFonts w:ascii="Arial" w:hAnsi="Arial" w:cs="Arial"/>
                <w:sz w:val="18"/>
                <w:szCs w:val="18"/>
              </w:rPr>
              <w:t>SO 01.</w:t>
            </w:r>
            <w:r w:rsidR="000A1131">
              <w:rPr>
                <w:rFonts w:ascii="Arial" w:hAnsi="Arial" w:cs="Arial"/>
                <w:sz w:val="18"/>
                <w:szCs w:val="18"/>
              </w:rPr>
              <w:t>1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1131">
              <w:rPr>
                <w:rFonts w:ascii="Arial" w:hAnsi="Arial" w:cs="Arial"/>
                <w:sz w:val="18"/>
                <w:szCs w:val="18"/>
              </w:rPr>
              <w:t>Pevné molo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 o položky </w:t>
            </w:r>
            <w:r w:rsidR="000A1131">
              <w:rPr>
                <w:rFonts w:ascii="Arial" w:hAnsi="Arial" w:cs="Arial"/>
                <w:sz w:val="18"/>
                <w:szCs w:val="18"/>
              </w:rPr>
              <w:t>vyvazovací prvky pro lodě</w:t>
            </w:r>
            <w:r w:rsidR="00FA048A">
              <w:rPr>
                <w:rFonts w:ascii="Arial" w:hAnsi="Arial" w:cs="Arial"/>
                <w:sz w:val="18"/>
                <w:szCs w:val="18"/>
              </w:rPr>
              <w:t>, informační tabulky</w:t>
            </w:r>
            <w:r w:rsidR="00C24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7A05">
              <w:rPr>
                <w:rFonts w:ascii="Arial" w:hAnsi="Arial" w:cs="Arial"/>
                <w:sz w:val="18"/>
                <w:szCs w:val="18"/>
              </w:rPr>
              <w:t>–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změna </w:t>
            </w:r>
            <w:r w:rsidR="00145B78">
              <w:rPr>
                <w:rFonts w:ascii="Arial" w:hAnsi="Arial" w:cs="Arial"/>
                <w:sz w:val="18"/>
                <w:szCs w:val="18"/>
              </w:rPr>
              <w:t xml:space="preserve">počtu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měrných jednotek stávajících </w:t>
            </w:r>
            <w:r w:rsidR="00C43E96">
              <w:rPr>
                <w:rFonts w:ascii="Arial" w:hAnsi="Arial" w:cs="Arial"/>
                <w:sz w:val="18"/>
                <w:szCs w:val="18"/>
              </w:rPr>
              <w:t>položek a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 doplnění nových položek 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na základě </w:t>
            </w:r>
            <w:r w:rsidR="00707A98">
              <w:rPr>
                <w:rFonts w:ascii="Arial" w:hAnsi="Arial" w:cs="Arial"/>
                <w:sz w:val="18"/>
                <w:szCs w:val="18"/>
              </w:rPr>
              <w:t>vy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707A98">
              <w:rPr>
                <w:rFonts w:ascii="Arial" w:hAnsi="Arial" w:cs="Arial"/>
                <w:sz w:val="18"/>
                <w:szCs w:val="18"/>
              </w:rPr>
              <w:t>R</w:t>
            </w:r>
            <w:r w:rsidR="003530DF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8008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90463" w14:textId="299F9AC9" w:rsidR="001659C5" w:rsidRDefault="001659C5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78BB4AB5" w14:textId="77777777" w:rsidR="0050535D" w:rsidRDefault="00145B78" w:rsidP="000E01E1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Změna nastala po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upřesnění nároků </w:t>
            </w:r>
            <w:r w:rsidR="00FA048A">
              <w:rPr>
                <w:rFonts w:ascii="Arial" w:hAnsi="Arial" w:cs="Arial"/>
                <w:sz w:val="18"/>
                <w:szCs w:val="18"/>
              </w:rPr>
              <w:t>na počet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 prvků dodávaných zhotovitelem na základě obecných požadavků zadávací dokumentace a po </w:t>
            </w:r>
            <w:r>
              <w:rPr>
                <w:rFonts w:ascii="Arial" w:hAnsi="Arial" w:cs="Arial"/>
                <w:sz w:val="18"/>
                <w:szCs w:val="18"/>
              </w:rPr>
              <w:t>konzultaci s</w:t>
            </w:r>
            <w:r w:rsidR="0090511D">
              <w:rPr>
                <w:rFonts w:ascii="Arial" w:hAnsi="Arial" w:cs="Arial"/>
                <w:sz w:val="18"/>
                <w:szCs w:val="18"/>
              </w:rPr>
              <w:t xml:space="preserve">e zástupcem </w:t>
            </w:r>
            <w:r w:rsidR="008F1A07">
              <w:rPr>
                <w:rFonts w:ascii="Arial" w:hAnsi="Arial" w:cs="Arial"/>
                <w:sz w:val="18"/>
                <w:szCs w:val="18"/>
              </w:rPr>
              <w:t>oddělení provozu ŘVC ČR</w:t>
            </w:r>
            <w:r w:rsidR="0090511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27566">
              <w:rPr>
                <w:rFonts w:ascii="Arial" w:hAnsi="Arial" w:cs="Arial"/>
                <w:sz w:val="18"/>
                <w:szCs w:val="18"/>
              </w:rPr>
              <w:t xml:space="preserve">Práce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jsou v souladu s </w:t>
            </w:r>
            <w:r w:rsidR="00707A98">
              <w:rPr>
                <w:rFonts w:ascii="Arial" w:hAnsi="Arial" w:cs="Arial"/>
                <w:sz w:val="18"/>
                <w:szCs w:val="18"/>
              </w:rPr>
              <w:t>vy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pracovanou </w:t>
            </w:r>
            <w:r w:rsidR="00707A98">
              <w:rPr>
                <w:rFonts w:ascii="Arial" w:hAnsi="Arial" w:cs="Arial"/>
                <w:sz w:val="18"/>
                <w:szCs w:val="18"/>
              </w:rPr>
              <w:t>R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odsouhlasenou 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autorským dozorem a 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>se zapracováním připomínek Správce stavby</w:t>
            </w:r>
            <w:r w:rsidR="0002756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2DF3F2" w14:textId="77777777" w:rsidR="0050535D" w:rsidRPr="0050535D" w:rsidRDefault="00027566" w:rsidP="0050535D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535D" w:rsidRPr="0050535D">
              <w:rPr>
                <w:rFonts w:ascii="Arial" w:hAnsi="Arial" w:cs="Arial"/>
                <w:sz w:val="18"/>
                <w:szCs w:val="18"/>
              </w:rPr>
              <w:t xml:space="preserve">Počet vyvazovacích prvků vychází ze standardizace při vyvazování plavidel a odrážející zkušenosti provozu při provozování přístavišť a bezpečnosti při vyvázání širokého spektra plavidel. </w:t>
            </w:r>
          </w:p>
          <w:p w14:paraId="32B3DD66" w14:textId="31F45DDC" w:rsidR="00027566" w:rsidRDefault="00027566" w:rsidP="0050535D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6FD1769A" w14:textId="5F59666C" w:rsidR="009410B1" w:rsidRPr="00A71B8E" w:rsidRDefault="00EF2E17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EF2E17">
              <w:rPr>
                <w:rFonts w:ascii="Arial" w:hAnsi="Arial" w:cs="Arial"/>
                <w:sz w:val="18"/>
                <w:szCs w:val="18"/>
              </w:rPr>
              <w:t>Zveřejňuje se pouze Změnový list.</w:t>
            </w: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9F8" w14:textId="07CBE72B" w:rsidR="001B3D2A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  <w:p w14:paraId="5583CF9C" w14:textId="1BDCFC68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  <w:p w14:paraId="23B2C698" w14:textId="7348B3FA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EBF" w14:textId="77777777" w:rsidR="00C24E75" w:rsidRDefault="001B3D2A" w:rsidP="001B3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D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</w:p>
          <w:p w14:paraId="48DD9CE4" w14:textId="77777777" w:rsidR="00C24E75" w:rsidRPr="00C24E75" w:rsidRDefault="00C24E75" w:rsidP="00C24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E75">
              <w:rPr>
                <w:rFonts w:ascii="Arial" w:hAnsi="Arial" w:cs="Arial"/>
                <w:b/>
                <w:bCs/>
                <w:sz w:val="18"/>
                <w:szCs w:val="18"/>
              </w:rPr>
              <w:t>79 644,69</w:t>
            </w:r>
          </w:p>
          <w:p w14:paraId="54F316FC" w14:textId="40F80EE3" w:rsidR="00027566" w:rsidRPr="00027566" w:rsidRDefault="00027566" w:rsidP="001B3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79883E" w14:textId="3DDB733F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16BDB2B" w14:textId="77777777" w:rsidR="00C24E75" w:rsidRPr="00C24E75" w:rsidRDefault="00C24E75" w:rsidP="00C24E7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4E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79 644,69</w:t>
            </w:r>
          </w:p>
          <w:p w14:paraId="3959EAED" w14:textId="722ABDD8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0E612381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3F9BBD04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56C00039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0525ED3C" w:rsidR="003A6B32" w:rsidRPr="003A6B32" w:rsidRDefault="004B4D61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2CC3FDF8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4.2pt;margin-top:1.4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6F9368BC" w:rsidR="003A6B32" w:rsidRPr="003A6B32" w:rsidRDefault="004B4D61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3193D75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84D368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.85pt" to="42.9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1A3F65ED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4AD1DE2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.45pt" to="42.2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C8E112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2FBF694F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E94CCC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17BE5AB3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6346CC86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1F609BF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7E9A4610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5695985D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8A2639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3E5F33C6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0C36817F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222968FF" w:rsidR="00777BA4" w:rsidRDefault="00777BA4" w:rsidP="00A57AEA">
            <w:pPr>
              <w:rPr>
                <w:rFonts w:ascii="Arial" w:hAnsi="Arial"/>
              </w:rPr>
            </w:pPr>
          </w:p>
          <w:p w14:paraId="7ACA3749" w14:textId="5C37FE50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17E304F1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742BFF3D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5578F9CC" w:rsidR="00777BA4" w:rsidRPr="00D746EC" w:rsidRDefault="008F0809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275A455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-1905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2.8pt;margin-top:-.15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</w:t>
            </w:r>
            <w:r w:rsidR="00567B06">
              <w:rPr>
                <w:rFonts w:ascii="Calibri" w:hAnsi="Calibri" w:cs="Calibri"/>
                <w:bCs/>
                <w:sz w:val="18"/>
                <w:szCs w:val="18"/>
              </w:rPr>
              <w:t xml:space="preserve">Změna hodnoty ceny díla činí </w:t>
            </w:r>
            <w:r w:rsidR="00567B06" w:rsidRPr="00C24E75">
              <w:rPr>
                <w:rFonts w:ascii="Calibri" w:hAnsi="Calibri" w:cs="Calibri"/>
                <w:b/>
                <w:bCs/>
                <w:sz w:val="18"/>
                <w:szCs w:val="18"/>
              </w:rPr>
              <w:t>79 644,69</w:t>
            </w:r>
            <w:r w:rsidR="00567B06" w:rsidRPr="00707A98">
              <w:rPr>
                <w:rFonts w:ascii="Calibri" w:hAnsi="Calibri" w:cs="Calibri"/>
                <w:sz w:val="18"/>
                <w:szCs w:val="18"/>
              </w:rPr>
              <w:t xml:space="preserve"> Kč bez DPH.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5BB2734A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0C6920C" w14:textId="7CDD97FE" w:rsidR="00777BA4" w:rsidRPr="00080CD2" w:rsidRDefault="00777BA4" w:rsidP="00080CD2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080CD2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7BCC8221" w:rsidR="00080CD2" w:rsidRPr="00080CD2" w:rsidRDefault="00080CD2" w:rsidP="00080CD2">
            <w:pPr>
              <w:rPr>
                <w:rFonts w:ascii="Arial" w:hAnsi="Arial"/>
                <w:sz w:val="18"/>
                <w:szCs w:val="18"/>
              </w:rPr>
            </w:pPr>
            <w:r w:rsidRPr="00080CD2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6AE0FF0" w14:textId="7EA62E12" w:rsidR="00777BA4" w:rsidRPr="00080CD2" w:rsidRDefault="00777BA4" w:rsidP="00080CD2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080CD2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181F5A35" w:rsidR="00080CD2" w:rsidRPr="00080CD2" w:rsidRDefault="00080CD2" w:rsidP="00080CD2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080CD2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78DC05D3" w:rsidR="00777BA4" w:rsidRPr="00CF417D" w:rsidRDefault="00777BA4" w:rsidP="00564D00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080CD2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6C63C84C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Dle ZBV </w:t>
            </w:r>
            <w:proofErr w:type="gramStart"/>
            <w:r w:rsidR="0044430B">
              <w:rPr>
                <w:rFonts w:ascii="Calibri" w:hAnsi="Calibri" w:cs="Calibri"/>
                <w:bCs/>
                <w:sz w:val="22"/>
              </w:rPr>
              <w:t xml:space="preserve">činí </w:t>
            </w:r>
            <w:r w:rsidR="00F73B7E">
              <w:rPr>
                <w:rFonts w:ascii="Calibri" w:hAnsi="Calibri" w:cs="Calibri"/>
                <w:bCs/>
                <w:sz w:val="22"/>
              </w:rPr>
              <w:t xml:space="preserve"> %</w:t>
            </w:r>
            <w:proofErr w:type="gramEnd"/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4128BEC2" w:rsidR="003D1B0F" w:rsidRPr="00D746EC" w:rsidRDefault="009C3CC9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101194">
        <w:trPr>
          <w:trHeight w:val="1372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137DD28C" w:rsidR="00105ED2" w:rsidRPr="006817AA" w:rsidRDefault="00EF7038" w:rsidP="00993B45">
            <w:pPr>
              <w:jc w:val="both"/>
              <w:rPr>
                <w:rFonts w:ascii="Arial" w:hAnsi="Arial"/>
                <w:sz w:val="16"/>
              </w:rPr>
            </w:pPr>
            <w:r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511D">
              <w:rPr>
                <w:rFonts w:ascii="Arial" w:hAnsi="Arial" w:cs="Arial"/>
                <w:sz w:val="16"/>
                <w:szCs w:val="16"/>
              </w:rPr>
              <w:t xml:space="preserve">Autorský dozor původní počet </w:t>
            </w:r>
            <w:r w:rsidR="00147A05">
              <w:rPr>
                <w:rFonts w:ascii="Arial" w:hAnsi="Arial" w:cs="Arial"/>
                <w:sz w:val="16"/>
                <w:szCs w:val="16"/>
              </w:rPr>
              <w:t>vyvazovacích prvků</w:t>
            </w:r>
            <w:r w:rsidR="0090511D">
              <w:rPr>
                <w:rFonts w:ascii="Arial" w:hAnsi="Arial" w:cs="Arial"/>
                <w:sz w:val="16"/>
                <w:szCs w:val="16"/>
              </w:rPr>
              <w:t xml:space="preserve"> navrhl dle v té době známých skutečností ohledně stavu schválených pozic v prostoru nově budovaného </w:t>
            </w:r>
            <w:r w:rsidR="00147A05">
              <w:rPr>
                <w:rFonts w:ascii="Arial" w:hAnsi="Arial" w:cs="Arial"/>
                <w:sz w:val="16"/>
                <w:szCs w:val="16"/>
              </w:rPr>
              <w:t>mola a výložníků, se změnou tloušťky pochozí plochy mola a výložníků souhlasím.</w:t>
            </w:r>
          </w:p>
        </w:tc>
      </w:tr>
      <w:tr w:rsidR="0094788A" w:rsidRPr="00D746EC" w14:paraId="22EC27C2" w14:textId="77777777" w:rsidTr="000A5B65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2322FCC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9C3CC9">
              <w:rPr>
                <w:rFonts w:ascii="Arial" w:hAnsi="Arial"/>
                <w:sz w:val="16"/>
                <w:szCs w:val="16"/>
              </w:rPr>
              <w:t>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101194">
        <w:trPr>
          <w:trHeight w:val="827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4E7DB729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9C3CC9">
              <w:rPr>
                <w:rFonts w:ascii="Arial" w:hAnsi="Arial"/>
                <w:sz w:val="16"/>
                <w:szCs w:val="16"/>
              </w:rPr>
              <w:t>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9C3CC9">
        <w:trPr>
          <w:trHeight w:val="77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752A1F64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 xml:space="preserve">Správce stavby souhlasí s předloženým ZBV </w:t>
            </w:r>
            <w:proofErr w:type="gramStart"/>
            <w:r w:rsidRPr="00F3777E">
              <w:rPr>
                <w:rFonts w:ascii="Arial" w:hAnsi="Arial"/>
                <w:sz w:val="16"/>
                <w:szCs w:val="16"/>
              </w:rPr>
              <w:t>0</w:t>
            </w:r>
            <w:r w:rsidR="00101194">
              <w:rPr>
                <w:rFonts w:ascii="Arial" w:hAnsi="Arial"/>
                <w:sz w:val="16"/>
                <w:szCs w:val="16"/>
              </w:rPr>
              <w:t>6</w:t>
            </w:r>
            <w:r w:rsidR="006B1397">
              <w:rPr>
                <w:rFonts w:ascii="Arial" w:hAnsi="Arial"/>
                <w:sz w:val="16"/>
                <w:szCs w:val="16"/>
              </w:rPr>
              <w:t>a</w:t>
            </w:r>
            <w:proofErr w:type="gramEnd"/>
            <w:r w:rsidR="006B1397"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55"/>
        <w:gridCol w:w="1311"/>
        <w:gridCol w:w="1425"/>
        <w:gridCol w:w="663"/>
        <w:gridCol w:w="680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4B20D0">
        <w:trPr>
          <w:trHeight w:val="25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7AF06648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S/ŘVC/09</w:t>
            </w:r>
            <w:r w:rsidR="000A5B6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/R/SoD/2020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4B20D0">
        <w:trPr>
          <w:trHeight w:val="558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81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7EC2122" w:rsidR="00900A09" w:rsidRPr="000A5B65" w:rsidRDefault="00564D00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D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24 035 514,28 </w:t>
            </w:r>
            <w:r w:rsidR="000C7F7D" w:rsidRPr="000C7F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Kč </w:t>
            </w:r>
            <w:r w:rsidR="004B20D0" w:rsidRPr="004B20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08A8" w:rsidRPr="00D746EC" w14:paraId="5B46C318" w14:textId="77777777" w:rsidTr="004B20D0">
        <w:trPr>
          <w:trHeight w:val="538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6C1B0AB9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101194">
              <w:rPr>
                <w:rFonts w:ascii="Arial" w:hAnsi="Arial" w:cs="Arial"/>
                <w:b/>
                <w:iCs/>
                <w:sz w:val="18"/>
                <w:szCs w:val="20"/>
              </w:rPr>
              <w:t>6</w:t>
            </w:r>
            <w:r w:rsidR="00564D00">
              <w:rPr>
                <w:rFonts w:ascii="Arial" w:hAnsi="Arial" w:cs="Arial"/>
                <w:b/>
                <w:iCs/>
                <w:sz w:val="18"/>
                <w:szCs w:val="20"/>
              </w:rPr>
              <w:t>a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81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065E5622" w:rsidR="00ED5CEA" w:rsidRPr="00ED5CEA" w:rsidRDefault="00846A30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D64B1C">
              <w:rPr>
                <w:rFonts w:ascii="Arial" w:hAnsi="Arial" w:cs="Arial"/>
                <w:b/>
                <w:sz w:val="22"/>
                <w:szCs w:val="20"/>
              </w:rPr>
              <w:t>4</w:t>
            </w:r>
            <w:r w:rsidR="00057A24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564D00">
              <w:rPr>
                <w:rFonts w:ascii="Arial" w:hAnsi="Arial" w:cs="Arial"/>
                <w:b/>
                <w:sz w:val="22"/>
                <w:szCs w:val="20"/>
              </w:rPr>
              <w:t>115</w:t>
            </w:r>
            <w:r w:rsidR="00057A24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564D00">
              <w:rPr>
                <w:rFonts w:ascii="Arial" w:hAnsi="Arial" w:cs="Arial"/>
                <w:b/>
                <w:sz w:val="22"/>
                <w:szCs w:val="20"/>
              </w:rPr>
              <w:t>158</w:t>
            </w:r>
            <w:r w:rsidR="00057A24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564D00">
              <w:rPr>
                <w:rFonts w:ascii="Arial" w:hAnsi="Arial" w:cs="Arial"/>
                <w:b/>
                <w:sz w:val="22"/>
                <w:szCs w:val="20"/>
              </w:rPr>
              <w:t>97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4B20D0">
        <w:trPr>
          <w:trHeight w:val="423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70B00A17" w:rsidR="00A17FF4" w:rsidRPr="00603B6A" w:rsidRDefault="00462926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A70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4D0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F0809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="00DD23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4D00">
              <w:rPr>
                <w:rFonts w:ascii="Arial" w:hAnsi="Arial" w:cs="Arial"/>
                <w:b/>
                <w:sz w:val="20"/>
                <w:szCs w:val="20"/>
              </w:rPr>
              <w:t>911</w:t>
            </w:r>
            <w:r w:rsidR="008F64E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64D00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3957DDC4" w:rsidR="00A17FF4" w:rsidRPr="00603B6A" w:rsidRDefault="000C7F7D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292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E76D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64D0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F080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394F46" w:rsidRPr="00D746EC" w14:paraId="63659A46" w14:textId="77777777" w:rsidTr="004B20D0">
        <w:trPr>
          <w:trHeight w:val="179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0C7F7D" w:rsidRPr="00D746EC" w14:paraId="1B4ECBFF" w14:textId="77777777" w:rsidTr="004B20D0">
        <w:trPr>
          <w:trHeight w:val="225"/>
        </w:trPr>
        <w:tc>
          <w:tcPr>
            <w:tcW w:w="13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0C7F7D" w:rsidRPr="00A17FF4" w:rsidRDefault="000C7F7D" w:rsidP="000C7F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2A1DCC25" w:rsidR="000C7F7D" w:rsidRPr="00782EFE" w:rsidRDefault="00782EFE" w:rsidP="000C7F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EFE">
              <w:rPr>
                <w:rFonts w:ascii="Arial" w:hAnsi="Arial" w:cs="Arial"/>
                <w:b/>
                <w:bCs/>
                <w:sz w:val="20"/>
                <w:szCs w:val="20"/>
              </w:rPr>
              <w:t>467 326,77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78554E20" w:rsidR="000C7F7D" w:rsidRPr="005E76D7" w:rsidRDefault="00782EFE" w:rsidP="000C7F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3 739 576,45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29BD0604" w:rsidR="000C7F7D" w:rsidRPr="00603B6A" w:rsidRDefault="000C7F7D" w:rsidP="000C7F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0C7F7D" w:rsidRPr="00A17FF4" w:rsidRDefault="000C7F7D" w:rsidP="000C7F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F7D" w:rsidRPr="00D746EC" w14:paraId="5EBA847D" w14:textId="77777777" w:rsidTr="004B20D0">
        <w:trPr>
          <w:trHeight w:val="271"/>
        </w:trPr>
        <w:tc>
          <w:tcPr>
            <w:tcW w:w="13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0C7F7D" w:rsidRPr="00A17FF4" w:rsidRDefault="000C7F7D" w:rsidP="000C7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20D4157A" w:rsidR="000C7F7D" w:rsidRPr="0001746D" w:rsidRDefault="00782EFE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2,10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51E91159" w:rsidR="000C7F7D" w:rsidRPr="0001746D" w:rsidRDefault="00782EFE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16,78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705FE40F" w:rsidR="000C7F7D" w:rsidRPr="0001746D" w:rsidRDefault="000C7F7D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0C7F7D" w:rsidRPr="0001746D" w:rsidRDefault="000C7F7D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7F7D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0C7F7D" w:rsidRPr="00394F46" w:rsidRDefault="000C7F7D" w:rsidP="000C7F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74070019" w:rsidR="000C7F7D" w:rsidRPr="00394F46" w:rsidRDefault="000C7F7D" w:rsidP="000C7F7D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)   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0C7F7D" w:rsidRPr="00ED5CEA" w14:paraId="3A500F5C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4C3D7BD1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486F4968" w:rsidR="000C7F7D" w:rsidRPr="00603B6A" w:rsidRDefault="000C7F7D" w:rsidP="000C7F7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5D2AB735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2F4AD587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3450A841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5229">
              <w:rPr>
                <w:rFonts w:ascii="Arial" w:hAnsi="Arial" w:cs="Arial"/>
                <w:b/>
                <w:bCs/>
                <w:sz w:val="18"/>
                <w:szCs w:val="18"/>
              </w:rPr>
              <w:t>1 400 326,80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21EE1B68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42B0ABFA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19665D22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607ACD3D" w:rsidR="000C7F7D" w:rsidRPr="005E76D7" w:rsidRDefault="00462926" w:rsidP="000C7F7D">
            <w:pPr>
              <w:ind w:left="302" w:hanging="28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9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104 903,29             </w:t>
            </w:r>
            <w:r w:rsidR="000C7F7D" w:rsidRPr="00977B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41D6F042" w14:textId="77777777" w:rsidTr="004B20D0">
        <w:trPr>
          <w:trHeight w:val="31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7916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C0C55F" w14:textId="2C67BD50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28D80B39" w:rsidR="000C7F7D" w:rsidRPr="001F1FEC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462926" w:rsidRPr="004629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431 193,55     </w:t>
            </w:r>
            <w:r w:rsidRPr="000C7F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6A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702D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324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0BCDA883" w14:textId="77777777" w:rsidTr="004B20D0">
        <w:trPr>
          <w:trHeight w:val="31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B396" w14:textId="1AEF1BE1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18E5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5E7B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81E" w14:textId="02EB7BDD" w:rsidR="000C7F7D" w:rsidRPr="008F0809" w:rsidRDefault="008F0809" w:rsidP="008F08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809">
              <w:rPr>
                <w:rFonts w:ascii="Arial" w:hAnsi="Arial" w:cs="Arial"/>
                <w:b/>
                <w:bCs/>
                <w:sz w:val="18"/>
                <w:szCs w:val="18"/>
              </w:rPr>
              <w:t>221 168,76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6305" w14:textId="189C8A38" w:rsidR="000C7F7D" w:rsidRDefault="000C7F7D" w:rsidP="004629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8F0809">
              <w:rPr>
                <w:rFonts w:ascii="Arial" w:hAnsi="Arial" w:cs="Arial"/>
                <w:b/>
                <w:bCs/>
                <w:sz w:val="18"/>
                <w:szCs w:val="18"/>
              </w:rPr>
              <w:t>423 764,12</w:t>
            </w:r>
            <w:r w:rsidR="00462926" w:rsidRPr="004629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0C7F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6A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702D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4C7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967BD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D00" w:rsidRPr="00ED5CEA" w14:paraId="235E6F2D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3028" w14:textId="239ECA24" w:rsidR="00564D00" w:rsidRDefault="00564D00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42BF" w14:textId="77777777" w:rsidR="00564D00" w:rsidRPr="00ED5CEA" w:rsidRDefault="00564D00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9FE2" w14:textId="07F1168C" w:rsidR="00564D00" w:rsidRPr="008F0809" w:rsidRDefault="008F0809" w:rsidP="008F08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0809">
              <w:rPr>
                <w:rFonts w:ascii="Arial" w:hAnsi="Arial" w:cs="Arial"/>
                <w:b/>
                <w:bCs/>
                <w:sz w:val="18"/>
                <w:szCs w:val="18"/>
              </w:rPr>
              <w:t>90 923,72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7CBD" w14:textId="46FAB8D9" w:rsidR="00564D00" w:rsidRDefault="00564D00" w:rsidP="00057A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3E1F" w14:textId="77777777" w:rsidR="00564D00" w:rsidRPr="00ED5CEA" w:rsidRDefault="00564D00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9EE78" w14:textId="77777777" w:rsidR="00564D00" w:rsidRPr="00ED5CEA" w:rsidRDefault="00564D00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29D0DDCA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B268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3C4FA6" w14:textId="3A47AAB0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7829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9A1C" w14:textId="0748B994" w:rsidR="000C7F7D" w:rsidRPr="00545846" w:rsidRDefault="00545846" w:rsidP="0054584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846">
              <w:rPr>
                <w:rFonts w:ascii="Arial" w:hAnsi="Arial" w:cs="Arial"/>
                <w:b/>
                <w:bCs/>
                <w:sz w:val="18"/>
                <w:szCs w:val="18"/>
              </w:rPr>
              <w:t>75 589,60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D626" w14:textId="4810A94A" w:rsidR="000C7F7D" w:rsidRPr="00EB1B20" w:rsidRDefault="000C7F7D" w:rsidP="00057A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7A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7A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545846">
              <w:rPr>
                <w:rFonts w:ascii="Arial" w:hAnsi="Arial" w:cs="Arial"/>
                <w:b/>
                <w:bCs/>
                <w:sz w:val="18"/>
                <w:szCs w:val="18"/>
              </w:rPr>
              <w:t>1 379 388,69</w:t>
            </w:r>
            <w:r w:rsidR="00ED1EC8" w:rsidRPr="00ED1E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4F90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F2666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E75" w:rsidRPr="00ED5CEA" w14:paraId="468AADA7" w14:textId="77777777" w:rsidTr="00080CD2">
        <w:trPr>
          <w:trHeight w:val="289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0734" w14:textId="1291A084" w:rsidR="00C24E75" w:rsidRDefault="00C24E75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4C0E" w14:textId="77777777" w:rsidR="00C24E75" w:rsidRPr="00ED5CEA" w:rsidRDefault="00C24E75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79B8" w14:textId="7DBD7154" w:rsidR="00C24E75" w:rsidRPr="00545846" w:rsidRDefault="00545846" w:rsidP="0054584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846">
              <w:rPr>
                <w:rFonts w:ascii="Arial" w:hAnsi="Arial" w:cs="Arial"/>
                <w:b/>
                <w:bCs/>
                <w:sz w:val="18"/>
                <w:szCs w:val="18"/>
              </w:rPr>
              <w:t>79 644,69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705F" w14:textId="2D210D0E" w:rsidR="00C24E75" w:rsidRDefault="00C24E75" w:rsidP="00C24E75">
            <w:pPr>
              <w:ind w:left="184" w:hanging="14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AEF9" w14:textId="77777777" w:rsidR="00C24E75" w:rsidRPr="00ED5CEA" w:rsidRDefault="00C24E75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E64B8" w14:textId="77777777" w:rsidR="00C24E75" w:rsidRPr="00ED5CEA" w:rsidRDefault="00C24E75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166F61A9" w14:textId="77777777" w:rsidTr="00080CD2">
        <w:trPr>
          <w:trHeight w:val="289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876B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E6B23B" w14:textId="7D9CC975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3BD7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845B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4629" w14:textId="77777777" w:rsidR="000C7F7D" w:rsidRDefault="000C7F7D" w:rsidP="000C7F7D">
            <w:pPr>
              <w:ind w:left="184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  <w:p w14:paraId="059904DC" w14:textId="3DD4AFEE" w:rsidR="000C7F7D" w:rsidRPr="000C7F7D" w:rsidRDefault="000C7F7D" w:rsidP="000C7F7D">
            <w:pPr>
              <w:ind w:left="184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11265FBE" w14:textId="154EFC16" w:rsidR="000C7F7D" w:rsidRDefault="000C7F7D" w:rsidP="000C7F7D">
            <w:pPr>
              <w:ind w:left="184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B6D9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A4680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28AA8F37" w:rsidR="008508A8" w:rsidRPr="00D746EC" w:rsidRDefault="009C3CC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101194">
        <w:trPr>
          <w:trHeight w:val="722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758D9AE4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Ivana Macháčiková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128C3A70" w:rsidR="008508A8" w:rsidRPr="00D746EC" w:rsidRDefault="009C3CC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6AD43557" w:rsidR="008508A8" w:rsidRPr="00D746EC" w:rsidRDefault="009C3CC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0864" w14:textId="77777777" w:rsidR="00505B78" w:rsidRDefault="00505B78" w:rsidP="00B6379A">
      <w:r>
        <w:separator/>
      </w:r>
    </w:p>
  </w:endnote>
  <w:endnote w:type="continuationSeparator" w:id="0">
    <w:p w14:paraId="10720D2F" w14:textId="77777777" w:rsidR="00505B78" w:rsidRDefault="00505B78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6B93" w14:textId="77777777" w:rsidR="00505B78" w:rsidRDefault="00505B78" w:rsidP="00B6379A">
      <w:r>
        <w:separator/>
      </w:r>
    </w:p>
  </w:footnote>
  <w:footnote w:type="continuationSeparator" w:id="0">
    <w:p w14:paraId="32F1CA9C" w14:textId="77777777" w:rsidR="00505B78" w:rsidRDefault="00505B78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9" style="width:12.75pt;height:10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190E9E"/>
    <w:multiLevelType w:val="hybridMultilevel"/>
    <w:tmpl w:val="24B8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7"/>
  </w:num>
  <w:num w:numId="3" w16cid:durableId="76287973">
    <w:abstractNumId w:val="15"/>
  </w:num>
  <w:num w:numId="4" w16cid:durableId="2123529678">
    <w:abstractNumId w:val="19"/>
  </w:num>
  <w:num w:numId="5" w16cid:durableId="1894384255">
    <w:abstractNumId w:val="14"/>
  </w:num>
  <w:num w:numId="6" w16cid:durableId="474103259">
    <w:abstractNumId w:val="9"/>
  </w:num>
  <w:num w:numId="7" w16cid:durableId="2050032890">
    <w:abstractNumId w:val="18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0"/>
  </w:num>
  <w:num w:numId="12" w16cid:durableId="862936757">
    <w:abstractNumId w:val="11"/>
  </w:num>
  <w:num w:numId="13" w16cid:durableId="1298142100">
    <w:abstractNumId w:val="16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2"/>
  </w:num>
  <w:num w:numId="18" w16cid:durableId="2078169204">
    <w:abstractNumId w:val="20"/>
  </w:num>
  <w:num w:numId="19" w16cid:durableId="1340503272">
    <w:abstractNumId w:val="13"/>
  </w:num>
  <w:num w:numId="20" w16cid:durableId="154555671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7566"/>
    <w:rsid w:val="000353E9"/>
    <w:rsid w:val="00052B68"/>
    <w:rsid w:val="00057A24"/>
    <w:rsid w:val="000754EA"/>
    <w:rsid w:val="00080CD2"/>
    <w:rsid w:val="000959AE"/>
    <w:rsid w:val="000A0458"/>
    <w:rsid w:val="000A1131"/>
    <w:rsid w:val="000A4916"/>
    <w:rsid w:val="000A5B65"/>
    <w:rsid w:val="000A6DBB"/>
    <w:rsid w:val="000B1DDF"/>
    <w:rsid w:val="000B2DDB"/>
    <w:rsid w:val="000C62E6"/>
    <w:rsid w:val="000C7F7D"/>
    <w:rsid w:val="000D3673"/>
    <w:rsid w:val="000F06F0"/>
    <w:rsid w:val="000F6274"/>
    <w:rsid w:val="0010046D"/>
    <w:rsid w:val="00101194"/>
    <w:rsid w:val="001041E0"/>
    <w:rsid w:val="00104230"/>
    <w:rsid w:val="00105ED2"/>
    <w:rsid w:val="00107EB7"/>
    <w:rsid w:val="00114399"/>
    <w:rsid w:val="00133EAC"/>
    <w:rsid w:val="00145B78"/>
    <w:rsid w:val="00147610"/>
    <w:rsid w:val="00147A05"/>
    <w:rsid w:val="00156BFC"/>
    <w:rsid w:val="001659C5"/>
    <w:rsid w:val="001700F4"/>
    <w:rsid w:val="00173637"/>
    <w:rsid w:val="001920DE"/>
    <w:rsid w:val="00192C39"/>
    <w:rsid w:val="001A239E"/>
    <w:rsid w:val="001B33CE"/>
    <w:rsid w:val="001B3D2A"/>
    <w:rsid w:val="001C1F18"/>
    <w:rsid w:val="001D1EF1"/>
    <w:rsid w:val="001D609A"/>
    <w:rsid w:val="001E36EC"/>
    <w:rsid w:val="001E6F90"/>
    <w:rsid w:val="001F1FEC"/>
    <w:rsid w:val="00210113"/>
    <w:rsid w:val="00215718"/>
    <w:rsid w:val="00236D7A"/>
    <w:rsid w:val="00245DAB"/>
    <w:rsid w:val="00296B11"/>
    <w:rsid w:val="002A70D1"/>
    <w:rsid w:val="002C1020"/>
    <w:rsid w:val="002C6E1E"/>
    <w:rsid w:val="002D38DA"/>
    <w:rsid w:val="00303C7F"/>
    <w:rsid w:val="00305DCD"/>
    <w:rsid w:val="00307E02"/>
    <w:rsid w:val="00310EA9"/>
    <w:rsid w:val="00311508"/>
    <w:rsid w:val="003140D9"/>
    <w:rsid w:val="00320FB9"/>
    <w:rsid w:val="003243C1"/>
    <w:rsid w:val="00324AD0"/>
    <w:rsid w:val="0033178C"/>
    <w:rsid w:val="00331AAD"/>
    <w:rsid w:val="00334A51"/>
    <w:rsid w:val="00334C0A"/>
    <w:rsid w:val="00340905"/>
    <w:rsid w:val="0034248B"/>
    <w:rsid w:val="0035003C"/>
    <w:rsid w:val="003530DF"/>
    <w:rsid w:val="003707F8"/>
    <w:rsid w:val="003729F7"/>
    <w:rsid w:val="0037771E"/>
    <w:rsid w:val="00393B5B"/>
    <w:rsid w:val="00394F46"/>
    <w:rsid w:val="00395088"/>
    <w:rsid w:val="00395F88"/>
    <w:rsid w:val="003A0171"/>
    <w:rsid w:val="003A3569"/>
    <w:rsid w:val="003A6B32"/>
    <w:rsid w:val="003A7CA0"/>
    <w:rsid w:val="003B6D35"/>
    <w:rsid w:val="003B703A"/>
    <w:rsid w:val="003D1B0F"/>
    <w:rsid w:val="003D5C82"/>
    <w:rsid w:val="003F77C5"/>
    <w:rsid w:val="0042180E"/>
    <w:rsid w:val="0042266D"/>
    <w:rsid w:val="00427230"/>
    <w:rsid w:val="0044430B"/>
    <w:rsid w:val="00446A3F"/>
    <w:rsid w:val="00447E16"/>
    <w:rsid w:val="004537B8"/>
    <w:rsid w:val="00460AA3"/>
    <w:rsid w:val="00462926"/>
    <w:rsid w:val="0046299E"/>
    <w:rsid w:val="004634B7"/>
    <w:rsid w:val="00482AB6"/>
    <w:rsid w:val="00490723"/>
    <w:rsid w:val="0049154D"/>
    <w:rsid w:val="004928A4"/>
    <w:rsid w:val="00493728"/>
    <w:rsid w:val="00497158"/>
    <w:rsid w:val="004A57E2"/>
    <w:rsid w:val="004A7E2E"/>
    <w:rsid w:val="004B0B03"/>
    <w:rsid w:val="004B1E65"/>
    <w:rsid w:val="004B20D0"/>
    <w:rsid w:val="004B2A94"/>
    <w:rsid w:val="004B4D17"/>
    <w:rsid w:val="004B4D61"/>
    <w:rsid w:val="004B5723"/>
    <w:rsid w:val="004B6404"/>
    <w:rsid w:val="004D2965"/>
    <w:rsid w:val="004D2BB5"/>
    <w:rsid w:val="004E3AEE"/>
    <w:rsid w:val="004E5AB2"/>
    <w:rsid w:val="005009B7"/>
    <w:rsid w:val="00502067"/>
    <w:rsid w:val="0050246B"/>
    <w:rsid w:val="0050535D"/>
    <w:rsid w:val="00505B78"/>
    <w:rsid w:val="00523156"/>
    <w:rsid w:val="00527C04"/>
    <w:rsid w:val="005309A2"/>
    <w:rsid w:val="005316A9"/>
    <w:rsid w:val="005424C1"/>
    <w:rsid w:val="00545846"/>
    <w:rsid w:val="005622A2"/>
    <w:rsid w:val="00564D00"/>
    <w:rsid w:val="00567B06"/>
    <w:rsid w:val="005719C1"/>
    <w:rsid w:val="0057292B"/>
    <w:rsid w:val="00587C77"/>
    <w:rsid w:val="005A0F85"/>
    <w:rsid w:val="005A6964"/>
    <w:rsid w:val="005B349D"/>
    <w:rsid w:val="005C7BD7"/>
    <w:rsid w:val="005D4D1A"/>
    <w:rsid w:val="005D6583"/>
    <w:rsid w:val="005E16FC"/>
    <w:rsid w:val="005E76D7"/>
    <w:rsid w:val="005F1EEC"/>
    <w:rsid w:val="00601E70"/>
    <w:rsid w:val="00601FA9"/>
    <w:rsid w:val="00603B6A"/>
    <w:rsid w:val="00614BA1"/>
    <w:rsid w:val="00616D59"/>
    <w:rsid w:val="00620867"/>
    <w:rsid w:val="006408FE"/>
    <w:rsid w:val="006477D3"/>
    <w:rsid w:val="00653B79"/>
    <w:rsid w:val="00654918"/>
    <w:rsid w:val="00655FAD"/>
    <w:rsid w:val="0066374F"/>
    <w:rsid w:val="006771D5"/>
    <w:rsid w:val="006817AA"/>
    <w:rsid w:val="006B1397"/>
    <w:rsid w:val="006E1248"/>
    <w:rsid w:val="006E1D7A"/>
    <w:rsid w:val="006E2FA4"/>
    <w:rsid w:val="006E3F18"/>
    <w:rsid w:val="006E5E3C"/>
    <w:rsid w:val="006F6A8C"/>
    <w:rsid w:val="00701D70"/>
    <w:rsid w:val="00702D53"/>
    <w:rsid w:val="00707A98"/>
    <w:rsid w:val="00731BC6"/>
    <w:rsid w:val="0073206B"/>
    <w:rsid w:val="00735CA6"/>
    <w:rsid w:val="007409B1"/>
    <w:rsid w:val="007421F6"/>
    <w:rsid w:val="00744FDF"/>
    <w:rsid w:val="00745636"/>
    <w:rsid w:val="00745FE2"/>
    <w:rsid w:val="0076131A"/>
    <w:rsid w:val="00761E14"/>
    <w:rsid w:val="00765E31"/>
    <w:rsid w:val="00777BA4"/>
    <w:rsid w:val="00782EFE"/>
    <w:rsid w:val="007A6701"/>
    <w:rsid w:val="007A6E4A"/>
    <w:rsid w:val="007C3EF4"/>
    <w:rsid w:val="007D4250"/>
    <w:rsid w:val="007D75E7"/>
    <w:rsid w:val="007E6AA4"/>
    <w:rsid w:val="007F1DCE"/>
    <w:rsid w:val="007F429C"/>
    <w:rsid w:val="007F5A64"/>
    <w:rsid w:val="0080084F"/>
    <w:rsid w:val="008018E5"/>
    <w:rsid w:val="0081442B"/>
    <w:rsid w:val="00814E9B"/>
    <w:rsid w:val="00826FA9"/>
    <w:rsid w:val="00833880"/>
    <w:rsid w:val="00834F57"/>
    <w:rsid w:val="00836A92"/>
    <w:rsid w:val="00846A30"/>
    <w:rsid w:val="008508A8"/>
    <w:rsid w:val="00851E9C"/>
    <w:rsid w:val="00853703"/>
    <w:rsid w:val="008576A7"/>
    <w:rsid w:val="00857AB9"/>
    <w:rsid w:val="00865E5F"/>
    <w:rsid w:val="0086789D"/>
    <w:rsid w:val="00873BE6"/>
    <w:rsid w:val="00875720"/>
    <w:rsid w:val="00881B3E"/>
    <w:rsid w:val="00883FD3"/>
    <w:rsid w:val="00885189"/>
    <w:rsid w:val="008947CB"/>
    <w:rsid w:val="008A2639"/>
    <w:rsid w:val="008A433F"/>
    <w:rsid w:val="008B73BE"/>
    <w:rsid w:val="008C07F5"/>
    <w:rsid w:val="008D42DC"/>
    <w:rsid w:val="008F0809"/>
    <w:rsid w:val="008F111B"/>
    <w:rsid w:val="008F1A07"/>
    <w:rsid w:val="008F64EB"/>
    <w:rsid w:val="00900A09"/>
    <w:rsid w:val="00901EF4"/>
    <w:rsid w:val="0090511D"/>
    <w:rsid w:val="00913B78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81008"/>
    <w:rsid w:val="0099188F"/>
    <w:rsid w:val="00993B45"/>
    <w:rsid w:val="00994640"/>
    <w:rsid w:val="009B2ED0"/>
    <w:rsid w:val="009B6AFD"/>
    <w:rsid w:val="009B6B5C"/>
    <w:rsid w:val="009C1D8B"/>
    <w:rsid w:val="009C3CC9"/>
    <w:rsid w:val="009D200A"/>
    <w:rsid w:val="009E75D3"/>
    <w:rsid w:val="009F14DB"/>
    <w:rsid w:val="009F6E08"/>
    <w:rsid w:val="00A00DF4"/>
    <w:rsid w:val="00A17FF4"/>
    <w:rsid w:val="00A208B8"/>
    <w:rsid w:val="00A215F1"/>
    <w:rsid w:val="00A21ACE"/>
    <w:rsid w:val="00A247D9"/>
    <w:rsid w:val="00A24BCE"/>
    <w:rsid w:val="00A27258"/>
    <w:rsid w:val="00A275F3"/>
    <w:rsid w:val="00A345C5"/>
    <w:rsid w:val="00A41723"/>
    <w:rsid w:val="00A5127C"/>
    <w:rsid w:val="00A57AEA"/>
    <w:rsid w:val="00A6047D"/>
    <w:rsid w:val="00A65C3D"/>
    <w:rsid w:val="00A71B8E"/>
    <w:rsid w:val="00A920E4"/>
    <w:rsid w:val="00A92FAD"/>
    <w:rsid w:val="00AA45C3"/>
    <w:rsid w:val="00AA50B5"/>
    <w:rsid w:val="00AC493C"/>
    <w:rsid w:val="00AE2DE9"/>
    <w:rsid w:val="00AE3189"/>
    <w:rsid w:val="00B24BA5"/>
    <w:rsid w:val="00B33011"/>
    <w:rsid w:val="00B50CD6"/>
    <w:rsid w:val="00B57BDA"/>
    <w:rsid w:val="00B6379A"/>
    <w:rsid w:val="00B6460A"/>
    <w:rsid w:val="00B84B82"/>
    <w:rsid w:val="00B97438"/>
    <w:rsid w:val="00B975CB"/>
    <w:rsid w:val="00BA3CE8"/>
    <w:rsid w:val="00BA50B1"/>
    <w:rsid w:val="00BA6F99"/>
    <w:rsid w:val="00BC23E3"/>
    <w:rsid w:val="00BE4F09"/>
    <w:rsid w:val="00BF17AD"/>
    <w:rsid w:val="00BF5696"/>
    <w:rsid w:val="00BF5EB3"/>
    <w:rsid w:val="00C005C5"/>
    <w:rsid w:val="00C161B2"/>
    <w:rsid w:val="00C24E75"/>
    <w:rsid w:val="00C27F35"/>
    <w:rsid w:val="00C32416"/>
    <w:rsid w:val="00C43E96"/>
    <w:rsid w:val="00C56435"/>
    <w:rsid w:val="00C61069"/>
    <w:rsid w:val="00C62611"/>
    <w:rsid w:val="00C6473E"/>
    <w:rsid w:val="00C66AF0"/>
    <w:rsid w:val="00C8273F"/>
    <w:rsid w:val="00C85925"/>
    <w:rsid w:val="00C868AB"/>
    <w:rsid w:val="00CA518A"/>
    <w:rsid w:val="00CC3A20"/>
    <w:rsid w:val="00CD2E23"/>
    <w:rsid w:val="00CD7C5E"/>
    <w:rsid w:val="00CE0B5B"/>
    <w:rsid w:val="00CE3261"/>
    <w:rsid w:val="00CF264B"/>
    <w:rsid w:val="00CF417D"/>
    <w:rsid w:val="00CF4CEC"/>
    <w:rsid w:val="00CF513A"/>
    <w:rsid w:val="00D0436B"/>
    <w:rsid w:val="00D060BD"/>
    <w:rsid w:val="00D07B4D"/>
    <w:rsid w:val="00D17AD9"/>
    <w:rsid w:val="00D22B85"/>
    <w:rsid w:val="00D274B4"/>
    <w:rsid w:val="00D34B5C"/>
    <w:rsid w:val="00D43174"/>
    <w:rsid w:val="00D45FC9"/>
    <w:rsid w:val="00D50FAA"/>
    <w:rsid w:val="00D64B1C"/>
    <w:rsid w:val="00D72FAB"/>
    <w:rsid w:val="00D75706"/>
    <w:rsid w:val="00D76CBD"/>
    <w:rsid w:val="00D96798"/>
    <w:rsid w:val="00DA4D4A"/>
    <w:rsid w:val="00DB12D5"/>
    <w:rsid w:val="00DB527F"/>
    <w:rsid w:val="00DC2807"/>
    <w:rsid w:val="00DC3719"/>
    <w:rsid w:val="00DD2313"/>
    <w:rsid w:val="00E05FC9"/>
    <w:rsid w:val="00E06078"/>
    <w:rsid w:val="00E14C13"/>
    <w:rsid w:val="00E44B30"/>
    <w:rsid w:val="00E71BB6"/>
    <w:rsid w:val="00EA168B"/>
    <w:rsid w:val="00EA30EA"/>
    <w:rsid w:val="00EA76C1"/>
    <w:rsid w:val="00EB1B20"/>
    <w:rsid w:val="00EB7A59"/>
    <w:rsid w:val="00EC1409"/>
    <w:rsid w:val="00ED1EC8"/>
    <w:rsid w:val="00ED5CEA"/>
    <w:rsid w:val="00EF227D"/>
    <w:rsid w:val="00EF2E17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625"/>
    <w:rsid w:val="00F3777E"/>
    <w:rsid w:val="00F435A3"/>
    <w:rsid w:val="00F62C10"/>
    <w:rsid w:val="00F70813"/>
    <w:rsid w:val="00F73B7E"/>
    <w:rsid w:val="00F76531"/>
    <w:rsid w:val="00F846CC"/>
    <w:rsid w:val="00F87C6F"/>
    <w:rsid w:val="00F91625"/>
    <w:rsid w:val="00F91959"/>
    <w:rsid w:val="00F92B8F"/>
    <w:rsid w:val="00F97EC2"/>
    <w:rsid w:val="00FA048A"/>
    <w:rsid w:val="00FA522E"/>
    <w:rsid w:val="00FA6570"/>
    <w:rsid w:val="00FB4366"/>
    <w:rsid w:val="00FC0FDA"/>
    <w:rsid w:val="00FC5934"/>
    <w:rsid w:val="00FD753E"/>
    <w:rsid w:val="00FE6743"/>
    <w:rsid w:val="00FF40ED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2</cp:revision>
  <cp:lastPrinted>2022-09-21T13:09:00Z</cp:lastPrinted>
  <dcterms:created xsi:type="dcterms:W3CDTF">2023-11-27T10:00:00Z</dcterms:created>
  <dcterms:modified xsi:type="dcterms:W3CDTF">2023-11-27T10:00:00Z</dcterms:modified>
</cp:coreProperties>
</file>