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CDA3" w14:textId="5E93F51E" w:rsidR="00A165C4" w:rsidRPr="004974A2" w:rsidRDefault="00A165C4" w:rsidP="005D52DF">
      <w:pPr>
        <w:pStyle w:val="Nzev"/>
        <w:rPr>
          <w:rFonts w:ascii="Arial" w:hAnsi="Arial" w:cs="Arial"/>
          <w:sz w:val="26"/>
          <w:szCs w:val="26"/>
        </w:rPr>
      </w:pPr>
      <w:r w:rsidRPr="004974A2">
        <w:rPr>
          <w:rFonts w:ascii="Arial" w:hAnsi="Arial" w:cs="Arial"/>
          <w:sz w:val="26"/>
          <w:szCs w:val="26"/>
        </w:rPr>
        <w:t xml:space="preserve">Kupní smlouva č. </w:t>
      </w:r>
      <w:r w:rsidR="00962F94">
        <w:rPr>
          <w:rFonts w:ascii="Arial" w:hAnsi="Arial" w:cs="Arial"/>
          <w:sz w:val="26"/>
          <w:szCs w:val="26"/>
        </w:rPr>
        <w:t>14/2023/RR/</w:t>
      </w:r>
      <w:proofErr w:type="spellStart"/>
      <w:r w:rsidR="00962F94">
        <w:rPr>
          <w:rFonts w:ascii="Arial" w:hAnsi="Arial" w:cs="Arial"/>
          <w:sz w:val="26"/>
          <w:szCs w:val="26"/>
        </w:rPr>
        <w:t>Hyn</w:t>
      </w:r>
      <w:proofErr w:type="spellEnd"/>
    </w:p>
    <w:p w14:paraId="0259C9E0" w14:textId="77777777" w:rsidR="00A165C4" w:rsidRPr="004974A2" w:rsidRDefault="00A165C4" w:rsidP="005D52DF">
      <w:pPr>
        <w:pStyle w:val="Nzev"/>
        <w:rPr>
          <w:rFonts w:ascii="Arial" w:hAnsi="Arial" w:cs="Arial"/>
          <w:sz w:val="26"/>
          <w:szCs w:val="26"/>
        </w:rPr>
      </w:pPr>
    </w:p>
    <w:p w14:paraId="47C58B22" w14:textId="77777777" w:rsidR="009918F2" w:rsidRDefault="009918F2" w:rsidP="005D52DF">
      <w:pPr>
        <w:pStyle w:val="Nzev"/>
        <w:jc w:val="left"/>
        <w:rPr>
          <w:rFonts w:ascii="Arial" w:hAnsi="Arial" w:cs="Arial"/>
          <w:sz w:val="26"/>
          <w:szCs w:val="26"/>
        </w:rPr>
      </w:pPr>
      <w:r w:rsidRPr="009918F2">
        <w:rPr>
          <w:rFonts w:ascii="Arial" w:hAnsi="Arial" w:cs="Arial"/>
          <w:sz w:val="26"/>
          <w:szCs w:val="26"/>
        </w:rPr>
        <w:t xml:space="preserve">Výměna svítidel veřejného osvětlení ve městě Bílovec – 3.etapa </w:t>
      </w:r>
    </w:p>
    <w:p w14:paraId="019FF214" w14:textId="77777777" w:rsidR="009918F2" w:rsidRDefault="009918F2" w:rsidP="005D52DF">
      <w:pPr>
        <w:pStyle w:val="Nzev"/>
        <w:jc w:val="left"/>
        <w:rPr>
          <w:rFonts w:ascii="Arial" w:hAnsi="Arial" w:cs="Arial"/>
          <w:sz w:val="26"/>
          <w:szCs w:val="26"/>
        </w:rPr>
      </w:pPr>
    </w:p>
    <w:p w14:paraId="686069E9" w14:textId="007773BE" w:rsidR="00A165C4" w:rsidRPr="004974A2" w:rsidRDefault="00A165C4" w:rsidP="005D52DF">
      <w:pPr>
        <w:pStyle w:val="Nzev"/>
        <w:jc w:val="left"/>
        <w:rPr>
          <w:rFonts w:ascii="Arial" w:hAnsi="Arial" w:cs="Arial"/>
          <w:sz w:val="22"/>
          <w:szCs w:val="22"/>
        </w:rPr>
      </w:pPr>
      <w:r w:rsidRPr="004974A2">
        <w:rPr>
          <w:rFonts w:ascii="Arial" w:hAnsi="Arial" w:cs="Arial"/>
          <w:sz w:val="22"/>
          <w:szCs w:val="22"/>
        </w:rPr>
        <w:t>Smluvní strany:</w:t>
      </w: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12"/>
      </w:tblGrid>
      <w:tr w:rsidR="0010501D" w:rsidRPr="00906D11" w14:paraId="6511A42B" w14:textId="676EB1B7" w:rsidTr="00C97C29">
        <w:trPr>
          <w:trHeight w:val="510"/>
        </w:trPr>
        <w:tc>
          <w:tcPr>
            <w:tcW w:w="3969" w:type="dxa"/>
            <w:vAlign w:val="center"/>
          </w:tcPr>
          <w:p w14:paraId="0E977FE1" w14:textId="6B5D4E62" w:rsidR="0010501D" w:rsidRPr="004974A2" w:rsidRDefault="0010501D" w:rsidP="005D52DF">
            <w:pPr>
              <w:pStyle w:val="Nadpis2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974A2">
              <w:rPr>
                <w:rFonts w:ascii="Arial" w:hAnsi="Arial" w:cs="Arial"/>
                <w:sz w:val="22"/>
                <w:szCs w:val="22"/>
              </w:rPr>
              <w:t>Prodávající:</w:t>
            </w:r>
          </w:p>
        </w:tc>
        <w:tc>
          <w:tcPr>
            <w:tcW w:w="5312" w:type="dxa"/>
            <w:vAlign w:val="center"/>
          </w:tcPr>
          <w:p w14:paraId="1CA4A874" w14:textId="68EFD667" w:rsidR="0010501D" w:rsidRPr="005D4E4F" w:rsidRDefault="005D4E4F" w:rsidP="005D52DF">
            <w:pPr>
              <w:pStyle w:val="Nadpis5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5D4E4F">
              <w:rPr>
                <w:rFonts w:ascii="Arial" w:hAnsi="Arial" w:cs="Arial"/>
                <w:sz w:val="22"/>
                <w:szCs w:val="22"/>
              </w:rPr>
              <w:t>VRBICKÝ s.r.o.</w:t>
            </w:r>
          </w:p>
        </w:tc>
      </w:tr>
      <w:tr w:rsidR="0010501D" w:rsidRPr="00906D11" w14:paraId="0B3C0306" w14:textId="73DF1DFD" w:rsidTr="00C97C29">
        <w:trPr>
          <w:trHeight w:val="340"/>
        </w:trPr>
        <w:tc>
          <w:tcPr>
            <w:tcW w:w="3969" w:type="dxa"/>
            <w:vAlign w:val="center"/>
          </w:tcPr>
          <w:p w14:paraId="70D3DFC2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sídlem:</w:t>
            </w:r>
          </w:p>
        </w:tc>
        <w:tc>
          <w:tcPr>
            <w:tcW w:w="5312" w:type="dxa"/>
            <w:vAlign w:val="center"/>
          </w:tcPr>
          <w:p w14:paraId="518E676C" w14:textId="695B067F" w:rsidR="0010501D" w:rsidRPr="005D4E4F" w:rsidRDefault="005D4E4F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5D4E4F">
              <w:rPr>
                <w:rFonts w:ascii="Arial" w:hAnsi="Arial" w:cs="Arial"/>
                <w:szCs w:val="22"/>
              </w:rPr>
              <w:t>Pekařská 1639/79a Opava   747 05</w:t>
            </w:r>
          </w:p>
        </w:tc>
      </w:tr>
      <w:tr w:rsidR="0010501D" w:rsidRPr="00906D11" w14:paraId="545DC975" w14:textId="5F228575" w:rsidTr="00C97C29">
        <w:trPr>
          <w:trHeight w:val="340"/>
        </w:trPr>
        <w:tc>
          <w:tcPr>
            <w:tcW w:w="3969" w:type="dxa"/>
            <w:vAlign w:val="center"/>
          </w:tcPr>
          <w:p w14:paraId="184CC63D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b/>
                <w:szCs w:val="22"/>
              </w:rPr>
            </w:pPr>
            <w:r w:rsidRPr="004974A2">
              <w:rPr>
                <w:rFonts w:ascii="Arial" w:hAnsi="Arial" w:cs="Arial"/>
                <w:b/>
                <w:szCs w:val="22"/>
              </w:rPr>
              <w:t xml:space="preserve">zastoupen:  </w:t>
            </w:r>
          </w:p>
        </w:tc>
        <w:tc>
          <w:tcPr>
            <w:tcW w:w="5312" w:type="dxa"/>
            <w:vAlign w:val="center"/>
          </w:tcPr>
          <w:p w14:paraId="4A66B092" w14:textId="77777777" w:rsidR="0010501D" w:rsidRPr="005D4E4F" w:rsidRDefault="0010501D" w:rsidP="005D52DF">
            <w:pPr>
              <w:pStyle w:val="Normlnodsazen"/>
              <w:ind w:left="497"/>
              <w:rPr>
                <w:rFonts w:ascii="Arial" w:hAnsi="Arial" w:cs="Arial"/>
                <w:b/>
                <w:szCs w:val="22"/>
              </w:rPr>
            </w:pPr>
          </w:p>
        </w:tc>
      </w:tr>
      <w:tr w:rsidR="0010501D" w:rsidRPr="00906D11" w14:paraId="6A022947" w14:textId="6090AD6D" w:rsidTr="00C97C29">
        <w:trPr>
          <w:trHeight w:val="340"/>
        </w:trPr>
        <w:tc>
          <w:tcPr>
            <w:tcW w:w="3969" w:type="dxa"/>
            <w:vAlign w:val="center"/>
          </w:tcPr>
          <w:p w14:paraId="2D06694B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ve věcech smluvních:</w:t>
            </w:r>
          </w:p>
        </w:tc>
        <w:tc>
          <w:tcPr>
            <w:tcW w:w="5312" w:type="dxa"/>
            <w:vAlign w:val="center"/>
          </w:tcPr>
          <w:p w14:paraId="295A0704" w14:textId="37DB9CA6" w:rsidR="0010501D" w:rsidRPr="005D4E4F" w:rsidRDefault="005D4E4F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5D4E4F">
              <w:rPr>
                <w:rFonts w:ascii="Arial" w:hAnsi="Arial" w:cs="Arial"/>
                <w:szCs w:val="22"/>
              </w:rPr>
              <w:t>Jiří Vrbický – jednatel společnosti</w:t>
            </w:r>
          </w:p>
        </w:tc>
      </w:tr>
      <w:tr w:rsidR="0010501D" w:rsidRPr="00906D11" w14:paraId="7978F548" w14:textId="7DCBE4D0" w:rsidTr="00C97C29">
        <w:trPr>
          <w:trHeight w:val="340"/>
        </w:trPr>
        <w:tc>
          <w:tcPr>
            <w:tcW w:w="3969" w:type="dxa"/>
            <w:vAlign w:val="center"/>
          </w:tcPr>
          <w:p w14:paraId="6FF66A1F" w14:textId="74D37D66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tel:</w:t>
            </w:r>
          </w:p>
          <w:p w14:paraId="5B522597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5312" w:type="dxa"/>
            <w:vAlign w:val="center"/>
          </w:tcPr>
          <w:p w14:paraId="121600E4" w14:textId="0662BBF5" w:rsidR="005D4E4F" w:rsidRPr="005D4E4F" w:rsidRDefault="005D4E4F" w:rsidP="00311881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10501D" w:rsidRPr="00906D11" w14:paraId="72CAF7C9" w14:textId="712CF215" w:rsidTr="00C97C29">
        <w:trPr>
          <w:trHeight w:val="340"/>
        </w:trPr>
        <w:tc>
          <w:tcPr>
            <w:tcW w:w="3969" w:type="dxa"/>
            <w:vAlign w:val="center"/>
          </w:tcPr>
          <w:p w14:paraId="3066CCC9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ve věcech technických:</w:t>
            </w:r>
          </w:p>
        </w:tc>
        <w:tc>
          <w:tcPr>
            <w:tcW w:w="5312" w:type="dxa"/>
            <w:vAlign w:val="center"/>
          </w:tcPr>
          <w:p w14:paraId="645005DD" w14:textId="62263E23" w:rsidR="0010501D" w:rsidRPr="005D4E4F" w:rsidRDefault="005D4E4F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5D4E4F">
              <w:rPr>
                <w:rFonts w:ascii="Arial" w:hAnsi="Arial" w:cs="Arial"/>
                <w:szCs w:val="22"/>
              </w:rPr>
              <w:t>Jiří Vrbický – jednatel společnosti</w:t>
            </w:r>
          </w:p>
        </w:tc>
      </w:tr>
      <w:tr w:rsidR="0010501D" w:rsidRPr="00906D11" w14:paraId="1F19DC2F" w14:textId="6CFDE166" w:rsidTr="00C97C29">
        <w:trPr>
          <w:trHeight w:val="351"/>
        </w:trPr>
        <w:tc>
          <w:tcPr>
            <w:tcW w:w="3969" w:type="dxa"/>
            <w:vAlign w:val="center"/>
          </w:tcPr>
          <w:p w14:paraId="6F90BFC5" w14:textId="707E95EE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tel:</w:t>
            </w:r>
          </w:p>
        </w:tc>
        <w:tc>
          <w:tcPr>
            <w:tcW w:w="5312" w:type="dxa"/>
            <w:vAlign w:val="center"/>
          </w:tcPr>
          <w:p w14:paraId="62BCF865" w14:textId="0D15067C" w:rsidR="0010501D" w:rsidRPr="005D4E4F" w:rsidRDefault="0010501D" w:rsidP="005D52DF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10501D" w:rsidRPr="00906D11" w14:paraId="07CE22CB" w14:textId="06921BBA" w:rsidTr="00C97C29">
        <w:trPr>
          <w:trHeight w:val="351"/>
        </w:trPr>
        <w:tc>
          <w:tcPr>
            <w:tcW w:w="3969" w:type="dxa"/>
            <w:vAlign w:val="center"/>
          </w:tcPr>
          <w:p w14:paraId="3E20B50A" w14:textId="77777777" w:rsidR="0010501D" w:rsidRPr="004974A2" w:rsidRDefault="0010501D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IČO/DIČ:</w:t>
            </w:r>
          </w:p>
        </w:tc>
        <w:tc>
          <w:tcPr>
            <w:tcW w:w="5312" w:type="dxa"/>
            <w:vAlign w:val="center"/>
          </w:tcPr>
          <w:p w14:paraId="2E3E6AAA" w14:textId="49D626D7" w:rsidR="0010501D" w:rsidRPr="005D4E4F" w:rsidRDefault="005D4E4F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5D4E4F">
              <w:rPr>
                <w:rFonts w:ascii="Arial" w:hAnsi="Arial" w:cs="Arial"/>
                <w:szCs w:val="22"/>
              </w:rPr>
              <w:t>286</w:t>
            </w:r>
            <w:r w:rsidR="00C97C29">
              <w:rPr>
                <w:rFonts w:ascii="Arial" w:hAnsi="Arial" w:cs="Arial"/>
                <w:szCs w:val="22"/>
              </w:rPr>
              <w:t xml:space="preserve"> </w:t>
            </w:r>
            <w:r w:rsidRPr="005D4E4F">
              <w:rPr>
                <w:rFonts w:ascii="Arial" w:hAnsi="Arial" w:cs="Arial"/>
                <w:szCs w:val="22"/>
              </w:rPr>
              <w:t>53</w:t>
            </w:r>
            <w:r w:rsidR="00C97C29">
              <w:rPr>
                <w:rFonts w:ascii="Arial" w:hAnsi="Arial" w:cs="Arial"/>
                <w:szCs w:val="22"/>
              </w:rPr>
              <w:t xml:space="preserve"> </w:t>
            </w:r>
            <w:r w:rsidRPr="005D4E4F">
              <w:rPr>
                <w:rFonts w:ascii="Arial" w:hAnsi="Arial" w:cs="Arial"/>
                <w:szCs w:val="22"/>
              </w:rPr>
              <w:t xml:space="preserve">394 </w:t>
            </w:r>
            <w:r w:rsidR="00C81746">
              <w:rPr>
                <w:rFonts w:ascii="Arial" w:hAnsi="Arial" w:cs="Arial"/>
                <w:szCs w:val="22"/>
              </w:rPr>
              <w:t>/</w:t>
            </w:r>
            <w:r w:rsidRPr="005D4E4F">
              <w:rPr>
                <w:rFonts w:ascii="Arial" w:hAnsi="Arial" w:cs="Arial"/>
                <w:szCs w:val="22"/>
              </w:rPr>
              <w:t xml:space="preserve"> CZ28653394</w:t>
            </w:r>
          </w:p>
        </w:tc>
      </w:tr>
      <w:tr w:rsidR="00C24987" w:rsidRPr="00906D11" w14:paraId="5E8BBE3E" w14:textId="77777777" w:rsidTr="00C97C29">
        <w:trPr>
          <w:trHeight w:val="351"/>
        </w:trPr>
        <w:tc>
          <w:tcPr>
            <w:tcW w:w="3969" w:type="dxa"/>
            <w:vAlign w:val="center"/>
          </w:tcPr>
          <w:p w14:paraId="665D52CB" w14:textId="5F87E6D1" w:rsidR="00C24987" w:rsidRPr="004974A2" w:rsidRDefault="00C24987" w:rsidP="00C24987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Zapsán v OR:</w:t>
            </w:r>
          </w:p>
        </w:tc>
        <w:tc>
          <w:tcPr>
            <w:tcW w:w="5312" w:type="dxa"/>
            <w:vAlign w:val="center"/>
          </w:tcPr>
          <w:p w14:paraId="253E3533" w14:textId="293B0B96" w:rsidR="00C24987" w:rsidRPr="005D4E4F" w:rsidRDefault="00C24987" w:rsidP="00C24987">
            <w:pPr>
              <w:ind w:left="567"/>
              <w:rPr>
                <w:rFonts w:ascii="Arial" w:hAnsi="Arial" w:cs="Arial"/>
                <w:szCs w:val="22"/>
              </w:rPr>
            </w:pPr>
            <w:r w:rsidRPr="005D4E4F">
              <w:rPr>
                <w:rFonts w:ascii="Arial" w:hAnsi="Arial" w:cs="Arial"/>
                <w:szCs w:val="22"/>
              </w:rPr>
              <w:t>Krajský soud v</w:t>
            </w:r>
            <w:r w:rsidR="005D4E4F" w:rsidRPr="005D4E4F">
              <w:rPr>
                <w:rFonts w:ascii="Arial" w:hAnsi="Arial" w:cs="Arial"/>
                <w:szCs w:val="22"/>
              </w:rPr>
              <w:t> Ostravě, oddíl C, vložka 37129</w:t>
            </w:r>
          </w:p>
        </w:tc>
      </w:tr>
      <w:tr w:rsidR="00C24987" w:rsidRPr="00906D11" w14:paraId="0E0194BF" w14:textId="2B8EC929" w:rsidTr="00C97C29">
        <w:trPr>
          <w:trHeight w:val="340"/>
        </w:trPr>
        <w:tc>
          <w:tcPr>
            <w:tcW w:w="3969" w:type="dxa"/>
            <w:vAlign w:val="center"/>
          </w:tcPr>
          <w:p w14:paraId="0A197747" w14:textId="77777777" w:rsidR="00C24987" w:rsidRPr="004974A2" w:rsidRDefault="00C24987" w:rsidP="00C24987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Bank. spojení :</w:t>
            </w:r>
          </w:p>
        </w:tc>
        <w:tc>
          <w:tcPr>
            <w:tcW w:w="5312" w:type="dxa"/>
            <w:vAlign w:val="center"/>
          </w:tcPr>
          <w:p w14:paraId="1FC7F5B9" w14:textId="7AA68AC0" w:rsidR="00C24987" w:rsidRPr="005D4E4F" w:rsidRDefault="00C24987" w:rsidP="00C24987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C24987" w:rsidRPr="00906D11" w14:paraId="2F9BFC71" w14:textId="552A8D27" w:rsidTr="00C97C29">
        <w:trPr>
          <w:trHeight w:val="340"/>
        </w:trPr>
        <w:tc>
          <w:tcPr>
            <w:tcW w:w="3969" w:type="dxa"/>
            <w:vAlign w:val="center"/>
          </w:tcPr>
          <w:p w14:paraId="6DB40E78" w14:textId="77777777" w:rsidR="00C24987" w:rsidRPr="004974A2" w:rsidRDefault="00C24987" w:rsidP="00C24987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č. účtu</w:t>
            </w:r>
          </w:p>
        </w:tc>
        <w:tc>
          <w:tcPr>
            <w:tcW w:w="5312" w:type="dxa"/>
            <w:vAlign w:val="center"/>
          </w:tcPr>
          <w:p w14:paraId="5C75EDEE" w14:textId="6225E16F" w:rsidR="00C24987" w:rsidRPr="005D4E4F" w:rsidRDefault="00C24987" w:rsidP="00C24987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C24987" w:rsidRPr="00906D11" w14:paraId="6F57FEF2" w14:textId="3335985B" w:rsidTr="00C97C29">
        <w:trPr>
          <w:trHeight w:val="340"/>
        </w:trPr>
        <w:tc>
          <w:tcPr>
            <w:tcW w:w="3969" w:type="dxa"/>
            <w:vAlign w:val="center"/>
          </w:tcPr>
          <w:p w14:paraId="0E3055CB" w14:textId="77777777" w:rsidR="00C24987" w:rsidRPr="004974A2" w:rsidRDefault="00C24987" w:rsidP="00C24987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(dále jen „</w:t>
            </w:r>
            <w:r w:rsidRPr="004974A2">
              <w:rPr>
                <w:rFonts w:ascii="Arial" w:hAnsi="Arial" w:cs="Arial"/>
                <w:b/>
                <w:i/>
                <w:szCs w:val="22"/>
              </w:rPr>
              <w:t>Prodávající</w:t>
            </w:r>
            <w:r w:rsidRPr="004974A2">
              <w:rPr>
                <w:rFonts w:ascii="Arial" w:hAnsi="Arial" w:cs="Arial"/>
                <w:szCs w:val="22"/>
              </w:rPr>
              <w:t>“)</w:t>
            </w:r>
          </w:p>
        </w:tc>
        <w:tc>
          <w:tcPr>
            <w:tcW w:w="5312" w:type="dxa"/>
            <w:vAlign w:val="center"/>
          </w:tcPr>
          <w:p w14:paraId="2A22AD2F" w14:textId="77777777" w:rsidR="00C24987" w:rsidRPr="004974A2" w:rsidRDefault="00C24987" w:rsidP="00C24987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</w:p>
        </w:tc>
      </w:tr>
    </w:tbl>
    <w:p w14:paraId="1DDC7E94" w14:textId="77777777" w:rsidR="00A165C4" w:rsidRPr="004974A2" w:rsidRDefault="00A165C4" w:rsidP="005D52DF">
      <w:pPr>
        <w:pStyle w:val="Nadpis2"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A165C4" w:rsidRPr="00906D11" w14:paraId="014F9FE3" w14:textId="77777777" w:rsidTr="00C97C29">
        <w:trPr>
          <w:trHeight w:val="340"/>
        </w:trPr>
        <w:tc>
          <w:tcPr>
            <w:tcW w:w="3969" w:type="dxa"/>
            <w:vAlign w:val="center"/>
          </w:tcPr>
          <w:p w14:paraId="6BF65C01" w14:textId="77777777" w:rsidR="00A165C4" w:rsidRPr="004974A2" w:rsidRDefault="00A165C4" w:rsidP="005D52DF">
            <w:pPr>
              <w:pStyle w:val="Nadpis2"/>
              <w:numPr>
                <w:ilvl w:val="0"/>
                <w:numId w:val="0"/>
              </w:numPr>
              <w:spacing w:before="0" w:after="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65347950" w14:textId="77777777" w:rsidR="00A165C4" w:rsidRPr="004974A2" w:rsidRDefault="00A165C4" w:rsidP="005D52DF">
            <w:pPr>
              <w:pStyle w:val="Nadpis2"/>
              <w:numPr>
                <w:ilvl w:val="0"/>
                <w:numId w:val="9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974A2">
              <w:rPr>
                <w:rFonts w:ascii="Arial" w:hAnsi="Arial" w:cs="Arial"/>
                <w:sz w:val="22"/>
                <w:szCs w:val="22"/>
              </w:rPr>
              <w:t xml:space="preserve"> Kupující:</w:t>
            </w:r>
          </w:p>
        </w:tc>
        <w:tc>
          <w:tcPr>
            <w:tcW w:w="5387" w:type="dxa"/>
            <w:vAlign w:val="center"/>
          </w:tcPr>
          <w:p w14:paraId="291EE215" w14:textId="77777777" w:rsidR="00A165C4" w:rsidRPr="004974A2" w:rsidRDefault="00A165C4" w:rsidP="005D52DF">
            <w:pPr>
              <w:pStyle w:val="Nadpis5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0D40850" w14:textId="53F124CB" w:rsidR="00A165C4" w:rsidRPr="004974A2" w:rsidRDefault="009918F2" w:rsidP="005D52DF">
            <w:pPr>
              <w:pStyle w:val="Nadpis5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9918F2">
              <w:rPr>
                <w:rFonts w:ascii="Arial" w:hAnsi="Arial" w:cs="Arial"/>
                <w:sz w:val="22"/>
                <w:szCs w:val="22"/>
              </w:rPr>
              <w:t>Město Bílovec</w:t>
            </w:r>
          </w:p>
        </w:tc>
      </w:tr>
      <w:tr w:rsidR="00A165C4" w:rsidRPr="00906D11" w14:paraId="00DBC5A3" w14:textId="77777777" w:rsidTr="00C97C29">
        <w:trPr>
          <w:trHeight w:val="429"/>
        </w:trPr>
        <w:tc>
          <w:tcPr>
            <w:tcW w:w="3969" w:type="dxa"/>
            <w:vAlign w:val="center"/>
          </w:tcPr>
          <w:p w14:paraId="66B56B21" w14:textId="77777777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sídlem:</w:t>
            </w:r>
          </w:p>
        </w:tc>
        <w:tc>
          <w:tcPr>
            <w:tcW w:w="5387" w:type="dxa"/>
            <w:vAlign w:val="center"/>
          </w:tcPr>
          <w:p w14:paraId="58DBBC83" w14:textId="42B0C2A8" w:rsidR="00A165C4" w:rsidRPr="004974A2" w:rsidRDefault="009918F2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9918F2">
              <w:rPr>
                <w:rFonts w:ascii="Arial" w:hAnsi="Arial" w:cs="Arial"/>
                <w:szCs w:val="22"/>
              </w:rPr>
              <w:t>Slezské náměstí 1, 743 01 Bílovec</w:t>
            </w:r>
          </w:p>
        </w:tc>
      </w:tr>
      <w:tr w:rsidR="00906D11" w:rsidRPr="00906D11" w14:paraId="46C89762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0A399BBD" w14:textId="434AD09C" w:rsidR="00906D11" w:rsidRPr="004974A2" w:rsidRDefault="00906D11" w:rsidP="00906D11">
            <w:pPr>
              <w:pStyle w:val="Normlnodsazen"/>
              <w:ind w:left="497"/>
              <w:rPr>
                <w:rFonts w:ascii="Arial" w:hAnsi="Arial" w:cs="Arial"/>
                <w:b/>
                <w:szCs w:val="22"/>
              </w:rPr>
            </w:pPr>
            <w:r w:rsidRPr="0061072E">
              <w:rPr>
                <w:rFonts w:ascii="Arial" w:hAnsi="Arial" w:cs="Arial"/>
                <w:b/>
                <w:szCs w:val="22"/>
              </w:rPr>
              <w:t xml:space="preserve">zastoupen:  </w:t>
            </w:r>
          </w:p>
        </w:tc>
        <w:tc>
          <w:tcPr>
            <w:tcW w:w="5387" w:type="dxa"/>
            <w:vAlign w:val="center"/>
          </w:tcPr>
          <w:p w14:paraId="5F186ADD" w14:textId="02B7A7C3" w:rsidR="00906D11" w:rsidRPr="004974A2" w:rsidRDefault="00906D11" w:rsidP="00906D11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A165C4" w:rsidRPr="00906D11" w14:paraId="41D54051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18646CC3" w14:textId="77777777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ve věcech smluvních:</w:t>
            </w:r>
          </w:p>
        </w:tc>
        <w:tc>
          <w:tcPr>
            <w:tcW w:w="5387" w:type="dxa"/>
            <w:vAlign w:val="center"/>
          </w:tcPr>
          <w:p w14:paraId="10A5C077" w14:textId="0C970B40" w:rsidR="00A165C4" w:rsidRPr="004974A2" w:rsidRDefault="009918F2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9918F2">
              <w:rPr>
                <w:rFonts w:ascii="Arial" w:hAnsi="Arial" w:cs="Arial"/>
                <w:szCs w:val="22"/>
              </w:rPr>
              <w:t>Martin Holub, starosta</w:t>
            </w:r>
          </w:p>
        </w:tc>
      </w:tr>
      <w:tr w:rsidR="00A165C4" w:rsidRPr="00906D11" w14:paraId="054DB2C3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1CD77CCF" w14:textId="5A8934EE" w:rsidR="009918F2" w:rsidRDefault="009918F2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tel:</w:t>
            </w:r>
          </w:p>
          <w:p w14:paraId="034C21DC" w14:textId="13856881" w:rsidR="009918F2" w:rsidRDefault="009918F2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e-mail:</w:t>
            </w:r>
          </w:p>
          <w:p w14:paraId="3922FB63" w14:textId="574814A0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ve věcech technických:</w:t>
            </w:r>
          </w:p>
        </w:tc>
        <w:tc>
          <w:tcPr>
            <w:tcW w:w="5387" w:type="dxa"/>
            <w:vAlign w:val="center"/>
          </w:tcPr>
          <w:p w14:paraId="0E12E0FB" w14:textId="62463890" w:rsidR="00A165C4" w:rsidRPr="004974A2" w:rsidRDefault="00A165C4" w:rsidP="005D52DF">
            <w:pPr>
              <w:pStyle w:val="Zhlav"/>
              <w:tabs>
                <w:tab w:val="clear" w:pos="4536"/>
                <w:tab w:val="clear" w:pos="9072"/>
              </w:tabs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A165C4" w:rsidRPr="00906D11" w14:paraId="06597C95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10CF9173" w14:textId="77777777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tel:</w:t>
            </w:r>
          </w:p>
        </w:tc>
        <w:tc>
          <w:tcPr>
            <w:tcW w:w="5387" w:type="dxa"/>
            <w:vAlign w:val="center"/>
          </w:tcPr>
          <w:p w14:paraId="060B9B82" w14:textId="3AF4D2F7" w:rsidR="00A165C4" w:rsidRPr="004974A2" w:rsidRDefault="00A165C4" w:rsidP="005D52DF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A165C4" w:rsidRPr="00906D11" w14:paraId="4526E753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5E0ABC1D" w14:textId="77777777" w:rsidR="00A165C4" w:rsidRPr="004974A2" w:rsidRDefault="00A165C4" w:rsidP="00C24987">
            <w:pPr>
              <w:pStyle w:val="Normlnodsazen"/>
              <w:ind w:left="499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5387" w:type="dxa"/>
            <w:vAlign w:val="center"/>
          </w:tcPr>
          <w:p w14:paraId="08FF4C83" w14:textId="5D4E21B9" w:rsidR="00A165C4" w:rsidRPr="004974A2" w:rsidRDefault="00A165C4" w:rsidP="00C24987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A165C4" w:rsidRPr="00906D11" w14:paraId="6C877E92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00853BAA" w14:textId="77777777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IČO:</w:t>
            </w:r>
          </w:p>
        </w:tc>
        <w:tc>
          <w:tcPr>
            <w:tcW w:w="5387" w:type="dxa"/>
            <w:vAlign w:val="center"/>
          </w:tcPr>
          <w:p w14:paraId="124E9A70" w14:textId="399D6934" w:rsidR="00A165C4" w:rsidRPr="004974A2" w:rsidRDefault="009918F2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9918F2">
              <w:rPr>
                <w:rFonts w:ascii="Arial" w:hAnsi="Arial" w:cs="Arial"/>
                <w:szCs w:val="22"/>
              </w:rPr>
              <w:t>002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9918F2">
              <w:rPr>
                <w:rFonts w:ascii="Arial" w:hAnsi="Arial" w:cs="Arial"/>
                <w:szCs w:val="22"/>
              </w:rPr>
              <w:t>97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9918F2">
              <w:rPr>
                <w:rFonts w:ascii="Arial" w:hAnsi="Arial" w:cs="Arial"/>
                <w:szCs w:val="22"/>
              </w:rPr>
              <w:t>755</w:t>
            </w:r>
          </w:p>
        </w:tc>
      </w:tr>
      <w:tr w:rsidR="00A165C4" w:rsidRPr="00906D11" w14:paraId="79069CD9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250FA21C" w14:textId="77777777" w:rsidR="00A165C4" w:rsidRPr="004974A2" w:rsidRDefault="00A165C4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 xml:space="preserve">DIČ:  </w:t>
            </w:r>
          </w:p>
        </w:tc>
        <w:tc>
          <w:tcPr>
            <w:tcW w:w="5387" w:type="dxa"/>
            <w:vAlign w:val="center"/>
          </w:tcPr>
          <w:p w14:paraId="63CAE02A" w14:textId="05681CE7" w:rsidR="00A165C4" w:rsidRPr="004974A2" w:rsidRDefault="00A165C4" w:rsidP="005D52DF">
            <w:pPr>
              <w:ind w:left="56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CZ</w:t>
            </w:r>
            <w:r w:rsidR="009918F2" w:rsidRPr="009918F2">
              <w:rPr>
                <w:rFonts w:ascii="Arial" w:hAnsi="Arial" w:cs="Arial"/>
                <w:szCs w:val="22"/>
              </w:rPr>
              <w:t>00297755</w:t>
            </w:r>
          </w:p>
        </w:tc>
      </w:tr>
      <w:tr w:rsidR="00C24987" w:rsidRPr="00906D11" w14:paraId="6DB7A140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50F80029" w14:textId="175F8D2F" w:rsidR="00C24987" w:rsidRPr="004974A2" w:rsidRDefault="00C24987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5387" w:type="dxa"/>
            <w:vAlign w:val="center"/>
          </w:tcPr>
          <w:p w14:paraId="552B004E" w14:textId="1970A7CD" w:rsidR="00C24987" w:rsidRPr="004974A2" w:rsidRDefault="00C24987" w:rsidP="005D52DF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C24987" w:rsidRPr="00906D11" w14:paraId="32F70C41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55A354AC" w14:textId="77786FB4" w:rsidR="00C24987" w:rsidRPr="004974A2" w:rsidRDefault="00C24987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č. účtu</w:t>
            </w:r>
          </w:p>
        </w:tc>
        <w:tc>
          <w:tcPr>
            <w:tcW w:w="5387" w:type="dxa"/>
            <w:vAlign w:val="center"/>
          </w:tcPr>
          <w:p w14:paraId="75F429DD" w14:textId="11E2250A" w:rsidR="00C24987" w:rsidRPr="004974A2" w:rsidRDefault="00C24987" w:rsidP="005D52DF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  <w:tr w:rsidR="00C24987" w:rsidRPr="00906D11" w14:paraId="4AEA2005" w14:textId="77777777" w:rsidTr="00C97C29">
        <w:trPr>
          <w:trHeight w:val="284"/>
        </w:trPr>
        <w:tc>
          <w:tcPr>
            <w:tcW w:w="3969" w:type="dxa"/>
            <w:vAlign w:val="center"/>
          </w:tcPr>
          <w:p w14:paraId="394520F9" w14:textId="6D35D696" w:rsidR="00C24987" w:rsidRPr="004974A2" w:rsidRDefault="00C24987" w:rsidP="005D52DF">
            <w:pPr>
              <w:pStyle w:val="Normlnodsazen"/>
              <w:ind w:left="497"/>
              <w:rPr>
                <w:rFonts w:ascii="Arial" w:hAnsi="Arial" w:cs="Arial"/>
                <w:szCs w:val="22"/>
              </w:rPr>
            </w:pPr>
            <w:r w:rsidRPr="004974A2">
              <w:rPr>
                <w:rFonts w:ascii="Arial" w:hAnsi="Arial" w:cs="Arial"/>
                <w:szCs w:val="22"/>
              </w:rPr>
              <w:t>(dále jen „</w:t>
            </w:r>
            <w:r w:rsidRPr="004974A2">
              <w:rPr>
                <w:rFonts w:ascii="Arial" w:hAnsi="Arial" w:cs="Arial"/>
                <w:b/>
                <w:i/>
                <w:szCs w:val="22"/>
              </w:rPr>
              <w:t>Kupující</w:t>
            </w:r>
            <w:r w:rsidRPr="004974A2">
              <w:rPr>
                <w:rFonts w:ascii="Arial" w:hAnsi="Arial" w:cs="Arial"/>
                <w:szCs w:val="22"/>
              </w:rPr>
              <w:t>“)</w:t>
            </w:r>
          </w:p>
        </w:tc>
        <w:tc>
          <w:tcPr>
            <w:tcW w:w="5387" w:type="dxa"/>
            <w:vAlign w:val="center"/>
          </w:tcPr>
          <w:p w14:paraId="2C0EB2B2" w14:textId="13F30DD4" w:rsidR="00C24987" w:rsidRPr="004974A2" w:rsidRDefault="00C24987" w:rsidP="005D52DF">
            <w:pPr>
              <w:ind w:left="567"/>
              <w:rPr>
                <w:rFonts w:ascii="Arial" w:hAnsi="Arial" w:cs="Arial"/>
                <w:szCs w:val="22"/>
              </w:rPr>
            </w:pPr>
          </w:p>
        </w:tc>
      </w:tr>
    </w:tbl>
    <w:p w14:paraId="6CDFD231" w14:textId="77777777" w:rsidR="00A165C4" w:rsidRPr="004974A2" w:rsidRDefault="00A165C4" w:rsidP="005D52DF">
      <w:pPr>
        <w:rPr>
          <w:rFonts w:ascii="Arial" w:hAnsi="Arial" w:cs="Arial"/>
          <w:szCs w:val="22"/>
        </w:rPr>
      </w:pPr>
    </w:p>
    <w:p w14:paraId="618F878D" w14:textId="77777777" w:rsidR="00A165C4" w:rsidRPr="004974A2" w:rsidRDefault="00A165C4" w:rsidP="005D52DF">
      <w:pPr>
        <w:jc w:val="both"/>
        <w:rPr>
          <w:rFonts w:ascii="Arial" w:hAnsi="Arial" w:cs="Arial"/>
          <w:szCs w:val="22"/>
        </w:rPr>
      </w:pPr>
      <w:r w:rsidRPr="004974A2">
        <w:rPr>
          <w:rStyle w:val="Zdraznn1"/>
          <w:rFonts w:ascii="Arial" w:hAnsi="Arial" w:cs="Arial"/>
          <w:i w:val="0"/>
          <w:iCs/>
          <w:szCs w:val="22"/>
        </w:rPr>
        <w:t>uzavírají podle ustanovení § 2079 a násl. zákona č. 89/2012 Sb., občanského zákoníku (dále jen „</w:t>
      </w:r>
      <w:r w:rsidRPr="004974A2">
        <w:rPr>
          <w:rStyle w:val="Zdraznn1"/>
          <w:rFonts w:ascii="Arial" w:hAnsi="Arial" w:cs="Arial"/>
          <w:b/>
          <w:iCs/>
          <w:szCs w:val="22"/>
        </w:rPr>
        <w:t>občanský zákoník</w:t>
      </w:r>
      <w:r w:rsidRPr="004974A2">
        <w:rPr>
          <w:rStyle w:val="Zdraznn1"/>
          <w:rFonts w:ascii="Arial" w:hAnsi="Arial" w:cs="Arial"/>
          <w:i w:val="0"/>
          <w:iCs/>
          <w:szCs w:val="22"/>
        </w:rPr>
        <w:t>“),</w:t>
      </w:r>
      <w:r w:rsidRPr="004974A2">
        <w:rPr>
          <w:rFonts w:ascii="Arial" w:hAnsi="Arial" w:cs="Arial"/>
          <w:szCs w:val="22"/>
        </w:rPr>
        <w:t xml:space="preserve"> tuto kupní smlouvu</w:t>
      </w:r>
    </w:p>
    <w:p w14:paraId="4EE238FF" w14:textId="654A4CF8" w:rsidR="00906D11" w:rsidRDefault="00906D11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FB98D74" w14:textId="77777777" w:rsidR="005D52DF" w:rsidRPr="004974A2" w:rsidRDefault="005D52DF" w:rsidP="005D52DF">
      <w:pPr>
        <w:jc w:val="center"/>
        <w:rPr>
          <w:rStyle w:val="Siln"/>
          <w:rFonts w:ascii="Arial" w:hAnsi="Arial" w:cs="Arial"/>
          <w:bCs/>
          <w:szCs w:val="22"/>
        </w:rPr>
      </w:pPr>
    </w:p>
    <w:p w14:paraId="57B169D3" w14:textId="687C9DAB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I.</w:t>
      </w:r>
      <w:r w:rsidRPr="004974A2">
        <w:rPr>
          <w:rFonts w:ascii="Arial" w:hAnsi="Arial" w:cs="Arial"/>
          <w:szCs w:val="22"/>
        </w:rPr>
        <w:t> </w:t>
      </w:r>
    </w:p>
    <w:p w14:paraId="4C359FAA" w14:textId="2831C1F9" w:rsidR="00A165C4" w:rsidRPr="004974A2" w:rsidRDefault="00BD130F" w:rsidP="005D52DF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Preambule</w:t>
      </w:r>
    </w:p>
    <w:p w14:paraId="403B18B2" w14:textId="77777777" w:rsidR="00A165C4" w:rsidRPr="004974A2" w:rsidRDefault="00A165C4" w:rsidP="005D52DF">
      <w:pPr>
        <w:rPr>
          <w:rFonts w:ascii="Arial" w:hAnsi="Arial" w:cs="Arial"/>
          <w:szCs w:val="22"/>
        </w:rPr>
      </w:pPr>
    </w:p>
    <w:p w14:paraId="58D58E07" w14:textId="68D794BB" w:rsidR="00A165C4" w:rsidRDefault="00BD130F" w:rsidP="005D52D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smlouva </w:t>
      </w:r>
      <w:r w:rsidRPr="00BD130F">
        <w:rPr>
          <w:rFonts w:ascii="Arial" w:hAnsi="Arial" w:cs="Arial"/>
          <w:szCs w:val="22"/>
        </w:rPr>
        <w:t>byla uzavřena na základě výsledků zadávacího řízení podle zákona č. 134/2016 Sb., o zadávání veřejných zakázek, ve znění pozdějších předpisů (dále jen „zadávací řízení“) na veřejnou zakázku zadávanou pod názvem „</w:t>
      </w:r>
      <w:r w:rsidR="00471B1D" w:rsidRPr="00471B1D">
        <w:rPr>
          <w:rFonts w:ascii="Arial" w:hAnsi="Arial" w:cs="Arial"/>
          <w:i/>
          <w:iCs/>
          <w:szCs w:val="22"/>
        </w:rPr>
        <w:t>Výměna svítidel veřejného osvětlení ve městě Bílovec – 3.etapa</w:t>
      </w:r>
      <w:r w:rsidRPr="004974A2">
        <w:rPr>
          <w:rFonts w:ascii="Arial" w:hAnsi="Arial" w:cs="Arial"/>
          <w:i/>
          <w:iCs/>
          <w:szCs w:val="22"/>
        </w:rPr>
        <w:t>“</w:t>
      </w:r>
      <w:r>
        <w:rPr>
          <w:rFonts w:ascii="Arial" w:hAnsi="Arial" w:cs="Arial"/>
          <w:szCs w:val="22"/>
        </w:rPr>
        <w:t xml:space="preserve">. </w:t>
      </w:r>
      <w:r w:rsidRPr="00BD130F">
        <w:rPr>
          <w:rFonts w:ascii="Arial" w:hAnsi="Arial" w:cs="Arial"/>
          <w:szCs w:val="22"/>
        </w:rPr>
        <w:t xml:space="preserve"> Obě smluvní strany se zavazují plnit podmínky obsažené v následujících ustanoveních této smlouvy, přičemž za závazné se pro obě smluvní strany považuje rovněž zadávací dokumentace </w:t>
      </w:r>
      <w:r>
        <w:rPr>
          <w:rFonts w:ascii="Arial" w:hAnsi="Arial" w:cs="Arial"/>
          <w:szCs w:val="22"/>
        </w:rPr>
        <w:t xml:space="preserve">veřejné zakázky a </w:t>
      </w:r>
      <w:r w:rsidRPr="00BD130F">
        <w:rPr>
          <w:rFonts w:ascii="Arial" w:hAnsi="Arial" w:cs="Arial"/>
          <w:szCs w:val="22"/>
        </w:rPr>
        <w:t xml:space="preserve">nabídka </w:t>
      </w:r>
      <w:r>
        <w:rPr>
          <w:rFonts w:ascii="Arial" w:hAnsi="Arial" w:cs="Arial"/>
          <w:szCs w:val="22"/>
        </w:rPr>
        <w:t>dodavatele</w:t>
      </w:r>
      <w:r w:rsidRPr="00BD130F">
        <w:rPr>
          <w:rFonts w:ascii="Arial" w:hAnsi="Arial" w:cs="Arial"/>
          <w:szCs w:val="22"/>
        </w:rPr>
        <w:t xml:space="preserve">. </w:t>
      </w:r>
    </w:p>
    <w:p w14:paraId="748BEA24" w14:textId="77777777" w:rsidR="001B18E3" w:rsidRPr="004974A2" w:rsidRDefault="001B18E3" w:rsidP="005D52DF">
      <w:pPr>
        <w:jc w:val="both"/>
        <w:rPr>
          <w:rStyle w:val="Siln"/>
          <w:rFonts w:ascii="Arial" w:hAnsi="Arial" w:cs="Arial"/>
          <w:b w:val="0"/>
          <w:szCs w:val="22"/>
        </w:rPr>
      </w:pPr>
    </w:p>
    <w:p w14:paraId="13B69184" w14:textId="5209ADBE" w:rsidR="00A165C4" w:rsidRPr="004974A2" w:rsidRDefault="00A165C4" w:rsidP="005D52DF">
      <w:pPr>
        <w:tabs>
          <w:tab w:val="left" w:pos="426"/>
        </w:tabs>
        <w:spacing w:after="120"/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II.</w:t>
      </w:r>
      <w:r w:rsidRPr="004974A2">
        <w:rPr>
          <w:rFonts w:ascii="Arial" w:hAnsi="Arial" w:cs="Arial"/>
          <w:szCs w:val="22"/>
        </w:rPr>
        <w:br/>
      </w:r>
      <w:r w:rsidRPr="004974A2">
        <w:rPr>
          <w:rStyle w:val="Siln"/>
          <w:rFonts w:ascii="Arial" w:hAnsi="Arial" w:cs="Arial"/>
          <w:bCs/>
          <w:szCs w:val="22"/>
        </w:rPr>
        <w:t>Předmět smlouvy</w:t>
      </w:r>
    </w:p>
    <w:p w14:paraId="5DF928CD" w14:textId="09A9245E" w:rsidR="00A165C4" w:rsidRDefault="00A165C4" w:rsidP="005D52DF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Prodávající se touto smlouvou zavazuje dodat Kupujícímu LED </w:t>
      </w:r>
      <w:r w:rsidRPr="007116DD">
        <w:rPr>
          <w:rFonts w:ascii="Arial" w:hAnsi="Arial" w:cs="Arial"/>
          <w:szCs w:val="22"/>
        </w:rPr>
        <w:t>svítidla</w:t>
      </w:r>
      <w:r w:rsidR="003234E1" w:rsidRPr="007116DD">
        <w:rPr>
          <w:rFonts w:ascii="Arial" w:hAnsi="Arial" w:cs="Arial"/>
          <w:szCs w:val="22"/>
        </w:rPr>
        <w:t xml:space="preserve"> </w:t>
      </w:r>
      <w:r w:rsidR="00471B1D">
        <w:rPr>
          <w:rFonts w:ascii="Arial" w:hAnsi="Arial" w:cs="Arial"/>
          <w:szCs w:val="22"/>
        </w:rPr>
        <w:t xml:space="preserve">a související příslušenství </w:t>
      </w:r>
      <w:r w:rsidRPr="004974A2">
        <w:rPr>
          <w:rFonts w:ascii="Arial" w:hAnsi="Arial" w:cs="Arial"/>
          <w:szCs w:val="22"/>
        </w:rPr>
        <w:t>uveden</w:t>
      </w:r>
      <w:r w:rsidR="00471B1D">
        <w:rPr>
          <w:rFonts w:ascii="Arial" w:hAnsi="Arial" w:cs="Arial"/>
          <w:szCs w:val="22"/>
        </w:rPr>
        <w:t>á</w:t>
      </w:r>
      <w:r w:rsidRPr="004974A2">
        <w:rPr>
          <w:rFonts w:ascii="Arial" w:hAnsi="Arial" w:cs="Arial"/>
          <w:szCs w:val="22"/>
        </w:rPr>
        <w:t xml:space="preserve"> v </w:t>
      </w:r>
      <w:r w:rsidRPr="004974A2">
        <w:rPr>
          <w:rStyle w:val="Siln"/>
          <w:rFonts w:ascii="Arial" w:hAnsi="Arial" w:cs="Arial"/>
          <w:b w:val="0"/>
          <w:bCs/>
          <w:szCs w:val="22"/>
        </w:rPr>
        <w:t xml:space="preserve">přílohách </w:t>
      </w:r>
      <w:r w:rsidRPr="004974A2">
        <w:rPr>
          <w:rFonts w:ascii="Arial" w:hAnsi="Arial" w:cs="Arial"/>
          <w:szCs w:val="22"/>
        </w:rPr>
        <w:t>této smlouvy (dále jen „</w:t>
      </w:r>
      <w:r w:rsidRPr="004974A2">
        <w:rPr>
          <w:rFonts w:ascii="Arial" w:hAnsi="Arial" w:cs="Arial"/>
          <w:b/>
          <w:i/>
          <w:szCs w:val="22"/>
        </w:rPr>
        <w:t>Zboží</w:t>
      </w:r>
      <w:r w:rsidRPr="004974A2">
        <w:rPr>
          <w:rFonts w:ascii="Arial" w:hAnsi="Arial" w:cs="Arial"/>
          <w:szCs w:val="22"/>
        </w:rPr>
        <w:t xml:space="preserve">“) tak, aby bylo zajištěno kvalitní nasvětlení požadovaných míst dle platných a účinných právních předpisů, a to v souladu s požadavky Kupujícího, odpovídajícího skutečnostem uvedeným v přílohách této smlouvy. </w:t>
      </w:r>
    </w:p>
    <w:p w14:paraId="08C73C29" w14:textId="26027F1A" w:rsidR="0089267D" w:rsidRPr="0061072E" w:rsidRDefault="0089267D" w:rsidP="0089267D">
      <w:pPr>
        <w:numPr>
          <w:ilvl w:val="0"/>
          <w:numId w:val="7"/>
        </w:num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Zboží bude dodáno v požadované kvalitě a jakosti, odpovídající platným normám (zejména ČSN EN 13201 a ČSN EN12 464-2), ve specifikaci, množství, za sjednanou cenu a za splnění dále uvedených smluvních podmínek</w:t>
      </w:r>
      <w:r w:rsidR="00471B1D">
        <w:rPr>
          <w:rFonts w:ascii="Arial" w:hAnsi="Arial" w:cs="Arial"/>
          <w:szCs w:val="22"/>
        </w:rPr>
        <w:t xml:space="preserve"> vč. jejich příloh.</w:t>
      </w:r>
    </w:p>
    <w:p w14:paraId="08C092B3" w14:textId="598D5659" w:rsidR="00A165C4" w:rsidRPr="004974A2" w:rsidRDefault="00A165C4" w:rsidP="005D52DF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D</w:t>
      </w:r>
      <w:r w:rsidRPr="004974A2">
        <w:rPr>
          <w:rFonts w:ascii="Arial" w:hAnsi="Arial" w:cs="Arial"/>
          <w:color w:val="000000"/>
          <w:szCs w:val="22"/>
        </w:rPr>
        <w:t xml:space="preserve">odávka Zboží zahrnuje dodávku </w:t>
      </w:r>
      <w:r w:rsidRPr="004974A2">
        <w:rPr>
          <w:rFonts w:ascii="Arial" w:hAnsi="Arial" w:cs="Arial"/>
          <w:szCs w:val="22"/>
        </w:rPr>
        <w:t>LED svítidel</w:t>
      </w:r>
      <w:r w:rsidR="00D55485" w:rsidRPr="004974A2">
        <w:rPr>
          <w:rFonts w:ascii="Arial" w:hAnsi="Arial" w:cs="Arial"/>
          <w:szCs w:val="22"/>
        </w:rPr>
        <w:t xml:space="preserve"> </w:t>
      </w:r>
      <w:r w:rsidRPr="004974A2">
        <w:rPr>
          <w:rFonts w:ascii="Arial" w:hAnsi="Arial" w:cs="Arial"/>
          <w:szCs w:val="22"/>
        </w:rPr>
        <w:t>pro osvětlení ulic či jiných míst</w:t>
      </w:r>
      <w:r w:rsidR="00471B1D">
        <w:rPr>
          <w:rFonts w:ascii="Arial" w:hAnsi="Arial" w:cs="Arial"/>
          <w:szCs w:val="22"/>
        </w:rPr>
        <w:t>.</w:t>
      </w:r>
    </w:p>
    <w:p w14:paraId="4DE6C759" w14:textId="77777777" w:rsidR="00A165C4" w:rsidRPr="004974A2" w:rsidRDefault="00A165C4" w:rsidP="005D52DF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Dodávka Zboží bude provedena za podmínek upravených dále v této smlouvě a Kupující se zavazuje způsobem sjednaným dále v této smlouvě zaplatit Prodávajícímu za dodávku Zboží kupní cenu. Prodávající se zavazuje převést na Kupujícího vlastnické právo.</w:t>
      </w:r>
    </w:p>
    <w:p w14:paraId="40C6CBD6" w14:textId="4E9ADF70" w:rsidR="00A165C4" w:rsidRPr="004974A2" w:rsidRDefault="00A165C4" w:rsidP="005D52DF">
      <w:pPr>
        <w:rPr>
          <w:rFonts w:ascii="Arial" w:hAnsi="Arial" w:cs="Arial"/>
          <w:szCs w:val="22"/>
        </w:rPr>
      </w:pPr>
    </w:p>
    <w:p w14:paraId="2586A5DD" w14:textId="77777777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III.</w:t>
      </w:r>
      <w:r w:rsidRPr="004974A2">
        <w:rPr>
          <w:rFonts w:ascii="Arial" w:hAnsi="Arial" w:cs="Arial"/>
          <w:b/>
          <w:bCs/>
          <w:szCs w:val="22"/>
        </w:rPr>
        <w:br/>
      </w:r>
      <w:r w:rsidRPr="004974A2">
        <w:rPr>
          <w:rStyle w:val="Siln"/>
          <w:rFonts w:ascii="Arial" w:hAnsi="Arial" w:cs="Arial"/>
          <w:bCs/>
          <w:szCs w:val="22"/>
        </w:rPr>
        <w:t>Práva a povinnosti smluvních stran</w:t>
      </w:r>
      <w:r w:rsidRPr="004974A2">
        <w:rPr>
          <w:rFonts w:ascii="Arial" w:hAnsi="Arial" w:cs="Arial"/>
          <w:szCs w:val="22"/>
        </w:rPr>
        <w:t> </w:t>
      </w:r>
    </w:p>
    <w:p w14:paraId="43576DC0" w14:textId="2F41CC9A" w:rsidR="00A165C4" w:rsidRPr="00EB2463" w:rsidRDefault="00A165C4" w:rsidP="00471B1D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EB2463">
        <w:rPr>
          <w:rFonts w:ascii="Arial" w:hAnsi="Arial" w:cs="Arial"/>
          <w:b/>
          <w:szCs w:val="22"/>
        </w:rPr>
        <w:t>Prodávající:</w:t>
      </w:r>
      <w:r w:rsidRPr="00EB2463">
        <w:rPr>
          <w:rFonts w:ascii="Arial" w:hAnsi="Arial" w:cs="Arial"/>
          <w:b/>
          <w:szCs w:val="22"/>
        </w:rPr>
        <w:br/>
      </w:r>
      <w:r w:rsidRPr="00EB2463">
        <w:rPr>
          <w:rFonts w:ascii="Arial" w:hAnsi="Arial" w:cs="Arial"/>
          <w:szCs w:val="22"/>
        </w:rPr>
        <w:br/>
      </w:r>
      <w:r w:rsidR="002609BD" w:rsidRPr="00EB2463">
        <w:rPr>
          <w:rFonts w:ascii="Arial" w:hAnsi="Arial" w:cs="Arial"/>
          <w:szCs w:val="22"/>
        </w:rPr>
        <w:t>a) je povinen dodat</w:t>
      </w:r>
      <w:r w:rsidRPr="00EB2463">
        <w:rPr>
          <w:rFonts w:ascii="Arial" w:hAnsi="Arial" w:cs="Arial"/>
          <w:szCs w:val="22"/>
        </w:rPr>
        <w:t xml:space="preserve"> Kupujícímu Zboží, a to d</w:t>
      </w:r>
      <w:r w:rsidR="00471B1D" w:rsidRPr="00EB2463">
        <w:rPr>
          <w:rFonts w:ascii="Arial" w:hAnsi="Arial" w:cs="Arial"/>
          <w:szCs w:val="22"/>
        </w:rPr>
        <w:t xml:space="preserve">o </w:t>
      </w:r>
      <w:r w:rsidR="0058548C" w:rsidRPr="00EB2463">
        <w:rPr>
          <w:rFonts w:ascii="Arial" w:hAnsi="Arial" w:cs="Arial"/>
          <w:szCs w:val="22"/>
        </w:rPr>
        <w:t xml:space="preserve">skladu </w:t>
      </w:r>
      <w:r w:rsidR="00471B1D" w:rsidRPr="00EB2463">
        <w:rPr>
          <w:rFonts w:ascii="Arial" w:hAnsi="Arial" w:cs="Arial"/>
          <w:szCs w:val="22"/>
        </w:rPr>
        <w:t>společnosti SLUMBI spol. s r.o., Opavská 828/61, 743 01 Bílovec.</w:t>
      </w:r>
      <w:r w:rsidR="0058548C" w:rsidRPr="00EB2463">
        <w:rPr>
          <w:rFonts w:ascii="Arial" w:hAnsi="Arial" w:cs="Arial"/>
          <w:szCs w:val="22"/>
        </w:rPr>
        <w:t xml:space="preserve"> </w:t>
      </w:r>
      <w:r w:rsidR="0078268C" w:rsidRPr="00EB2463">
        <w:rPr>
          <w:rFonts w:ascii="Arial" w:hAnsi="Arial" w:cs="Arial"/>
          <w:szCs w:val="22"/>
        </w:rPr>
        <w:t>N</w:t>
      </w:r>
      <w:r w:rsidRPr="00EB2463">
        <w:rPr>
          <w:rFonts w:ascii="Arial" w:hAnsi="Arial" w:cs="Arial"/>
          <w:szCs w:val="22"/>
        </w:rPr>
        <w:t xml:space="preserve">áklady na dopravu Zboží do místa dodání nese Prodávající. </w:t>
      </w:r>
    </w:p>
    <w:p w14:paraId="0C1A3BBD" w14:textId="12D9B829" w:rsidR="009951A9" w:rsidRPr="00F74423" w:rsidRDefault="00A165C4" w:rsidP="005D52DF">
      <w:pPr>
        <w:tabs>
          <w:tab w:val="left" w:pos="6379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b) je v rozsahu stanoveném právními předpisy a touto smlouvou odpovědný za kvalitu a další vlastnosti Zboží a prohlašuje, ž</w:t>
      </w:r>
      <w:r w:rsidRPr="00F74423">
        <w:rPr>
          <w:rFonts w:ascii="Arial" w:hAnsi="Arial" w:cs="Arial"/>
          <w:szCs w:val="22"/>
        </w:rPr>
        <w:t>e dodávané Zboží je schopno osvětlení požadovaných lokalit v</w:t>
      </w:r>
      <w:r w:rsidR="00EB2463" w:rsidRPr="00F74423">
        <w:rPr>
          <w:rFonts w:ascii="Arial" w:hAnsi="Arial" w:cs="Arial"/>
          <w:szCs w:val="22"/>
        </w:rPr>
        <w:t>e</w:t>
      </w:r>
      <w:r w:rsidRPr="00F74423">
        <w:rPr>
          <w:rFonts w:ascii="Arial" w:hAnsi="Arial" w:cs="Arial"/>
          <w:szCs w:val="22"/>
        </w:rPr>
        <w:t> městě B</w:t>
      </w:r>
      <w:r w:rsidR="00EB2463" w:rsidRPr="00F74423">
        <w:rPr>
          <w:rFonts w:ascii="Arial" w:hAnsi="Arial" w:cs="Arial"/>
          <w:szCs w:val="22"/>
        </w:rPr>
        <w:t>ílovci a jeho místních částech tak</w:t>
      </w:r>
      <w:r w:rsidRPr="00F74423">
        <w:rPr>
          <w:rFonts w:ascii="Arial" w:hAnsi="Arial" w:cs="Arial"/>
          <w:szCs w:val="22"/>
        </w:rPr>
        <w:t>, jak je požadováno Kupujícím, zejména tedy tak, aby to odpovídalo normě ČSN EN 13201</w:t>
      </w:r>
      <w:r w:rsidR="00CA2381" w:rsidRPr="00F74423">
        <w:rPr>
          <w:rFonts w:ascii="Arial" w:hAnsi="Arial" w:cs="Arial"/>
          <w:szCs w:val="22"/>
        </w:rPr>
        <w:t xml:space="preserve"> a</w:t>
      </w:r>
      <w:r w:rsidR="005A7FB1" w:rsidRPr="00F74423">
        <w:rPr>
          <w:rFonts w:ascii="Arial" w:hAnsi="Arial" w:cs="Arial"/>
          <w:szCs w:val="22"/>
        </w:rPr>
        <w:t xml:space="preserve"> </w:t>
      </w:r>
      <w:r w:rsidR="00CA2381" w:rsidRPr="00F74423">
        <w:rPr>
          <w:rFonts w:ascii="Arial" w:hAnsi="Arial" w:cs="Arial"/>
          <w:szCs w:val="22"/>
        </w:rPr>
        <w:t>ČSN 12464-2.</w:t>
      </w:r>
    </w:p>
    <w:p w14:paraId="1667F70D" w14:textId="19997AC2" w:rsidR="003E09B5" w:rsidRPr="004974A2" w:rsidRDefault="00346667" w:rsidP="005D52DF">
      <w:pPr>
        <w:tabs>
          <w:tab w:val="left" w:pos="6379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c) </w:t>
      </w:r>
      <w:r w:rsidR="0058548C" w:rsidRPr="00F74423">
        <w:rPr>
          <w:rFonts w:ascii="Arial" w:hAnsi="Arial" w:cs="Arial"/>
          <w:szCs w:val="22"/>
        </w:rPr>
        <w:t>je povinen při předání Zboží předat Kupujícímu m</w:t>
      </w:r>
      <w:r w:rsidRPr="00F74423">
        <w:rPr>
          <w:rFonts w:ascii="Arial" w:hAnsi="Arial" w:cs="Arial"/>
          <w:szCs w:val="22"/>
        </w:rPr>
        <w:t xml:space="preserve">anuál pro zapojení (instalační </w:t>
      </w:r>
      <w:r w:rsidR="0058548C" w:rsidRPr="00F74423">
        <w:rPr>
          <w:rFonts w:ascii="Arial" w:hAnsi="Arial" w:cs="Arial"/>
          <w:szCs w:val="22"/>
        </w:rPr>
        <w:t xml:space="preserve">manuál), další manuály, návody k použití, záruční </w:t>
      </w:r>
      <w:r w:rsidR="0058548C" w:rsidRPr="004974A2">
        <w:rPr>
          <w:rFonts w:ascii="Arial" w:hAnsi="Arial" w:cs="Arial"/>
          <w:szCs w:val="22"/>
        </w:rPr>
        <w:t>listy</w:t>
      </w:r>
      <w:r w:rsidRPr="004974A2">
        <w:rPr>
          <w:rFonts w:ascii="Arial" w:hAnsi="Arial" w:cs="Arial"/>
          <w:szCs w:val="22"/>
        </w:rPr>
        <w:t xml:space="preserve"> a další dokumentaci vztahující </w:t>
      </w:r>
      <w:r w:rsidR="0058548C" w:rsidRPr="004974A2">
        <w:rPr>
          <w:rFonts w:ascii="Arial" w:hAnsi="Arial" w:cs="Arial"/>
          <w:szCs w:val="22"/>
        </w:rPr>
        <w:t xml:space="preserve">se </w:t>
      </w:r>
      <w:r w:rsidRPr="004974A2">
        <w:rPr>
          <w:rFonts w:ascii="Arial" w:hAnsi="Arial" w:cs="Arial"/>
          <w:szCs w:val="22"/>
        </w:rPr>
        <w:t>ke zboží,</w:t>
      </w:r>
    </w:p>
    <w:p w14:paraId="3F7F4242" w14:textId="2328610F" w:rsidR="00A165C4" w:rsidRPr="004974A2" w:rsidRDefault="0058548C" w:rsidP="005D52DF">
      <w:pPr>
        <w:tabs>
          <w:tab w:val="left" w:pos="6379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d</w:t>
      </w:r>
      <w:r w:rsidR="00A165C4" w:rsidRPr="004974A2">
        <w:rPr>
          <w:rFonts w:ascii="Arial" w:hAnsi="Arial" w:cs="Arial"/>
          <w:szCs w:val="22"/>
        </w:rPr>
        <w:t>) je povinen bezodkladně sdělit Kupujícímu veškeré skutečnosti, které mají význam pro naplnění účelu spolupráce podle této smlouvy či účelu obvyklého.</w:t>
      </w:r>
    </w:p>
    <w:p w14:paraId="5EA60428" w14:textId="77777777" w:rsidR="00A165C4" w:rsidRPr="004974A2" w:rsidRDefault="00A165C4" w:rsidP="005D52DF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b/>
          <w:szCs w:val="22"/>
        </w:rPr>
        <w:t>Kupující</w:t>
      </w:r>
      <w:r w:rsidRPr="004974A2">
        <w:rPr>
          <w:rFonts w:ascii="Arial" w:hAnsi="Arial" w:cs="Arial"/>
          <w:szCs w:val="22"/>
        </w:rPr>
        <w:t>:</w:t>
      </w:r>
    </w:p>
    <w:p w14:paraId="21FA63AD" w14:textId="3C21B54B" w:rsidR="00A165C4" w:rsidRPr="004974A2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a) je povinen poskytnout Prodávajícímu veškerou nezbytnou součinnost při plnění podle této smlouvy, tj. zejména od Prodávajícího převzít Zboží, </w:t>
      </w:r>
    </w:p>
    <w:p w14:paraId="1DCEA1F7" w14:textId="6C4B6D72" w:rsidR="00A165C4" w:rsidRPr="004974A2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b) je povinen uhradit Prodávajícímu řádně a včas sjednanou kupní cenu podle článku IV. této smlouvy</w:t>
      </w:r>
      <w:r w:rsidR="00067698" w:rsidRPr="004974A2">
        <w:rPr>
          <w:rFonts w:ascii="Arial" w:hAnsi="Arial" w:cs="Arial"/>
          <w:szCs w:val="22"/>
        </w:rPr>
        <w:t>.</w:t>
      </w:r>
    </w:p>
    <w:p w14:paraId="24B29DC2" w14:textId="77777777" w:rsidR="00915632" w:rsidRPr="004974A2" w:rsidRDefault="00915632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</w:p>
    <w:p w14:paraId="73BD6083" w14:textId="5C7456EF" w:rsidR="00A165C4" w:rsidRPr="004974A2" w:rsidRDefault="00A165C4" w:rsidP="005D52DF">
      <w:pPr>
        <w:ind w:left="709"/>
        <w:rPr>
          <w:rFonts w:ascii="Arial" w:hAnsi="Arial" w:cs="Arial"/>
          <w:szCs w:val="22"/>
        </w:rPr>
      </w:pPr>
    </w:p>
    <w:p w14:paraId="7637E6B6" w14:textId="77777777" w:rsidR="005D52DF" w:rsidRPr="004974A2" w:rsidRDefault="005D52DF" w:rsidP="005D52DF">
      <w:pPr>
        <w:ind w:left="709"/>
        <w:rPr>
          <w:rFonts w:ascii="Arial" w:hAnsi="Arial" w:cs="Arial"/>
          <w:szCs w:val="22"/>
        </w:rPr>
      </w:pPr>
    </w:p>
    <w:p w14:paraId="432C8504" w14:textId="512466D2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lastRenderedPageBreak/>
        <w:t>Článek IV.</w:t>
      </w:r>
      <w:r w:rsidRPr="004974A2">
        <w:rPr>
          <w:rFonts w:ascii="Arial" w:hAnsi="Arial" w:cs="Arial"/>
          <w:szCs w:val="22"/>
        </w:rPr>
        <w:br/>
      </w:r>
      <w:r w:rsidRPr="004974A2">
        <w:rPr>
          <w:rStyle w:val="Siln"/>
          <w:rFonts w:ascii="Arial" w:hAnsi="Arial" w:cs="Arial"/>
          <w:bCs/>
          <w:szCs w:val="22"/>
        </w:rPr>
        <w:t>Kupní cena a její úhrada</w:t>
      </w:r>
      <w:r w:rsidRPr="004974A2">
        <w:rPr>
          <w:rFonts w:ascii="Arial" w:hAnsi="Arial" w:cs="Arial"/>
          <w:szCs w:val="22"/>
        </w:rPr>
        <w:t> </w:t>
      </w:r>
    </w:p>
    <w:p w14:paraId="54607186" w14:textId="5AF2510B" w:rsidR="00A165C4" w:rsidRPr="004974A2" w:rsidRDefault="00A165C4" w:rsidP="005D52DF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Prodávající touto smlouvou prodává Kupujícímu Zboží</w:t>
      </w:r>
      <w:r w:rsidR="00CD0D03" w:rsidRPr="004974A2">
        <w:rPr>
          <w:rFonts w:ascii="Arial" w:hAnsi="Arial" w:cs="Arial"/>
          <w:szCs w:val="22"/>
        </w:rPr>
        <w:t xml:space="preserve"> </w:t>
      </w:r>
      <w:r w:rsidRPr="004974A2">
        <w:rPr>
          <w:rFonts w:ascii="Arial" w:hAnsi="Arial" w:cs="Arial"/>
          <w:szCs w:val="22"/>
        </w:rPr>
        <w:t>za celkovou maximální kupní cenu ve výši</w:t>
      </w:r>
      <w:r w:rsidR="00B678F3">
        <w:rPr>
          <w:rFonts w:ascii="Arial" w:hAnsi="Arial" w:cs="Arial"/>
          <w:szCs w:val="22"/>
        </w:rPr>
        <w:t xml:space="preserve"> 2 217 480,00 </w:t>
      </w:r>
      <w:r w:rsidRPr="004974A2">
        <w:rPr>
          <w:rFonts w:ascii="Arial" w:hAnsi="Arial" w:cs="Arial"/>
          <w:szCs w:val="22"/>
        </w:rPr>
        <w:t>Kč bez DPH.</w:t>
      </w:r>
      <w:r w:rsidR="00CD0D03" w:rsidRPr="004974A2">
        <w:rPr>
          <w:rFonts w:ascii="Arial" w:hAnsi="Arial" w:cs="Arial"/>
          <w:szCs w:val="22"/>
        </w:rPr>
        <w:t xml:space="preserve"> Kalkulace ceny je v přílo</w:t>
      </w:r>
      <w:r w:rsidR="00A829C6" w:rsidRPr="004974A2">
        <w:rPr>
          <w:rFonts w:ascii="Arial" w:hAnsi="Arial" w:cs="Arial"/>
          <w:szCs w:val="22"/>
        </w:rPr>
        <w:t xml:space="preserve">ze </w:t>
      </w:r>
      <w:r w:rsidR="002576EA" w:rsidRPr="004974A2">
        <w:rPr>
          <w:rFonts w:ascii="Arial" w:hAnsi="Arial" w:cs="Arial"/>
          <w:szCs w:val="22"/>
        </w:rPr>
        <w:t xml:space="preserve">1 </w:t>
      </w:r>
      <w:r w:rsidR="00A829C6" w:rsidRPr="004974A2">
        <w:rPr>
          <w:rFonts w:ascii="Arial" w:hAnsi="Arial" w:cs="Arial"/>
          <w:szCs w:val="22"/>
        </w:rPr>
        <w:t xml:space="preserve">této smlouvy. </w:t>
      </w:r>
      <w:r w:rsidR="00CD0D03" w:rsidRPr="004974A2">
        <w:rPr>
          <w:rFonts w:ascii="Arial" w:hAnsi="Arial" w:cs="Arial"/>
          <w:szCs w:val="22"/>
        </w:rPr>
        <w:t xml:space="preserve">Výše </w:t>
      </w:r>
      <w:r w:rsidRPr="004974A2">
        <w:rPr>
          <w:rFonts w:ascii="Arial" w:hAnsi="Arial" w:cs="Arial"/>
          <w:szCs w:val="22"/>
        </w:rPr>
        <w:t xml:space="preserve">DPH bude uplatněno v zákonné výši. </w:t>
      </w:r>
    </w:p>
    <w:p w14:paraId="7640BF28" w14:textId="77777777" w:rsidR="007116DD" w:rsidRPr="0061072E" w:rsidRDefault="007116DD" w:rsidP="007116DD">
      <w:pPr>
        <w:numPr>
          <w:ilvl w:val="0"/>
          <w:numId w:val="4"/>
        </w:num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 xml:space="preserve">Kupní cena je závazná po celou dobu plnění a zahrnuje veškeré náklady Prodávajícího pro řádnou realizaci sjednaného předmětu této smlouvy včetně nakládky, vykládky a balení zboží. </w:t>
      </w:r>
    </w:p>
    <w:p w14:paraId="2CF26362" w14:textId="2A940599" w:rsidR="007116DD" w:rsidRPr="00F74423" w:rsidRDefault="007116DD" w:rsidP="007116DD">
      <w:pPr>
        <w:numPr>
          <w:ilvl w:val="0"/>
          <w:numId w:val="4"/>
        </w:num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Smluvní strany se dohodly na bezhotovostním platebním styku. Cena za dodané zboží bude vždy uhrazena na základě daňového dokladu (faktury) vystaveného Prodávajícím po řádném protokolárním předání a převzetí</w:t>
      </w:r>
      <w:r w:rsidR="001F000B">
        <w:rPr>
          <w:rFonts w:ascii="Arial" w:hAnsi="Arial" w:cs="Arial"/>
          <w:szCs w:val="22"/>
        </w:rPr>
        <w:t>, viz odst. 6 níže</w:t>
      </w:r>
      <w:r w:rsidRPr="0061072E">
        <w:rPr>
          <w:rFonts w:ascii="Arial" w:hAnsi="Arial" w:cs="Arial"/>
          <w:szCs w:val="22"/>
        </w:rPr>
        <w:t xml:space="preserve">. </w:t>
      </w:r>
      <w:r w:rsidRPr="00F74423">
        <w:rPr>
          <w:rFonts w:ascii="Arial" w:hAnsi="Arial" w:cs="Arial"/>
          <w:szCs w:val="22"/>
        </w:rPr>
        <w:t>Součástí faktury bude vždy i dodací list podepsaný Kupujícím.</w:t>
      </w:r>
    </w:p>
    <w:p w14:paraId="69DB7832" w14:textId="11767D13" w:rsidR="007116DD" w:rsidRPr="00F74423" w:rsidRDefault="007116DD" w:rsidP="007116DD">
      <w:pPr>
        <w:numPr>
          <w:ilvl w:val="0"/>
          <w:numId w:val="4"/>
        </w:num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>Splatnosti faktury je sjednána na 30 kalendářních dnů ode dne jejího doručení Kupujícímu. Daňový doklad musí obsahovat veškeré náležitosti daňového a účetního dokladu v souladu s platnými právními předpisy.</w:t>
      </w:r>
      <w:r w:rsidR="00A00F86" w:rsidRPr="00F74423">
        <w:rPr>
          <w:rFonts w:ascii="Arial" w:hAnsi="Arial" w:cs="Arial"/>
          <w:szCs w:val="22"/>
        </w:rPr>
        <w:t xml:space="preserve"> Na faktuře musí být také uvedeno: název programu: tj. </w:t>
      </w:r>
      <w:r w:rsidR="00A00F86" w:rsidRPr="00F74423">
        <w:rPr>
          <w:rFonts w:ascii="Arial" w:hAnsi="Arial" w:cs="Arial"/>
          <w:b/>
          <w:bCs/>
          <w:szCs w:val="22"/>
        </w:rPr>
        <w:t>„Národní plán obnovy, komponenta 2.2.2., výzva č. NPO 1/2022 Rekonstrukce veřejného osvětlení</w:t>
      </w:r>
      <w:r w:rsidR="00A00F86" w:rsidRPr="00F74423">
        <w:rPr>
          <w:rFonts w:ascii="Arial" w:hAnsi="Arial" w:cs="Arial"/>
          <w:szCs w:val="22"/>
        </w:rPr>
        <w:t>“, název a číslo projektu, tj. „</w:t>
      </w:r>
      <w:r w:rsidR="00A00F86" w:rsidRPr="00F74423">
        <w:rPr>
          <w:rFonts w:ascii="Arial" w:hAnsi="Arial" w:cs="Arial"/>
          <w:b/>
          <w:szCs w:val="22"/>
        </w:rPr>
        <w:t>Výměna svítidel veřejného osvětlení ve městě Bílovec – 3.etapa, registrační číslo 2182000554</w:t>
      </w:r>
      <w:r w:rsidR="00A00F86" w:rsidRPr="00F74423">
        <w:rPr>
          <w:rFonts w:ascii="Arial" w:hAnsi="Arial" w:cs="Arial"/>
          <w:szCs w:val="22"/>
        </w:rPr>
        <w:t>“.</w:t>
      </w:r>
    </w:p>
    <w:p w14:paraId="239F0EF3" w14:textId="0900D4C2" w:rsidR="007116DD" w:rsidRPr="0061072E" w:rsidRDefault="007116DD" w:rsidP="001F000B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 xml:space="preserve">Faktura – daňový doklad bude Prodávajícím zaslána Kupujícímu elektronicky na adresu: </w:t>
      </w:r>
      <w:proofErr w:type="spellStart"/>
      <w:r w:rsidR="00471B1D" w:rsidRPr="00311881">
        <w:rPr>
          <w:rFonts w:ascii="Arial" w:hAnsi="Arial" w:cs="Arial"/>
          <w:highlight w:val="black"/>
        </w:rPr>
        <w:t>dusan.hyncica@bil</w:t>
      </w:r>
      <w:proofErr w:type="spellEnd"/>
      <w:r w:rsidR="00471B1D">
        <w:t xml:space="preserve"> </w:t>
      </w:r>
      <w:r w:rsidRPr="0061072E">
        <w:rPr>
          <w:rFonts w:ascii="Arial" w:hAnsi="Arial" w:cs="Arial"/>
          <w:szCs w:val="22"/>
        </w:rPr>
        <w:t xml:space="preserve">nebo předána ve dvou vyhotoveních a bude obsahovat alespoň </w:t>
      </w:r>
      <w:r w:rsidRPr="0061072E">
        <w:rPr>
          <w:rFonts w:ascii="Arial" w:hAnsi="Arial" w:cs="Arial"/>
          <w:b/>
          <w:bCs/>
          <w:szCs w:val="22"/>
        </w:rPr>
        <w:t>tyto údaje:  </w:t>
      </w:r>
    </w:p>
    <w:p w14:paraId="280D52A0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název a sídlo Prodávajícího a Kupujícího,</w:t>
      </w:r>
    </w:p>
    <w:p w14:paraId="22278F81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IČO a DIČ Prodávajícího a Kupujícího,</w:t>
      </w:r>
    </w:p>
    <w:p w14:paraId="62B9175C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číslo této smlouvy,</w:t>
      </w:r>
    </w:p>
    <w:p w14:paraId="3E68D24A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číslo příslušné nabídky, je-li relevantní,</w:t>
      </w:r>
    </w:p>
    <w:p w14:paraId="56584835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číslo faktury,</w:t>
      </w:r>
    </w:p>
    <w:p w14:paraId="13D7059A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den odeslání a datum zdanitelného plnění,</w:t>
      </w:r>
    </w:p>
    <w:p w14:paraId="3AFEB173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označení peněžního ústavu a číslo účtu, na který má byt fakturovaná částka uhrazena,</w:t>
      </w:r>
    </w:p>
    <w:p w14:paraId="57EA4DB6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fakturovanou částku,</w:t>
      </w:r>
    </w:p>
    <w:p w14:paraId="52B41D27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razítko a podpis osoby oprávněné jednat za Prodávajícího,</w:t>
      </w:r>
    </w:p>
    <w:p w14:paraId="62CF396F" w14:textId="77777777" w:rsidR="007116DD" w:rsidRPr="0061072E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konstantní a variabilní symbol pro platbu,</w:t>
      </w:r>
    </w:p>
    <w:p w14:paraId="42DB301D" w14:textId="3EFA4D51" w:rsidR="007116DD" w:rsidRDefault="007116DD" w:rsidP="007116DD">
      <w:pPr>
        <w:pStyle w:val="Odstavecseseznamem"/>
        <w:numPr>
          <w:ilvl w:val="0"/>
          <w:numId w:val="16"/>
        </w:numPr>
        <w:tabs>
          <w:tab w:val="left" w:pos="709"/>
        </w:tabs>
        <w:ind w:left="709" w:hanging="283"/>
        <w:rPr>
          <w:rFonts w:ascii="Arial" w:hAnsi="Arial" w:cs="Arial"/>
          <w:szCs w:val="22"/>
        </w:rPr>
      </w:pPr>
      <w:r w:rsidRPr="0061072E">
        <w:rPr>
          <w:rFonts w:ascii="Arial" w:hAnsi="Arial" w:cs="Arial"/>
          <w:szCs w:val="22"/>
        </w:rPr>
        <w:t>veškeré další údaje vyžadované právními a účetními předpisy</w:t>
      </w:r>
      <w:r w:rsidR="0070777B">
        <w:rPr>
          <w:rFonts w:ascii="Arial" w:hAnsi="Arial" w:cs="Arial"/>
          <w:szCs w:val="22"/>
        </w:rPr>
        <w:t>,</w:t>
      </w:r>
    </w:p>
    <w:p w14:paraId="5707782B" w14:textId="5C2459B6" w:rsidR="0070777B" w:rsidRPr="0061072E" w:rsidRDefault="0070777B" w:rsidP="001F000B">
      <w:pPr>
        <w:pStyle w:val="Odstavecseseznamem"/>
        <w:numPr>
          <w:ilvl w:val="0"/>
          <w:numId w:val="16"/>
        </w:numPr>
        <w:tabs>
          <w:tab w:val="left" w:pos="709"/>
        </w:tabs>
        <w:spacing w:after="120"/>
        <w:ind w:left="709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název dotačního programu, projektu a číslo projektu.</w:t>
      </w:r>
    </w:p>
    <w:p w14:paraId="324F9EA8" w14:textId="493FEA15" w:rsidR="007116DD" w:rsidRPr="0070777B" w:rsidRDefault="0070777B" w:rsidP="0070777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Kupní cena bude uhrazena na základě daňového jedné faktury vystavené Prodávajícím </w:t>
      </w:r>
      <w:r w:rsidR="00CB4F8E" w:rsidRPr="0070777B">
        <w:rPr>
          <w:rFonts w:ascii="Arial" w:hAnsi="Arial" w:cs="Arial"/>
          <w:szCs w:val="22"/>
        </w:rPr>
        <w:t xml:space="preserve">po </w:t>
      </w:r>
      <w:r w:rsidR="00AD6F0F" w:rsidRPr="0070777B">
        <w:rPr>
          <w:rFonts w:ascii="Arial" w:hAnsi="Arial" w:cs="Arial"/>
          <w:szCs w:val="22"/>
        </w:rPr>
        <w:t xml:space="preserve">dodání </w:t>
      </w:r>
      <w:r>
        <w:rPr>
          <w:rFonts w:ascii="Arial" w:hAnsi="Arial" w:cs="Arial"/>
          <w:szCs w:val="22"/>
        </w:rPr>
        <w:t>Z</w:t>
      </w:r>
      <w:r w:rsidR="00AD6F0F" w:rsidRPr="0070777B">
        <w:rPr>
          <w:rFonts w:ascii="Arial" w:hAnsi="Arial" w:cs="Arial"/>
          <w:szCs w:val="22"/>
        </w:rPr>
        <w:t>boží do místa skladu dle č. III. odst. 1. Smlouvy</w:t>
      </w:r>
      <w:r w:rsidR="001F000B">
        <w:rPr>
          <w:rFonts w:ascii="Arial" w:hAnsi="Arial" w:cs="Arial"/>
          <w:szCs w:val="22"/>
        </w:rPr>
        <w:t xml:space="preserve"> a po</w:t>
      </w:r>
      <w:r w:rsidR="00AD6F0F" w:rsidRPr="0070777B">
        <w:rPr>
          <w:rFonts w:ascii="Arial" w:hAnsi="Arial" w:cs="Arial"/>
          <w:szCs w:val="22"/>
        </w:rPr>
        <w:t xml:space="preserve"> podpisu </w:t>
      </w:r>
      <w:r w:rsidR="00B5429B" w:rsidRPr="0070777B">
        <w:rPr>
          <w:rFonts w:ascii="Arial" w:hAnsi="Arial" w:cs="Arial"/>
          <w:szCs w:val="22"/>
        </w:rPr>
        <w:t>P</w:t>
      </w:r>
      <w:r w:rsidR="00AD6F0F" w:rsidRPr="0070777B">
        <w:rPr>
          <w:rFonts w:ascii="Arial" w:hAnsi="Arial" w:cs="Arial"/>
          <w:szCs w:val="22"/>
        </w:rPr>
        <w:t>ředávacího protokolu</w:t>
      </w:r>
      <w:r>
        <w:rPr>
          <w:rFonts w:ascii="Arial" w:hAnsi="Arial" w:cs="Arial"/>
          <w:szCs w:val="22"/>
        </w:rPr>
        <w:t xml:space="preserve">. Kupující má při předání a převzetí Zboží </w:t>
      </w:r>
      <w:r w:rsidR="001F000B">
        <w:rPr>
          <w:rFonts w:ascii="Arial" w:hAnsi="Arial" w:cs="Arial"/>
          <w:szCs w:val="22"/>
        </w:rPr>
        <w:t xml:space="preserve">právo </w:t>
      </w:r>
      <w:r w:rsidRPr="0070777B">
        <w:rPr>
          <w:rFonts w:ascii="Arial" w:hAnsi="Arial" w:cs="Arial"/>
          <w:szCs w:val="22"/>
        </w:rPr>
        <w:t xml:space="preserve">provést namátkovou kontrolu funkčnosti </w:t>
      </w:r>
      <w:r>
        <w:rPr>
          <w:rFonts w:ascii="Arial" w:hAnsi="Arial" w:cs="Arial"/>
          <w:szCs w:val="22"/>
        </w:rPr>
        <w:t>vč.</w:t>
      </w:r>
      <w:r w:rsidRPr="0070777B">
        <w:rPr>
          <w:rFonts w:ascii="Arial" w:hAnsi="Arial" w:cs="Arial"/>
          <w:szCs w:val="22"/>
        </w:rPr>
        <w:t xml:space="preserve"> ověření </w:t>
      </w:r>
      <w:r>
        <w:rPr>
          <w:rFonts w:ascii="Arial" w:hAnsi="Arial" w:cs="Arial"/>
          <w:szCs w:val="22"/>
        </w:rPr>
        <w:t xml:space="preserve">specifikace, vlastností a </w:t>
      </w:r>
      <w:r w:rsidRPr="0070777B">
        <w:rPr>
          <w:rFonts w:ascii="Arial" w:hAnsi="Arial" w:cs="Arial"/>
          <w:szCs w:val="22"/>
        </w:rPr>
        <w:t xml:space="preserve">světelně-technických parametrů dodávaného </w:t>
      </w:r>
      <w:r>
        <w:rPr>
          <w:rFonts w:ascii="Arial" w:hAnsi="Arial" w:cs="Arial"/>
          <w:szCs w:val="22"/>
        </w:rPr>
        <w:t>Z</w:t>
      </w:r>
      <w:r w:rsidRPr="0070777B">
        <w:rPr>
          <w:rFonts w:ascii="Arial" w:hAnsi="Arial" w:cs="Arial"/>
          <w:szCs w:val="22"/>
        </w:rPr>
        <w:t>boží</w:t>
      </w:r>
      <w:r>
        <w:rPr>
          <w:rFonts w:ascii="Arial" w:hAnsi="Arial" w:cs="Arial"/>
          <w:szCs w:val="22"/>
        </w:rPr>
        <w:t>.</w:t>
      </w:r>
      <w:r w:rsidR="001F000B">
        <w:rPr>
          <w:rFonts w:ascii="Arial" w:hAnsi="Arial" w:cs="Arial"/>
          <w:szCs w:val="22"/>
        </w:rPr>
        <w:t xml:space="preserve"> Budou-li pří předání a převzetí Zboží zjištěny vady, má Kupující právo převzetí Zboží odmítnout.</w:t>
      </w:r>
    </w:p>
    <w:p w14:paraId="3149953C" w14:textId="77777777" w:rsidR="0070777B" w:rsidRPr="0070777B" w:rsidRDefault="0070777B" w:rsidP="0070777B">
      <w:pPr>
        <w:jc w:val="both"/>
        <w:rPr>
          <w:rFonts w:ascii="Arial" w:hAnsi="Arial" w:cs="Arial"/>
        </w:rPr>
      </w:pPr>
    </w:p>
    <w:p w14:paraId="2A4DC025" w14:textId="77777777" w:rsidR="00FB118B" w:rsidRPr="004974A2" w:rsidRDefault="00FB118B" w:rsidP="005D52DF">
      <w:pPr>
        <w:rPr>
          <w:rFonts w:ascii="Arial" w:hAnsi="Arial" w:cs="Arial"/>
          <w:szCs w:val="22"/>
        </w:rPr>
      </w:pPr>
    </w:p>
    <w:p w14:paraId="456F78FF" w14:textId="55B19B29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V.</w:t>
      </w:r>
      <w:r w:rsidRPr="004974A2">
        <w:rPr>
          <w:rFonts w:ascii="Arial" w:hAnsi="Arial" w:cs="Arial"/>
          <w:szCs w:val="22"/>
        </w:rPr>
        <w:br/>
      </w:r>
      <w:r w:rsidR="0003164E" w:rsidRPr="004974A2">
        <w:rPr>
          <w:rStyle w:val="Siln"/>
          <w:rFonts w:ascii="Arial" w:hAnsi="Arial" w:cs="Arial"/>
          <w:bCs/>
          <w:szCs w:val="22"/>
        </w:rPr>
        <w:t>Způsob dodání, instalace, z</w:t>
      </w:r>
      <w:r w:rsidRPr="004974A2">
        <w:rPr>
          <w:rStyle w:val="Siln"/>
          <w:rFonts w:ascii="Arial" w:hAnsi="Arial" w:cs="Arial"/>
          <w:bCs/>
          <w:szCs w:val="22"/>
        </w:rPr>
        <w:t>áruky, sankce, měření</w:t>
      </w:r>
      <w:r w:rsidR="00F0008A" w:rsidRPr="004974A2">
        <w:rPr>
          <w:rStyle w:val="Siln"/>
          <w:rFonts w:ascii="Arial" w:hAnsi="Arial" w:cs="Arial"/>
          <w:bCs/>
          <w:szCs w:val="22"/>
        </w:rPr>
        <w:t>,</w:t>
      </w:r>
      <w:r w:rsidR="00E33FB7" w:rsidRPr="004974A2">
        <w:rPr>
          <w:rStyle w:val="Siln"/>
          <w:rFonts w:ascii="Arial" w:hAnsi="Arial" w:cs="Arial"/>
          <w:bCs/>
          <w:szCs w:val="22"/>
        </w:rPr>
        <w:t xml:space="preserve"> </w:t>
      </w:r>
      <w:r w:rsidR="00F0008A" w:rsidRPr="004974A2">
        <w:rPr>
          <w:rStyle w:val="Siln"/>
          <w:rFonts w:ascii="Arial" w:hAnsi="Arial" w:cs="Arial"/>
          <w:bCs/>
          <w:szCs w:val="22"/>
        </w:rPr>
        <w:t>zádržné</w:t>
      </w:r>
    </w:p>
    <w:p w14:paraId="6A7C52BB" w14:textId="571F4CDA" w:rsidR="00A165C4" w:rsidRPr="001F000B" w:rsidRDefault="00A165C4" w:rsidP="0075540E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1F000B">
        <w:rPr>
          <w:rFonts w:ascii="Arial" w:hAnsi="Arial" w:cs="Arial"/>
          <w:szCs w:val="22"/>
        </w:rPr>
        <w:t xml:space="preserve">Prodávající souhlasí s tím, že jím deklarované světelně technické parametry jednotlivých LED svítidel (kusů Zboží) si Kupující může nechat ověřit Odborným posudkem </w:t>
      </w:r>
      <w:r w:rsidR="001F000B" w:rsidRPr="001F000B">
        <w:rPr>
          <w:rFonts w:ascii="Arial" w:hAnsi="Arial" w:cs="Arial"/>
          <w:szCs w:val="22"/>
        </w:rPr>
        <w:t>autorizovanou osobou.</w:t>
      </w:r>
      <w:r w:rsidR="001F000B">
        <w:rPr>
          <w:rFonts w:ascii="Arial" w:hAnsi="Arial" w:cs="Arial"/>
          <w:szCs w:val="22"/>
        </w:rPr>
        <w:t xml:space="preserve"> </w:t>
      </w:r>
      <w:r w:rsidRPr="001F000B">
        <w:rPr>
          <w:rFonts w:ascii="Arial" w:hAnsi="Arial" w:cs="Arial"/>
          <w:szCs w:val="22"/>
        </w:rPr>
        <w:t xml:space="preserve">Při </w:t>
      </w:r>
      <w:r w:rsidR="001F000B">
        <w:rPr>
          <w:rFonts w:ascii="Arial" w:hAnsi="Arial" w:cs="Arial"/>
          <w:szCs w:val="22"/>
        </w:rPr>
        <w:t xml:space="preserve">prokazatelném zjištění </w:t>
      </w:r>
      <w:r w:rsidRPr="001F000B">
        <w:rPr>
          <w:rFonts w:ascii="Arial" w:hAnsi="Arial" w:cs="Arial"/>
          <w:szCs w:val="22"/>
        </w:rPr>
        <w:t xml:space="preserve">nedodržení požadovaných světelně technických parametrů je Kupující oprávněn Zboží bez zbytečného odkladu vrátit. Veškeré takto vzniklé náklady jdou celé k tíži Prodávajícího, který je povinen uhradit Kupujícímu vynaložené náklady do 30 dnů od doručení výzvy k úhradě těchto nákladů. </w:t>
      </w:r>
    </w:p>
    <w:p w14:paraId="1E0FCDE9" w14:textId="77777777" w:rsidR="00832AE2" w:rsidRPr="00F74423" w:rsidRDefault="00832AE2" w:rsidP="005D52DF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Smluvní strany se </w:t>
      </w:r>
      <w:r w:rsidR="00A165C4" w:rsidRPr="004974A2">
        <w:rPr>
          <w:rFonts w:ascii="Arial" w:hAnsi="Arial" w:cs="Arial"/>
          <w:szCs w:val="22"/>
        </w:rPr>
        <w:t xml:space="preserve">dohodly </w:t>
      </w:r>
      <w:r w:rsidRPr="004974A2">
        <w:rPr>
          <w:rFonts w:ascii="Arial" w:hAnsi="Arial" w:cs="Arial"/>
          <w:szCs w:val="22"/>
        </w:rPr>
        <w:t xml:space="preserve">na následujícím </w:t>
      </w:r>
      <w:r w:rsidR="00A165C4" w:rsidRPr="004974A2">
        <w:rPr>
          <w:rFonts w:ascii="Arial" w:hAnsi="Arial" w:cs="Arial"/>
          <w:szCs w:val="22"/>
        </w:rPr>
        <w:t xml:space="preserve">postupu při </w:t>
      </w:r>
      <w:r w:rsidR="001F77C1" w:rsidRPr="004974A2">
        <w:rPr>
          <w:rFonts w:ascii="Arial" w:hAnsi="Arial" w:cs="Arial"/>
          <w:szCs w:val="22"/>
        </w:rPr>
        <w:t>instalaci</w:t>
      </w:r>
      <w:r w:rsidR="00A165C4" w:rsidRPr="004974A2">
        <w:rPr>
          <w:rFonts w:ascii="Arial" w:hAnsi="Arial" w:cs="Arial"/>
          <w:szCs w:val="22"/>
        </w:rPr>
        <w:t>, zkušebním provozu a finálním předání Zboží:</w:t>
      </w:r>
    </w:p>
    <w:p w14:paraId="080161B6" w14:textId="308057E8" w:rsidR="00680FFE" w:rsidRPr="00F74423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a) Prodávající je povinen </w:t>
      </w:r>
      <w:r w:rsidR="000C0951" w:rsidRPr="00F74423">
        <w:rPr>
          <w:rFonts w:ascii="Arial" w:hAnsi="Arial" w:cs="Arial"/>
          <w:b/>
          <w:bCs/>
          <w:szCs w:val="22"/>
        </w:rPr>
        <w:t>dodat Zboží Kupujícímu</w:t>
      </w:r>
      <w:r w:rsidRPr="00F74423">
        <w:rPr>
          <w:rFonts w:ascii="Arial" w:hAnsi="Arial" w:cs="Arial"/>
          <w:b/>
          <w:bCs/>
          <w:szCs w:val="22"/>
        </w:rPr>
        <w:t> </w:t>
      </w:r>
      <w:r w:rsidR="003234E1" w:rsidRPr="00F74423">
        <w:rPr>
          <w:rFonts w:ascii="Arial" w:hAnsi="Arial" w:cs="Arial"/>
          <w:b/>
          <w:bCs/>
          <w:szCs w:val="22"/>
        </w:rPr>
        <w:t xml:space="preserve">do </w:t>
      </w:r>
      <w:r w:rsidR="009707C9" w:rsidRPr="00F74423">
        <w:rPr>
          <w:rFonts w:ascii="Arial" w:hAnsi="Arial" w:cs="Arial"/>
          <w:b/>
          <w:bCs/>
          <w:szCs w:val="22"/>
        </w:rPr>
        <w:t>10 měsíců</w:t>
      </w:r>
      <w:r w:rsidR="003234E1" w:rsidRPr="00F74423">
        <w:rPr>
          <w:rFonts w:ascii="Arial" w:hAnsi="Arial" w:cs="Arial"/>
          <w:b/>
          <w:bCs/>
          <w:szCs w:val="22"/>
        </w:rPr>
        <w:t xml:space="preserve"> po </w:t>
      </w:r>
      <w:r w:rsidR="00AD6F0F" w:rsidRPr="00F74423">
        <w:rPr>
          <w:rFonts w:ascii="Arial" w:hAnsi="Arial" w:cs="Arial"/>
          <w:b/>
          <w:bCs/>
          <w:szCs w:val="22"/>
        </w:rPr>
        <w:t xml:space="preserve">nabytí účinnosti této </w:t>
      </w:r>
      <w:r w:rsidR="003234E1" w:rsidRPr="00F74423">
        <w:rPr>
          <w:rFonts w:ascii="Arial" w:hAnsi="Arial" w:cs="Arial"/>
          <w:b/>
          <w:bCs/>
          <w:szCs w:val="22"/>
        </w:rPr>
        <w:t>smlouvy</w:t>
      </w:r>
      <w:r w:rsidR="008E5359" w:rsidRPr="00F74423">
        <w:rPr>
          <w:rFonts w:ascii="Arial" w:hAnsi="Arial" w:cs="Arial"/>
          <w:b/>
          <w:bCs/>
          <w:szCs w:val="22"/>
        </w:rPr>
        <w:t xml:space="preserve">. </w:t>
      </w:r>
    </w:p>
    <w:p w14:paraId="217F9DC1" w14:textId="2291AA6F" w:rsidR="00A16049" w:rsidRPr="00F74423" w:rsidRDefault="00A16049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lastRenderedPageBreak/>
        <w:t>b</w:t>
      </w:r>
      <w:r w:rsidR="00240BD9" w:rsidRPr="00F74423">
        <w:rPr>
          <w:rFonts w:ascii="Arial" w:hAnsi="Arial" w:cs="Arial"/>
          <w:szCs w:val="22"/>
        </w:rPr>
        <w:t>)</w:t>
      </w:r>
      <w:r w:rsidR="00915632" w:rsidRPr="00F74423">
        <w:rPr>
          <w:rFonts w:ascii="Arial" w:hAnsi="Arial" w:cs="Arial"/>
          <w:szCs w:val="22"/>
        </w:rPr>
        <w:t xml:space="preserve"> </w:t>
      </w:r>
      <w:r w:rsidR="001F77C1" w:rsidRPr="00F74423">
        <w:rPr>
          <w:rFonts w:ascii="Arial" w:hAnsi="Arial" w:cs="Arial"/>
          <w:szCs w:val="22"/>
        </w:rPr>
        <w:t>Kupující</w:t>
      </w:r>
      <w:r w:rsidR="001C4AEF" w:rsidRPr="00F74423">
        <w:rPr>
          <w:rFonts w:ascii="Arial" w:hAnsi="Arial" w:cs="Arial"/>
          <w:szCs w:val="22"/>
        </w:rPr>
        <w:t xml:space="preserve"> je povinen Zboží instalovat v souladu s manuálem pro montáž předaným Prodávajícím</w:t>
      </w:r>
      <w:r w:rsidR="00BB0834">
        <w:rPr>
          <w:rFonts w:ascii="Arial" w:hAnsi="Arial" w:cs="Arial"/>
          <w:szCs w:val="22"/>
        </w:rPr>
        <w:t>.</w:t>
      </w:r>
    </w:p>
    <w:p w14:paraId="01E2CA70" w14:textId="2218B1A5" w:rsidR="00E23A66" w:rsidRPr="009707C9" w:rsidRDefault="00F04477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c) </w:t>
      </w:r>
      <w:r w:rsidR="00A16049" w:rsidRPr="00F74423">
        <w:rPr>
          <w:rFonts w:ascii="Arial" w:hAnsi="Arial" w:cs="Arial"/>
          <w:szCs w:val="22"/>
        </w:rPr>
        <w:t xml:space="preserve">Nejdéle </w:t>
      </w:r>
      <w:r w:rsidR="009707C9" w:rsidRPr="00F74423">
        <w:rPr>
          <w:rFonts w:ascii="Arial" w:hAnsi="Arial" w:cs="Arial"/>
          <w:szCs w:val="22"/>
        </w:rPr>
        <w:t>5</w:t>
      </w:r>
      <w:r w:rsidR="00A16049" w:rsidRPr="00F74423">
        <w:rPr>
          <w:rFonts w:ascii="Arial" w:hAnsi="Arial" w:cs="Arial"/>
          <w:szCs w:val="22"/>
        </w:rPr>
        <w:t xml:space="preserve"> pracovní</w:t>
      </w:r>
      <w:r w:rsidR="009707C9" w:rsidRPr="00F74423">
        <w:rPr>
          <w:rFonts w:ascii="Arial" w:hAnsi="Arial" w:cs="Arial"/>
          <w:szCs w:val="22"/>
        </w:rPr>
        <w:t>ch</w:t>
      </w:r>
      <w:r w:rsidR="00A16049" w:rsidRPr="00F74423">
        <w:rPr>
          <w:rFonts w:ascii="Arial" w:hAnsi="Arial" w:cs="Arial"/>
          <w:szCs w:val="22"/>
        </w:rPr>
        <w:t xml:space="preserve"> dn</w:t>
      </w:r>
      <w:r w:rsidR="009707C9" w:rsidRPr="00F74423">
        <w:rPr>
          <w:rFonts w:ascii="Arial" w:hAnsi="Arial" w:cs="Arial"/>
          <w:szCs w:val="22"/>
        </w:rPr>
        <w:t>ů</w:t>
      </w:r>
      <w:r w:rsidR="00A16049" w:rsidRPr="00F74423">
        <w:rPr>
          <w:rFonts w:ascii="Arial" w:hAnsi="Arial" w:cs="Arial"/>
          <w:szCs w:val="22"/>
        </w:rPr>
        <w:t xml:space="preserve"> před dokončením instalace dodávaného Zboží je Kupující povinen písemně prostřednictvím elektronické pošty informovat </w:t>
      </w:r>
      <w:r w:rsidR="00A16049" w:rsidRPr="009707C9">
        <w:rPr>
          <w:rFonts w:ascii="Arial" w:hAnsi="Arial" w:cs="Arial"/>
          <w:szCs w:val="22"/>
        </w:rPr>
        <w:t>Prodávajícího o přesném termínu dokončení instalace Zboží a zahájení Zkušebního provozu tak, aby se Prodávající, bude-li o to mít zájem, mohl zúčastnit zkoušky funkčnosti Zboží po instalaci a zahájení Zkušebního provozu.</w:t>
      </w:r>
    </w:p>
    <w:p w14:paraId="6C522E62" w14:textId="3D19F6FE" w:rsidR="00A165C4" w:rsidRPr="009707C9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9707C9">
        <w:rPr>
          <w:rFonts w:ascii="Arial" w:hAnsi="Arial" w:cs="Arial"/>
          <w:szCs w:val="22"/>
        </w:rPr>
        <w:t xml:space="preserve">d) V den dokončení instalace </w:t>
      </w:r>
      <w:r w:rsidR="00240BD9" w:rsidRPr="009707C9">
        <w:rPr>
          <w:rFonts w:ascii="Arial" w:hAnsi="Arial" w:cs="Arial"/>
          <w:szCs w:val="22"/>
        </w:rPr>
        <w:t xml:space="preserve">dodaného </w:t>
      </w:r>
      <w:r w:rsidRPr="009707C9">
        <w:rPr>
          <w:rFonts w:ascii="Arial" w:hAnsi="Arial" w:cs="Arial"/>
          <w:szCs w:val="22"/>
        </w:rPr>
        <w:t>Zboží</w:t>
      </w:r>
      <w:r w:rsidR="00855942" w:rsidRPr="009707C9">
        <w:rPr>
          <w:rFonts w:ascii="Arial" w:hAnsi="Arial" w:cs="Arial"/>
          <w:szCs w:val="22"/>
        </w:rPr>
        <w:t>,</w:t>
      </w:r>
      <w:r w:rsidRPr="009707C9">
        <w:rPr>
          <w:rFonts w:ascii="Arial" w:hAnsi="Arial" w:cs="Arial"/>
          <w:szCs w:val="22"/>
        </w:rPr>
        <w:t xml:space="preserve"> </w:t>
      </w:r>
      <w:r w:rsidR="00240BD9" w:rsidRPr="009707C9">
        <w:rPr>
          <w:rFonts w:ascii="Arial" w:hAnsi="Arial" w:cs="Arial"/>
          <w:szCs w:val="22"/>
        </w:rPr>
        <w:t>K</w:t>
      </w:r>
      <w:r w:rsidR="00D52C09" w:rsidRPr="009707C9">
        <w:rPr>
          <w:rFonts w:ascii="Arial" w:hAnsi="Arial" w:cs="Arial"/>
          <w:szCs w:val="22"/>
        </w:rPr>
        <w:t>upující ve spolupráci s </w:t>
      </w:r>
      <w:r w:rsidR="00240BD9" w:rsidRPr="00F74423">
        <w:rPr>
          <w:rFonts w:ascii="Arial" w:hAnsi="Arial" w:cs="Arial"/>
          <w:szCs w:val="22"/>
        </w:rPr>
        <w:t>P</w:t>
      </w:r>
      <w:r w:rsidR="00F04477" w:rsidRPr="00F74423">
        <w:rPr>
          <w:rFonts w:ascii="Arial" w:hAnsi="Arial" w:cs="Arial"/>
          <w:szCs w:val="22"/>
        </w:rPr>
        <w:t xml:space="preserve">rodávajícím </w:t>
      </w:r>
      <w:r w:rsidRPr="00F74423">
        <w:rPr>
          <w:rFonts w:ascii="Arial" w:hAnsi="Arial" w:cs="Arial"/>
          <w:szCs w:val="22"/>
        </w:rPr>
        <w:t>provede zkoušk</w:t>
      </w:r>
      <w:r w:rsidR="00D52C09" w:rsidRPr="00F74423">
        <w:rPr>
          <w:rFonts w:ascii="Arial" w:hAnsi="Arial" w:cs="Arial"/>
          <w:szCs w:val="22"/>
        </w:rPr>
        <w:t>u</w:t>
      </w:r>
      <w:r w:rsidRPr="00F74423">
        <w:rPr>
          <w:rFonts w:ascii="Arial" w:hAnsi="Arial" w:cs="Arial"/>
          <w:szCs w:val="22"/>
        </w:rPr>
        <w:t xml:space="preserve"> funkčnosti a </w:t>
      </w:r>
      <w:r w:rsidR="002E6C30" w:rsidRPr="00F74423">
        <w:rPr>
          <w:rFonts w:ascii="Arial" w:hAnsi="Arial" w:cs="Arial"/>
          <w:szCs w:val="22"/>
        </w:rPr>
        <w:t xml:space="preserve">bude </w:t>
      </w:r>
      <w:r w:rsidRPr="00F74423">
        <w:rPr>
          <w:rFonts w:ascii="Arial" w:hAnsi="Arial" w:cs="Arial"/>
          <w:szCs w:val="22"/>
        </w:rPr>
        <w:t xml:space="preserve">zahájen </w:t>
      </w:r>
      <w:r w:rsidR="00A16049" w:rsidRPr="00F74423">
        <w:rPr>
          <w:rFonts w:ascii="Arial" w:hAnsi="Arial" w:cs="Arial"/>
          <w:szCs w:val="22"/>
        </w:rPr>
        <w:t>Z</w:t>
      </w:r>
      <w:r w:rsidRPr="00F74423">
        <w:rPr>
          <w:rFonts w:ascii="Arial" w:hAnsi="Arial" w:cs="Arial"/>
          <w:szCs w:val="22"/>
        </w:rPr>
        <w:t xml:space="preserve">kušební provoz v délce trvání </w:t>
      </w:r>
      <w:r w:rsidR="009707C9" w:rsidRPr="00F74423">
        <w:rPr>
          <w:rFonts w:ascii="Arial" w:hAnsi="Arial" w:cs="Arial"/>
          <w:szCs w:val="22"/>
        </w:rPr>
        <w:t>30</w:t>
      </w:r>
      <w:r w:rsidR="00344ECF" w:rsidRPr="00F74423">
        <w:rPr>
          <w:rFonts w:ascii="Arial" w:hAnsi="Arial" w:cs="Arial"/>
          <w:szCs w:val="22"/>
        </w:rPr>
        <w:t> </w:t>
      </w:r>
      <w:r w:rsidRPr="00F74423">
        <w:rPr>
          <w:rFonts w:ascii="Arial" w:hAnsi="Arial" w:cs="Arial"/>
          <w:szCs w:val="22"/>
        </w:rPr>
        <w:t xml:space="preserve">dnů. Po dobu </w:t>
      </w:r>
      <w:r w:rsidR="00A16049" w:rsidRPr="00F74423">
        <w:rPr>
          <w:rFonts w:ascii="Arial" w:hAnsi="Arial" w:cs="Arial"/>
          <w:szCs w:val="22"/>
        </w:rPr>
        <w:t>Z</w:t>
      </w:r>
      <w:r w:rsidRPr="00F74423">
        <w:rPr>
          <w:rFonts w:ascii="Arial" w:hAnsi="Arial" w:cs="Arial"/>
          <w:szCs w:val="22"/>
        </w:rPr>
        <w:t xml:space="preserve">kušebního provozu </w:t>
      </w:r>
      <w:r w:rsidR="0070777B">
        <w:rPr>
          <w:rFonts w:ascii="Arial" w:hAnsi="Arial" w:cs="Arial"/>
          <w:szCs w:val="22"/>
        </w:rPr>
        <w:t>má Kupující právo</w:t>
      </w:r>
      <w:r w:rsidRPr="00F74423">
        <w:rPr>
          <w:rFonts w:ascii="Arial" w:hAnsi="Arial" w:cs="Arial"/>
          <w:szCs w:val="22"/>
        </w:rPr>
        <w:t xml:space="preserve"> v daných lokalitách města </w:t>
      </w:r>
      <w:r w:rsidR="0070777B">
        <w:rPr>
          <w:rFonts w:ascii="Arial" w:hAnsi="Arial" w:cs="Arial"/>
          <w:szCs w:val="22"/>
        </w:rPr>
        <w:t>provést</w:t>
      </w:r>
      <w:r w:rsidR="00D52C09" w:rsidRPr="00F74423">
        <w:rPr>
          <w:rFonts w:ascii="Arial" w:hAnsi="Arial" w:cs="Arial"/>
          <w:szCs w:val="22"/>
        </w:rPr>
        <w:t xml:space="preserve"> </w:t>
      </w:r>
      <w:r w:rsidR="00344ECF" w:rsidRPr="00F74423">
        <w:rPr>
          <w:rFonts w:ascii="Arial" w:hAnsi="Arial" w:cs="Arial"/>
          <w:szCs w:val="22"/>
        </w:rPr>
        <w:t xml:space="preserve">způsobilé </w:t>
      </w:r>
      <w:r w:rsidRPr="00F74423">
        <w:rPr>
          <w:rFonts w:ascii="Arial" w:hAnsi="Arial" w:cs="Arial"/>
          <w:szCs w:val="22"/>
        </w:rPr>
        <w:t>měření a kontrol</w:t>
      </w:r>
      <w:r w:rsidR="00D32A4E">
        <w:rPr>
          <w:rFonts w:ascii="Arial" w:hAnsi="Arial" w:cs="Arial"/>
          <w:szCs w:val="22"/>
        </w:rPr>
        <w:t>u</w:t>
      </w:r>
      <w:r w:rsidRPr="00F74423">
        <w:rPr>
          <w:rFonts w:ascii="Arial" w:hAnsi="Arial" w:cs="Arial"/>
          <w:szCs w:val="22"/>
        </w:rPr>
        <w:t xml:space="preserve">, zda osvětlení dosažené za použití dodaného </w:t>
      </w:r>
      <w:r w:rsidRPr="009707C9">
        <w:rPr>
          <w:rFonts w:ascii="Arial" w:hAnsi="Arial" w:cs="Arial"/>
          <w:szCs w:val="22"/>
        </w:rPr>
        <w:t>Zboží odpovídá požadavkům specifikovaným v přílohách této smlouvy, tedy zejména, zda jsou dodrženy normy upravující požadavky na jasové podmínky veřejného osvětlení.</w:t>
      </w:r>
    </w:p>
    <w:p w14:paraId="27CA5A57" w14:textId="355FEBE5" w:rsidR="00A165C4" w:rsidRPr="009707C9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9707C9">
        <w:rPr>
          <w:rFonts w:ascii="Arial" w:hAnsi="Arial" w:cs="Arial"/>
          <w:szCs w:val="22"/>
        </w:rPr>
        <w:t xml:space="preserve">e) </w:t>
      </w:r>
      <w:r w:rsidR="00D32A4E">
        <w:rPr>
          <w:rFonts w:ascii="Arial" w:hAnsi="Arial" w:cs="Arial"/>
          <w:szCs w:val="22"/>
        </w:rPr>
        <w:t>P</w:t>
      </w:r>
      <w:r w:rsidR="001F77C1" w:rsidRPr="009707C9">
        <w:rPr>
          <w:rFonts w:ascii="Arial" w:hAnsi="Arial" w:cs="Arial"/>
          <w:szCs w:val="22"/>
        </w:rPr>
        <w:t xml:space="preserve">o ukončení </w:t>
      </w:r>
      <w:r w:rsidR="00A16049" w:rsidRPr="009707C9">
        <w:rPr>
          <w:rFonts w:ascii="Arial" w:hAnsi="Arial" w:cs="Arial"/>
          <w:szCs w:val="22"/>
        </w:rPr>
        <w:t>Z</w:t>
      </w:r>
      <w:r w:rsidR="001F77C1" w:rsidRPr="009707C9">
        <w:rPr>
          <w:rFonts w:ascii="Arial" w:hAnsi="Arial" w:cs="Arial"/>
          <w:szCs w:val="22"/>
        </w:rPr>
        <w:t xml:space="preserve">kušebního provozu </w:t>
      </w:r>
      <w:r w:rsidRPr="009707C9">
        <w:rPr>
          <w:rFonts w:ascii="Arial" w:hAnsi="Arial" w:cs="Arial"/>
          <w:szCs w:val="22"/>
        </w:rPr>
        <w:t xml:space="preserve">bude mezi stranami sepsán </w:t>
      </w:r>
      <w:r w:rsidR="00AD6F0F" w:rsidRPr="009707C9">
        <w:rPr>
          <w:rFonts w:ascii="Arial" w:hAnsi="Arial" w:cs="Arial"/>
          <w:szCs w:val="22"/>
        </w:rPr>
        <w:t>P</w:t>
      </w:r>
      <w:r w:rsidRPr="009707C9">
        <w:rPr>
          <w:rFonts w:ascii="Arial" w:hAnsi="Arial" w:cs="Arial"/>
          <w:szCs w:val="22"/>
        </w:rPr>
        <w:t>rotokol</w:t>
      </w:r>
      <w:r w:rsidR="00AD6F0F" w:rsidRPr="009707C9">
        <w:rPr>
          <w:rFonts w:ascii="Arial" w:hAnsi="Arial" w:cs="Arial"/>
          <w:szCs w:val="22"/>
        </w:rPr>
        <w:t xml:space="preserve"> o ukončení zkušebního provozu</w:t>
      </w:r>
      <w:r w:rsidRPr="009707C9">
        <w:rPr>
          <w:rFonts w:ascii="Arial" w:hAnsi="Arial" w:cs="Arial"/>
          <w:szCs w:val="22"/>
        </w:rPr>
        <w:t>, v němž budou uvedeny</w:t>
      </w:r>
      <w:r w:rsidR="00D32A4E">
        <w:rPr>
          <w:rFonts w:ascii="Arial" w:hAnsi="Arial" w:cs="Arial"/>
          <w:szCs w:val="22"/>
        </w:rPr>
        <w:t xml:space="preserve"> </w:t>
      </w:r>
      <w:r w:rsidRPr="009707C9">
        <w:rPr>
          <w:rFonts w:ascii="Arial" w:hAnsi="Arial" w:cs="Arial"/>
          <w:szCs w:val="22"/>
        </w:rPr>
        <w:t>naměřené hodnoty a dále uvedeny zjištěné odchylky a případné další vady oproti požadavkům specifikovaným v přílohách této smlouvy.</w:t>
      </w:r>
      <w:r w:rsidR="00D32A4E">
        <w:rPr>
          <w:rFonts w:ascii="Arial" w:hAnsi="Arial" w:cs="Arial"/>
          <w:szCs w:val="22"/>
        </w:rPr>
        <w:t xml:space="preserve"> </w:t>
      </w:r>
      <w:r w:rsidR="00D32A4E" w:rsidRPr="001F000B">
        <w:rPr>
          <w:rFonts w:ascii="Arial" w:hAnsi="Arial" w:cs="Arial"/>
          <w:szCs w:val="22"/>
          <w:u w:val="single"/>
        </w:rPr>
        <w:t>Vady způsobené neodbornou instalací</w:t>
      </w:r>
      <w:r w:rsidR="001F000B">
        <w:rPr>
          <w:rFonts w:ascii="Arial" w:hAnsi="Arial" w:cs="Arial"/>
          <w:szCs w:val="22"/>
          <w:u w:val="single"/>
        </w:rPr>
        <w:t xml:space="preserve"> </w:t>
      </w:r>
      <w:r w:rsidR="00A315F1" w:rsidRPr="001F000B">
        <w:rPr>
          <w:rFonts w:ascii="Arial" w:hAnsi="Arial" w:cs="Arial"/>
          <w:szCs w:val="22"/>
          <w:u w:val="single"/>
        </w:rPr>
        <w:t>Zboží</w:t>
      </w:r>
      <w:r w:rsidR="00A315F1">
        <w:rPr>
          <w:rFonts w:ascii="Arial" w:hAnsi="Arial" w:cs="Arial"/>
          <w:szCs w:val="22"/>
          <w:u w:val="single"/>
        </w:rPr>
        <w:t xml:space="preserve"> (případně manipulací po předání a převzetí)</w:t>
      </w:r>
      <w:r w:rsidR="001F000B">
        <w:rPr>
          <w:rFonts w:ascii="Arial" w:hAnsi="Arial" w:cs="Arial"/>
          <w:szCs w:val="22"/>
          <w:u w:val="single"/>
        </w:rPr>
        <w:t>, tj. v rozporu s instalačním manuálem,</w:t>
      </w:r>
      <w:r w:rsidR="001F000B" w:rsidRPr="001F000B">
        <w:rPr>
          <w:rFonts w:ascii="Arial" w:hAnsi="Arial" w:cs="Arial"/>
          <w:szCs w:val="22"/>
          <w:u w:val="single"/>
        </w:rPr>
        <w:t xml:space="preserve"> </w:t>
      </w:r>
      <w:r w:rsidR="00D32A4E" w:rsidRPr="001F000B">
        <w:rPr>
          <w:rFonts w:ascii="Arial" w:hAnsi="Arial" w:cs="Arial"/>
          <w:szCs w:val="22"/>
          <w:u w:val="single"/>
        </w:rPr>
        <w:t>jdou k tíži Kupujícího.</w:t>
      </w:r>
    </w:p>
    <w:p w14:paraId="4148BF89" w14:textId="664B8393" w:rsidR="00D32A4E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9707C9">
        <w:rPr>
          <w:rFonts w:ascii="Arial" w:hAnsi="Arial" w:cs="Arial"/>
          <w:szCs w:val="22"/>
        </w:rPr>
        <w:t>Vady a odchylky uvedené v </w:t>
      </w:r>
      <w:r w:rsidR="00AD6F0F" w:rsidRPr="009707C9">
        <w:rPr>
          <w:rFonts w:ascii="Arial" w:hAnsi="Arial" w:cs="Arial"/>
          <w:szCs w:val="22"/>
        </w:rPr>
        <w:t xml:space="preserve">Protokolu o ukončení zkušebního provozu </w:t>
      </w:r>
      <w:r w:rsidRPr="009707C9">
        <w:rPr>
          <w:rFonts w:ascii="Arial" w:hAnsi="Arial" w:cs="Arial"/>
          <w:szCs w:val="22"/>
        </w:rPr>
        <w:t xml:space="preserve">je Prodávající povinen odstranit </w:t>
      </w:r>
      <w:r w:rsidRPr="009707C9">
        <w:rPr>
          <w:rFonts w:ascii="Arial" w:hAnsi="Arial" w:cs="Arial"/>
          <w:b/>
          <w:szCs w:val="22"/>
        </w:rPr>
        <w:t>do 30 dnů</w:t>
      </w:r>
      <w:r w:rsidRPr="009707C9">
        <w:rPr>
          <w:rFonts w:ascii="Arial" w:hAnsi="Arial" w:cs="Arial"/>
          <w:szCs w:val="22"/>
        </w:rPr>
        <w:t xml:space="preserve"> od </w:t>
      </w:r>
      <w:r w:rsidR="00AD6F0F" w:rsidRPr="009707C9">
        <w:rPr>
          <w:rFonts w:ascii="Arial" w:hAnsi="Arial" w:cs="Arial"/>
          <w:szCs w:val="22"/>
        </w:rPr>
        <w:t xml:space="preserve">jeho </w:t>
      </w:r>
      <w:r w:rsidRPr="009707C9">
        <w:rPr>
          <w:rFonts w:ascii="Arial" w:hAnsi="Arial" w:cs="Arial"/>
          <w:szCs w:val="22"/>
        </w:rPr>
        <w:t>podpisu, a to jím určeným způsobem (např. dodáním výkonnějších LED svítidel). Náklady spojené s výměnou svítidel jdou celé k tíži Prodávajícího</w:t>
      </w:r>
      <w:r w:rsidR="00D32A4E">
        <w:rPr>
          <w:rFonts w:ascii="Arial" w:hAnsi="Arial" w:cs="Arial"/>
          <w:szCs w:val="22"/>
        </w:rPr>
        <w:t xml:space="preserve"> (s výjimkou případů, kdy vady byly způsobeny vadnou instalací).</w:t>
      </w:r>
      <w:r w:rsidRPr="009707C9">
        <w:rPr>
          <w:rFonts w:ascii="Arial" w:hAnsi="Arial" w:cs="Arial"/>
          <w:szCs w:val="22"/>
        </w:rPr>
        <w:t xml:space="preserve"> </w:t>
      </w:r>
    </w:p>
    <w:p w14:paraId="18F89572" w14:textId="0A27307A" w:rsidR="00A165C4" w:rsidRPr="009707C9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9707C9">
        <w:rPr>
          <w:rFonts w:ascii="Arial" w:hAnsi="Arial" w:cs="Arial"/>
          <w:szCs w:val="22"/>
        </w:rPr>
        <w:t xml:space="preserve">Po </w:t>
      </w:r>
      <w:r w:rsidRPr="00F74423">
        <w:rPr>
          <w:rFonts w:ascii="Arial" w:hAnsi="Arial" w:cs="Arial"/>
          <w:szCs w:val="22"/>
        </w:rPr>
        <w:t xml:space="preserve">odstranění vad a odchylek bude </w:t>
      </w:r>
      <w:r w:rsidR="0096596E" w:rsidRPr="00F74423">
        <w:rPr>
          <w:rFonts w:ascii="Arial" w:hAnsi="Arial" w:cs="Arial"/>
          <w:szCs w:val="22"/>
        </w:rPr>
        <w:t xml:space="preserve">Kupujícím </w:t>
      </w:r>
      <w:r w:rsidRPr="00F74423">
        <w:rPr>
          <w:rFonts w:ascii="Arial" w:hAnsi="Arial" w:cs="Arial"/>
          <w:szCs w:val="22"/>
        </w:rPr>
        <w:t xml:space="preserve">provedeno nové měření a opětovně sepsán </w:t>
      </w:r>
      <w:r w:rsidR="00B5429B" w:rsidRPr="00F74423">
        <w:rPr>
          <w:rFonts w:ascii="Arial" w:hAnsi="Arial" w:cs="Arial"/>
          <w:szCs w:val="22"/>
        </w:rPr>
        <w:t xml:space="preserve">Protokol o ukončení zkušebního provozu </w:t>
      </w:r>
      <w:r w:rsidRPr="00F74423">
        <w:rPr>
          <w:rFonts w:ascii="Arial" w:hAnsi="Arial" w:cs="Arial"/>
          <w:szCs w:val="22"/>
        </w:rPr>
        <w:t>postupem podle písmene e</w:t>
      </w:r>
      <w:r w:rsidRPr="009707C9">
        <w:rPr>
          <w:rFonts w:ascii="Arial" w:hAnsi="Arial" w:cs="Arial"/>
          <w:szCs w:val="22"/>
        </w:rPr>
        <w:t>)</w:t>
      </w:r>
      <w:r w:rsidR="00D32A4E">
        <w:rPr>
          <w:rFonts w:ascii="Arial" w:hAnsi="Arial" w:cs="Arial"/>
          <w:szCs w:val="22"/>
        </w:rPr>
        <w:t xml:space="preserve"> s označením „bez výhrad“.</w:t>
      </w:r>
    </w:p>
    <w:p w14:paraId="138A0817" w14:textId="2E23ABDB" w:rsidR="00A165C4" w:rsidRPr="004974A2" w:rsidRDefault="00A165C4" w:rsidP="005D52DF">
      <w:pPr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9707C9">
        <w:rPr>
          <w:rFonts w:ascii="Arial" w:hAnsi="Arial" w:cs="Arial"/>
          <w:szCs w:val="22"/>
        </w:rPr>
        <w:t xml:space="preserve">Nebudou-li při měření zjištěny žádné odchylky a vady, bude mezi stranami podepsán </w:t>
      </w:r>
      <w:r w:rsidR="00B5429B" w:rsidRPr="009707C9">
        <w:rPr>
          <w:rFonts w:ascii="Arial" w:hAnsi="Arial" w:cs="Arial"/>
          <w:szCs w:val="22"/>
        </w:rPr>
        <w:t xml:space="preserve">Protokol o ukončení zkušebního provozu </w:t>
      </w:r>
      <w:r w:rsidRPr="009707C9">
        <w:rPr>
          <w:rFonts w:ascii="Arial" w:hAnsi="Arial" w:cs="Arial"/>
          <w:szCs w:val="22"/>
        </w:rPr>
        <w:t>oběma smluvními stranami s uvedením „bez výhrad“.</w:t>
      </w:r>
    </w:p>
    <w:p w14:paraId="1EA72EC5" w14:textId="50B380CB" w:rsidR="00A165C4" w:rsidRPr="00F74423" w:rsidRDefault="00A165C4" w:rsidP="005D52DF">
      <w:pPr>
        <w:numPr>
          <w:ilvl w:val="0"/>
          <w:numId w:val="8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Na dodané Zboží poskytuje Prodávající záruku začínající ode dne finálního dodání a převzetí, tedy dne podpisu </w:t>
      </w:r>
      <w:r w:rsidR="00B5429B">
        <w:rPr>
          <w:rFonts w:ascii="Arial" w:hAnsi="Arial" w:cs="Arial"/>
          <w:szCs w:val="22"/>
        </w:rPr>
        <w:t>P</w:t>
      </w:r>
      <w:r w:rsidR="00B5429B" w:rsidRPr="004974A2">
        <w:rPr>
          <w:rFonts w:ascii="Arial" w:hAnsi="Arial" w:cs="Arial"/>
          <w:szCs w:val="22"/>
        </w:rPr>
        <w:t>rotokol</w:t>
      </w:r>
      <w:r w:rsidR="00B5429B">
        <w:rPr>
          <w:rFonts w:ascii="Arial" w:hAnsi="Arial" w:cs="Arial"/>
          <w:szCs w:val="22"/>
        </w:rPr>
        <w:t>u o ukončení zkušebního provozu</w:t>
      </w:r>
      <w:r w:rsidR="00B5429B" w:rsidRPr="004974A2">
        <w:rPr>
          <w:rFonts w:ascii="Arial" w:hAnsi="Arial" w:cs="Arial"/>
          <w:szCs w:val="22"/>
        </w:rPr>
        <w:t xml:space="preserve"> </w:t>
      </w:r>
      <w:r w:rsidRPr="004974A2">
        <w:rPr>
          <w:rFonts w:ascii="Arial" w:hAnsi="Arial" w:cs="Arial"/>
          <w:szCs w:val="22"/>
        </w:rPr>
        <w:t>„be</w:t>
      </w:r>
      <w:r w:rsidRPr="00F74423">
        <w:rPr>
          <w:rFonts w:ascii="Arial" w:hAnsi="Arial" w:cs="Arial"/>
          <w:szCs w:val="22"/>
        </w:rPr>
        <w:t>z výhrad“:</w:t>
      </w:r>
    </w:p>
    <w:p w14:paraId="0EBA078C" w14:textId="3CD88DCD" w:rsidR="00A165C4" w:rsidRPr="00F74423" w:rsidRDefault="00A165C4" w:rsidP="005D52DF">
      <w:pPr>
        <w:tabs>
          <w:tab w:val="left" w:pos="0"/>
        </w:tabs>
        <w:spacing w:before="120" w:after="120"/>
        <w:ind w:left="284"/>
        <w:jc w:val="both"/>
        <w:rPr>
          <w:rFonts w:ascii="Arial" w:hAnsi="Arial" w:cs="Arial"/>
          <w:b/>
          <w:szCs w:val="22"/>
        </w:rPr>
      </w:pPr>
      <w:r w:rsidRPr="00F74423">
        <w:rPr>
          <w:rFonts w:ascii="Arial" w:hAnsi="Arial" w:cs="Arial"/>
          <w:b/>
          <w:szCs w:val="22"/>
        </w:rPr>
        <w:t>Záruční doba na svítidl</w:t>
      </w:r>
      <w:r w:rsidR="006904EA" w:rsidRPr="00F74423">
        <w:rPr>
          <w:rFonts w:ascii="Arial" w:hAnsi="Arial" w:cs="Arial"/>
          <w:b/>
          <w:szCs w:val="22"/>
        </w:rPr>
        <w:t>o (každý kus Zboží) bude 10 let</w:t>
      </w:r>
      <w:r w:rsidRPr="00F74423">
        <w:rPr>
          <w:rFonts w:ascii="Arial" w:hAnsi="Arial" w:cs="Arial"/>
          <w:b/>
          <w:szCs w:val="22"/>
        </w:rPr>
        <w:t>.</w:t>
      </w:r>
    </w:p>
    <w:p w14:paraId="11C04062" w14:textId="3E9F57B9" w:rsidR="00A165C4" w:rsidRPr="00F74423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Po dobu trvání záruky je Prodávající povinen maximálně do </w:t>
      </w:r>
      <w:r w:rsidR="00CA2381" w:rsidRPr="00F74423">
        <w:rPr>
          <w:rFonts w:ascii="Arial" w:hAnsi="Arial" w:cs="Arial"/>
          <w:szCs w:val="22"/>
        </w:rPr>
        <w:t>1</w:t>
      </w:r>
      <w:r w:rsidRPr="00F74423">
        <w:rPr>
          <w:rFonts w:ascii="Arial" w:hAnsi="Arial" w:cs="Arial"/>
          <w:szCs w:val="22"/>
        </w:rPr>
        <w:t>0 dnů od nahlášení závady zajistit příslušný náhradní díl, popř. náhradní svítidlo</w:t>
      </w:r>
      <w:r w:rsidR="00031BA8" w:rsidRPr="00F74423">
        <w:rPr>
          <w:rFonts w:ascii="Arial" w:hAnsi="Arial" w:cs="Arial"/>
          <w:szCs w:val="22"/>
        </w:rPr>
        <w:t xml:space="preserve"> (</w:t>
      </w:r>
      <w:r w:rsidR="00BE61B5" w:rsidRPr="00F74423">
        <w:rPr>
          <w:rFonts w:ascii="Arial" w:hAnsi="Arial" w:cs="Arial"/>
          <w:szCs w:val="22"/>
        </w:rPr>
        <w:t xml:space="preserve">i </w:t>
      </w:r>
      <w:r w:rsidR="00031BA8" w:rsidRPr="00F74423">
        <w:rPr>
          <w:rFonts w:ascii="Arial" w:hAnsi="Arial" w:cs="Arial"/>
          <w:szCs w:val="22"/>
        </w:rPr>
        <w:t>provizorní)</w:t>
      </w:r>
      <w:r w:rsidRPr="00F74423">
        <w:rPr>
          <w:rFonts w:ascii="Arial" w:hAnsi="Arial" w:cs="Arial"/>
          <w:szCs w:val="22"/>
        </w:rPr>
        <w:t>.</w:t>
      </w:r>
      <w:r w:rsidR="00031BA8" w:rsidRPr="00F74423">
        <w:rPr>
          <w:rFonts w:ascii="Arial" w:hAnsi="Arial" w:cs="Arial"/>
          <w:szCs w:val="22"/>
        </w:rPr>
        <w:t xml:space="preserve"> Do 30 dnů je prodávající povinen zajistit jeho definitivní opravu.</w:t>
      </w:r>
      <w:r w:rsidRPr="00F74423">
        <w:rPr>
          <w:rFonts w:ascii="Arial" w:hAnsi="Arial" w:cs="Arial"/>
          <w:szCs w:val="22"/>
        </w:rPr>
        <w:t xml:space="preserve"> Nestanoví-li Kupující jinak, záruka se uplatňuje výměnným způsobem. Vlastní výměnu (montážní práce) poskytne Kupující</w:t>
      </w:r>
      <w:r w:rsidR="00DC3602" w:rsidRPr="00F74423">
        <w:rPr>
          <w:rFonts w:ascii="Arial" w:hAnsi="Arial" w:cs="Arial"/>
          <w:szCs w:val="22"/>
        </w:rPr>
        <w:t xml:space="preserve"> na náklady Prodávajícího</w:t>
      </w:r>
      <w:r w:rsidRPr="00F74423">
        <w:rPr>
          <w:rFonts w:ascii="Arial" w:hAnsi="Arial" w:cs="Arial"/>
          <w:szCs w:val="22"/>
        </w:rPr>
        <w:t>.</w:t>
      </w:r>
    </w:p>
    <w:p w14:paraId="17729DC3" w14:textId="0861C292" w:rsidR="00A165C4" w:rsidRPr="00DC360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>Prodávající pouze dodává v případě poruchy materiál – příslušný náhradní díl,</w:t>
      </w:r>
      <w:r w:rsidR="009C1689" w:rsidRPr="00F74423">
        <w:rPr>
          <w:rFonts w:ascii="Arial" w:hAnsi="Arial" w:cs="Arial"/>
          <w:szCs w:val="22"/>
        </w:rPr>
        <w:t xml:space="preserve"> </w:t>
      </w:r>
      <w:r w:rsidR="00AA242B" w:rsidRPr="00F74423">
        <w:rPr>
          <w:rFonts w:ascii="Arial" w:hAnsi="Arial" w:cs="Arial"/>
          <w:szCs w:val="22"/>
        </w:rPr>
        <w:t>popř.</w:t>
      </w:r>
      <w:r w:rsidR="00AE7891" w:rsidRPr="00F74423">
        <w:rPr>
          <w:rFonts w:ascii="Arial" w:hAnsi="Arial" w:cs="Arial"/>
          <w:szCs w:val="22"/>
        </w:rPr>
        <w:t xml:space="preserve"> </w:t>
      </w:r>
      <w:r w:rsidR="00AA242B" w:rsidRPr="00F74423">
        <w:rPr>
          <w:rFonts w:ascii="Arial" w:hAnsi="Arial" w:cs="Arial"/>
          <w:szCs w:val="22"/>
        </w:rPr>
        <w:t>svítidlo</w:t>
      </w:r>
      <w:r w:rsidR="00537731" w:rsidRPr="00F74423">
        <w:rPr>
          <w:rFonts w:ascii="Arial" w:hAnsi="Arial" w:cs="Arial"/>
          <w:szCs w:val="22"/>
        </w:rPr>
        <w:t>,</w:t>
      </w:r>
      <w:r w:rsidRPr="00F74423">
        <w:rPr>
          <w:rFonts w:ascii="Arial" w:hAnsi="Arial" w:cs="Arial"/>
          <w:szCs w:val="22"/>
        </w:rPr>
        <w:t xml:space="preserve"> a to do místa dodání dle čl. III odst. 1 písm. a), není-li smluvními stranami </w:t>
      </w:r>
      <w:r w:rsidRPr="00DC3602">
        <w:rPr>
          <w:rFonts w:ascii="Arial" w:hAnsi="Arial" w:cs="Arial"/>
          <w:szCs w:val="22"/>
        </w:rPr>
        <w:t>dohodnuto jinak.</w:t>
      </w:r>
    </w:p>
    <w:p w14:paraId="231AF11F" w14:textId="00ACE080" w:rsidR="00A165C4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DC3602">
        <w:rPr>
          <w:rFonts w:ascii="Arial" w:hAnsi="Arial" w:cs="Arial"/>
          <w:szCs w:val="22"/>
        </w:rPr>
        <w:t>V případě hromadné poruchy, nebo závady vzniklé na straně Prodávajícího nebo výrobce,</w:t>
      </w:r>
      <w:r w:rsidR="00E8730C" w:rsidRPr="00DC3602">
        <w:rPr>
          <w:rFonts w:ascii="Arial" w:hAnsi="Arial" w:cs="Arial"/>
          <w:szCs w:val="22"/>
        </w:rPr>
        <w:t xml:space="preserve"> tj. více jak </w:t>
      </w:r>
      <w:r w:rsidR="00D32A4E">
        <w:rPr>
          <w:rFonts w:ascii="Arial" w:hAnsi="Arial" w:cs="Arial"/>
          <w:szCs w:val="22"/>
        </w:rPr>
        <w:t>5</w:t>
      </w:r>
      <w:r w:rsidR="00E8730C" w:rsidRPr="00DC3602">
        <w:rPr>
          <w:rFonts w:ascii="Arial" w:hAnsi="Arial" w:cs="Arial"/>
          <w:szCs w:val="22"/>
        </w:rPr>
        <w:t xml:space="preserve"> % z dané dodávky LED svítidel v průběhu jednoho roku,</w:t>
      </w:r>
      <w:r w:rsidRPr="00DC3602">
        <w:rPr>
          <w:rFonts w:ascii="Arial" w:hAnsi="Arial" w:cs="Arial"/>
          <w:szCs w:val="22"/>
        </w:rPr>
        <w:t xml:space="preserve"> je </w:t>
      </w:r>
      <w:r w:rsidR="0003164E" w:rsidRPr="00DC3602">
        <w:rPr>
          <w:rFonts w:ascii="Arial" w:hAnsi="Arial" w:cs="Arial"/>
          <w:szCs w:val="22"/>
        </w:rPr>
        <w:t xml:space="preserve">Prodávající </w:t>
      </w:r>
      <w:r w:rsidRPr="00DC3602">
        <w:rPr>
          <w:rFonts w:ascii="Arial" w:hAnsi="Arial" w:cs="Arial"/>
          <w:szCs w:val="22"/>
        </w:rPr>
        <w:t>povinen uhradit všechny montážní práce</w:t>
      </w:r>
      <w:r w:rsidR="00DF289C" w:rsidRPr="00DC3602">
        <w:rPr>
          <w:rFonts w:ascii="Arial" w:hAnsi="Arial" w:cs="Arial"/>
          <w:szCs w:val="22"/>
        </w:rPr>
        <w:t xml:space="preserve"> zajištěné Kupujícím,</w:t>
      </w:r>
      <w:r w:rsidRPr="00DC3602">
        <w:rPr>
          <w:rFonts w:ascii="Arial" w:hAnsi="Arial" w:cs="Arial"/>
          <w:szCs w:val="22"/>
        </w:rPr>
        <w:t xml:space="preserve"> související s hromadnou výměnou dodaného </w:t>
      </w:r>
      <w:r w:rsidR="00E8730C" w:rsidRPr="00DC3602">
        <w:rPr>
          <w:rFonts w:ascii="Arial" w:hAnsi="Arial" w:cs="Arial"/>
          <w:szCs w:val="22"/>
        </w:rPr>
        <w:t xml:space="preserve">porouchaného </w:t>
      </w:r>
      <w:r w:rsidRPr="00DC3602">
        <w:rPr>
          <w:rFonts w:ascii="Arial" w:hAnsi="Arial" w:cs="Arial"/>
          <w:szCs w:val="22"/>
        </w:rPr>
        <w:t>Zboží</w:t>
      </w:r>
      <w:r w:rsidR="00E8730C" w:rsidRPr="00DC3602">
        <w:rPr>
          <w:rFonts w:ascii="Arial" w:hAnsi="Arial" w:cs="Arial"/>
          <w:szCs w:val="22"/>
        </w:rPr>
        <w:t xml:space="preserve"> </w:t>
      </w:r>
      <w:r w:rsidRPr="00DC3602">
        <w:rPr>
          <w:rFonts w:ascii="Arial" w:hAnsi="Arial" w:cs="Arial"/>
          <w:szCs w:val="22"/>
        </w:rPr>
        <w:t xml:space="preserve">dle </w:t>
      </w:r>
      <w:r w:rsidR="006904EA" w:rsidRPr="00DC3602">
        <w:rPr>
          <w:rFonts w:ascii="Arial" w:hAnsi="Arial" w:cs="Arial"/>
          <w:szCs w:val="22"/>
        </w:rPr>
        <w:t xml:space="preserve">aktuálně </w:t>
      </w:r>
      <w:r w:rsidRPr="00DC3602">
        <w:rPr>
          <w:rFonts w:ascii="Arial" w:hAnsi="Arial" w:cs="Arial"/>
          <w:szCs w:val="22"/>
        </w:rPr>
        <w:t>platného ceníku elektr</w:t>
      </w:r>
      <w:r w:rsidR="00A35652" w:rsidRPr="00DC3602">
        <w:rPr>
          <w:rFonts w:ascii="Arial" w:hAnsi="Arial" w:cs="Arial"/>
          <w:szCs w:val="22"/>
        </w:rPr>
        <w:t xml:space="preserve">omontážních prací </w:t>
      </w:r>
      <w:r w:rsidR="009A7884" w:rsidRPr="00DC3602">
        <w:rPr>
          <w:rFonts w:ascii="Arial" w:hAnsi="Arial" w:cs="Arial"/>
          <w:szCs w:val="22"/>
        </w:rPr>
        <w:t>Ú</w:t>
      </w:r>
      <w:r w:rsidRPr="00DC3602">
        <w:rPr>
          <w:rFonts w:ascii="Arial" w:hAnsi="Arial" w:cs="Arial"/>
          <w:szCs w:val="22"/>
        </w:rPr>
        <w:t>RS.</w:t>
      </w:r>
    </w:p>
    <w:p w14:paraId="422C75EB" w14:textId="72425D91" w:rsidR="001857E5" w:rsidRPr="004974A2" w:rsidRDefault="00751FAC" w:rsidP="005D52DF">
      <w:pPr>
        <w:numPr>
          <w:ilvl w:val="0"/>
          <w:numId w:val="8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Náhradní díly na svítidla</w:t>
      </w:r>
      <w:r w:rsidR="001857E5" w:rsidRPr="004974A2">
        <w:rPr>
          <w:rFonts w:ascii="Arial" w:hAnsi="Arial" w:cs="Arial"/>
          <w:szCs w:val="22"/>
        </w:rPr>
        <w:t xml:space="preserve"> musí být dostupné ještě nejméně po do</w:t>
      </w:r>
      <w:r w:rsidRPr="004974A2">
        <w:rPr>
          <w:rFonts w:ascii="Arial" w:hAnsi="Arial" w:cs="Arial"/>
          <w:szCs w:val="22"/>
        </w:rPr>
        <w:t>bu pěti let od konce</w:t>
      </w:r>
      <w:r w:rsidR="001857E5" w:rsidRPr="004974A2">
        <w:rPr>
          <w:rFonts w:ascii="Arial" w:hAnsi="Arial" w:cs="Arial"/>
          <w:szCs w:val="22"/>
        </w:rPr>
        <w:t xml:space="preserve"> záruky.</w:t>
      </w:r>
    </w:p>
    <w:p w14:paraId="4A23CC98" w14:textId="77777777" w:rsidR="00A165C4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b/>
          <w:szCs w:val="22"/>
        </w:rPr>
      </w:pPr>
      <w:r w:rsidRPr="004974A2">
        <w:rPr>
          <w:rFonts w:ascii="Arial" w:hAnsi="Arial" w:cs="Arial"/>
          <w:b/>
          <w:szCs w:val="22"/>
        </w:rPr>
        <w:t>Smluvní strany dále sjednávají následující smluvní sankce:</w:t>
      </w:r>
    </w:p>
    <w:p w14:paraId="5A6CC2D3" w14:textId="12FB0DFD" w:rsidR="00A165C4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a) V případě prodle</w:t>
      </w:r>
      <w:r w:rsidR="00837DAC" w:rsidRPr="004974A2">
        <w:rPr>
          <w:rFonts w:ascii="Arial" w:hAnsi="Arial" w:cs="Arial"/>
          <w:szCs w:val="22"/>
        </w:rPr>
        <w:t xml:space="preserve">ní Prodávajícího s </w:t>
      </w:r>
      <w:r w:rsidRPr="004974A2">
        <w:rPr>
          <w:rFonts w:ascii="Arial" w:hAnsi="Arial" w:cs="Arial"/>
          <w:szCs w:val="22"/>
        </w:rPr>
        <w:t xml:space="preserve">dodávkou Zboží Kupujícímu je Prodávající povinen zaplatit Kupujícímu smluvní pokutu ve výši 0,05 % ceny nedodaného Zboží, a to za každý započatý den prodlení s dodávkou. V případě prodlení přesahujícího 7 dnů je Kupující oprávněn od této smlouvy anebo od dílčí dodávky odstoupit s tím, že mu v takovém případě vzniká nárok na smluvní pokutu ve </w:t>
      </w:r>
      <w:r w:rsidRPr="00F74423">
        <w:rPr>
          <w:rFonts w:ascii="Arial" w:hAnsi="Arial" w:cs="Arial"/>
          <w:szCs w:val="22"/>
        </w:rPr>
        <w:t xml:space="preserve">výši </w:t>
      </w:r>
      <w:r w:rsidR="00DC3602" w:rsidRPr="00F74423">
        <w:rPr>
          <w:rFonts w:ascii="Arial" w:hAnsi="Arial" w:cs="Arial"/>
          <w:szCs w:val="22"/>
        </w:rPr>
        <w:t>10</w:t>
      </w:r>
      <w:r w:rsidRPr="00F74423">
        <w:rPr>
          <w:rFonts w:ascii="Arial" w:hAnsi="Arial" w:cs="Arial"/>
          <w:szCs w:val="22"/>
        </w:rPr>
        <w:t xml:space="preserve">0.000,- Kč (slovy: jedno sto tisíc korun českých). Smluvní strany jsou v takovém případě povinny si do 3 pracovních dnů vrátit vše, co podle této smlouvy </w:t>
      </w:r>
      <w:r w:rsidR="00202EF0" w:rsidRPr="00F74423">
        <w:rPr>
          <w:rFonts w:ascii="Arial" w:hAnsi="Arial" w:cs="Arial"/>
          <w:szCs w:val="22"/>
        </w:rPr>
        <w:t xml:space="preserve">či objednávky </w:t>
      </w:r>
      <w:r w:rsidRPr="00F74423">
        <w:rPr>
          <w:rFonts w:ascii="Arial" w:hAnsi="Arial" w:cs="Arial"/>
          <w:szCs w:val="22"/>
        </w:rPr>
        <w:t xml:space="preserve">již v rámci nevyhovující </w:t>
      </w:r>
      <w:r w:rsidRPr="004974A2">
        <w:rPr>
          <w:rFonts w:ascii="Arial" w:hAnsi="Arial" w:cs="Arial"/>
          <w:szCs w:val="22"/>
        </w:rPr>
        <w:t>dílčí dodávky bylo plněno.</w:t>
      </w:r>
    </w:p>
    <w:p w14:paraId="197B102A" w14:textId="52F449AF" w:rsidR="00A165C4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lastRenderedPageBreak/>
        <w:t xml:space="preserve">b) V případě, že po skončení </w:t>
      </w:r>
      <w:r w:rsidR="001F77C1" w:rsidRPr="004974A2">
        <w:rPr>
          <w:rFonts w:ascii="Arial" w:hAnsi="Arial" w:cs="Arial"/>
          <w:szCs w:val="22"/>
        </w:rPr>
        <w:t>z</w:t>
      </w:r>
      <w:r w:rsidRPr="004974A2">
        <w:rPr>
          <w:rFonts w:ascii="Arial" w:hAnsi="Arial" w:cs="Arial"/>
          <w:szCs w:val="22"/>
        </w:rPr>
        <w:t>kušebního provozu nebudou veškeré vady a odchylky zjištěné v </w:t>
      </w:r>
      <w:r w:rsidR="00B5429B">
        <w:rPr>
          <w:rFonts w:ascii="Arial" w:hAnsi="Arial" w:cs="Arial"/>
          <w:szCs w:val="22"/>
        </w:rPr>
        <w:t>P</w:t>
      </w:r>
      <w:r w:rsidR="00B5429B" w:rsidRPr="004974A2">
        <w:rPr>
          <w:rFonts w:ascii="Arial" w:hAnsi="Arial" w:cs="Arial"/>
          <w:szCs w:val="22"/>
        </w:rPr>
        <w:t>rotokol</w:t>
      </w:r>
      <w:r w:rsidR="00B5429B">
        <w:rPr>
          <w:rFonts w:ascii="Arial" w:hAnsi="Arial" w:cs="Arial"/>
          <w:szCs w:val="22"/>
        </w:rPr>
        <w:t>u o ukončení zkušebního provozu</w:t>
      </w:r>
      <w:r w:rsidR="00B5429B" w:rsidRPr="004974A2">
        <w:rPr>
          <w:rFonts w:ascii="Arial" w:hAnsi="Arial" w:cs="Arial"/>
          <w:szCs w:val="22"/>
        </w:rPr>
        <w:t xml:space="preserve"> </w:t>
      </w:r>
      <w:r w:rsidRPr="004974A2">
        <w:rPr>
          <w:rFonts w:ascii="Arial" w:hAnsi="Arial" w:cs="Arial"/>
          <w:szCs w:val="22"/>
        </w:rPr>
        <w:t xml:space="preserve">(případně v opakovaných protokolech) odstraněny do 30 dnů od skončení </w:t>
      </w:r>
      <w:r w:rsidR="001F77C1" w:rsidRPr="004974A2">
        <w:rPr>
          <w:rFonts w:ascii="Arial" w:hAnsi="Arial" w:cs="Arial"/>
          <w:szCs w:val="22"/>
        </w:rPr>
        <w:t>z</w:t>
      </w:r>
      <w:r w:rsidRPr="004974A2">
        <w:rPr>
          <w:rFonts w:ascii="Arial" w:hAnsi="Arial" w:cs="Arial"/>
          <w:szCs w:val="22"/>
        </w:rPr>
        <w:t xml:space="preserve">kušebního provozu tak, aby bylo dosaženo osvětlení zcela v souladu s požadavky </w:t>
      </w:r>
      <w:r w:rsidRPr="00F74423">
        <w:rPr>
          <w:rFonts w:ascii="Arial" w:hAnsi="Arial" w:cs="Arial"/>
          <w:szCs w:val="22"/>
        </w:rPr>
        <w:t xml:space="preserve">Kupujícího specifikovanými v přílohách této smlouvy, je Kupující oprávněn od této smlouvy odstoupit a Prodávající je povinen v takovém případě zaplatit Kupujícímu smluvní pokutu ve výši </w:t>
      </w:r>
      <w:r w:rsidR="00DC3602" w:rsidRPr="00F74423">
        <w:rPr>
          <w:rFonts w:ascii="Arial" w:hAnsi="Arial" w:cs="Arial"/>
          <w:szCs w:val="22"/>
        </w:rPr>
        <w:t>10</w:t>
      </w:r>
      <w:r w:rsidRPr="00F74423">
        <w:rPr>
          <w:rFonts w:ascii="Arial" w:hAnsi="Arial" w:cs="Arial"/>
          <w:szCs w:val="22"/>
        </w:rPr>
        <w:t>0.000,- Kč (slovy: jedno sto tisíc korun českých)</w:t>
      </w:r>
      <w:r w:rsidR="00D32A4E">
        <w:rPr>
          <w:rFonts w:ascii="Arial" w:hAnsi="Arial" w:cs="Arial"/>
          <w:szCs w:val="22"/>
        </w:rPr>
        <w:t>.</w:t>
      </w:r>
      <w:r w:rsidRPr="00F74423">
        <w:rPr>
          <w:rFonts w:ascii="Arial" w:hAnsi="Arial" w:cs="Arial"/>
          <w:szCs w:val="22"/>
        </w:rPr>
        <w:t xml:space="preserve"> Náklady spojené s montáží a demontáží svítidel jdou v tomto případě celé k tíži Prodávajícího. Po odstoupení od smlouvy je Prodávající povinen do 30 dnů vrátit Kupujícímu celou </w:t>
      </w:r>
      <w:r w:rsidR="00B5429B" w:rsidRPr="00F74423">
        <w:rPr>
          <w:rFonts w:ascii="Arial" w:hAnsi="Arial" w:cs="Arial"/>
          <w:szCs w:val="22"/>
        </w:rPr>
        <w:t xml:space="preserve">doposud uhrazenou kupní </w:t>
      </w:r>
      <w:r w:rsidRPr="00F74423">
        <w:rPr>
          <w:rFonts w:ascii="Arial" w:hAnsi="Arial" w:cs="Arial"/>
          <w:szCs w:val="22"/>
        </w:rPr>
        <w:t>cenu</w:t>
      </w:r>
      <w:r w:rsidR="00AC3FCC" w:rsidRPr="00F74423">
        <w:rPr>
          <w:rFonts w:ascii="Arial" w:hAnsi="Arial" w:cs="Arial"/>
          <w:szCs w:val="22"/>
        </w:rPr>
        <w:t>, viz článek IV</w:t>
      </w:r>
      <w:r w:rsidRPr="00F74423">
        <w:rPr>
          <w:rFonts w:ascii="Arial" w:hAnsi="Arial" w:cs="Arial"/>
          <w:szCs w:val="22"/>
        </w:rPr>
        <w:t xml:space="preserve">. Veškeré </w:t>
      </w:r>
      <w:r w:rsidRPr="004974A2">
        <w:rPr>
          <w:rFonts w:ascii="Arial" w:hAnsi="Arial" w:cs="Arial"/>
          <w:szCs w:val="22"/>
        </w:rPr>
        <w:t>další náklady Kupujícího je Prodávající povinen uhradit Kupujícímu do 30 dnů od doručení výzvy k jejich úhradě.</w:t>
      </w:r>
    </w:p>
    <w:p w14:paraId="2127EA3C" w14:textId="4B2FF4FF" w:rsidR="00A165C4" w:rsidRPr="004974A2" w:rsidRDefault="00DB530F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c) </w:t>
      </w:r>
      <w:r w:rsidR="00837DAC" w:rsidRPr="004974A2">
        <w:rPr>
          <w:rFonts w:ascii="Arial" w:hAnsi="Arial" w:cs="Arial"/>
          <w:szCs w:val="22"/>
        </w:rPr>
        <w:t>Kupující si v obdobě</w:t>
      </w:r>
      <w:r w:rsidR="00A165C4" w:rsidRPr="004974A2">
        <w:rPr>
          <w:rFonts w:ascii="Arial" w:hAnsi="Arial" w:cs="Arial"/>
          <w:szCs w:val="22"/>
        </w:rPr>
        <w:t xml:space="preserve"> § 100 odst. 2 </w:t>
      </w:r>
      <w:r w:rsidR="00905309" w:rsidRPr="004974A2">
        <w:rPr>
          <w:rFonts w:ascii="Arial" w:hAnsi="Arial" w:cs="Arial"/>
          <w:szCs w:val="22"/>
        </w:rPr>
        <w:t>zákona 134/2016 Sb., o zadávání veřejných zakázek,</w:t>
      </w:r>
      <w:r w:rsidR="00A165C4" w:rsidRPr="004974A2">
        <w:rPr>
          <w:rFonts w:ascii="Arial" w:hAnsi="Arial" w:cs="Arial"/>
          <w:szCs w:val="22"/>
        </w:rPr>
        <w:t xml:space="preserve"> vyhrazuje v případě odstoupení od smlouvy provést změnu Prodávajícího a jeho nahrazení účastníkem zadávacího řízení, který se dle výsledku hodnocení umístil druhý v pořadí, </w:t>
      </w:r>
      <w:r w:rsidR="00A165C4" w:rsidRPr="004974A2">
        <w:rPr>
          <w:rFonts w:ascii="Arial" w:hAnsi="Arial" w:cs="Arial"/>
        </w:rPr>
        <w:t xml:space="preserve">pokud takový nový dodavatel (prodávající) souhlasí s tím, že poskytne Kupujícímu plnění v souladu s návrhem smlouvy předloženým jako součást nabídky takového dodavatele v zadávacím řízení. Pokud účastník zadávacího řízení, který se dle výsledku hodnocení umístil druhý v pořadí, odmítne poskytovat plnění namísto původně vybraného dodavatele (tj. Prodávajícího dle této smlouvy), je Kupující oprávněn obrátit se na účastníka zadávacího řízení, který se umístil jako třetí v pořadí, zaváže-li se tento k poskytnutí plnění v souladu s návrhem smlouvy předloženým jako součást nabídky takového dodavatele v zadávacím řízení. </w:t>
      </w:r>
    </w:p>
    <w:p w14:paraId="42EC785B" w14:textId="4A48B979" w:rsidR="00A165C4" w:rsidRPr="004974A2" w:rsidRDefault="00DB530F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d</w:t>
      </w:r>
      <w:r w:rsidR="00A165C4" w:rsidRPr="004974A2">
        <w:rPr>
          <w:rFonts w:ascii="Arial" w:hAnsi="Arial" w:cs="Arial"/>
          <w:szCs w:val="22"/>
        </w:rPr>
        <w:t xml:space="preserve">) Smluvní pokuta v případě nedodržení </w:t>
      </w:r>
      <w:r w:rsidR="00F12198" w:rsidRPr="004974A2">
        <w:rPr>
          <w:rFonts w:ascii="Arial" w:hAnsi="Arial" w:cs="Arial"/>
          <w:szCs w:val="22"/>
        </w:rPr>
        <w:t>1</w:t>
      </w:r>
      <w:r w:rsidR="00A165C4" w:rsidRPr="004974A2">
        <w:rPr>
          <w:rFonts w:ascii="Arial" w:hAnsi="Arial" w:cs="Arial"/>
          <w:szCs w:val="22"/>
        </w:rPr>
        <w:t xml:space="preserve">0 dnů na opravu vadného svítidla po dobu záruky činí 0,5 % z ceny daného typu svítidla bez DPH, za každý započatý den prodlení Prodávajícího, a to po celou dobu, než bude závada prokazatelně odstraněna.   </w:t>
      </w:r>
    </w:p>
    <w:p w14:paraId="04D21FB1" w14:textId="149E361B" w:rsidR="00A165C4" w:rsidRPr="004974A2" w:rsidRDefault="00DB530F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e) </w:t>
      </w:r>
      <w:r w:rsidR="00A165C4" w:rsidRPr="004974A2">
        <w:rPr>
          <w:rFonts w:ascii="Arial" w:hAnsi="Arial" w:cs="Arial"/>
          <w:szCs w:val="22"/>
        </w:rPr>
        <w:t>Ujednáním o jakékoliv smluvní pokutě není dotčen nárok Kupujícího na náhradu vzniklé škody.  Kupující rovněž nepřipouští omezení výše náhrady škody.</w:t>
      </w:r>
    </w:p>
    <w:p w14:paraId="0C167A9B" w14:textId="77777777" w:rsidR="00A165C4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Smluvní pokuta je splatná do 30 dnů od doručení výzvy k úhradě smluvní pokuty Prodávajícímu.  </w:t>
      </w:r>
    </w:p>
    <w:p w14:paraId="73F9E47C" w14:textId="1047D2C3" w:rsidR="00F0008A" w:rsidRPr="004974A2" w:rsidRDefault="00A165C4" w:rsidP="005D52DF">
      <w:pPr>
        <w:tabs>
          <w:tab w:val="left" w:pos="284"/>
        </w:tabs>
        <w:spacing w:before="120" w:after="120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 </w:t>
      </w:r>
      <w:r w:rsidR="00DB530F" w:rsidRPr="004974A2">
        <w:rPr>
          <w:rFonts w:ascii="Arial" w:hAnsi="Arial" w:cs="Arial"/>
          <w:szCs w:val="22"/>
        </w:rPr>
        <w:t>f</w:t>
      </w:r>
      <w:r w:rsidRPr="004974A2">
        <w:rPr>
          <w:rFonts w:ascii="Arial" w:hAnsi="Arial" w:cs="Arial"/>
          <w:szCs w:val="22"/>
        </w:rPr>
        <w:t>) V případě prodlení Kupuj</w:t>
      </w:r>
      <w:r w:rsidR="005B29F1" w:rsidRPr="004974A2">
        <w:rPr>
          <w:rFonts w:ascii="Arial" w:hAnsi="Arial" w:cs="Arial"/>
          <w:szCs w:val="22"/>
        </w:rPr>
        <w:t xml:space="preserve">ícího s úhradou </w:t>
      </w:r>
      <w:r w:rsidRPr="004974A2">
        <w:rPr>
          <w:rFonts w:ascii="Arial" w:hAnsi="Arial" w:cs="Arial"/>
          <w:szCs w:val="22"/>
        </w:rPr>
        <w:t>kupní ceny je Prodávající oprávněn požadovat od Kupujícího úhradu úroku z prodlení ve výš</w:t>
      </w:r>
      <w:r w:rsidR="00F0008A" w:rsidRPr="004974A2">
        <w:rPr>
          <w:rFonts w:ascii="Arial" w:hAnsi="Arial" w:cs="Arial"/>
          <w:szCs w:val="22"/>
        </w:rPr>
        <w:t>i 0,05 % za každý den prodlení.</w:t>
      </w:r>
    </w:p>
    <w:p w14:paraId="6B1A714A" w14:textId="77777777" w:rsidR="00A165C4" w:rsidRDefault="00A165C4" w:rsidP="005D52DF">
      <w:pPr>
        <w:rPr>
          <w:rFonts w:ascii="Arial" w:hAnsi="Arial" w:cs="Arial"/>
          <w:szCs w:val="22"/>
        </w:rPr>
      </w:pPr>
    </w:p>
    <w:p w14:paraId="5B495CCA" w14:textId="77777777" w:rsidR="00F74423" w:rsidRPr="004974A2" w:rsidRDefault="00F74423" w:rsidP="005D52DF">
      <w:pPr>
        <w:rPr>
          <w:rFonts w:ascii="Arial" w:hAnsi="Arial" w:cs="Arial"/>
          <w:szCs w:val="22"/>
        </w:rPr>
      </w:pPr>
    </w:p>
    <w:p w14:paraId="6F0BD889" w14:textId="20A1FC44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VI.</w:t>
      </w:r>
      <w:r w:rsidRPr="004974A2">
        <w:rPr>
          <w:rFonts w:ascii="Arial" w:hAnsi="Arial" w:cs="Arial"/>
          <w:szCs w:val="22"/>
        </w:rPr>
        <w:br/>
      </w:r>
      <w:r w:rsidRPr="004974A2">
        <w:rPr>
          <w:rStyle w:val="Siln"/>
          <w:rFonts w:ascii="Arial" w:hAnsi="Arial" w:cs="Arial"/>
          <w:bCs/>
          <w:szCs w:val="22"/>
        </w:rPr>
        <w:t>Určení oprávněných osob</w:t>
      </w:r>
      <w:r w:rsidRPr="004974A2">
        <w:rPr>
          <w:rFonts w:ascii="Arial" w:hAnsi="Arial" w:cs="Arial"/>
          <w:szCs w:val="22"/>
        </w:rPr>
        <w:t> </w:t>
      </w:r>
    </w:p>
    <w:p w14:paraId="347EE8E5" w14:textId="3CA3EEBE" w:rsidR="00A165C4" w:rsidRPr="004974A2" w:rsidRDefault="00A165C4" w:rsidP="005D52DF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Prodávající pověřuje </w:t>
      </w:r>
      <w:r w:rsidR="005D4E4F" w:rsidRPr="00311881">
        <w:rPr>
          <w:rFonts w:ascii="Arial" w:hAnsi="Arial" w:cs="Arial"/>
          <w:szCs w:val="22"/>
          <w:highlight w:val="black"/>
        </w:rPr>
        <w:t>Jiří Vrbický</w:t>
      </w:r>
      <w:r w:rsidRPr="004974A2">
        <w:rPr>
          <w:rFonts w:ascii="Arial" w:hAnsi="Arial" w:cs="Arial"/>
          <w:szCs w:val="22"/>
        </w:rPr>
        <w:t xml:space="preserve"> , tel. kontakt </w:t>
      </w:r>
      <w:r w:rsidR="005D4E4F" w:rsidRPr="00311881">
        <w:rPr>
          <w:rFonts w:ascii="Arial" w:hAnsi="Arial" w:cs="Arial"/>
          <w:szCs w:val="22"/>
          <w:highlight w:val="black"/>
        </w:rPr>
        <w:t>+420 602 720 786</w:t>
      </w:r>
      <w:r w:rsidRPr="004974A2">
        <w:rPr>
          <w:rFonts w:ascii="Arial" w:hAnsi="Arial" w:cs="Arial"/>
          <w:szCs w:val="22"/>
        </w:rPr>
        <w:t xml:space="preserve"> e-mail: </w:t>
      </w:r>
      <w:r w:rsidR="005D4E4F" w:rsidRPr="00311881">
        <w:rPr>
          <w:rFonts w:ascii="Arial" w:hAnsi="Arial" w:cs="Arial"/>
          <w:szCs w:val="22"/>
          <w:highlight w:val="black"/>
        </w:rPr>
        <w:t>vrbickysro@email.cz</w:t>
      </w:r>
      <w:r w:rsidRPr="004974A2">
        <w:rPr>
          <w:rFonts w:ascii="Arial" w:hAnsi="Arial" w:cs="Arial"/>
          <w:szCs w:val="22"/>
        </w:rPr>
        <w:t xml:space="preserve"> jednat ve věcech technických na základě této smlouvy.</w:t>
      </w:r>
    </w:p>
    <w:p w14:paraId="7B98D5EC" w14:textId="74FF18F1" w:rsidR="00A165C4" w:rsidRPr="004974A2" w:rsidRDefault="00A165C4" w:rsidP="005D52DF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Prodávající pověřuje</w:t>
      </w:r>
      <w:r w:rsidR="005D4E4F">
        <w:rPr>
          <w:rFonts w:ascii="Arial" w:hAnsi="Arial" w:cs="Arial"/>
          <w:szCs w:val="22"/>
        </w:rPr>
        <w:t xml:space="preserve"> </w:t>
      </w:r>
      <w:r w:rsidR="005D4E4F" w:rsidRPr="00311881">
        <w:rPr>
          <w:rFonts w:ascii="Arial" w:hAnsi="Arial" w:cs="Arial"/>
          <w:szCs w:val="22"/>
          <w:highlight w:val="black"/>
        </w:rPr>
        <w:t>Jiří Vrbický</w:t>
      </w:r>
      <w:r w:rsidRPr="004974A2">
        <w:rPr>
          <w:rFonts w:ascii="Arial" w:hAnsi="Arial" w:cs="Arial"/>
          <w:szCs w:val="22"/>
        </w:rPr>
        <w:t xml:space="preserve"> , tel. kontakt </w:t>
      </w:r>
      <w:r w:rsidR="005D4E4F" w:rsidRPr="00311881">
        <w:rPr>
          <w:rFonts w:ascii="Arial" w:hAnsi="Arial" w:cs="Arial"/>
          <w:szCs w:val="22"/>
          <w:highlight w:val="black"/>
        </w:rPr>
        <w:t>+420 602 720 786</w:t>
      </w:r>
      <w:r w:rsidRPr="004974A2">
        <w:rPr>
          <w:rFonts w:ascii="Arial" w:hAnsi="Arial" w:cs="Arial"/>
          <w:szCs w:val="22"/>
        </w:rPr>
        <w:t xml:space="preserve">, e-mail: </w:t>
      </w:r>
      <w:r w:rsidR="005D4E4F" w:rsidRPr="00311881">
        <w:rPr>
          <w:rFonts w:ascii="Arial" w:hAnsi="Arial" w:cs="Arial"/>
          <w:szCs w:val="22"/>
          <w:highlight w:val="black"/>
          <w:u w:val="single"/>
        </w:rPr>
        <w:t>vrbickysro@email.cz</w:t>
      </w:r>
      <w:r w:rsidRPr="004974A2">
        <w:rPr>
          <w:rFonts w:ascii="Arial" w:hAnsi="Arial" w:cs="Arial"/>
          <w:szCs w:val="22"/>
        </w:rPr>
        <w:t xml:space="preserve"> jednat ve věcech smluvních na základě této smlouvy.</w:t>
      </w:r>
    </w:p>
    <w:p w14:paraId="7269AA9B" w14:textId="14681FC2" w:rsidR="00A165C4" w:rsidRPr="004974A2" w:rsidRDefault="00A165C4" w:rsidP="005D52DF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Kupující pověřuje pana </w:t>
      </w:r>
      <w:r w:rsidR="00B5429B" w:rsidRPr="00311881">
        <w:rPr>
          <w:rFonts w:ascii="Arial" w:hAnsi="Arial" w:cs="Arial"/>
          <w:szCs w:val="22"/>
          <w:highlight w:val="black"/>
        </w:rPr>
        <w:t xml:space="preserve">Ing. Dušana </w:t>
      </w:r>
      <w:proofErr w:type="spellStart"/>
      <w:r w:rsidR="00B5429B" w:rsidRPr="00311881">
        <w:rPr>
          <w:rFonts w:ascii="Arial" w:hAnsi="Arial" w:cs="Arial"/>
          <w:szCs w:val="22"/>
          <w:highlight w:val="black"/>
        </w:rPr>
        <w:t>Hynčicu</w:t>
      </w:r>
      <w:proofErr w:type="spellEnd"/>
      <w:r w:rsidRPr="004974A2">
        <w:rPr>
          <w:rFonts w:ascii="Arial" w:hAnsi="Arial" w:cs="Arial"/>
          <w:szCs w:val="22"/>
        </w:rPr>
        <w:t xml:space="preserve">, </w:t>
      </w:r>
      <w:r w:rsidR="00B5429B" w:rsidRPr="00B5429B">
        <w:rPr>
          <w:rFonts w:ascii="Arial" w:hAnsi="Arial" w:cs="Arial"/>
          <w:szCs w:val="22"/>
        </w:rPr>
        <w:t>investiční</w:t>
      </w:r>
      <w:r w:rsidR="00B5429B">
        <w:rPr>
          <w:rFonts w:ascii="Arial" w:hAnsi="Arial" w:cs="Arial"/>
          <w:szCs w:val="22"/>
        </w:rPr>
        <w:t>ho</w:t>
      </w:r>
      <w:r w:rsidR="00B5429B" w:rsidRPr="00B5429B">
        <w:rPr>
          <w:rFonts w:ascii="Arial" w:hAnsi="Arial" w:cs="Arial"/>
          <w:szCs w:val="22"/>
        </w:rPr>
        <w:t xml:space="preserve"> technik</w:t>
      </w:r>
      <w:r w:rsidR="00B5429B">
        <w:rPr>
          <w:rFonts w:ascii="Arial" w:hAnsi="Arial" w:cs="Arial"/>
          <w:szCs w:val="22"/>
        </w:rPr>
        <w:t>a</w:t>
      </w:r>
      <w:r w:rsidR="00B5429B" w:rsidRPr="00B5429B">
        <w:rPr>
          <w:rFonts w:ascii="Arial" w:hAnsi="Arial" w:cs="Arial"/>
          <w:szCs w:val="22"/>
        </w:rPr>
        <w:t xml:space="preserve"> odboru regionálního rozvoje</w:t>
      </w:r>
      <w:r w:rsidRPr="004974A2">
        <w:rPr>
          <w:rFonts w:ascii="Arial" w:hAnsi="Arial" w:cs="Arial"/>
          <w:szCs w:val="22"/>
        </w:rPr>
        <w:t xml:space="preserve">, kontakt: </w:t>
      </w:r>
      <w:r w:rsidR="00B5429B" w:rsidRPr="00311881">
        <w:rPr>
          <w:rFonts w:ascii="Arial" w:hAnsi="Arial" w:cs="Arial"/>
          <w:szCs w:val="22"/>
          <w:highlight w:val="black"/>
        </w:rPr>
        <w:t>+420 778 525 227</w:t>
      </w:r>
      <w:r w:rsidRPr="004974A2">
        <w:rPr>
          <w:rFonts w:ascii="Arial" w:hAnsi="Arial" w:cs="Arial"/>
          <w:szCs w:val="22"/>
        </w:rPr>
        <w:t xml:space="preserve">, </w:t>
      </w:r>
      <w:r w:rsidR="00202EF0" w:rsidRPr="004974A2">
        <w:rPr>
          <w:rFonts w:ascii="Arial" w:hAnsi="Arial" w:cs="Arial"/>
          <w:szCs w:val="22"/>
        </w:rPr>
        <w:t>e-</w:t>
      </w:r>
      <w:r w:rsidRPr="004974A2">
        <w:rPr>
          <w:rFonts w:ascii="Arial" w:hAnsi="Arial" w:cs="Arial"/>
          <w:szCs w:val="22"/>
        </w:rPr>
        <w:t>mail:</w:t>
      </w:r>
      <w:r w:rsidR="00311881">
        <w:t xml:space="preserve"> </w:t>
      </w:r>
      <w:r w:rsidR="00311881" w:rsidRPr="00311881">
        <w:rPr>
          <w:highlight w:val="black"/>
        </w:rPr>
        <w:t>………………………………</w:t>
      </w:r>
      <w:r w:rsidR="00311881">
        <w:t xml:space="preserve"> ,</w:t>
      </w:r>
      <w:r w:rsidRPr="004974A2">
        <w:rPr>
          <w:rFonts w:ascii="Arial" w:hAnsi="Arial" w:cs="Arial"/>
          <w:szCs w:val="22"/>
        </w:rPr>
        <w:t xml:space="preserve"> jednat ve věcech technických na základě této smlouvy.   </w:t>
      </w:r>
    </w:p>
    <w:p w14:paraId="1324A9D0" w14:textId="2625DA71" w:rsidR="00DF289C" w:rsidRPr="004974A2" w:rsidRDefault="00DF289C" w:rsidP="005D52DF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Kupující pověřuje pana </w:t>
      </w:r>
      <w:r w:rsidR="00E60BEF" w:rsidRPr="00311881">
        <w:rPr>
          <w:rFonts w:ascii="Arial" w:hAnsi="Arial" w:cs="Arial"/>
          <w:szCs w:val="22"/>
          <w:highlight w:val="black"/>
        </w:rPr>
        <w:t xml:space="preserve">Milana </w:t>
      </w:r>
      <w:proofErr w:type="spellStart"/>
      <w:r w:rsidR="00E60BEF" w:rsidRPr="00311881">
        <w:rPr>
          <w:rFonts w:ascii="Arial" w:hAnsi="Arial" w:cs="Arial"/>
          <w:szCs w:val="22"/>
          <w:highlight w:val="black"/>
        </w:rPr>
        <w:t>Džupinu</w:t>
      </w:r>
      <w:proofErr w:type="spellEnd"/>
      <w:r w:rsidR="00E60BEF">
        <w:rPr>
          <w:rFonts w:ascii="Arial" w:hAnsi="Arial" w:cs="Arial"/>
          <w:szCs w:val="22"/>
        </w:rPr>
        <w:t>, zástupce správce veřejného osvětlení</w:t>
      </w:r>
      <w:r w:rsidRPr="004974A2">
        <w:rPr>
          <w:rFonts w:ascii="Arial" w:hAnsi="Arial" w:cs="Arial"/>
          <w:szCs w:val="22"/>
        </w:rPr>
        <w:t>, kontakt:</w:t>
      </w:r>
      <w:r w:rsidR="00E60BEF">
        <w:rPr>
          <w:rFonts w:ascii="Arial" w:hAnsi="Arial" w:cs="Arial"/>
          <w:szCs w:val="22"/>
        </w:rPr>
        <w:t xml:space="preserve"> +</w:t>
      </w:r>
      <w:r w:rsidR="00E60BEF" w:rsidRPr="00311881">
        <w:rPr>
          <w:rFonts w:ascii="Arial" w:hAnsi="Arial" w:cs="Arial"/>
          <w:szCs w:val="22"/>
          <w:highlight w:val="black"/>
        </w:rPr>
        <w:t>420 774 722 151</w:t>
      </w:r>
      <w:r w:rsidR="00E60BEF">
        <w:rPr>
          <w:rFonts w:ascii="Arial" w:hAnsi="Arial" w:cs="Arial"/>
          <w:szCs w:val="22"/>
        </w:rPr>
        <w:t xml:space="preserve">, </w:t>
      </w:r>
      <w:r w:rsidRPr="004974A2">
        <w:rPr>
          <w:rFonts w:ascii="Arial" w:hAnsi="Arial" w:cs="Arial"/>
          <w:szCs w:val="22"/>
        </w:rPr>
        <w:t>e-mail:</w:t>
      </w:r>
      <w:r w:rsidR="00311881" w:rsidRPr="00311881">
        <w:rPr>
          <w:rFonts w:ascii="Arial" w:hAnsi="Arial" w:cs="Arial"/>
          <w:szCs w:val="22"/>
          <w:highlight w:val="black"/>
        </w:rPr>
        <w:t>…………………………</w:t>
      </w:r>
      <w:r w:rsidR="00311881">
        <w:rPr>
          <w:rFonts w:ascii="Arial" w:hAnsi="Arial" w:cs="Arial"/>
          <w:szCs w:val="22"/>
        </w:rPr>
        <w:t xml:space="preserve">  ,</w:t>
      </w:r>
      <w:r w:rsidRPr="004974A2">
        <w:rPr>
          <w:rFonts w:ascii="Arial" w:hAnsi="Arial" w:cs="Arial"/>
          <w:szCs w:val="22"/>
        </w:rPr>
        <w:t xml:space="preserve">jednat ve věcech </w:t>
      </w:r>
      <w:r w:rsidR="00004993" w:rsidRPr="004974A2">
        <w:rPr>
          <w:rFonts w:ascii="Arial" w:hAnsi="Arial" w:cs="Arial"/>
          <w:szCs w:val="22"/>
        </w:rPr>
        <w:t>převzetí Z</w:t>
      </w:r>
      <w:r w:rsidR="00DF6137" w:rsidRPr="004974A2">
        <w:rPr>
          <w:rFonts w:ascii="Arial" w:hAnsi="Arial" w:cs="Arial"/>
          <w:szCs w:val="22"/>
        </w:rPr>
        <w:t xml:space="preserve">boží </w:t>
      </w:r>
      <w:r w:rsidRPr="004974A2">
        <w:rPr>
          <w:rFonts w:ascii="Arial" w:hAnsi="Arial" w:cs="Arial"/>
          <w:szCs w:val="22"/>
        </w:rPr>
        <w:t xml:space="preserve">na základě této smlouvy.   </w:t>
      </w:r>
    </w:p>
    <w:p w14:paraId="19BA0B57" w14:textId="77777777" w:rsidR="00772BB2" w:rsidRDefault="00772BB2" w:rsidP="005D52DF">
      <w:pPr>
        <w:rPr>
          <w:rFonts w:ascii="Arial" w:hAnsi="Arial" w:cs="Arial"/>
          <w:szCs w:val="22"/>
        </w:rPr>
      </w:pPr>
    </w:p>
    <w:p w14:paraId="756D9426" w14:textId="77777777" w:rsidR="00F74423" w:rsidRDefault="00F74423" w:rsidP="005D52DF">
      <w:pPr>
        <w:rPr>
          <w:rFonts w:ascii="Arial" w:hAnsi="Arial" w:cs="Arial"/>
          <w:szCs w:val="22"/>
        </w:rPr>
      </w:pPr>
    </w:p>
    <w:p w14:paraId="384F8D6A" w14:textId="77777777" w:rsidR="00F74423" w:rsidRPr="004974A2" w:rsidRDefault="00F74423" w:rsidP="005D52DF">
      <w:pPr>
        <w:rPr>
          <w:rFonts w:ascii="Arial" w:hAnsi="Arial" w:cs="Arial"/>
          <w:szCs w:val="22"/>
        </w:rPr>
      </w:pPr>
    </w:p>
    <w:p w14:paraId="665E07DF" w14:textId="015783BD" w:rsidR="00A165C4" w:rsidRPr="004974A2" w:rsidRDefault="005E224A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VII.</w:t>
      </w:r>
      <w:r w:rsidR="008B4558" w:rsidRPr="004974A2">
        <w:rPr>
          <w:rFonts w:ascii="Arial" w:hAnsi="Arial" w:cs="Arial"/>
          <w:szCs w:val="22"/>
        </w:rPr>
        <w:br/>
      </w:r>
      <w:r w:rsidRPr="004974A2">
        <w:rPr>
          <w:rStyle w:val="Siln"/>
          <w:rFonts w:ascii="Arial" w:hAnsi="Arial" w:cs="Arial"/>
          <w:bCs/>
          <w:szCs w:val="22"/>
        </w:rPr>
        <w:t>Doručování</w:t>
      </w:r>
      <w:r w:rsidR="008B4558" w:rsidRPr="004974A2">
        <w:rPr>
          <w:rFonts w:ascii="Arial" w:hAnsi="Arial" w:cs="Arial"/>
          <w:szCs w:val="22"/>
        </w:rPr>
        <w:t> </w:t>
      </w:r>
    </w:p>
    <w:p w14:paraId="4060E295" w14:textId="77777777" w:rsidR="00A165C4" w:rsidRPr="004974A2" w:rsidRDefault="008B4558" w:rsidP="005D52DF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Veškerá oznámení vyplývající z této smlouvy a listiny do</w:t>
      </w:r>
      <w:r w:rsidR="00A165C4" w:rsidRPr="004974A2">
        <w:rPr>
          <w:rFonts w:ascii="Arial" w:hAnsi="Arial" w:cs="Arial"/>
          <w:szCs w:val="22"/>
        </w:rPr>
        <w:t xml:space="preserve">ručované mezi smluvními stranami budou předány osobně oproti podpisu, potvrzujícímu jejich předání, e-mailem na adresy </w:t>
      </w:r>
      <w:r w:rsidR="00A165C4" w:rsidRPr="004974A2">
        <w:rPr>
          <w:rFonts w:ascii="Arial" w:hAnsi="Arial" w:cs="Arial"/>
          <w:szCs w:val="22"/>
        </w:rPr>
        <w:lastRenderedPageBreak/>
        <w:t xml:space="preserve">uvedené výše v článku VI. s použitím funkce sledování doručení a přečtení doručené zprávy nebo zaslány doporučeně poštou na níže uvedenou doručovací adresu adresáta. Písemnost se považuje za doručenou i ve smyslu </w:t>
      </w:r>
      <w:proofErr w:type="spellStart"/>
      <w:r w:rsidR="00A165C4" w:rsidRPr="004974A2">
        <w:rPr>
          <w:rFonts w:ascii="Arial" w:hAnsi="Arial" w:cs="Arial"/>
          <w:szCs w:val="22"/>
        </w:rPr>
        <w:t>ust</w:t>
      </w:r>
      <w:proofErr w:type="spellEnd"/>
      <w:r w:rsidR="00A165C4" w:rsidRPr="004974A2">
        <w:rPr>
          <w:rFonts w:ascii="Arial" w:hAnsi="Arial" w:cs="Arial"/>
          <w:szCs w:val="22"/>
        </w:rPr>
        <w:t>. § 573 občanského zákoníku. To platí i v případě, že nebyla doručena na změněnou doručovací adresu adresáta, pokud příslušná smluvní strana změnu doručovací adresy druhé smluvní straně neoznámí. Písemnost se považuje za doručenou i v případě, že adresát odepře písemnost přijmout, a to dnem odmítnutí převzetí písemnosti.</w:t>
      </w:r>
    </w:p>
    <w:p w14:paraId="61B519B4" w14:textId="2E739C32" w:rsidR="00A165C4" w:rsidRPr="004974A2" w:rsidRDefault="00A165C4" w:rsidP="005D52DF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Případné odstoupení od smlouvy podle článku V. této smlouvy musí být doručeno druhé smluvní straně osobně případně doporučenou poštou či kurýrem s dokladem o doručení.</w:t>
      </w:r>
      <w:r w:rsidRPr="004974A2">
        <w:rPr>
          <w:rFonts w:ascii="Arial" w:hAnsi="Arial" w:cs="Arial"/>
          <w:szCs w:val="22"/>
        </w:rPr>
        <w:br/>
        <w:t>Prodávající a Kupující se dohodli, že jejich doručovací adresy při doručování oznámení a listin podle této smlouvy jsou tyto:</w:t>
      </w:r>
    </w:p>
    <w:p w14:paraId="63A9D082" w14:textId="234A7CFA" w:rsidR="00A165C4" w:rsidRPr="004974A2" w:rsidRDefault="00A165C4" w:rsidP="005D52DF">
      <w:pPr>
        <w:spacing w:before="120" w:after="120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b/>
          <w:szCs w:val="22"/>
        </w:rPr>
        <w:t>I. doručovací adresa Prodávajícího</w:t>
      </w:r>
      <w:r w:rsidRPr="004974A2">
        <w:rPr>
          <w:rFonts w:ascii="Arial" w:hAnsi="Arial" w:cs="Arial"/>
          <w:szCs w:val="22"/>
        </w:rPr>
        <w:t xml:space="preserve">: </w:t>
      </w:r>
      <w:r w:rsidR="005D4E4F">
        <w:rPr>
          <w:rFonts w:ascii="Arial" w:hAnsi="Arial" w:cs="Arial"/>
          <w:szCs w:val="22"/>
        </w:rPr>
        <w:t>VRBICKÝ s.r.o., Pekařská 163/79a, 747 05 Opava</w:t>
      </w:r>
    </w:p>
    <w:p w14:paraId="04B0FB19" w14:textId="4C4CD2A7" w:rsidR="00A165C4" w:rsidRPr="004974A2" w:rsidRDefault="00A165C4" w:rsidP="00B5429B">
      <w:pPr>
        <w:spacing w:before="120" w:after="120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b/>
          <w:szCs w:val="22"/>
        </w:rPr>
        <w:t>II. doručovací adresa Kupujícího</w:t>
      </w:r>
      <w:r w:rsidRPr="004974A2">
        <w:rPr>
          <w:rFonts w:ascii="Arial" w:hAnsi="Arial" w:cs="Arial"/>
          <w:szCs w:val="22"/>
        </w:rPr>
        <w:t xml:space="preserve">: </w:t>
      </w:r>
      <w:r w:rsidR="00B5429B" w:rsidRPr="00B5429B">
        <w:rPr>
          <w:rFonts w:ascii="Arial" w:hAnsi="Arial" w:cs="Arial"/>
          <w:szCs w:val="22"/>
        </w:rPr>
        <w:t>Městský úřad Bílovec</w:t>
      </w:r>
      <w:r w:rsidR="00B5429B">
        <w:rPr>
          <w:rFonts w:ascii="Arial" w:hAnsi="Arial" w:cs="Arial"/>
          <w:szCs w:val="22"/>
        </w:rPr>
        <w:t xml:space="preserve">, </w:t>
      </w:r>
      <w:r w:rsidR="00B5429B" w:rsidRPr="00B5429B">
        <w:rPr>
          <w:rFonts w:ascii="Arial" w:hAnsi="Arial" w:cs="Arial"/>
          <w:szCs w:val="22"/>
        </w:rPr>
        <w:t>Slezské náměstí 1</w:t>
      </w:r>
      <w:r w:rsidR="00B5429B">
        <w:rPr>
          <w:rFonts w:ascii="Arial" w:hAnsi="Arial" w:cs="Arial"/>
          <w:szCs w:val="22"/>
        </w:rPr>
        <w:t xml:space="preserve">, </w:t>
      </w:r>
      <w:r w:rsidR="00B5429B" w:rsidRPr="00B5429B">
        <w:rPr>
          <w:rFonts w:ascii="Arial" w:hAnsi="Arial" w:cs="Arial"/>
          <w:szCs w:val="22"/>
        </w:rPr>
        <w:t>743 01 Bílovec</w:t>
      </w:r>
    </w:p>
    <w:p w14:paraId="0327677E" w14:textId="77777777" w:rsidR="00772BB2" w:rsidRPr="004974A2" w:rsidRDefault="00772BB2" w:rsidP="005D52DF">
      <w:pPr>
        <w:jc w:val="center"/>
        <w:rPr>
          <w:rFonts w:ascii="Arial" w:hAnsi="Arial" w:cs="Arial"/>
          <w:szCs w:val="22"/>
        </w:rPr>
      </w:pPr>
    </w:p>
    <w:p w14:paraId="4C3800E9" w14:textId="77777777" w:rsidR="00BD130F" w:rsidRDefault="00A165C4" w:rsidP="005D52DF">
      <w:pPr>
        <w:jc w:val="center"/>
        <w:rPr>
          <w:rStyle w:val="Siln"/>
          <w:rFonts w:ascii="Arial" w:hAnsi="Arial" w:cs="Arial"/>
          <w:bCs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Článek VIII.</w:t>
      </w:r>
    </w:p>
    <w:p w14:paraId="77C1739E" w14:textId="77777777" w:rsidR="00BD130F" w:rsidRPr="0061072E" w:rsidRDefault="00BD130F" w:rsidP="00BD130F">
      <w:pPr>
        <w:jc w:val="center"/>
        <w:rPr>
          <w:rStyle w:val="Siln"/>
          <w:rFonts w:ascii="Arial" w:hAnsi="Arial" w:cs="Arial"/>
          <w:bCs/>
          <w:szCs w:val="22"/>
        </w:rPr>
      </w:pPr>
      <w:r w:rsidRPr="0061072E">
        <w:rPr>
          <w:rStyle w:val="Siln"/>
          <w:rFonts w:ascii="Arial" w:hAnsi="Arial" w:cs="Arial"/>
          <w:bCs/>
          <w:szCs w:val="22"/>
        </w:rPr>
        <w:t>Zvláštní podmínky</w:t>
      </w:r>
    </w:p>
    <w:p w14:paraId="537D6C95" w14:textId="77777777" w:rsidR="00BD130F" w:rsidRPr="0061072E" w:rsidRDefault="00BD130F" w:rsidP="00BD130F">
      <w:pPr>
        <w:widowControl w:val="0"/>
        <w:jc w:val="center"/>
        <w:rPr>
          <w:rStyle w:val="Siln"/>
          <w:rFonts w:ascii="Arial" w:hAnsi="Arial" w:cs="Arial"/>
          <w:bCs/>
          <w:szCs w:val="22"/>
        </w:rPr>
      </w:pPr>
    </w:p>
    <w:p w14:paraId="0DBB7775" w14:textId="77777777" w:rsidR="00BD130F" w:rsidRPr="0061072E" w:rsidRDefault="00BD130F" w:rsidP="00BD130F">
      <w:pPr>
        <w:pStyle w:val="Zkladntextodsazen"/>
        <w:widowControl w:val="0"/>
        <w:numPr>
          <w:ilvl w:val="0"/>
          <w:numId w:val="20"/>
        </w:numPr>
        <w:ind w:left="284" w:hanging="357"/>
        <w:rPr>
          <w:rFonts w:ascii="Arial" w:hAnsi="Arial" w:cs="Arial"/>
          <w:sz w:val="22"/>
          <w:szCs w:val="22"/>
        </w:rPr>
      </w:pPr>
      <w:r w:rsidRPr="0061072E">
        <w:rPr>
          <w:rFonts w:ascii="Arial" w:hAnsi="Arial" w:cs="Arial"/>
          <w:sz w:val="22"/>
          <w:szCs w:val="22"/>
        </w:rPr>
        <w:t>Kupující ve smyslu ustanovení § 6 odst. 4 zákona č. 134/2016 Sb., o zadávání veřejných zakázek, ve znění pozdějších předpisů trvá na dodržení principů odpovědného zadávání. Prodávající se zavazuje po celou dobu trvání této smlouvy zajistit:</w:t>
      </w:r>
    </w:p>
    <w:p w14:paraId="6BE2897C" w14:textId="77777777" w:rsidR="00BD130F" w:rsidRPr="0061072E" w:rsidRDefault="00BD130F" w:rsidP="00BD130F">
      <w:pPr>
        <w:pStyle w:val="Zkladntextodsazen"/>
        <w:widowControl w:val="0"/>
        <w:numPr>
          <w:ilvl w:val="0"/>
          <w:numId w:val="21"/>
        </w:numPr>
        <w:ind w:left="567"/>
        <w:rPr>
          <w:rFonts w:ascii="Arial" w:hAnsi="Arial" w:cs="Arial"/>
          <w:sz w:val="22"/>
          <w:szCs w:val="22"/>
        </w:rPr>
      </w:pPr>
      <w:r w:rsidRPr="0061072E">
        <w:rPr>
          <w:rFonts w:ascii="Arial" w:hAnsi="Arial" w:cs="Arial"/>
          <w:sz w:val="22"/>
          <w:szCs w:val="22"/>
        </w:rPr>
        <w:t>dodržování veškerých právních předpisů pracovněprávních, týkajících se oblasti zaměstnanosti a bezpečnosti a ochrany zdraví při práci, a to vůči všem osobám, které se na plnění této smlouvy podílejí (bez ohledu na to, zda se jedná o osoby Prodávajícího nebo jeho poddodavatelů). Prodávající se dále zavazuje zajistit, že všechny osoby, které se na plnění této smlouvy podílejí (bez ohledu na to, zda se jedná o osoby Prodávajícího nebo jeho poddodavatelů) jsou vedeny v příslušných registrech (např. registr pojištěnců SSZ a mají příslušná povolení k pobytu v ČR);</w:t>
      </w:r>
    </w:p>
    <w:p w14:paraId="6CC14CE9" w14:textId="77777777" w:rsidR="00BD130F" w:rsidRPr="0061072E" w:rsidRDefault="00BD130F" w:rsidP="00BD130F">
      <w:pPr>
        <w:pStyle w:val="Zkladntextodsazen"/>
        <w:widowControl w:val="0"/>
        <w:numPr>
          <w:ilvl w:val="0"/>
          <w:numId w:val="21"/>
        </w:numPr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61072E">
        <w:rPr>
          <w:rFonts w:ascii="Arial" w:hAnsi="Arial" w:cs="Arial"/>
          <w:sz w:val="22"/>
          <w:szCs w:val="22"/>
        </w:rPr>
        <w:t>férové podmínky vůči svým poddodavatelům spočívající ve férových podmínkách platebního systému a v zajištění důstojných pracovních podmínek. Prodávající se zavazuje po dobu trvání této smlouvy dodržovat vůči svým poddodavatelům srovnatelné smluvní podmínky, jaké má sám sjednány s Kupujícím, zejména v oblasti rozdělení rizika, platebních podmínek a smluvních pokut, a to s ohledem na charakter, rozsah a cenu plnění poddodavatele;</w:t>
      </w:r>
    </w:p>
    <w:p w14:paraId="4EB07204" w14:textId="77777777" w:rsidR="00BD130F" w:rsidRPr="0061072E" w:rsidRDefault="00BD130F" w:rsidP="00BD130F">
      <w:pPr>
        <w:pStyle w:val="Zkladntextodsazen"/>
        <w:widowControl w:val="0"/>
        <w:numPr>
          <w:ilvl w:val="0"/>
          <w:numId w:val="21"/>
        </w:numPr>
        <w:spacing w:before="120"/>
        <w:ind w:left="567"/>
        <w:rPr>
          <w:rFonts w:ascii="Arial" w:hAnsi="Arial" w:cs="Arial"/>
          <w:sz w:val="22"/>
          <w:szCs w:val="22"/>
        </w:rPr>
      </w:pPr>
      <w:r w:rsidRPr="0061072E">
        <w:rPr>
          <w:rFonts w:ascii="Arial" w:hAnsi="Arial" w:cs="Arial"/>
          <w:sz w:val="22"/>
          <w:szCs w:val="22"/>
        </w:rPr>
        <w:t xml:space="preserve">dodržování veškerých právních předpisů z oblasti práva ochrany životního prostředí, jež naplňuje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 </w:t>
      </w:r>
      <w:r w:rsidRPr="0061072E">
        <w:rPr>
          <w:rFonts w:ascii="Arial" w:hAnsi="Arial" w:cs="Arial"/>
          <w:snapToGrid w:val="0"/>
          <w:sz w:val="22"/>
          <w:szCs w:val="22"/>
        </w:rPr>
        <w:t xml:space="preserve">Při nakládání s odpady je </w:t>
      </w:r>
      <w:r w:rsidRPr="0061072E">
        <w:rPr>
          <w:rFonts w:ascii="Arial" w:hAnsi="Arial" w:cs="Arial"/>
          <w:sz w:val="22"/>
          <w:szCs w:val="22"/>
        </w:rPr>
        <w:t>Prodávající</w:t>
      </w:r>
      <w:r w:rsidRPr="0061072E">
        <w:rPr>
          <w:rFonts w:ascii="Arial" w:hAnsi="Arial" w:cs="Arial"/>
          <w:snapToGrid w:val="0"/>
          <w:sz w:val="22"/>
          <w:szCs w:val="22"/>
        </w:rPr>
        <w:t xml:space="preserve"> povinen se řídit zákonem č. 541/2020 Sb. a zajistit řádné ekologické třídění odpadu;</w:t>
      </w:r>
    </w:p>
    <w:p w14:paraId="6212E888" w14:textId="77777777" w:rsidR="00BD130F" w:rsidRPr="0061072E" w:rsidRDefault="00BD130F" w:rsidP="00BD130F">
      <w:pPr>
        <w:jc w:val="center"/>
        <w:rPr>
          <w:rStyle w:val="Siln"/>
          <w:rFonts w:ascii="Arial" w:hAnsi="Arial" w:cs="Arial"/>
          <w:bCs/>
          <w:szCs w:val="22"/>
        </w:rPr>
      </w:pPr>
    </w:p>
    <w:p w14:paraId="0A6F8486" w14:textId="77777777" w:rsidR="00BD130F" w:rsidRPr="0061072E" w:rsidRDefault="00BD130F" w:rsidP="00BD130F">
      <w:pPr>
        <w:pStyle w:val="Zkladntextodsazen"/>
        <w:widowControl w:val="0"/>
        <w:numPr>
          <w:ilvl w:val="0"/>
          <w:numId w:val="20"/>
        </w:numPr>
        <w:ind w:left="284" w:hanging="357"/>
        <w:rPr>
          <w:rFonts w:ascii="Arial" w:hAnsi="Arial" w:cs="Arial"/>
        </w:rPr>
      </w:pPr>
      <w:r w:rsidRPr="0061072E">
        <w:rPr>
          <w:rFonts w:ascii="Arial" w:hAnsi="Arial" w:cs="Arial"/>
          <w:sz w:val="22"/>
          <w:szCs w:val="22"/>
        </w:rPr>
        <w:t xml:space="preserve">V případě požadavku kupujícího je prodávající povinen mu dodržování výše uvedených daných povinností doloží. </w:t>
      </w:r>
    </w:p>
    <w:p w14:paraId="1E2E4316" w14:textId="594634FB" w:rsidR="00BD130F" w:rsidRDefault="00A165C4" w:rsidP="00BD130F">
      <w:pPr>
        <w:jc w:val="center"/>
        <w:rPr>
          <w:rStyle w:val="Siln"/>
          <w:rFonts w:ascii="Arial" w:hAnsi="Arial" w:cs="Arial"/>
          <w:bCs/>
          <w:szCs w:val="22"/>
        </w:rPr>
      </w:pPr>
      <w:r w:rsidRPr="004974A2">
        <w:rPr>
          <w:rFonts w:ascii="Arial" w:hAnsi="Arial" w:cs="Arial"/>
          <w:szCs w:val="22"/>
        </w:rPr>
        <w:br/>
      </w:r>
      <w:r w:rsidR="00BD130F" w:rsidRPr="006F52CA">
        <w:rPr>
          <w:rStyle w:val="Siln"/>
          <w:rFonts w:ascii="Arial" w:hAnsi="Arial" w:cs="Arial"/>
          <w:bCs/>
          <w:szCs w:val="22"/>
        </w:rPr>
        <w:t xml:space="preserve">Článek </w:t>
      </w:r>
      <w:r w:rsidR="00BD130F">
        <w:rPr>
          <w:rStyle w:val="Siln"/>
          <w:rFonts w:ascii="Arial" w:hAnsi="Arial" w:cs="Arial"/>
          <w:bCs/>
          <w:szCs w:val="22"/>
        </w:rPr>
        <w:t>IX</w:t>
      </w:r>
      <w:r w:rsidR="00BD130F" w:rsidRPr="006F52CA">
        <w:rPr>
          <w:rStyle w:val="Siln"/>
          <w:rFonts w:ascii="Arial" w:hAnsi="Arial" w:cs="Arial"/>
          <w:bCs/>
          <w:szCs w:val="22"/>
        </w:rPr>
        <w:t>.</w:t>
      </w:r>
    </w:p>
    <w:p w14:paraId="7F629013" w14:textId="02A7AAC0" w:rsidR="00A165C4" w:rsidRPr="004974A2" w:rsidRDefault="00A165C4" w:rsidP="005D52DF">
      <w:pPr>
        <w:jc w:val="center"/>
        <w:rPr>
          <w:rFonts w:ascii="Arial" w:hAnsi="Arial" w:cs="Arial"/>
          <w:szCs w:val="22"/>
        </w:rPr>
      </w:pPr>
      <w:r w:rsidRPr="004974A2">
        <w:rPr>
          <w:rStyle w:val="Siln"/>
          <w:rFonts w:ascii="Arial" w:hAnsi="Arial" w:cs="Arial"/>
          <w:bCs/>
          <w:szCs w:val="22"/>
        </w:rPr>
        <w:t>Ostatní ujednání</w:t>
      </w:r>
    </w:p>
    <w:p w14:paraId="00407F37" w14:textId="77777777" w:rsidR="00A165C4" w:rsidRPr="004974A2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Na vztahy v této smlouvě neupravené se použije příslušných ustanovení občanského zákoníku.</w:t>
      </w:r>
    </w:p>
    <w:p w14:paraId="1F6DCF19" w14:textId="77777777" w:rsidR="00A165C4" w:rsidRPr="00BD130F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</w:t>
      </w:r>
      <w:r w:rsidRPr="004974A2">
        <w:rPr>
          <w:rFonts w:ascii="Arial" w:hAnsi="Arial" w:cs="Arial"/>
          <w:szCs w:val="22"/>
        </w:rPr>
        <w:lastRenderedPageBreak/>
        <w:t>platným a vynutitelným, aby se dosáhlo v maximální možné míře dovolené právními předpisy stejného účinku a výsledku, jaký byl sledován nahrazovaným ustanovením.</w:t>
      </w:r>
    </w:p>
    <w:p w14:paraId="12AD3E21" w14:textId="77777777" w:rsidR="00A165C4" w:rsidRPr="004974A2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</w:p>
    <w:p w14:paraId="656BFC63" w14:textId="7785B345" w:rsidR="00A165C4" w:rsidRPr="004974A2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Tato smlouva nabývá platnosti dnem jejího podpisu oběma smluvními stranami.</w:t>
      </w:r>
    </w:p>
    <w:p w14:paraId="71F19E02" w14:textId="77777777" w:rsidR="00A165C4" w:rsidRPr="004974A2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>Tato smlouva byla vyhotovena ve dvou stejnopisech, z nichž po jednom obdrží každá ze smluvních stran.</w:t>
      </w:r>
    </w:p>
    <w:p w14:paraId="1A526549" w14:textId="4D9FB16A" w:rsidR="001C6526" w:rsidRPr="004974A2" w:rsidRDefault="001C6526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Smluvní strany berou na vědomí, že kupující je osobou dle </w:t>
      </w:r>
      <w:proofErr w:type="spellStart"/>
      <w:r w:rsidRPr="004974A2">
        <w:rPr>
          <w:rFonts w:ascii="Arial" w:hAnsi="Arial" w:cs="Arial"/>
          <w:szCs w:val="22"/>
        </w:rPr>
        <w:t>ust</w:t>
      </w:r>
      <w:proofErr w:type="spellEnd"/>
      <w:r w:rsidRPr="004974A2">
        <w:rPr>
          <w:rFonts w:ascii="Arial" w:hAnsi="Arial" w:cs="Arial"/>
          <w:szCs w:val="22"/>
        </w:rPr>
        <w:t>. § 2 odst. 1 písm. n) zákona č. 340/2015 Sb., o registru smluv, kdy tato smlouva bude uveřejněna v registru smluv, a to dle § 5 zákona o registru smluv, za současného respektování výjimek v zákoně o registru smluv uvedených. Uveřejnění smlouvy provede kupující v plném rozsahu s anonymizací nezbytných údajů.</w:t>
      </w:r>
    </w:p>
    <w:p w14:paraId="1B5C7D12" w14:textId="77777777" w:rsidR="001C6526" w:rsidRPr="00F74423" w:rsidRDefault="001C6526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>Smluvní strany se dohodly na možnosti plnění před nabytím účinnosti této smlouvy.</w:t>
      </w:r>
    </w:p>
    <w:p w14:paraId="58710593" w14:textId="77777777" w:rsidR="00A165C4" w:rsidRPr="00F74423" w:rsidRDefault="00A165C4" w:rsidP="005D52D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>Smluvní strany prohlašují, že údaje uvedené v této smlouvě nejsou předmětem obchodního tajemství ani nejsou informacemi požívajícími ochrany důvěrnosti majetkových poměrů.</w:t>
      </w:r>
    </w:p>
    <w:p w14:paraId="662E72AD" w14:textId="77777777" w:rsidR="00EB2463" w:rsidRPr="00F74423" w:rsidRDefault="00A165C4" w:rsidP="0077329F">
      <w:pPr>
        <w:pStyle w:val="Odstavecseseznamem"/>
        <w:numPr>
          <w:ilvl w:val="0"/>
          <w:numId w:val="12"/>
        </w:numPr>
        <w:spacing w:before="120" w:after="120"/>
        <w:ind w:left="284" w:hanging="284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14:paraId="74A4DD28" w14:textId="7EC5A248" w:rsidR="00EB2463" w:rsidRPr="00F74423" w:rsidRDefault="00EB2463" w:rsidP="00F74423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Tato smlouva o dílo byla schválena na </w:t>
      </w:r>
      <w:r w:rsidR="0079331B">
        <w:rPr>
          <w:rFonts w:ascii="Arial" w:hAnsi="Arial" w:cs="Arial"/>
          <w:szCs w:val="22"/>
        </w:rPr>
        <w:t>25</w:t>
      </w:r>
      <w:r w:rsidRPr="00F74423">
        <w:rPr>
          <w:rFonts w:ascii="Arial" w:hAnsi="Arial" w:cs="Arial"/>
          <w:szCs w:val="22"/>
        </w:rPr>
        <w:t xml:space="preserve">. schůzí rady města Bílovec dne </w:t>
      </w:r>
      <w:r w:rsidR="0079331B">
        <w:rPr>
          <w:rFonts w:ascii="Arial" w:hAnsi="Arial" w:cs="Arial"/>
          <w:szCs w:val="22"/>
        </w:rPr>
        <w:t>17. 10. 2023</w:t>
      </w:r>
      <w:r w:rsidRPr="00F74423">
        <w:rPr>
          <w:rFonts w:ascii="Arial" w:hAnsi="Arial" w:cs="Arial"/>
          <w:szCs w:val="22"/>
        </w:rPr>
        <w:t xml:space="preserve"> usnesením č. </w:t>
      </w:r>
      <w:r w:rsidRPr="0005783C">
        <w:rPr>
          <w:rFonts w:ascii="Arial" w:hAnsi="Arial" w:cs="Arial"/>
          <w:szCs w:val="22"/>
        </w:rPr>
        <w:t>RM/</w:t>
      </w:r>
      <w:r w:rsidR="00DF6C66" w:rsidRPr="0005783C">
        <w:rPr>
          <w:rFonts w:ascii="Arial" w:hAnsi="Arial" w:cs="Arial"/>
          <w:szCs w:val="22"/>
        </w:rPr>
        <w:t>644</w:t>
      </w:r>
      <w:r w:rsidRPr="0005783C">
        <w:rPr>
          <w:rFonts w:ascii="Arial" w:hAnsi="Arial" w:cs="Arial"/>
          <w:szCs w:val="22"/>
        </w:rPr>
        <w:t>/</w:t>
      </w:r>
      <w:r w:rsidR="0079331B" w:rsidRPr="0005783C">
        <w:rPr>
          <w:rFonts w:ascii="Arial" w:hAnsi="Arial" w:cs="Arial"/>
          <w:szCs w:val="22"/>
        </w:rPr>
        <w:t>25</w:t>
      </w:r>
      <w:r w:rsidRPr="0005783C">
        <w:rPr>
          <w:rFonts w:ascii="Arial" w:hAnsi="Arial" w:cs="Arial"/>
          <w:szCs w:val="22"/>
        </w:rPr>
        <w:t>/2023</w:t>
      </w:r>
      <w:r w:rsidRPr="00F74423">
        <w:rPr>
          <w:rFonts w:ascii="Arial" w:hAnsi="Arial" w:cs="Arial"/>
          <w:szCs w:val="22"/>
        </w:rPr>
        <w:t>.</w:t>
      </w:r>
    </w:p>
    <w:p w14:paraId="68623B79" w14:textId="77777777" w:rsidR="00A165C4" w:rsidRPr="004974A2" w:rsidRDefault="00A165C4" w:rsidP="00F74423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rFonts w:ascii="Arial" w:hAnsi="Arial" w:cs="Arial"/>
          <w:szCs w:val="22"/>
        </w:rPr>
      </w:pPr>
      <w:r w:rsidRPr="00F74423">
        <w:rPr>
          <w:rFonts w:ascii="Arial" w:hAnsi="Arial" w:cs="Arial"/>
          <w:szCs w:val="22"/>
        </w:rPr>
        <w:t xml:space="preserve">Nedílnou součástí této smlouvy jsou následující </w:t>
      </w:r>
      <w:r w:rsidRPr="004974A2">
        <w:rPr>
          <w:rFonts w:ascii="Arial" w:hAnsi="Arial" w:cs="Arial"/>
          <w:szCs w:val="22"/>
        </w:rPr>
        <w:t>přílohy:</w:t>
      </w:r>
    </w:p>
    <w:p w14:paraId="0FBC9602" w14:textId="3658D0A5" w:rsidR="00A165C4" w:rsidRPr="004974A2" w:rsidRDefault="00896336" w:rsidP="005D52DF">
      <w:pPr>
        <w:pStyle w:val="Odstavecseseznamem"/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bCs/>
          <w:szCs w:val="22"/>
        </w:rPr>
        <w:t xml:space="preserve">příloha </w:t>
      </w:r>
      <w:r w:rsidR="00B5429B">
        <w:rPr>
          <w:rFonts w:ascii="Arial" w:hAnsi="Arial" w:cs="Arial"/>
          <w:bCs/>
          <w:szCs w:val="22"/>
        </w:rPr>
        <w:t xml:space="preserve">č. </w:t>
      </w:r>
      <w:r w:rsidR="00A165C4" w:rsidRPr="004974A2">
        <w:rPr>
          <w:rFonts w:ascii="Arial" w:hAnsi="Arial" w:cs="Arial"/>
          <w:bCs/>
          <w:szCs w:val="22"/>
        </w:rPr>
        <w:t>1</w:t>
      </w:r>
      <w:r w:rsidR="00A165C4" w:rsidRPr="004974A2">
        <w:rPr>
          <w:rFonts w:ascii="Arial" w:hAnsi="Arial" w:cs="Arial"/>
          <w:b/>
          <w:bCs/>
          <w:szCs w:val="22"/>
        </w:rPr>
        <w:t xml:space="preserve"> </w:t>
      </w:r>
      <w:r w:rsidRPr="004974A2">
        <w:rPr>
          <w:rFonts w:ascii="Arial" w:hAnsi="Arial" w:cs="Arial"/>
          <w:szCs w:val="22"/>
        </w:rPr>
        <w:t>–</w:t>
      </w:r>
      <w:r w:rsidR="00A165C4" w:rsidRPr="004974A2">
        <w:rPr>
          <w:rFonts w:ascii="Arial" w:hAnsi="Arial" w:cs="Arial"/>
          <w:b/>
          <w:bCs/>
          <w:szCs w:val="22"/>
        </w:rPr>
        <w:t xml:space="preserve"> </w:t>
      </w:r>
      <w:r w:rsidR="00396C4E" w:rsidRPr="004974A2">
        <w:rPr>
          <w:rFonts w:ascii="Arial" w:hAnsi="Arial" w:cs="Arial"/>
          <w:szCs w:val="22"/>
        </w:rPr>
        <w:t>Tabulka pro zpracování nabídky</w:t>
      </w:r>
    </w:p>
    <w:p w14:paraId="53E08673" w14:textId="4F5804C0" w:rsidR="00B022DA" w:rsidRDefault="00756C80" w:rsidP="005D52DF">
      <w:pPr>
        <w:ind w:left="284"/>
        <w:jc w:val="both"/>
        <w:rPr>
          <w:rFonts w:ascii="Arial" w:hAnsi="Arial" w:cs="Arial"/>
          <w:szCs w:val="22"/>
        </w:rPr>
      </w:pPr>
      <w:r w:rsidRPr="004974A2">
        <w:rPr>
          <w:rFonts w:ascii="Arial" w:hAnsi="Arial" w:cs="Arial"/>
          <w:szCs w:val="22"/>
        </w:rPr>
        <w:t xml:space="preserve">příloha </w:t>
      </w:r>
      <w:r w:rsidR="00B5429B">
        <w:rPr>
          <w:rFonts w:ascii="Arial" w:hAnsi="Arial" w:cs="Arial"/>
          <w:szCs w:val="22"/>
        </w:rPr>
        <w:t xml:space="preserve">č. </w:t>
      </w:r>
      <w:r w:rsidR="00396C4E" w:rsidRPr="004974A2">
        <w:rPr>
          <w:rFonts w:ascii="Arial" w:hAnsi="Arial" w:cs="Arial"/>
          <w:szCs w:val="22"/>
        </w:rPr>
        <w:t>2</w:t>
      </w:r>
      <w:r w:rsidR="00775D6E" w:rsidRPr="004974A2">
        <w:rPr>
          <w:rFonts w:ascii="Arial" w:hAnsi="Arial" w:cs="Arial"/>
          <w:szCs w:val="22"/>
        </w:rPr>
        <w:t xml:space="preserve"> –</w:t>
      </w:r>
      <w:r w:rsidR="006904EA" w:rsidRPr="004974A2">
        <w:rPr>
          <w:rFonts w:ascii="Arial" w:hAnsi="Arial" w:cs="Arial"/>
          <w:szCs w:val="22"/>
        </w:rPr>
        <w:t xml:space="preserve"> </w:t>
      </w:r>
      <w:r w:rsidR="00B3698E" w:rsidRPr="004974A2">
        <w:rPr>
          <w:rFonts w:ascii="Arial" w:hAnsi="Arial" w:cs="Arial"/>
          <w:szCs w:val="22"/>
        </w:rPr>
        <w:t>T</w:t>
      </w:r>
      <w:r w:rsidR="00396C4E" w:rsidRPr="004974A2">
        <w:rPr>
          <w:rFonts w:ascii="Arial" w:hAnsi="Arial" w:cs="Arial"/>
          <w:szCs w:val="22"/>
        </w:rPr>
        <w:t>echnická specifikace svítidel</w:t>
      </w:r>
    </w:p>
    <w:p w14:paraId="29473E7E" w14:textId="06BD4DA6" w:rsidR="00471B1D" w:rsidRPr="004974A2" w:rsidRDefault="00471B1D" w:rsidP="005D52DF">
      <w:pPr>
        <w:ind w:left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</w:t>
      </w:r>
      <w:r w:rsidR="00B5429B">
        <w:rPr>
          <w:rFonts w:ascii="Arial" w:hAnsi="Arial" w:cs="Arial"/>
          <w:szCs w:val="22"/>
        </w:rPr>
        <w:t xml:space="preserve">č. </w:t>
      </w:r>
      <w:r>
        <w:rPr>
          <w:rFonts w:ascii="Arial" w:hAnsi="Arial" w:cs="Arial"/>
          <w:szCs w:val="22"/>
        </w:rPr>
        <w:t>3 – Technická dokumentace</w:t>
      </w:r>
    </w:p>
    <w:p w14:paraId="0F2B920F" w14:textId="462DD475" w:rsidR="00A165C4" w:rsidRDefault="00A165C4" w:rsidP="005D52DF">
      <w:pPr>
        <w:jc w:val="both"/>
        <w:rPr>
          <w:rFonts w:ascii="Arial" w:hAnsi="Arial" w:cs="Arial"/>
          <w:szCs w:val="22"/>
        </w:rPr>
      </w:pPr>
    </w:p>
    <w:p w14:paraId="3CD8EB50" w14:textId="5B18ACCB" w:rsidR="00FC0CA1" w:rsidRDefault="00FC0CA1" w:rsidP="00FC0CA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 Kupující</w:t>
      </w:r>
      <w:r w:rsidR="00B5429B">
        <w:rPr>
          <w:rFonts w:ascii="Arial" w:hAnsi="Arial" w:cs="Arial"/>
          <w:szCs w:val="22"/>
        </w:rPr>
        <w:t>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Za Prodávající</w:t>
      </w:r>
      <w:r w:rsidR="00B5429B">
        <w:rPr>
          <w:rFonts w:ascii="Arial" w:hAnsi="Arial" w:cs="Arial"/>
          <w:szCs w:val="22"/>
        </w:rPr>
        <w:t>ho</w:t>
      </w:r>
    </w:p>
    <w:p w14:paraId="5C60E348" w14:textId="77777777" w:rsidR="00B5429B" w:rsidRDefault="00B5429B" w:rsidP="00FC0CA1">
      <w:pPr>
        <w:rPr>
          <w:rFonts w:ascii="Arial" w:hAnsi="Arial" w:cs="Arial"/>
          <w:szCs w:val="22"/>
        </w:rPr>
      </w:pPr>
    </w:p>
    <w:p w14:paraId="6D11D036" w14:textId="38495072" w:rsidR="00FC0CA1" w:rsidRPr="006F52CA" w:rsidRDefault="00B5429B" w:rsidP="00FC0CA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Město Bílovec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FC0CA1">
        <w:rPr>
          <w:rFonts w:ascii="Arial" w:hAnsi="Arial" w:cs="Arial"/>
          <w:szCs w:val="22"/>
        </w:rPr>
        <w:tab/>
      </w:r>
      <w:r w:rsidR="00FC0CA1">
        <w:rPr>
          <w:rFonts w:ascii="Arial" w:hAnsi="Arial" w:cs="Arial"/>
          <w:szCs w:val="22"/>
        </w:rPr>
        <w:tab/>
      </w:r>
      <w:r w:rsidR="00FC0CA1">
        <w:rPr>
          <w:rFonts w:ascii="Arial" w:hAnsi="Arial" w:cs="Arial"/>
          <w:szCs w:val="22"/>
        </w:rPr>
        <w:tab/>
      </w:r>
      <w:r w:rsidR="005D4E4F">
        <w:rPr>
          <w:rFonts w:ascii="Arial" w:hAnsi="Arial" w:cs="Arial"/>
          <w:szCs w:val="22"/>
        </w:rPr>
        <w:t>VRBICKÝ s.r.o.</w:t>
      </w:r>
    </w:p>
    <w:p w14:paraId="7D9B86AF" w14:textId="77777777" w:rsidR="00FC0CA1" w:rsidRPr="00FC0CA1" w:rsidRDefault="00FC0CA1" w:rsidP="005D52DF">
      <w:pPr>
        <w:jc w:val="both"/>
        <w:rPr>
          <w:rFonts w:ascii="Arial" w:hAnsi="Arial" w:cs="Arial"/>
          <w:szCs w:val="22"/>
        </w:rPr>
      </w:pPr>
    </w:p>
    <w:p w14:paraId="158F0C4A" w14:textId="77777777" w:rsidR="00A165C4" w:rsidRPr="00FC0CA1" w:rsidRDefault="00A165C4" w:rsidP="005D52DF">
      <w:pPr>
        <w:rPr>
          <w:rFonts w:ascii="Arial" w:hAnsi="Arial" w:cs="Arial"/>
          <w:szCs w:val="22"/>
        </w:rPr>
      </w:pPr>
    </w:p>
    <w:p w14:paraId="2BD72742" w14:textId="6AE56B8A" w:rsidR="00A165C4" w:rsidRPr="00FC0CA1" w:rsidRDefault="00A165C4" w:rsidP="005D52DF">
      <w:pPr>
        <w:rPr>
          <w:rFonts w:ascii="Arial" w:hAnsi="Arial" w:cs="Arial"/>
          <w:szCs w:val="22"/>
        </w:rPr>
      </w:pPr>
      <w:r w:rsidRPr="00FC0CA1">
        <w:rPr>
          <w:rFonts w:ascii="Arial" w:hAnsi="Arial" w:cs="Arial"/>
          <w:szCs w:val="22"/>
        </w:rPr>
        <w:t xml:space="preserve">V </w:t>
      </w:r>
      <w:r w:rsidR="00B5429B">
        <w:rPr>
          <w:rFonts w:ascii="Arial" w:hAnsi="Arial" w:cs="Arial"/>
          <w:szCs w:val="22"/>
        </w:rPr>
        <w:t>Bílovci</w:t>
      </w:r>
      <w:r w:rsidRPr="00FC0CA1">
        <w:rPr>
          <w:rFonts w:ascii="Arial" w:hAnsi="Arial" w:cs="Arial"/>
          <w:szCs w:val="22"/>
        </w:rPr>
        <w:t xml:space="preserve"> dne</w:t>
      </w:r>
      <w:r w:rsidR="00B769F3">
        <w:rPr>
          <w:rFonts w:ascii="Arial" w:hAnsi="Arial" w:cs="Arial"/>
          <w:szCs w:val="22"/>
        </w:rPr>
        <w:t xml:space="preserve"> 22.11.2023</w:t>
      </w:r>
      <w:r w:rsidRPr="00FC0CA1">
        <w:rPr>
          <w:rFonts w:ascii="Arial" w:hAnsi="Arial" w:cs="Arial"/>
          <w:szCs w:val="22"/>
        </w:rPr>
        <w:t>       </w:t>
      </w:r>
      <w:r w:rsidR="005D52DF" w:rsidRPr="00FC0CA1">
        <w:rPr>
          <w:rFonts w:ascii="Arial" w:hAnsi="Arial" w:cs="Arial"/>
          <w:szCs w:val="22"/>
        </w:rPr>
        <w:t xml:space="preserve">          </w:t>
      </w:r>
      <w:r w:rsidR="00B5429B">
        <w:rPr>
          <w:rFonts w:ascii="Arial" w:hAnsi="Arial" w:cs="Arial"/>
          <w:szCs w:val="22"/>
        </w:rPr>
        <w:tab/>
      </w:r>
      <w:r w:rsidR="005D52DF" w:rsidRPr="00FC0CA1">
        <w:rPr>
          <w:rFonts w:ascii="Arial" w:hAnsi="Arial" w:cs="Arial"/>
          <w:szCs w:val="22"/>
        </w:rPr>
        <w:t xml:space="preserve">   </w:t>
      </w:r>
      <w:r w:rsidRPr="00FC0CA1">
        <w:rPr>
          <w:rFonts w:ascii="Arial" w:hAnsi="Arial" w:cs="Arial"/>
          <w:szCs w:val="22"/>
        </w:rPr>
        <w:t>                              </w:t>
      </w:r>
      <w:r w:rsidR="00B5429B">
        <w:rPr>
          <w:rFonts w:ascii="Arial" w:hAnsi="Arial" w:cs="Arial"/>
          <w:szCs w:val="22"/>
        </w:rPr>
        <w:t xml:space="preserve"> </w:t>
      </w:r>
      <w:r w:rsidRPr="00FC0CA1">
        <w:rPr>
          <w:rFonts w:ascii="Arial" w:hAnsi="Arial" w:cs="Arial"/>
          <w:szCs w:val="22"/>
        </w:rPr>
        <w:t xml:space="preserve"> V </w:t>
      </w:r>
      <w:r w:rsidR="005D4E4F">
        <w:rPr>
          <w:rFonts w:ascii="Arial" w:hAnsi="Arial" w:cs="Arial"/>
          <w:szCs w:val="22"/>
        </w:rPr>
        <w:t>Opavě</w:t>
      </w:r>
      <w:r w:rsidR="00FC0CA1" w:rsidRPr="00FC0CA1">
        <w:rPr>
          <w:rFonts w:ascii="Arial" w:hAnsi="Arial" w:cs="Arial"/>
          <w:szCs w:val="22"/>
        </w:rPr>
        <w:t xml:space="preserve"> </w:t>
      </w:r>
      <w:r w:rsidRPr="00FC0CA1">
        <w:rPr>
          <w:rFonts w:ascii="Arial" w:hAnsi="Arial" w:cs="Arial"/>
          <w:szCs w:val="22"/>
        </w:rPr>
        <w:t>dne</w:t>
      </w:r>
      <w:r w:rsidR="00B769F3">
        <w:rPr>
          <w:rFonts w:ascii="Arial" w:hAnsi="Arial" w:cs="Arial"/>
          <w:szCs w:val="22"/>
        </w:rPr>
        <w:t xml:space="preserve"> 28.11.2023</w:t>
      </w:r>
      <w:r w:rsidRPr="00FC0CA1">
        <w:rPr>
          <w:rFonts w:ascii="Arial" w:hAnsi="Arial" w:cs="Arial"/>
          <w:szCs w:val="22"/>
        </w:rPr>
        <w:br/>
      </w:r>
      <w:r w:rsidRPr="00FC0CA1">
        <w:rPr>
          <w:rFonts w:ascii="Arial" w:hAnsi="Arial" w:cs="Arial"/>
          <w:szCs w:val="22"/>
        </w:rPr>
        <w:br/>
      </w:r>
    </w:p>
    <w:p w14:paraId="7809E78A" w14:textId="77777777" w:rsidR="00A165C4" w:rsidRPr="00BD130F" w:rsidRDefault="00A165C4" w:rsidP="005D52DF">
      <w:pPr>
        <w:rPr>
          <w:rFonts w:ascii="Arial" w:hAnsi="Arial" w:cs="Arial"/>
          <w:szCs w:val="22"/>
        </w:rPr>
      </w:pPr>
    </w:p>
    <w:p w14:paraId="21FC175F" w14:textId="52281555" w:rsidR="00FC0CA1" w:rsidRPr="0061072E" w:rsidRDefault="00FC0CA1" w:rsidP="00FC0CA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________________________</w:t>
      </w:r>
    </w:p>
    <w:p w14:paraId="3057BCA7" w14:textId="35A96BAE" w:rsidR="00FC0CA1" w:rsidRDefault="00B5429B" w:rsidP="00FC0CA1">
      <w:pPr>
        <w:rPr>
          <w:rFonts w:ascii="Arial" w:hAnsi="Arial" w:cs="Arial"/>
          <w:szCs w:val="22"/>
        </w:rPr>
      </w:pPr>
      <w:r w:rsidRPr="00B5429B">
        <w:rPr>
          <w:rFonts w:ascii="Arial" w:hAnsi="Arial" w:cs="Arial"/>
          <w:szCs w:val="22"/>
        </w:rPr>
        <w:t>Martin Holub – starosta</w:t>
      </w:r>
      <w:r w:rsidR="005D4E4F">
        <w:rPr>
          <w:rFonts w:ascii="Arial" w:hAnsi="Arial" w:cs="Arial"/>
          <w:szCs w:val="22"/>
        </w:rPr>
        <w:t xml:space="preserve">                                                      Jiří Vrbický – jednatel společnosti     </w:t>
      </w:r>
    </w:p>
    <w:p w14:paraId="3608A81E" w14:textId="77777777" w:rsidR="00FC0CA1" w:rsidRDefault="00FC0CA1" w:rsidP="00BD130F">
      <w:pPr>
        <w:rPr>
          <w:rFonts w:ascii="Arial" w:hAnsi="Arial" w:cs="Arial"/>
          <w:szCs w:val="22"/>
        </w:rPr>
      </w:pPr>
    </w:p>
    <w:p w14:paraId="46D89F9F" w14:textId="77777777" w:rsidR="00FC0CA1" w:rsidRDefault="00FC0CA1" w:rsidP="00BD130F">
      <w:pPr>
        <w:rPr>
          <w:rFonts w:ascii="Arial" w:hAnsi="Arial" w:cs="Arial"/>
          <w:szCs w:val="22"/>
        </w:rPr>
      </w:pPr>
    </w:p>
    <w:p w14:paraId="5CC09DE7" w14:textId="152268D2" w:rsidR="00E60482" w:rsidRPr="00BD130F" w:rsidRDefault="00A165C4" w:rsidP="00BD130F">
      <w:pPr>
        <w:rPr>
          <w:rFonts w:ascii="Arial" w:hAnsi="Arial" w:cs="Arial"/>
          <w:szCs w:val="22"/>
        </w:rPr>
      </w:pPr>
      <w:r w:rsidRPr="00BD130F">
        <w:rPr>
          <w:rFonts w:ascii="Arial" w:hAnsi="Arial" w:cs="Arial"/>
          <w:szCs w:val="22"/>
        </w:rPr>
        <w:tab/>
      </w:r>
      <w:r w:rsidRPr="00BD130F">
        <w:rPr>
          <w:rFonts w:ascii="Arial" w:hAnsi="Arial" w:cs="Arial"/>
          <w:szCs w:val="22"/>
        </w:rPr>
        <w:tab/>
      </w:r>
      <w:r w:rsidRPr="00BD130F">
        <w:rPr>
          <w:rFonts w:ascii="Arial" w:hAnsi="Arial" w:cs="Arial"/>
          <w:szCs w:val="22"/>
        </w:rPr>
        <w:tab/>
      </w:r>
      <w:r w:rsidRPr="00BD130F">
        <w:rPr>
          <w:rFonts w:ascii="Arial" w:hAnsi="Arial" w:cs="Arial"/>
          <w:szCs w:val="22"/>
        </w:rPr>
        <w:tab/>
      </w:r>
      <w:r w:rsidRPr="00BD130F">
        <w:rPr>
          <w:rFonts w:ascii="Arial" w:hAnsi="Arial" w:cs="Arial"/>
          <w:szCs w:val="22"/>
        </w:rPr>
        <w:tab/>
      </w:r>
    </w:p>
    <w:sectPr w:rsidR="00E60482" w:rsidRPr="00BD130F" w:rsidSect="00A958FB">
      <w:footerReference w:type="default" r:id="rId8"/>
      <w:headerReference w:type="first" r:id="rId9"/>
      <w:type w:val="continuous"/>
      <w:pgSz w:w="11906" w:h="16838"/>
      <w:pgMar w:top="1276" w:right="1134" w:bottom="1276" w:left="1418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FFB0" w14:textId="77777777" w:rsidR="00C7462E" w:rsidRDefault="00C7462E" w:rsidP="00D8324B">
      <w:r>
        <w:separator/>
      </w:r>
    </w:p>
  </w:endnote>
  <w:endnote w:type="continuationSeparator" w:id="0">
    <w:p w14:paraId="0CBDD24C" w14:textId="77777777" w:rsidR="00C7462E" w:rsidRDefault="00C7462E" w:rsidP="00D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823145"/>
      <w:docPartObj>
        <w:docPartGallery w:val="Page Numbers (Bottom of Page)"/>
        <w:docPartUnique/>
      </w:docPartObj>
    </w:sdtPr>
    <w:sdtEndPr/>
    <w:sdtContent>
      <w:p w14:paraId="024A7EAA" w14:textId="274FA5AA" w:rsidR="005609FD" w:rsidRDefault="005609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E5">
          <w:rPr>
            <w:noProof/>
          </w:rPr>
          <w:t>9</w:t>
        </w:r>
        <w:r>
          <w:fldChar w:fldCharType="end"/>
        </w:r>
      </w:p>
    </w:sdtContent>
  </w:sdt>
  <w:p w14:paraId="327C767B" w14:textId="77777777" w:rsidR="00951E64" w:rsidRDefault="00951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00C1" w14:textId="77777777" w:rsidR="00C7462E" w:rsidRDefault="00C7462E" w:rsidP="00D8324B">
      <w:r>
        <w:separator/>
      </w:r>
    </w:p>
  </w:footnote>
  <w:footnote w:type="continuationSeparator" w:id="0">
    <w:p w14:paraId="22032B20" w14:textId="77777777" w:rsidR="00C7462E" w:rsidRDefault="00C7462E" w:rsidP="00D8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D5D5" w14:textId="322F6125" w:rsidR="00A958FB" w:rsidRDefault="00A958FB">
    <w:pPr>
      <w:pStyle w:val="Zhlav"/>
    </w:pPr>
    <w:r>
      <w:rPr>
        <w:rFonts w:ascii="Arial" w:hAnsi="Arial" w:cs="Arial"/>
        <w:noProof/>
      </w:rPr>
      <w:drawing>
        <wp:inline distT="0" distB="0" distL="0" distR="0" wp14:anchorId="5D29A4B1" wp14:editId="746DC51A">
          <wp:extent cx="5762625" cy="819150"/>
          <wp:effectExtent l="0" t="0" r="9525" b="0"/>
          <wp:docPr id="21286148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265"/>
    <w:multiLevelType w:val="hybridMultilevel"/>
    <w:tmpl w:val="30569B4A"/>
    <w:lvl w:ilvl="0" w:tplc="C85CFA68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0E405797"/>
    <w:multiLevelType w:val="hybridMultilevel"/>
    <w:tmpl w:val="D49A9C1A"/>
    <w:lvl w:ilvl="0" w:tplc="92A06E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6A6"/>
    <w:multiLevelType w:val="hybridMultilevel"/>
    <w:tmpl w:val="A30230CA"/>
    <w:lvl w:ilvl="0" w:tplc="45342CEC">
      <w:start w:val="4"/>
      <w:numFmt w:val="bullet"/>
      <w:lvlText w:val="-"/>
      <w:lvlJc w:val="left"/>
      <w:pPr>
        <w:ind w:left="824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25515034"/>
    <w:multiLevelType w:val="hybridMultilevel"/>
    <w:tmpl w:val="BDA27E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14D59"/>
    <w:multiLevelType w:val="hybridMultilevel"/>
    <w:tmpl w:val="41026BBE"/>
    <w:lvl w:ilvl="0" w:tplc="87949FC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74FC1"/>
    <w:multiLevelType w:val="hybridMultilevel"/>
    <w:tmpl w:val="78CE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5D73BF"/>
    <w:multiLevelType w:val="hybridMultilevel"/>
    <w:tmpl w:val="6D968A54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B7871"/>
    <w:multiLevelType w:val="hybridMultilevel"/>
    <w:tmpl w:val="3FA4C2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E1D4E"/>
    <w:multiLevelType w:val="hybridMultilevel"/>
    <w:tmpl w:val="5830B54C"/>
    <w:lvl w:ilvl="0" w:tplc="27E83AC6">
      <w:start w:val="1"/>
      <w:numFmt w:val="bullet"/>
      <w:lvlText w:val="₋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32742"/>
    <w:multiLevelType w:val="hybridMultilevel"/>
    <w:tmpl w:val="8F28937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623AB4"/>
    <w:multiLevelType w:val="hybridMultilevel"/>
    <w:tmpl w:val="87041AA8"/>
    <w:lvl w:ilvl="0" w:tplc="BD9A7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5643BF"/>
    <w:multiLevelType w:val="hybridMultilevel"/>
    <w:tmpl w:val="7C880AC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CA16F0"/>
    <w:multiLevelType w:val="hybridMultilevel"/>
    <w:tmpl w:val="1542021E"/>
    <w:lvl w:ilvl="0" w:tplc="5B100A4A">
      <w:start w:val="1"/>
      <w:numFmt w:val="decimal"/>
      <w:lvlText w:val="%1."/>
      <w:lvlJc w:val="left"/>
      <w:pPr>
        <w:ind w:left="70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3" w15:restartNumberingAfterBreak="0">
    <w:nsid w:val="62051606"/>
    <w:multiLevelType w:val="hybridMultilevel"/>
    <w:tmpl w:val="52DE7478"/>
    <w:lvl w:ilvl="0" w:tplc="3D6A9BD2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7C4A36"/>
    <w:multiLevelType w:val="hybridMultilevel"/>
    <w:tmpl w:val="265A904E"/>
    <w:lvl w:ilvl="0" w:tplc="6758172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846113C"/>
    <w:multiLevelType w:val="hybridMultilevel"/>
    <w:tmpl w:val="C2B07776"/>
    <w:lvl w:ilvl="0" w:tplc="76F28C32">
      <w:start w:val="1"/>
      <w:numFmt w:val="lowerLetter"/>
      <w:lvlText w:val="%1)"/>
      <w:lvlJc w:val="left"/>
      <w:pPr>
        <w:ind w:left="1004" w:hanging="360"/>
      </w:pPr>
      <w:rPr>
        <w:rFonts w:ascii="Palatino Linotype" w:eastAsia="Times New Roman" w:hAnsi="Palatino Linotype" w:cs="Times New Roman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5E4547"/>
    <w:multiLevelType w:val="hybridMultilevel"/>
    <w:tmpl w:val="EEB4366E"/>
    <w:lvl w:ilvl="0" w:tplc="BDAE6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7" w15:restartNumberingAfterBreak="0">
    <w:nsid w:val="78A8088A"/>
    <w:multiLevelType w:val="hybridMultilevel"/>
    <w:tmpl w:val="4818440C"/>
    <w:lvl w:ilvl="0" w:tplc="76F28C32">
      <w:start w:val="1"/>
      <w:numFmt w:val="lowerLetter"/>
      <w:lvlText w:val="%1)"/>
      <w:lvlJc w:val="left"/>
      <w:pPr>
        <w:ind w:left="1069" w:hanging="360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5562D0"/>
    <w:multiLevelType w:val="hybridMultilevel"/>
    <w:tmpl w:val="388C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104B7C"/>
    <w:multiLevelType w:val="multilevel"/>
    <w:tmpl w:val="E55C9F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cs="Times New Roman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cs="Times New Roman" w:hint="default"/>
      </w:rPr>
    </w:lvl>
  </w:abstractNum>
  <w:abstractNum w:abstractNumId="20" w15:restartNumberingAfterBreak="0">
    <w:nsid w:val="7EDA4460"/>
    <w:multiLevelType w:val="hybridMultilevel"/>
    <w:tmpl w:val="99BAEDEC"/>
    <w:lvl w:ilvl="0" w:tplc="D6644A7A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1184652">
    <w:abstractNumId w:val="19"/>
  </w:num>
  <w:num w:numId="2" w16cid:durableId="2107995858">
    <w:abstractNumId w:val="6"/>
  </w:num>
  <w:num w:numId="3" w16cid:durableId="1713265722">
    <w:abstractNumId w:val="7"/>
  </w:num>
  <w:num w:numId="4" w16cid:durableId="383649174">
    <w:abstractNumId w:val="5"/>
  </w:num>
  <w:num w:numId="5" w16cid:durableId="190263934">
    <w:abstractNumId w:val="12"/>
  </w:num>
  <w:num w:numId="6" w16cid:durableId="1363245919">
    <w:abstractNumId w:val="0"/>
  </w:num>
  <w:num w:numId="7" w16cid:durableId="1978145058">
    <w:abstractNumId w:val="18"/>
  </w:num>
  <w:num w:numId="8" w16cid:durableId="1069113403">
    <w:abstractNumId w:val="16"/>
  </w:num>
  <w:num w:numId="9" w16cid:durableId="192427561">
    <w:abstractNumId w:val="3"/>
  </w:num>
  <w:num w:numId="10" w16cid:durableId="962539638">
    <w:abstractNumId w:val="8"/>
  </w:num>
  <w:num w:numId="11" w16cid:durableId="1387220339">
    <w:abstractNumId w:val="15"/>
  </w:num>
  <w:num w:numId="12" w16cid:durableId="2132085609">
    <w:abstractNumId w:val="9"/>
  </w:num>
  <w:num w:numId="13" w16cid:durableId="661467718">
    <w:abstractNumId w:val="20"/>
  </w:num>
  <w:num w:numId="14" w16cid:durableId="482892806">
    <w:abstractNumId w:val="2"/>
  </w:num>
  <w:num w:numId="15" w16cid:durableId="1143695087">
    <w:abstractNumId w:val="4"/>
  </w:num>
  <w:num w:numId="16" w16cid:durableId="229770893">
    <w:abstractNumId w:val="14"/>
  </w:num>
  <w:num w:numId="17" w16cid:durableId="741634806">
    <w:abstractNumId w:val="1"/>
  </w:num>
  <w:num w:numId="18" w16cid:durableId="1580366842">
    <w:abstractNumId w:val="13"/>
  </w:num>
  <w:num w:numId="19" w16cid:durableId="587733953">
    <w:abstractNumId w:val="11"/>
  </w:num>
  <w:num w:numId="20" w16cid:durableId="1380201849">
    <w:abstractNumId w:val="10"/>
  </w:num>
  <w:num w:numId="21" w16cid:durableId="639261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C4"/>
    <w:rsid w:val="00004993"/>
    <w:rsid w:val="00012AA6"/>
    <w:rsid w:val="0001535A"/>
    <w:rsid w:val="0002378C"/>
    <w:rsid w:val="000245DB"/>
    <w:rsid w:val="00030555"/>
    <w:rsid w:val="0003164E"/>
    <w:rsid w:val="00031BA8"/>
    <w:rsid w:val="00034070"/>
    <w:rsid w:val="00034CF1"/>
    <w:rsid w:val="00043408"/>
    <w:rsid w:val="0004355D"/>
    <w:rsid w:val="0005783C"/>
    <w:rsid w:val="00066D65"/>
    <w:rsid w:val="00067698"/>
    <w:rsid w:val="00074F58"/>
    <w:rsid w:val="00075EC5"/>
    <w:rsid w:val="000A3583"/>
    <w:rsid w:val="000C0951"/>
    <w:rsid w:val="000C3C92"/>
    <w:rsid w:val="000D6CCE"/>
    <w:rsid w:val="000E05EF"/>
    <w:rsid w:val="000E0632"/>
    <w:rsid w:val="000E0BC2"/>
    <w:rsid w:val="000F0CAF"/>
    <w:rsid w:val="000F1BB4"/>
    <w:rsid w:val="000F34F0"/>
    <w:rsid w:val="00102052"/>
    <w:rsid w:val="0010501D"/>
    <w:rsid w:val="00105205"/>
    <w:rsid w:val="00110DFB"/>
    <w:rsid w:val="0012316D"/>
    <w:rsid w:val="00143162"/>
    <w:rsid w:val="00144C7A"/>
    <w:rsid w:val="00154EB6"/>
    <w:rsid w:val="001725DE"/>
    <w:rsid w:val="00172A03"/>
    <w:rsid w:val="00174566"/>
    <w:rsid w:val="00182795"/>
    <w:rsid w:val="00183BB3"/>
    <w:rsid w:val="0018505D"/>
    <w:rsid w:val="001852ED"/>
    <w:rsid w:val="001857E5"/>
    <w:rsid w:val="00196B84"/>
    <w:rsid w:val="001A2CED"/>
    <w:rsid w:val="001A3ED2"/>
    <w:rsid w:val="001B18E3"/>
    <w:rsid w:val="001B5A68"/>
    <w:rsid w:val="001C4AEF"/>
    <w:rsid w:val="001C6526"/>
    <w:rsid w:val="001D63BF"/>
    <w:rsid w:val="001E1FB3"/>
    <w:rsid w:val="001F000B"/>
    <w:rsid w:val="001F3B06"/>
    <w:rsid w:val="001F77C1"/>
    <w:rsid w:val="002017DB"/>
    <w:rsid w:val="00202EF0"/>
    <w:rsid w:val="00203EC0"/>
    <w:rsid w:val="00204C93"/>
    <w:rsid w:val="00211293"/>
    <w:rsid w:val="00214009"/>
    <w:rsid w:val="00224389"/>
    <w:rsid w:val="0022612C"/>
    <w:rsid w:val="00230AFE"/>
    <w:rsid w:val="00240BD9"/>
    <w:rsid w:val="0025033E"/>
    <w:rsid w:val="00256B1B"/>
    <w:rsid w:val="002576EA"/>
    <w:rsid w:val="00257C18"/>
    <w:rsid w:val="00257D12"/>
    <w:rsid w:val="0026087D"/>
    <w:rsid w:val="002609BD"/>
    <w:rsid w:val="00262767"/>
    <w:rsid w:val="0026377C"/>
    <w:rsid w:val="00265F15"/>
    <w:rsid w:val="00282DC2"/>
    <w:rsid w:val="002972BA"/>
    <w:rsid w:val="002A0DBD"/>
    <w:rsid w:val="002B1296"/>
    <w:rsid w:val="002B2ACA"/>
    <w:rsid w:val="002B64DC"/>
    <w:rsid w:val="002B77E4"/>
    <w:rsid w:val="002C1E11"/>
    <w:rsid w:val="002C62DF"/>
    <w:rsid w:val="002D2C70"/>
    <w:rsid w:val="002E4090"/>
    <w:rsid w:val="002E6C30"/>
    <w:rsid w:val="002E7FBF"/>
    <w:rsid w:val="002F4B54"/>
    <w:rsid w:val="003045D0"/>
    <w:rsid w:val="00305AC5"/>
    <w:rsid w:val="00311881"/>
    <w:rsid w:val="003121B1"/>
    <w:rsid w:val="003128B8"/>
    <w:rsid w:val="00316B76"/>
    <w:rsid w:val="003234E1"/>
    <w:rsid w:val="00336AA7"/>
    <w:rsid w:val="003411B1"/>
    <w:rsid w:val="00342A29"/>
    <w:rsid w:val="00344ECF"/>
    <w:rsid w:val="003451A0"/>
    <w:rsid w:val="00345BBD"/>
    <w:rsid w:val="00346667"/>
    <w:rsid w:val="00356C28"/>
    <w:rsid w:val="003574F8"/>
    <w:rsid w:val="00360546"/>
    <w:rsid w:val="00360BAD"/>
    <w:rsid w:val="00364B2A"/>
    <w:rsid w:val="00370314"/>
    <w:rsid w:val="00396C4E"/>
    <w:rsid w:val="003A6ACC"/>
    <w:rsid w:val="003B5BB0"/>
    <w:rsid w:val="003D2A05"/>
    <w:rsid w:val="003E004C"/>
    <w:rsid w:val="003E09B5"/>
    <w:rsid w:val="003F23FA"/>
    <w:rsid w:val="003F44B4"/>
    <w:rsid w:val="003F5287"/>
    <w:rsid w:val="003F6F60"/>
    <w:rsid w:val="00406B29"/>
    <w:rsid w:val="00412B9D"/>
    <w:rsid w:val="00414AFF"/>
    <w:rsid w:val="004277D6"/>
    <w:rsid w:val="0043225E"/>
    <w:rsid w:val="00436CFD"/>
    <w:rsid w:val="004409FB"/>
    <w:rsid w:val="00441BE5"/>
    <w:rsid w:val="004434D9"/>
    <w:rsid w:val="00453299"/>
    <w:rsid w:val="00462F21"/>
    <w:rsid w:val="00465F3A"/>
    <w:rsid w:val="00471B1D"/>
    <w:rsid w:val="004754E6"/>
    <w:rsid w:val="00481B6B"/>
    <w:rsid w:val="00490DE3"/>
    <w:rsid w:val="00490FC3"/>
    <w:rsid w:val="0049295F"/>
    <w:rsid w:val="004974A2"/>
    <w:rsid w:val="004A05BB"/>
    <w:rsid w:val="004A485D"/>
    <w:rsid w:val="004B5C84"/>
    <w:rsid w:val="004B658B"/>
    <w:rsid w:val="004C535F"/>
    <w:rsid w:val="004D7AD0"/>
    <w:rsid w:val="004E203D"/>
    <w:rsid w:val="004E3674"/>
    <w:rsid w:val="004F161D"/>
    <w:rsid w:val="005003B9"/>
    <w:rsid w:val="005132B5"/>
    <w:rsid w:val="00520ACC"/>
    <w:rsid w:val="0052618B"/>
    <w:rsid w:val="00527652"/>
    <w:rsid w:val="005348FB"/>
    <w:rsid w:val="00535812"/>
    <w:rsid w:val="005366C4"/>
    <w:rsid w:val="00537731"/>
    <w:rsid w:val="00542F66"/>
    <w:rsid w:val="00544585"/>
    <w:rsid w:val="005609FD"/>
    <w:rsid w:val="0056494F"/>
    <w:rsid w:val="00567291"/>
    <w:rsid w:val="00572A39"/>
    <w:rsid w:val="00582E38"/>
    <w:rsid w:val="005842FF"/>
    <w:rsid w:val="0058548C"/>
    <w:rsid w:val="00597827"/>
    <w:rsid w:val="005A40C2"/>
    <w:rsid w:val="005A59D1"/>
    <w:rsid w:val="005A7FB1"/>
    <w:rsid w:val="005B29F1"/>
    <w:rsid w:val="005C6A7A"/>
    <w:rsid w:val="005D0709"/>
    <w:rsid w:val="005D0AC0"/>
    <w:rsid w:val="005D315F"/>
    <w:rsid w:val="005D4E4F"/>
    <w:rsid w:val="005D52DF"/>
    <w:rsid w:val="005E093E"/>
    <w:rsid w:val="005E224A"/>
    <w:rsid w:val="005E5D52"/>
    <w:rsid w:val="005F34D7"/>
    <w:rsid w:val="005F4162"/>
    <w:rsid w:val="005F69DA"/>
    <w:rsid w:val="00601D9C"/>
    <w:rsid w:val="00604CFC"/>
    <w:rsid w:val="0061369D"/>
    <w:rsid w:val="00614A1B"/>
    <w:rsid w:val="00615D59"/>
    <w:rsid w:val="00626BF2"/>
    <w:rsid w:val="0064140C"/>
    <w:rsid w:val="00642367"/>
    <w:rsid w:val="00643082"/>
    <w:rsid w:val="006463BF"/>
    <w:rsid w:val="00646819"/>
    <w:rsid w:val="006556D8"/>
    <w:rsid w:val="00680FFE"/>
    <w:rsid w:val="006904EA"/>
    <w:rsid w:val="00693737"/>
    <w:rsid w:val="006A1D1A"/>
    <w:rsid w:val="006A38F9"/>
    <w:rsid w:val="006A69AD"/>
    <w:rsid w:val="006F3E8F"/>
    <w:rsid w:val="00706C7E"/>
    <w:rsid w:val="0070777B"/>
    <w:rsid w:val="007116DD"/>
    <w:rsid w:val="0072210F"/>
    <w:rsid w:val="007232FF"/>
    <w:rsid w:val="007241E6"/>
    <w:rsid w:val="00743CB7"/>
    <w:rsid w:val="007442A3"/>
    <w:rsid w:val="007462E9"/>
    <w:rsid w:val="00751FAC"/>
    <w:rsid w:val="00756C80"/>
    <w:rsid w:val="007626E3"/>
    <w:rsid w:val="0076727A"/>
    <w:rsid w:val="00772BB2"/>
    <w:rsid w:val="00775D6E"/>
    <w:rsid w:val="0078268C"/>
    <w:rsid w:val="00791580"/>
    <w:rsid w:val="00792107"/>
    <w:rsid w:val="0079331B"/>
    <w:rsid w:val="007A65F1"/>
    <w:rsid w:val="007A7543"/>
    <w:rsid w:val="007A7FAA"/>
    <w:rsid w:val="007F33A8"/>
    <w:rsid w:val="0080061B"/>
    <w:rsid w:val="008026A8"/>
    <w:rsid w:val="00802830"/>
    <w:rsid w:val="0080634A"/>
    <w:rsid w:val="00813AEE"/>
    <w:rsid w:val="0081462D"/>
    <w:rsid w:val="00823790"/>
    <w:rsid w:val="00830A1E"/>
    <w:rsid w:val="00832AE2"/>
    <w:rsid w:val="00837DAC"/>
    <w:rsid w:val="00846F90"/>
    <w:rsid w:val="008502E8"/>
    <w:rsid w:val="00855942"/>
    <w:rsid w:val="008603FD"/>
    <w:rsid w:val="008751C1"/>
    <w:rsid w:val="00880AED"/>
    <w:rsid w:val="00881E11"/>
    <w:rsid w:val="008840D7"/>
    <w:rsid w:val="0089267D"/>
    <w:rsid w:val="00896336"/>
    <w:rsid w:val="008B42F8"/>
    <w:rsid w:val="008B4558"/>
    <w:rsid w:val="008B49A4"/>
    <w:rsid w:val="008B731A"/>
    <w:rsid w:val="008E5359"/>
    <w:rsid w:val="008E57A4"/>
    <w:rsid w:val="0090171D"/>
    <w:rsid w:val="00905309"/>
    <w:rsid w:val="00906D11"/>
    <w:rsid w:val="00913190"/>
    <w:rsid w:val="00915632"/>
    <w:rsid w:val="0091724A"/>
    <w:rsid w:val="00917483"/>
    <w:rsid w:val="00920034"/>
    <w:rsid w:val="00923913"/>
    <w:rsid w:val="0093718A"/>
    <w:rsid w:val="00937EA4"/>
    <w:rsid w:val="009448D7"/>
    <w:rsid w:val="00951E64"/>
    <w:rsid w:val="00962F94"/>
    <w:rsid w:val="0096596E"/>
    <w:rsid w:val="009707C9"/>
    <w:rsid w:val="00971501"/>
    <w:rsid w:val="009918F2"/>
    <w:rsid w:val="009951A9"/>
    <w:rsid w:val="009A154D"/>
    <w:rsid w:val="009A58D2"/>
    <w:rsid w:val="009A7884"/>
    <w:rsid w:val="009B3996"/>
    <w:rsid w:val="009B4412"/>
    <w:rsid w:val="009C1689"/>
    <w:rsid w:val="009C2083"/>
    <w:rsid w:val="009D5664"/>
    <w:rsid w:val="009D74CB"/>
    <w:rsid w:val="009D7B69"/>
    <w:rsid w:val="009E41A7"/>
    <w:rsid w:val="009F6514"/>
    <w:rsid w:val="00A00F86"/>
    <w:rsid w:val="00A03236"/>
    <w:rsid w:val="00A13923"/>
    <w:rsid w:val="00A16049"/>
    <w:rsid w:val="00A165C4"/>
    <w:rsid w:val="00A23A5D"/>
    <w:rsid w:val="00A315F1"/>
    <w:rsid w:val="00A35154"/>
    <w:rsid w:val="00A35652"/>
    <w:rsid w:val="00A36D97"/>
    <w:rsid w:val="00A41837"/>
    <w:rsid w:val="00A477C7"/>
    <w:rsid w:val="00A478C1"/>
    <w:rsid w:val="00A51D70"/>
    <w:rsid w:val="00A73AFA"/>
    <w:rsid w:val="00A73F39"/>
    <w:rsid w:val="00A744BF"/>
    <w:rsid w:val="00A762C0"/>
    <w:rsid w:val="00A81F80"/>
    <w:rsid w:val="00A829C6"/>
    <w:rsid w:val="00A837D9"/>
    <w:rsid w:val="00A84A9A"/>
    <w:rsid w:val="00A8542E"/>
    <w:rsid w:val="00A861EC"/>
    <w:rsid w:val="00A87E21"/>
    <w:rsid w:val="00A958FB"/>
    <w:rsid w:val="00AA242B"/>
    <w:rsid w:val="00AA2D9E"/>
    <w:rsid w:val="00AC3FCC"/>
    <w:rsid w:val="00AC5F65"/>
    <w:rsid w:val="00AD6F0F"/>
    <w:rsid w:val="00AE27C1"/>
    <w:rsid w:val="00AE7891"/>
    <w:rsid w:val="00B022DA"/>
    <w:rsid w:val="00B118A5"/>
    <w:rsid w:val="00B11BAF"/>
    <w:rsid w:val="00B133E5"/>
    <w:rsid w:val="00B17656"/>
    <w:rsid w:val="00B308D5"/>
    <w:rsid w:val="00B3698E"/>
    <w:rsid w:val="00B41D14"/>
    <w:rsid w:val="00B42D22"/>
    <w:rsid w:val="00B4510D"/>
    <w:rsid w:val="00B5429B"/>
    <w:rsid w:val="00B658F4"/>
    <w:rsid w:val="00B678F3"/>
    <w:rsid w:val="00B769F3"/>
    <w:rsid w:val="00B77311"/>
    <w:rsid w:val="00B8266F"/>
    <w:rsid w:val="00B9537D"/>
    <w:rsid w:val="00B9696E"/>
    <w:rsid w:val="00BB0834"/>
    <w:rsid w:val="00BB0894"/>
    <w:rsid w:val="00BC452E"/>
    <w:rsid w:val="00BC707D"/>
    <w:rsid w:val="00BD130F"/>
    <w:rsid w:val="00BD3B81"/>
    <w:rsid w:val="00BD5FFC"/>
    <w:rsid w:val="00BE06D5"/>
    <w:rsid w:val="00BE42E1"/>
    <w:rsid w:val="00BE61B5"/>
    <w:rsid w:val="00BF233E"/>
    <w:rsid w:val="00BF2CC4"/>
    <w:rsid w:val="00C0029B"/>
    <w:rsid w:val="00C13412"/>
    <w:rsid w:val="00C200FF"/>
    <w:rsid w:val="00C24987"/>
    <w:rsid w:val="00C31581"/>
    <w:rsid w:val="00C4080E"/>
    <w:rsid w:val="00C42E51"/>
    <w:rsid w:val="00C566E7"/>
    <w:rsid w:val="00C6580E"/>
    <w:rsid w:val="00C7379A"/>
    <w:rsid w:val="00C7462E"/>
    <w:rsid w:val="00C74759"/>
    <w:rsid w:val="00C81746"/>
    <w:rsid w:val="00C83E84"/>
    <w:rsid w:val="00C87EE9"/>
    <w:rsid w:val="00C92F3A"/>
    <w:rsid w:val="00C95A28"/>
    <w:rsid w:val="00C96E2F"/>
    <w:rsid w:val="00C96E9B"/>
    <w:rsid w:val="00C97C29"/>
    <w:rsid w:val="00CA21F7"/>
    <w:rsid w:val="00CA2381"/>
    <w:rsid w:val="00CB3154"/>
    <w:rsid w:val="00CB4F8E"/>
    <w:rsid w:val="00CC3E00"/>
    <w:rsid w:val="00CC7251"/>
    <w:rsid w:val="00CD0D03"/>
    <w:rsid w:val="00CD1793"/>
    <w:rsid w:val="00CE00C1"/>
    <w:rsid w:val="00CE65F5"/>
    <w:rsid w:val="00CF047C"/>
    <w:rsid w:val="00CF2D39"/>
    <w:rsid w:val="00D03F6E"/>
    <w:rsid w:val="00D04A26"/>
    <w:rsid w:val="00D230BC"/>
    <w:rsid w:val="00D32A4E"/>
    <w:rsid w:val="00D41EE5"/>
    <w:rsid w:val="00D52C09"/>
    <w:rsid w:val="00D55485"/>
    <w:rsid w:val="00D62A0E"/>
    <w:rsid w:val="00D71539"/>
    <w:rsid w:val="00D730D0"/>
    <w:rsid w:val="00D8269A"/>
    <w:rsid w:val="00D8324B"/>
    <w:rsid w:val="00D838A3"/>
    <w:rsid w:val="00D86F29"/>
    <w:rsid w:val="00DA50E8"/>
    <w:rsid w:val="00DA765E"/>
    <w:rsid w:val="00DB530F"/>
    <w:rsid w:val="00DC3602"/>
    <w:rsid w:val="00DE3542"/>
    <w:rsid w:val="00DE55FA"/>
    <w:rsid w:val="00DE63BA"/>
    <w:rsid w:val="00DE669F"/>
    <w:rsid w:val="00DF26D2"/>
    <w:rsid w:val="00DF289C"/>
    <w:rsid w:val="00DF6137"/>
    <w:rsid w:val="00DF61EB"/>
    <w:rsid w:val="00DF6C66"/>
    <w:rsid w:val="00E00B52"/>
    <w:rsid w:val="00E04317"/>
    <w:rsid w:val="00E10D62"/>
    <w:rsid w:val="00E14E33"/>
    <w:rsid w:val="00E20545"/>
    <w:rsid w:val="00E20B72"/>
    <w:rsid w:val="00E232A1"/>
    <w:rsid w:val="00E23A66"/>
    <w:rsid w:val="00E24018"/>
    <w:rsid w:val="00E33FB7"/>
    <w:rsid w:val="00E378E8"/>
    <w:rsid w:val="00E40648"/>
    <w:rsid w:val="00E45AD2"/>
    <w:rsid w:val="00E51ABF"/>
    <w:rsid w:val="00E533F6"/>
    <w:rsid w:val="00E60482"/>
    <w:rsid w:val="00E60BEF"/>
    <w:rsid w:val="00E63201"/>
    <w:rsid w:val="00E63E78"/>
    <w:rsid w:val="00E8730C"/>
    <w:rsid w:val="00EA54FF"/>
    <w:rsid w:val="00EB2463"/>
    <w:rsid w:val="00EB768C"/>
    <w:rsid w:val="00EC0283"/>
    <w:rsid w:val="00EC60A0"/>
    <w:rsid w:val="00EE55C5"/>
    <w:rsid w:val="00EF2D8B"/>
    <w:rsid w:val="00EF688E"/>
    <w:rsid w:val="00F0008A"/>
    <w:rsid w:val="00F04477"/>
    <w:rsid w:val="00F12198"/>
    <w:rsid w:val="00F15E69"/>
    <w:rsid w:val="00F258AE"/>
    <w:rsid w:val="00F27EE2"/>
    <w:rsid w:val="00F3038B"/>
    <w:rsid w:val="00F31C64"/>
    <w:rsid w:val="00F331E8"/>
    <w:rsid w:val="00F36099"/>
    <w:rsid w:val="00F4707A"/>
    <w:rsid w:val="00F478B2"/>
    <w:rsid w:val="00F5060B"/>
    <w:rsid w:val="00F5692D"/>
    <w:rsid w:val="00F72E89"/>
    <w:rsid w:val="00F74423"/>
    <w:rsid w:val="00F81908"/>
    <w:rsid w:val="00F81FEE"/>
    <w:rsid w:val="00F978B5"/>
    <w:rsid w:val="00FB118B"/>
    <w:rsid w:val="00FB5E14"/>
    <w:rsid w:val="00FC0CA1"/>
    <w:rsid w:val="00FC1611"/>
    <w:rsid w:val="00FC57BD"/>
    <w:rsid w:val="00FC6DF6"/>
    <w:rsid w:val="00FD55A3"/>
    <w:rsid w:val="00FF279E"/>
    <w:rsid w:val="00FF3465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19D05"/>
  <w15:docId w15:val="{AD7E8B0E-4DBA-4726-BEE9-3DFB2C22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5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(Oddíl)"/>
    <w:basedOn w:val="Normln"/>
    <w:next w:val="Normln"/>
    <w:link w:val="Nadpis2Char"/>
    <w:uiPriority w:val="9"/>
    <w:qFormat/>
    <w:rsid w:val="00A165C4"/>
    <w:pPr>
      <w:numPr>
        <w:ilvl w:val="1"/>
        <w:numId w:val="7"/>
      </w:numPr>
      <w:spacing w:before="240" w:after="120"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A165C4"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(Oddíl) Char"/>
    <w:basedOn w:val="Standardnpsmoodstavce"/>
    <w:link w:val="Nadpis2"/>
    <w:uiPriority w:val="9"/>
    <w:rsid w:val="00A165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165C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A165C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A165C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165C4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165C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165C4"/>
    <w:rPr>
      <w:color w:val="0000FF"/>
      <w:u w:val="single"/>
    </w:rPr>
  </w:style>
  <w:style w:type="paragraph" w:styleId="Normlnodsazen">
    <w:name w:val="Normal Indent"/>
    <w:aliases w:val="(Text)"/>
    <w:basedOn w:val="Normln"/>
    <w:uiPriority w:val="99"/>
    <w:rsid w:val="00A165C4"/>
    <w:pPr>
      <w:overflowPunct w:val="0"/>
      <w:autoSpaceDE w:val="0"/>
      <w:autoSpaceDN w:val="0"/>
      <w:adjustRightInd w:val="0"/>
      <w:ind w:left="851"/>
      <w:jc w:val="both"/>
      <w:textAlignment w:val="baseline"/>
    </w:pPr>
  </w:style>
  <w:style w:type="paragraph" w:styleId="Zhlav">
    <w:name w:val="header"/>
    <w:basedOn w:val="Normln"/>
    <w:link w:val="ZhlavChar"/>
    <w:uiPriority w:val="99"/>
    <w:rsid w:val="00A165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5C4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165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5C4"/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uiPriority w:val="22"/>
    <w:qFormat/>
    <w:rsid w:val="00A165C4"/>
    <w:rPr>
      <w:b/>
    </w:rPr>
  </w:style>
  <w:style w:type="character" w:customStyle="1" w:styleId="Zdraznn1">
    <w:name w:val="Zdůraznění1"/>
    <w:uiPriority w:val="20"/>
    <w:qFormat/>
    <w:rsid w:val="00A165C4"/>
    <w:rPr>
      <w:i/>
    </w:rPr>
  </w:style>
  <w:style w:type="character" w:styleId="Odkaznakoment">
    <w:name w:val="annotation reference"/>
    <w:uiPriority w:val="99"/>
    <w:rsid w:val="00A165C4"/>
    <w:rPr>
      <w:sz w:val="16"/>
    </w:rPr>
  </w:style>
  <w:style w:type="paragraph" w:styleId="Textkomente">
    <w:name w:val="annotation text"/>
    <w:basedOn w:val="Normln"/>
    <w:link w:val="TextkomenteChar"/>
    <w:rsid w:val="00A165C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165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165C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65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5C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A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A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65F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65F5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CE65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65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E65F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E65F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E65F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mlouva">
    <w:name w:val="Smlouva"/>
    <w:rsid w:val="00CE65F5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snapToGrid w:val="0"/>
      <w:color w:val="FF0000"/>
      <w:sz w:val="3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2498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03EC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0DA37-82F5-4241-8C4B-A8AAE5C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2822</Words>
  <Characters>16652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pijak</dc:creator>
  <cp:lastModifiedBy>Ing. Iva Krzáková</cp:lastModifiedBy>
  <cp:revision>9</cp:revision>
  <cp:lastPrinted>2023-08-17T07:00:00Z</cp:lastPrinted>
  <dcterms:created xsi:type="dcterms:W3CDTF">2023-11-09T08:13:00Z</dcterms:created>
  <dcterms:modified xsi:type="dcterms:W3CDTF">2023-11-28T09:55:00Z</dcterms:modified>
</cp:coreProperties>
</file>