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23E31" w14:textId="77777777" w:rsidR="003D6E62" w:rsidRDefault="003D6E62" w:rsidP="00F74ABB">
      <w:pPr>
        <w:spacing w:line="240" w:lineRule="atLeast"/>
        <w:ind w:left="0" w:right="260" w:firstLine="0"/>
        <w:contextualSpacing/>
        <w:rPr>
          <w:b/>
          <w:bCs/>
        </w:rPr>
      </w:pPr>
    </w:p>
    <w:p w14:paraId="00B05E9E" w14:textId="781CBF42" w:rsidR="00F74ABB" w:rsidRPr="00183E29" w:rsidRDefault="00F74ABB" w:rsidP="00F74ABB">
      <w:pPr>
        <w:spacing w:line="240" w:lineRule="atLeast"/>
        <w:ind w:left="0" w:right="260" w:firstLine="0"/>
        <w:contextualSpacing/>
        <w:rPr>
          <w:bCs/>
        </w:rPr>
      </w:pPr>
      <w:r w:rsidRPr="00183E29">
        <w:rPr>
          <w:b/>
          <w:bCs/>
        </w:rPr>
        <w:t>Národní památkový ústav</w:t>
      </w:r>
    </w:p>
    <w:p w14:paraId="092A7D36" w14:textId="77777777" w:rsidR="00F74ABB" w:rsidRPr="00183E29" w:rsidRDefault="00F74ABB" w:rsidP="00F74ABB">
      <w:pPr>
        <w:pStyle w:val="Zkladntext21"/>
        <w:tabs>
          <w:tab w:val="left" w:pos="6435"/>
        </w:tabs>
        <w:spacing w:line="240" w:lineRule="atLeast"/>
        <w:ind w:left="0" w:right="260" w:firstLine="0"/>
        <w:contextualSpacing/>
      </w:pPr>
      <w:r w:rsidRPr="00183E29">
        <w:t>IČO: 75032333, DIČ: CZ75032333</w:t>
      </w:r>
      <w:r w:rsidRPr="00183E29">
        <w:tab/>
      </w:r>
    </w:p>
    <w:p w14:paraId="3E1241BB" w14:textId="77777777" w:rsidR="00F74ABB" w:rsidRPr="00183E29" w:rsidRDefault="00F74ABB" w:rsidP="00F74ABB">
      <w:pPr>
        <w:pStyle w:val="Zkladntext21"/>
        <w:spacing w:line="240" w:lineRule="atLeast"/>
        <w:ind w:left="0" w:right="260" w:firstLine="0"/>
        <w:contextualSpacing/>
      </w:pPr>
      <w:r w:rsidRPr="00183E29">
        <w:t>se sídlem Valdštejnské náměstí  162/3, 118 01 Praha 1 - Malá Strana</w:t>
      </w:r>
    </w:p>
    <w:p w14:paraId="5D70825A" w14:textId="77777777" w:rsidR="00F74ABB" w:rsidRPr="00183E29" w:rsidRDefault="00F74ABB" w:rsidP="00F74ABB">
      <w:pPr>
        <w:pStyle w:val="Zkladntext21"/>
        <w:spacing w:line="240" w:lineRule="atLeast"/>
        <w:ind w:left="0" w:right="260" w:firstLine="0"/>
        <w:contextualSpacing/>
        <w:rPr>
          <w:bCs/>
        </w:rPr>
      </w:pPr>
      <w:r w:rsidRPr="00183E29">
        <w:rPr>
          <w:bCs/>
        </w:rPr>
        <w:t>zastoupen: Ing. arch. Naděždou Goryczkovou, generální ředitelkou</w:t>
      </w:r>
    </w:p>
    <w:p w14:paraId="4045B001" w14:textId="2F31DF3D" w:rsidR="00F74ABB" w:rsidRPr="00183E29" w:rsidRDefault="00E86330" w:rsidP="00F74ABB">
      <w:pPr>
        <w:spacing w:line="240" w:lineRule="atLeast"/>
        <w:ind w:left="0" w:right="260" w:firstLine="0"/>
        <w:contextualSpacing/>
        <w:jc w:val="both"/>
      </w:pPr>
      <w:r>
        <w:t>b</w:t>
      </w:r>
      <w:r w:rsidR="00F74ABB" w:rsidRPr="00183E29">
        <w:t xml:space="preserve">ankovní spojení: ČNB Praha, č. účtu: 500005-60039011/0710 </w:t>
      </w:r>
    </w:p>
    <w:p w14:paraId="16E4E786" w14:textId="604398A8" w:rsidR="00F74ABB" w:rsidRPr="00E86330" w:rsidRDefault="00E86330" w:rsidP="00F74ABB">
      <w:pPr>
        <w:spacing w:line="240" w:lineRule="atLeast"/>
        <w:ind w:left="0" w:right="260" w:firstLine="0"/>
        <w:contextualSpacing/>
        <w:jc w:val="both"/>
      </w:pPr>
      <w:r>
        <w:t>k</w:t>
      </w:r>
      <w:r w:rsidR="00F74ABB" w:rsidRPr="00183E29">
        <w:t xml:space="preserve">ontaktní osoba Příkazce: </w:t>
      </w:r>
      <w:proofErr w:type="spellStart"/>
      <w:r w:rsidR="00B62591">
        <w:t>xxx</w:t>
      </w:r>
      <w:proofErr w:type="spellEnd"/>
      <w:r w:rsidR="00B62591">
        <w:t xml:space="preserve">, </w:t>
      </w:r>
      <w:proofErr w:type="spellStart"/>
      <w:r w:rsidR="00B62591">
        <w:t>xxx</w:t>
      </w:r>
      <w:proofErr w:type="spellEnd"/>
      <w:r w:rsidR="00595406" w:rsidRPr="00E86330">
        <w:t xml:space="preserve">, </w:t>
      </w:r>
      <w:r>
        <w:t xml:space="preserve">e-mail: </w:t>
      </w:r>
      <w:proofErr w:type="spellStart"/>
      <w:r w:rsidR="00B62591">
        <w:t>xxx</w:t>
      </w:r>
      <w:proofErr w:type="spellEnd"/>
    </w:p>
    <w:p w14:paraId="6692AB70" w14:textId="77777777" w:rsidR="00F74ABB" w:rsidRPr="00183E29" w:rsidRDefault="00F74ABB" w:rsidP="00F74ABB">
      <w:pPr>
        <w:tabs>
          <w:tab w:val="left" w:pos="1980"/>
        </w:tabs>
        <w:spacing w:line="240" w:lineRule="atLeast"/>
        <w:ind w:left="0" w:right="260" w:firstLine="0"/>
        <w:contextualSpacing/>
        <w:outlineLvl w:val="0"/>
        <w:rPr>
          <w:iCs/>
        </w:rPr>
      </w:pPr>
      <w:r w:rsidRPr="00183E29">
        <w:rPr>
          <w:iCs/>
        </w:rPr>
        <w:t>(dále jen „</w:t>
      </w:r>
      <w:r w:rsidRPr="00183E29">
        <w:rPr>
          <w:b/>
          <w:iCs/>
        </w:rPr>
        <w:t>Příkazce</w:t>
      </w:r>
      <w:r w:rsidRPr="00183E29">
        <w:rPr>
          <w:iCs/>
        </w:rPr>
        <w:t>“)</w:t>
      </w:r>
    </w:p>
    <w:p w14:paraId="23C7C487" w14:textId="77777777" w:rsidR="00F74ABB" w:rsidRPr="00183E29" w:rsidRDefault="00F74ABB" w:rsidP="00F74ABB">
      <w:pPr>
        <w:spacing w:line="240" w:lineRule="atLeast"/>
        <w:ind w:right="260"/>
        <w:contextualSpacing/>
      </w:pPr>
      <w:r w:rsidRPr="00183E29">
        <w:tab/>
      </w:r>
      <w:r w:rsidRPr="00183E29">
        <w:tab/>
      </w:r>
    </w:p>
    <w:p w14:paraId="41CB248B" w14:textId="77777777" w:rsidR="00F74ABB" w:rsidRPr="00183E29" w:rsidRDefault="00F74ABB" w:rsidP="00F74ABB">
      <w:pPr>
        <w:spacing w:line="240" w:lineRule="atLeast"/>
        <w:ind w:left="0" w:right="260" w:firstLine="0"/>
        <w:contextualSpacing/>
        <w:outlineLvl w:val="0"/>
      </w:pPr>
      <w:r w:rsidRPr="00183E29">
        <w:t>a</w:t>
      </w:r>
    </w:p>
    <w:p w14:paraId="2945B680" w14:textId="77777777" w:rsidR="00F74ABB" w:rsidRPr="00183E29" w:rsidRDefault="00F74ABB" w:rsidP="00F74ABB">
      <w:pPr>
        <w:spacing w:line="240" w:lineRule="atLeast"/>
        <w:ind w:right="260"/>
        <w:contextualSpacing/>
      </w:pPr>
    </w:p>
    <w:p w14:paraId="72770358" w14:textId="6CBCCFF2" w:rsidR="00F74ABB" w:rsidRPr="009F2797" w:rsidRDefault="009F2797" w:rsidP="00F74ABB">
      <w:pPr>
        <w:pStyle w:val="Zkladntext"/>
        <w:numPr>
          <w:ilvl w:val="12"/>
          <w:numId w:val="0"/>
        </w:numPr>
        <w:tabs>
          <w:tab w:val="left" w:pos="708"/>
        </w:tabs>
        <w:spacing w:line="240" w:lineRule="atLeast"/>
        <w:ind w:right="260"/>
        <w:contextualSpacing/>
        <w:rPr>
          <w:rFonts w:ascii="Calibri" w:hAnsi="Calibri"/>
          <w:b/>
          <w:lang w:eastAsia="ar-SA"/>
        </w:rPr>
      </w:pPr>
      <w:r w:rsidRPr="009F2797">
        <w:rPr>
          <w:rFonts w:ascii="Calibri" w:hAnsi="Calibri"/>
          <w:b/>
          <w:lang w:eastAsia="ar-SA"/>
        </w:rPr>
        <w:t>OTIDEA Admin s.r.o.</w:t>
      </w:r>
    </w:p>
    <w:p w14:paraId="63C21C25" w14:textId="1F743AAC" w:rsidR="00E86330" w:rsidRPr="00183E29" w:rsidRDefault="00E86330" w:rsidP="00E86330">
      <w:pPr>
        <w:pStyle w:val="Zkladntext"/>
        <w:numPr>
          <w:ilvl w:val="12"/>
          <w:numId w:val="0"/>
        </w:numPr>
        <w:tabs>
          <w:tab w:val="left" w:pos="708"/>
        </w:tabs>
        <w:spacing w:line="240" w:lineRule="atLeast"/>
        <w:ind w:right="260"/>
        <w:contextualSpacing/>
        <w:rPr>
          <w:rFonts w:ascii="Calibri" w:hAnsi="Calibri"/>
          <w:bCs/>
          <w:lang w:eastAsia="ar-SA"/>
        </w:rPr>
      </w:pPr>
      <w:r w:rsidRPr="00183E29">
        <w:rPr>
          <w:rFonts w:ascii="Calibri" w:hAnsi="Calibri"/>
          <w:bCs/>
          <w:lang w:eastAsia="ar-SA"/>
        </w:rPr>
        <w:t xml:space="preserve">IČO: </w:t>
      </w:r>
      <w:r>
        <w:rPr>
          <w:rFonts w:ascii="Calibri" w:hAnsi="Calibri"/>
          <w:bCs/>
          <w:lang w:eastAsia="ar-SA"/>
        </w:rPr>
        <w:t xml:space="preserve">10931538, </w:t>
      </w:r>
      <w:r w:rsidRPr="00183E29">
        <w:rPr>
          <w:rFonts w:ascii="Calibri" w:hAnsi="Calibri"/>
          <w:bCs/>
          <w:lang w:eastAsia="ar-SA"/>
        </w:rPr>
        <w:t xml:space="preserve">DIČ: </w:t>
      </w:r>
      <w:r>
        <w:rPr>
          <w:rFonts w:ascii="Calibri" w:hAnsi="Calibri"/>
          <w:bCs/>
          <w:lang w:eastAsia="ar-SA"/>
        </w:rPr>
        <w:t>CZ10931538</w:t>
      </w:r>
    </w:p>
    <w:p w14:paraId="5AC845AC" w14:textId="6F36D263" w:rsidR="00F74ABB" w:rsidRPr="00183E29" w:rsidRDefault="00F74ABB" w:rsidP="00F74ABB">
      <w:pPr>
        <w:pStyle w:val="Zkladntext"/>
        <w:numPr>
          <w:ilvl w:val="12"/>
          <w:numId w:val="0"/>
        </w:numPr>
        <w:tabs>
          <w:tab w:val="left" w:pos="708"/>
        </w:tabs>
        <w:spacing w:line="240" w:lineRule="atLeast"/>
        <w:ind w:right="260"/>
        <w:contextualSpacing/>
        <w:rPr>
          <w:rFonts w:ascii="Calibri" w:hAnsi="Calibri"/>
          <w:bCs/>
          <w:lang w:eastAsia="ar-SA"/>
        </w:rPr>
      </w:pPr>
      <w:r w:rsidRPr="00183E29">
        <w:rPr>
          <w:rFonts w:ascii="Calibri" w:hAnsi="Calibri"/>
          <w:bCs/>
          <w:lang w:eastAsia="ar-SA"/>
        </w:rPr>
        <w:t xml:space="preserve">se sídlem: </w:t>
      </w:r>
      <w:r w:rsidR="009F2797">
        <w:rPr>
          <w:rFonts w:ascii="Calibri" w:hAnsi="Calibri"/>
          <w:bCs/>
          <w:lang w:eastAsia="ar-SA"/>
        </w:rPr>
        <w:t>Táboritská 23/1000, 130 00 Praha 3</w:t>
      </w:r>
    </w:p>
    <w:p w14:paraId="5025B751" w14:textId="1B67DA38" w:rsidR="00F74ABB" w:rsidRPr="00183E29" w:rsidRDefault="00F74ABB" w:rsidP="00F74ABB">
      <w:pPr>
        <w:pStyle w:val="Zkladntext"/>
        <w:numPr>
          <w:ilvl w:val="12"/>
          <w:numId w:val="0"/>
        </w:numPr>
        <w:tabs>
          <w:tab w:val="left" w:pos="708"/>
        </w:tabs>
        <w:spacing w:line="240" w:lineRule="atLeast"/>
        <w:ind w:right="260"/>
        <w:contextualSpacing/>
        <w:rPr>
          <w:rFonts w:ascii="Calibri" w:hAnsi="Calibri"/>
          <w:bCs/>
          <w:lang w:eastAsia="ar-SA"/>
        </w:rPr>
      </w:pPr>
      <w:r w:rsidRPr="00183E29">
        <w:rPr>
          <w:rFonts w:ascii="Calibri" w:hAnsi="Calibri"/>
          <w:bCs/>
          <w:lang w:eastAsia="ar-SA"/>
        </w:rPr>
        <w:t xml:space="preserve">zapsaná v Obchodním rejstříku vedeném </w:t>
      </w:r>
      <w:r w:rsidR="009F2797">
        <w:rPr>
          <w:rFonts w:ascii="Calibri" w:hAnsi="Calibri"/>
          <w:bCs/>
          <w:lang w:eastAsia="ar-SA"/>
        </w:rPr>
        <w:t>Městským</w:t>
      </w:r>
      <w:r w:rsidRPr="00183E29">
        <w:rPr>
          <w:rFonts w:ascii="Calibri" w:hAnsi="Calibri"/>
          <w:bCs/>
          <w:lang w:eastAsia="ar-SA"/>
        </w:rPr>
        <w:t xml:space="preserve"> soudem v </w:t>
      </w:r>
      <w:r w:rsidR="009F2797">
        <w:rPr>
          <w:rFonts w:ascii="Calibri" w:hAnsi="Calibri"/>
          <w:bCs/>
          <w:lang w:eastAsia="ar-SA"/>
        </w:rPr>
        <w:t>Praze</w:t>
      </w:r>
      <w:r w:rsidRPr="00183E29">
        <w:rPr>
          <w:rFonts w:ascii="Calibri" w:hAnsi="Calibri"/>
          <w:bCs/>
          <w:lang w:eastAsia="ar-SA"/>
        </w:rPr>
        <w:t xml:space="preserve"> pod spisovou značkou </w:t>
      </w:r>
      <w:r w:rsidR="009F2797">
        <w:rPr>
          <w:rFonts w:ascii="Calibri" w:hAnsi="Calibri"/>
          <w:bCs/>
          <w:lang w:eastAsia="ar-SA"/>
        </w:rPr>
        <w:t>C 349 791</w:t>
      </w:r>
    </w:p>
    <w:p w14:paraId="51F6847A" w14:textId="358ADB52" w:rsidR="00F74ABB" w:rsidRPr="00183E29" w:rsidRDefault="00F74ABB" w:rsidP="00F74ABB">
      <w:pPr>
        <w:pStyle w:val="Zkladntext"/>
        <w:numPr>
          <w:ilvl w:val="12"/>
          <w:numId w:val="0"/>
        </w:numPr>
        <w:tabs>
          <w:tab w:val="left" w:pos="708"/>
        </w:tabs>
        <w:spacing w:line="240" w:lineRule="atLeast"/>
        <w:ind w:right="260"/>
        <w:contextualSpacing/>
        <w:rPr>
          <w:rFonts w:ascii="Calibri" w:hAnsi="Calibri"/>
          <w:bCs/>
          <w:lang w:eastAsia="ar-SA"/>
        </w:rPr>
      </w:pPr>
      <w:r w:rsidRPr="00183E29">
        <w:rPr>
          <w:rFonts w:ascii="Calibri" w:hAnsi="Calibri"/>
          <w:bCs/>
          <w:lang w:eastAsia="ar-SA"/>
        </w:rPr>
        <w:t xml:space="preserve">zastoupená: </w:t>
      </w:r>
      <w:r w:rsidR="009F2797">
        <w:rPr>
          <w:rFonts w:ascii="Calibri" w:hAnsi="Calibri"/>
          <w:bCs/>
          <w:lang w:eastAsia="ar-SA"/>
        </w:rPr>
        <w:t>Mgr. Kateřinou Koláčkovou</w:t>
      </w:r>
      <w:r w:rsidR="00E86330">
        <w:rPr>
          <w:rFonts w:ascii="Calibri" w:hAnsi="Calibri"/>
          <w:bCs/>
          <w:lang w:eastAsia="ar-SA"/>
        </w:rPr>
        <w:t>, jednatelkou</w:t>
      </w:r>
    </w:p>
    <w:p w14:paraId="6795C5FA" w14:textId="2B1D692A" w:rsidR="00F74ABB" w:rsidRPr="00183E29" w:rsidRDefault="00F74ABB" w:rsidP="00F74ABB">
      <w:pPr>
        <w:pStyle w:val="Zkladntext"/>
        <w:numPr>
          <w:ilvl w:val="12"/>
          <w:numId w:val="0"/>
        </w:numPr>
        <w:tabs>
          <w:tab w:val="left" w:pos="708"/>
        </w:tabs>
        <w:spacing w:line="240" w:lineRule="atLeast"/>
        <w:ind w:right="260"/>
        <w:contextualSpacing/>
        <w:rPr>
          <w:rFonts w:ascii="Calibri" w:hAnsi="Calibri"/>
          <w:bCs/>
          <w:lang w:eastAsia="ar-SA"/>
        </w:rPr>
      </w:pPr>
      <w:r w:rsidRPr="00183E29">
        <w:rPr>
          <w:rFonts w:ascii="Calibri" w:hAnsi="Calibri"/>
          <w:bCs/>
          <w:lang w:eastAsia="ar-SA"/>
        </w:rPr>
        <w:t xml:space="preserve">bankovní spojení vč. č. účtu: </w:t>
      </w:r>
      <w:r w:rsidR="009F2797">
        <w:rPr>
          <w:rFonts w:ascii="Calibri" w:hAnsi="Calibri"/>
          <w:bCs/>
          <w:lang w:eastAsia="ar-SA"/>
        </w:rPr>
        <w:t xml:space="preserve">FIO banka a.s., </w:t>
      </w:r>
      <w:r w:rsidR="009F2797" w:rsidRPr="009F2797">
        <w:rPr>
          <w:rFonts w:ascii="Calibri" w:hAnsi="Calibri"/>
          <w:bCs/>
          <w:lang w:eastAsia="ar-SA"/>
        </w:rPr>
        <w:t>2301997798</w:t>
      </w:r>
      <w:r w:rsidR="009F2797">
        <w:rPr>
          <w:rFonts w:ascii="Calibri" w:hAnsi="Calibri"/>
          <w:bCs/>
          <w:lang w:eastAsia="ar-SA"/>
        </w:rPr>
        <w:t>/2010</w:t>
      </w:r>
    </w:p>
    <w:p w14:paraId="77D8FB6E" w14:textId="17C9294B" w:rsidR="00F74ABB" w:rsidRPr="00183E29" w:rsidRDefault="00F74ABB" w:rsidP="00F74ABB">
      <w:pPr>
        <w:pStyle w:val="Zkladntext"/>
        <w:numPr>
          <w:ilvl w:val="12"/>
          <w:numId w:val="0"/>
        </w:numPr>
        <w:tabs>
          <w:tab w:val="left" w:pos="708"/>
        </w:tabs>
        <w:spacing w:line="240" w:lineRule="atLeast"/>
        <w:ind w:right="260"/>
        <w:contextualSpacing/>
        <w:jc w:val="left"/>
        <w:rPr>
          <w:rFonts w:ascii="Calibri" w:hAnsi="Calibri"/>
          <w:bCs/>
          <w:lang w:eastAsia="ar-SA"/>
        </w:rPr>
      </w:pPr>
      <w:r w:rsidRPr="00183E29">
        <w:rPr>
          <w:rFonts w:ascii="Calibri" w:hAnsi="Calibri"/>
          <w:bCs/>
          <w:lang w:eastAsia="ar-SA"/>
        </w:rPr>
        <w:t xml:space="preserve">ID datové schránky:  </w:t>
      </w:r>
      <w:r w:rsidR="009F2797" w:rsidRPr="009F2797">
        <w:rPr>
          <w:rFonts w:ascii="Calibri" w:hAnsi="Calibri"/>
          <w:bCs/>
          <w:lang w:eastAsia="ar-SA"/>
        </w:rPr>
        <w:t>pz42mi8</w:t>
      </w:r>
    </w:p>
    <w:p w14:paraId="5A32B594" w14:textId="034EEA1E" w:rsidR="00F74ABB" w:rsidRPr="00E86330" w:rsidRDefault="00F74ABB" w:rsidP="00F74ABB">
      <w:pPr>
        <w:spacing w:line="240" w:lineRule="atLeast"/>
        <w:ind w:left="0" w:right="260" w:firstLine="0"/>
        <w:contextualSpacing/>
        <w:jc w:val="both"/>
      </w:pPr>
      <w:r w:rsidRPr="00183E29">
        <w:t xml:space="preserve">kontaktní osoba Příkazníka: </w:t>
      </w:r>
      <w:proofErr w:type="spellStart"/>
      <w:r w:rsidR="00B62591">
        <w:t>xxx</w:t>
      </w:r>
      <w:proofErr w:type="spellEnd"/>
    </w:p>
    <w:p w14:paraId="666CC9F4" w14:textId="77777777" w:rsidR="00F74ABB" w:rsidRPr="00183E29" w:rsidRDefault="00F74ABB" w:rsidP="00F74ABB">
      <w:pPr>
        <w:spacing w:line="240" w:lineRule="atLeast"/>
        <w:ind w:left="0" w:right="260" w:firstLine="0"/>
        <w:contextualSpacing/>
        <w:rPr>
          <w:bCs/>
        </w:rPr>
      </w:pPr>
      <w:r w:rsidRPr="00183E29">
        <w:t>(dále jen „</w:t>
      </w:r>
      <w:r w:rsidRPr="00183E29">
        <w:rPr>
          <w:b/>
          <w:bCs/>
        </w:rPr>
        <w:t>Příkazník</w:t>
      </w:r>
      <w:r w:rsidRPr="00183E29">
        <w:t xml:space="preserve">“) </w:t>
      </w:r>
    </w:p>
    <w:p w14:paraId="768C71A6" w14:textId="77777777" w:rsidR="00F74ABB" w:rsidRPr="00183E29" w:rsidRDefault="00F74ABB" w:rsidP="00F74ABB">
      <w:pPr>
        <w:spacing w:line="240" w:lineRule="atLeast"/>
        <w:ind w:right="260"/>
        <w:contextualSpacing/>
      </w:pPr>
    </w:p>
    <w:p w14:paraId="04F0EF9C" w14:textId="77777777" w:rsidR="00F74ABB" w:rsidRPr="00183E29" w:rsidRDefault="00F74ABB" w:rsidP="00F74ABB">
      <w:pPr>
        <w:spacing w:line="240" w:lineRule="atLeast"/>
        <w:ind w:left="0" w:right="260" w:firstLine="0"/>
        <w:contextualSpacing/>
      </w:pPr>
      <w:r w:rsidRPr="00183E29">
        <w:t>společně dále označovány jako „</w:t>
      </w:r>
      <w:r w:rsidRPr="00183E29">
        <w:rPr>
          <w:bCs/>
        </w:rPr>
        <w:t>S</w:t>
      </w:r>
      <w:r w:rsidRPr="00183E29">
        <w:t>mluvní strany” uzavřely tuto</w:t>
      </w:r>
    </w:p>
    <w:p w14:paraId="2A24E25B" w14:textId="77777777" w:rsidR="00F74ABB" w:rsidRPr="00183E29" w:rsidRDefault="00F74ABB" w:rsidP="00F74ABB">
      <w:pPr>
        <w:spacing w:line="240" w:lineRule="atLeast"/>
        <w:ind w:right="260"/>
        <w:contextualSpacing/>
      </w:pPr>
    </w:p>
    <w:p w14:paraId="640C76C0" w14:textId="77777777" w:rsidR="00F74ABB" w:rsidRPr="00183E29" w:rsidRDefault="00F74ABB" w:rsidP="00F74ABB">
      <w:pPr>
        <w:spacing w:line="240" w:lineRule="atLeast"/>
        <w:ind w:right="260"/>
        <w:contextualSpacing/>
        <w:jc w:val="center"/>
        <w:rPr>
          <w:b/>
        </w:rPr>
      </w:pPr>
      <w:r w:rsidRPr="00183E29">
        <w:rPr>
          <w:b/>
        </w:rPr>
        <w:t>PŘÍKAZNÍ SMLOUVU</w:t>
      </w:r>
    </w:p>
    <w:p w14:paraId="4D349EB5" w14:textId="77777777" w:rsidR="00F74ABB" w:rsidRPr="00183E29" w:rsidRDefault="00F74ABB" w:rsidP="00F74ABB">
      <w:pPr>
        <w:spacing w:line="240" w:lineRule="atLeast"/>
        <w:ind w:right="260"/>
        <w:contextualSpacing/>
        <w:jc w:val="center"/>
      </w:pPr>
    </w:p>
    <w:p w14:paraId="76B9625D" w14:textId="77777777" w:rsidR="00F74ABB" w:rsidRPr="00183E29" w:rsidRDefault="00F74ABB" w:rsidP="00E86330">
      <w:pPr>
        <w:spacing w:line="240" w:lineRule="atLeast"/>
        <w:ind w:right="1"/>
        <w:contextualSpacing/>
        <w:jc w:val="center"/>
      </w:pPr>
      <w:r w:rsidRPr="00183E29">
        <w:t xml:space="preserve">v souladu s </w:t>
      </w:r>
      <w:r w:rsidRPr="00183E29">
        <w:rPr>
          <w:bCs/>
        </w:rPr>
        <w:t>§ 2430 a násl. zákona č. 89/</w:t>
      </w:r>
      <w:r w:rsidRPr="00183E29">
        <w:t xml:space="preserve">2012 Sb., občanského zákoníku, ve znění pozdějších předpisů (dále jen OZ), a dále analog. </w:t>
      </w:r>
      <w:proofErr w:type="gramStart"/>
      <w:r w:rsidRPr="00183E29">
        <w:t>dle</w:t>
      </w:r>
      <w:proofErr w:type="gramEnd"/>
      <w:r w:rsidRPr="00183E29">
        <w:t xml:space="preserve"> </w:t>
      </w:r>
      <w:proofErr w:type="spellStart"/>
      <w:r w:rsidRPr="00183E29">
        <w:t>ust</w:t>
      </w:r>
      <w:proofErr w:type="spellEnd"/>
      <w:r w:rsidRPr="00183E29">
        <w:t xml:space="preserve">. § 132 odst. 3 písm. b) a § 134 a násl. zákona č. 134/2016 Sb., o zadávání veřejných zakázek, v platném a účinném znění (dále jen </w:t>
      </w:r>
      <w:r>
        <w:rPr>
          <w:sz w:val="22"/>
          <w:szCs w:val="22"/>
        </w:rPr>
        <w:t>Zákona</w:t>
      </w:r>
      <w:r w:rsidRPr="00183E29">
        <w:t>)</w:t>
      </w:r>
    </w:p>
    <w:p w14:paraId="40FF771B" w14:textId="77777777" w:rsidR="00F74ABB" w:rsidRPr="00183E29" w:rsidRDefault="00F74ABB" w:rsidP="00E86330">
      <w:pPr>
        <w:spacing w:line="240" w:lineRule="atLeast"/>
        <w:ind w:right="1"/>
        <w:contextualSpacing/>
        <w:jc w:val="center"/>
      </w:pPr>
      <w:r w:rsidRPr="00183E29">
        <w:t>(dále jen „Smlouva“)</w:t>
      </w:r>
    </w:p>
    <w:p w14:paraId="23892140" w14:textId="77777777" w:rsidR="00F74ABB" w:rsidRPr="00183E29" w:rsidRDefault="00F74ABB" w:rsidP="00E86330">
      <w:pPr>
        <w:spacing w:line="240" w:lineRule="atLeast"/>
        <w:ind w:right="1"/>
        <w:contextualSpacing/>
      </w:pPr>
    </w:p>
    <w:p w14:paraId="5ECD50F1" w14:textId="77777777" w:rsidR="00F74ABB" w:rsidRPr="00183E29" w:rsidRDefault="00F74ABB" w:rsidP="00E86330">
      <w:pPr>
        <w:spacing w:line="240" w:lineRule="atLeast"/>
        <w:ind w:right="1"/>
        <w:contextualSpacing/>
        <w:jc w:val="center"/>
        <w:rPr>
          <w:b/>
          <w:caps/>
        </w:rPr>
      </w:pPr>
      <w:r w:rsidRPr="00183E29">
        <w:rPr>
          <w:b/>
          <w:caps/>
        </w:rPr>
        <w:t>Preambule</w:t>
      </w:r>
    </w:p>
    <w:p w14:paraId="05A70C57" w14:textId="456DBFDC" w:rsidR="00F74ABB" w:rsidRPr="00183E29" w:rsidRDefault="00F74ABB" w:rsidP="00E86330">
      <w:pPr>
        <w:pStyle w:val="Odstavecseseznamem"/>
        <w:numPr>
          <w:ilvl w:val="0"/>
          <w:numId w:val="2"/>
        </w:numPr>
        <w:spacing w:line="240" w:lineRule="atLeast"/>
        <w:ind w:right="1" w:hanging="568"/>
        <w:contextualSpacing/>
        <w:jc w:val="both"/>
      </w:pPr>
      <w:r w:rsidRPr="00183E29">
        <w:t>Tato Smlouva je uzavírána na základě Rámcové dohody na zajištění výkonu zadavatelskýc</w:t>
      </w:r>
      <w:r w:rsidR="00E86330">
        <w:t>h činností pro </w:t>
      </w:r>
      <w:r w:rsidRPr="00183E29">
        <w:t xml:space="preserve">NPÚ ze dne </w:t>
      </w:r>
      <w:r w:rsidR="009F2797">
        <w:t>2. 12. 2022</w:t>
      </w:r>
      <w:r w:rsidRPr="00183E29">
        <w:t>, ev. č.</w:t>
      </w:r>
      <w:r w:rsidRPr="00E86330">
        <w:t xml:space="preserve"> </w:t>
      </w:r>
      <w:r w:rsidR="009F2797" w:rsidRPr="00E86330">
        <w:t>251/310/2022</w:t>
      </w:r>
      <w:r w:rsidRPr="00183E29">
        <w:t xml:space="preserve"> (dále jen „</w:t>
      </w:r>
      <w:r w:rsidRPr="00183E29">
        <w:rPr>
          <w:b/>
          <w:i/>
        </w:rPr>
        <w:t>Rámcová dohoda</w:t>
      </w:r>
      <w:r w:rsidRPr="00183E29">
        <w:t>“).</w:t>
      </w:r>
    </w:p>
    <w:p w14:paraId="74911076" w14:textId="77777777" w:rsidR="00F74ABB" w:rsidRPr="00183E29" w:rsidRDefault="00F74ABB" w:rsidP="00E86330">
      <w:pPr>
        <w:pStyle w:val="Odstavecseseznamem"/>
        <w:numPr>
          <w:ilvl w:val="0"/>
          <w:numId w:val="2"/>
        </w:numPr>
        <w:spacing w:line="240" w:lineRule="atLeast"/>
        <w:ind w:right="1" w:hanging="568"/>
        <w:contextualSpacing/>
        <w:jc w:val="both"/>
      </w:pPr>
      <w:r w:rsidRPr="00183E29">
        <w:t xml:space="preserve">Nestanoví-li touto Smlouvou stanoveno jinak, platí ustanovení Rámcové dohody. </w:t>
      </w:r>
    </w:p>
    <w:p w14:paraId="7C317B2B" w14:textId="77777777" w:rsidR="00F74ABB" w:rsidRPr="00183E29" w:rsidRDefault="00F74ABB" w:rsidP="00E86330">
      <w:pPr>
        <w:spacing w:line="240" w:lineRule="atLeast"/>
        <w:ind w:right="1"/>
        <w:contextualSpacing/>
      </w:pPr>
    </w:p>
    <w:p w14:paraId="114F2E04" w14:textId="77777777" w:rsidR="00F74ABB" w:rsidRPr="00183E29" w:rsidRDefault="00F74ABB" w:rsidP="00E86330">
      <w:pPr>
        <w:pStyle w:val="Odstavecseseznamem"/>
        <w:numPr>
          <w:ilvl w:val="0"/>
          <w:numId w:val="1"/>
        </w:numPr>
        <w:spacing w:line="240" w:lineRule="atLeast"/>
        <w:ind w:right="1"/>
        <w:contextualSpacing/>
        <w:jc w:val="center"/>
        <w:rPr>
          <w:b/>
        </w:rPr>
      </w:pPr>
      <w:r w:rsidRPr="00183E29">
        <w:rPr>
          <w:b/>
        </w:rPr>
        <w:t>PŘEDMĚT SMLOUVY</w:t>
      </w:r>
    </w:p>
    <w:p w14:paraId="25A4F9A4" w14:textId="5448EEE1" w:rsidR="00F74ABB" w:rsidRPr="00183E29" w:rsidRDefault="00F74ABB" w:rsidP="00E86330">
      <w:pPr>
        <w:pStyle w:val="Odstavecseseznamem"/>
        <w:numPr>
          <w:ilvl w:val="1"/>
          <w:numId w:val="1"/>
        </w:numPr>
        <w:spacing w:line="240" w:lineRule="atLeast"/>
        <w:ind w:left="567" w:right="1" w:hanging="567"/>
        <w:contextualSpacing/>
        <w:jc w:val="both"/>
      </w:pPr>
      <w:r w:rsidRPr="00183E29">
        <w:t>Touto Smlouvou se Příkazník zavazuje pro Příkazce provést Služb</w:t>
      </w:r>
      <w:r w:rsidR="00E86330">
        <w:t>y vymezené v Rámcové dohodě při </w:t>
      </w:r>
      <w:r w:rsidRPr="00183E29">
        <w:t xml:space="preserve">zadávání veřejné zakázky s názvem: </w:t>
      </w:r>
      <w:r w:rsidR="00B01595" w:rsidRPr="00E86330">
        <w:t>Rekonstrukce Žižkových kasáren</w:t>
      </w:r>
      <w:r w:rsidR="008B4273" w:rsidRPr="00E86330">
        <w:t xml:space="preserve"> v Kroměříži </w:t>
      </w:r>
      <w:r w:rsidRPr="00183E29">
        <w:t>(dále jen „</w:t>
      </w:r>
      <w:r w:rsidRPr="00183E29">
        <w:rPr>
          <w:b/>
          <w:i/>
        </w:rPr>
        <w:t>Administrovaná veřejná zakázka</w:t>
      </w:r>
      <w:r w:rsidRPr="00183E29">
        <w:t>“); bližší specifikace Administrované veřejné zakázky:</w:t>
      </w:r>
    </w:p>
    <w:p w14:paraId="4509C62B" w14:textId="51A97EDA" w:rsidR="00F74ABB" w:rsidRPr="00E86330" w:rsidRDefault="00F74ABB" w:rsidP="00E86330">
      <w:pPr>
        <w:pStyle w:val="Odstavecseseznamem"/>
        <w:numPr>
          <w:ilvl w:val="0"/>
          <w:numId w:val="3"/>
        </w:numPr>
        <w:spacing w:line="240" w:lineRule="atLeast"/>
        <w:ind w:right="1"/>
        <w:contextualSpacing/>
        <w:jc w:val="both"/>
      </w:pPr>
      <w:r w:rsidRPr="00183E29">
        <w:t xml:space="preserve">Administrovaná veřejná zakázka je zadávána pro </w:t>
      </w:r>
      <w:r w:rsidR="00DA6C1A" w:rsidRPr="00E86330">
        <w:t>Národní památkový ústav,</w:t>
      </w:r>
      <w:r w:rsidR="006D0BD2" w:rsidRPr="00E86330">
        <w:t xml:space="preserve"> </w:t>
      </w:r>
      <w:r w:rsidR="00DA6C1A" w:rsidRPr="00E86330">
        <w:t>územní památková správa</w:t>
      </w:r>
      <w:r w:rsidR="006D0BD2" w:rsidRPr="00E86330">
        <w:t xml:space="preserve"> </w:t>
      </w:r>
      <w:r w:rsidR="00DA6C1A" w:rsidRPr="00E86330">
        <w:t>v Kroměříži</w:t>
      </w:r>
      <w:r w:rsidRPr="00E86330">
        <w:t>,</w:t>
      </w:r>
    </w:p>
    <w:p w14:paraId="2304454D" w14:textId="57FBE41A" w:rsidR="00F74ABB" w:rsidRPr="00EB5C73" w:rsidRDefault="00BD721B" w:rsidP="00E86330">
      <w:pPr>
        <w:pStyle w:val="li1"/>
        <w:numPr>
          <w:ilvl w:val="0"/>
          <w:numId w:val="3"/>
        </w:numPr>
        <w:ind w:right="1"/>
        <w:divId w:val="449324247"/>
        <w:rPr>
          <w:rFonts w:asciiTheme="minorHAnsi" w:eastAsia="Times New Roman" w:hAnsiTheme="minorHAnsi"/>
          <w:sz w:val="20"/>
          <w:szCs w:val="20"/>
        </w:rPr>
      </w:pPr>
      <w:r w:rsidRPr="00EB5C73">
        <w:rPr>
          <w:rStyle w:val="s1"/>
          <w:rFonts w:asciiTheme="minorHAnsi" w:eastAsia="Times New Roman" w:hAnsiTheme="minorHAnsi"/>
          <w:sz w:val="20"/>
          <w:szCs w:val="20"/>
        </w:rPr>
        <w:t xml:space="preserve">Předmět VZ: </w:t>
      </w:r>
      <w:r w:rsidR="00A23D9A" w:rsidRPr="00EB5C73">
        <w:rPr>
          <w:rStyle w:val="s1"/>
          <w:rFonts w:asciiTheme="minorHAnsi" w:eastAsia="Times New Roman" w:hAnsiTheme="minorHAnsi"/>
          <w:sz w:val="20"/>
          <w:szCs w:val="20"/>
        </w:rPr>
        <w:t xml:space="preserve">stavební rekonstrukce </w:t>
      </w:r>
      <w:r w:rsidRPr="00EB5C73">
        <w:rPr>
          <w:rStyle w:val="s1"/>
          <w:rFonts w:asciiTheme="minorHAnsi" w:eastAsia="Times New Roman" w:hAnsiTheme="minorHAnsi"/>
          <w:sz w:val="20"/>
          <w:szCs w:val="20"/>
        </w:rPr>
        <w:t xml:space="preserve">Žižkových </w:t>
      </w:r>
      <w:r w:rsidR="00A23D9A" w:rsidRPr="00EB5C73">
        <w:rPr>
          <w:rStyle w:val="s1"/>
          <w:rFonts w:asciiTheme="minorHAnsi" w:eastAsia="Times New Roman" w:hAnsiTheme="minorHAnsi"/>
          <w:sz w:val="20"/>
          <w:szCs w:val="20"/>
        </w:rPr>
        <w:t>kasáren</w:t>
      </w:r>
      <w:r w:rsidRPr="00EB5C73">
        <w:rPr>
          <w:rStyle w:val="s1"/>
          <w:rFonts w:asciiTheme="minorHAnsi" w:eastAsia="Times New Roman" w:hAnsiTheme="minorHAnsi"/>
          <w:sz w:val="20"/>
          <w:szCs w:val="20"/>
        </w:rPr>
        <w:t xml:space="preserve">, adaptace pro </w:t>
      </w:r>
      <w:r w:rsidR="00A23D9A" w:rsidRPr="00EB5C73">
        <w:rPr>
          <w:rStyle w:val="s1"/>
          <w:rFonts w:asciiTheme="minorHAnsi" w:eastAsia="Times New Roman" w:hAnsiTheme="minorHAnsi"/>
          <w:sz w:val="20"/>
          <w:szCs w:val="20"/>
        </w:rPr>
        <w:t>sídlo ÚPS, ÚO</w:t>
      </w:r>
      <w:r w:rsidR="00EB5C73" w:rsidRPr="00EB5C73">
        <w:rPr>
          <w:rStyle w:val="s1"/>
          <w:rFonts w:asciiTheme="minorHAnsi" w:eastAsia="Times New Roman" w:hAnsiTheme="minorHAnsi"/>
          <w:sz w:val="20"/>
          <w:szCs w:val="20"/>
        </w:rPr>
        <w:t>P, dle PD</w:t>
      </w:r>
    </w:p>
    <w:p w14:paraId="75E3611A" w14:textId="44B0C40D" w:rsidR="00F74ABB" w:rsidRPr="00183E29" w:rsidRDefault="00806D6E" w:rsidP="00E86330">
      <w:pPr>
        <w:pStyle w:val="Odstavecseseznamem"/>
        <w:numPr>
          <w:ilvl w:val="0"/>
          <w:numId w:val="3"/>
        </w:numPr>
        <w:spacing w:line="240" w:lineRule="atLeast"/>
        <w:ind w:left="1276" w:right="1"/>
        <w:contextualSpacing/>
        <w:jc w:val="both"/>
      </w:pPr>
      <w:r w:rsidRPr="00E86330">
        <w:t xml:space="preserve">PH: </w:t>
      </w:r>
      <w:r w:rsidR="00EB5C73" w:rsidRPr="00E86330">
        <w:t xml:space="preserve">240 000 000 </w:t>
      </w:r>
      <w:r w:rsidR="00E32779" w:rsidRPr="00E86330">
        <w:t>Kč bez DPH, nadlimitní VZ</w:t>
      </w:r>
    </w:p>
    <w:p w14:paraId="2F112340" w14:textId="1DD6CBBD" w:rsidR="00F74ABB" w:rsidRPr="00183E29" w:rsidRDefault="00806D6E" w:rsidP="00E86330">
      <w:pPr>
        <w:pStyle w:val="Odstavecseseznamem"/>
        <w:numPr>
          <w:ilvl w:val="0"/>
          <w:numId w:val="3"/>
        </w:numPr>
        <w:spacing w:line="240" w:lineRule="atLeast"/>
        <w:ind w:left="1276" w:right="1"/>
        <w:contextualSpacing/>
        <w:jc w:val="both"/>
      </w:pPr>
      <w:proofErr w:type="spellStart"/>
      <w:r>
        <w:rPr>
          <w:lang w:val="en-US"/>
        </w:rPr>
        <w:t>otevřené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řízení</w:t>
      </w:r>
      <w:proofErr w:type="spellEnd"/>
    </w:p>
    <w:p w14:paraId="3F820B04" w14:textId="71105715" w:rsidR="00F74ABB" w:rsidRPr="00183E29" w:rsidRDefault="00593628" w:rsidP="00E86330">
      <w:pPr>
        <w:pStyle w:val="Odstavecseseznamem"/>
        <w:numPr>
          <w:ilvl w:val="0"/>
          <w:numId w:val="3"/>
        </w:numPr>
        <w:spacing w:line="240" w:lineRule="atLeast"/>
        <w:ind w:right="1"/>
        <w:contextualSpacing/>
        <w:jc w:val="both"/>
      </w:pPr>
      <w:proofErr w:type="spellStart"/>
      <w:r>
        <w:rPr>
          <w:lang w:val="en-US"/>
        </w:rPr>
        <w:t>zdroj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Ministerstvo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kultury</w:t>
      </w:r>
      <w:proofErr w:type="spellEnd"/>
      <w:r>
        <w:rPr>
          <w:lang w:val="en-US"/>
        </w:rPr>
        <w:t xml:space="preserve"> ČR. </w:t>
      </w:r>
      <w:proofErr w:type="spellStart"/>
      <w:r>
        <w:rPr>
          <w:lang w:val="en-US"/>
        </w:rPr>
        <w:t>akce</w:t>
      </w:r>
      <w:proofErr w:type="spellEnd"/>
      <w:r>
        <w:rPr>
          <w:lang w:val="en-US"/>
        </w:rPr>
        <w:t xml:space="preserve"> SMVS</w:t>
      </w:r>
      <w:bookmarkStart w:id="0" w:name="_GoBack"/>
      <w:bookmarkEnd w:id="0"/>
    </w:p>
    <w:p w14:paraId="7AED7E34" w14:textId="77777777" w:rsidR="00F74ABB" w:rsidRPr="00183E29" w:rsidRDefault="00F74ABB" w:rsidP="00E86330">
      <w:pPr>
        <w:pStyle w:val="Odstavecseseznamem"/>
        <w:numPr>
          <w:ilvl w:val="1"/>
          <w:numId w:val="1"/>
        </w:numPr>
        <w:spacing w:line="240" w:lineRule="atLeast"/>
        <w:ind w:left="567" w:right="1" w:hanging="567"/>
        <w:contextualSpacing/>
        <w:jc w:val="both"/>
      </w:pPr>
      <w:r w:rsidRPr="00183E29">
        <w:t xml:space="preserve">Příkazce se zavazuje zaplatit Příkazníkovi za provedené Služby smluvní odměnu dle čl. 4 </w:t>
      </w:r>
      <w:proofErr w:type="gramStart"/>
      <w:r w:rsidRPr="00183E29">
        <w:t>této</w:t>
      </w:r>
      <w:proofErr w:type="gramEnd"/>
      <w:r w:rsidRPr="00183E29">
        <w:t xml:space="preserve"> Smlouvy.</w:t>
      </w:r>
    </w:p>
    <w:p w14:paraId="040F845C" w14:textId="77777777" w:rsidR="00F74ABB" w:rsidRPr="00183E29" w:rsidRDefault="00F74ABB" w:rsidP="00E86330">
      <w:pPr>
        <w:pStyle w:val="Zkladntext"/>
        <w:numPr>
          <w:ilvl w:val="1"/>
          <w:numId w:val="1"/>
        </w:numPr>
        <w:spacing w:line="240" w:lineRule="atLeast"/>
        <w:ind w:left="567" w:right="1" w:hanging="567"/>
        <w:contextualSpacing/>
        <w:rPr>
          <w:rFonts w:ascii="Calibri" w:hAnsi="Calibri"/>
        </w:rPr>
      </w:pPr>
      <w:r w:rsidRPr="00183E29">
        <w:rPr>
          <w:rFonts w:ascii="Calibri" w:hAnsi="Calibri"/>
        </w:rPr>
        <w:t>Příkazce podpisem této Smlouvy uděluje Příkazníkovi písemnou plnou moc ke všem právním úkonům potřebným k provedení Služeb. Příkazník plnou moc v plném rozsahu přijímá.</w:t>
      </w:r>
    </w:p>
    <w:p w14:paraId="62556D73" w14:textId="77777777" w:rsidR="00F74ABB" w:rsidRPr="00183E29" w:rsidRDefault="00F74ABB" w:rsidP="00E86330">
      <w:pPr>
        <w:pStyle w:val="Odstavecseseznamem"/>
        <w:numPr>
          <w:ilvl w:val="1"/>
          <w:numId w:val="1"/>
        </w:numPr>
        <w:spacing w:line="240" w:lineRule="atLeast"/>
        <w:ind w:left="567" w:right="1" w:hanging="567"/>
        <w:contextualSpacing/>
        <w:jc w:val="both"/>
      </w:pPr>
      <w:r w:rsidRPr="00183E29">
        <w:t>Služby zařídí Příkazník jménem a na účet Příkazce.</w:t>
      </w:r>
    </w:p>
    <w:p w14:paraId="0254BF2E" w14:textId="77777777" w:rsidR="00F74ABB" w:rsidRPr="00183E29" w:rsidRDefault="00F74ABB" w:rsidP="00E86330">
      <w:pPr>
        <w:widowControl w:val="0"/>
        <w:spacing w:line="240" w:lineRule="atLeast"/>
        <w:ind w:right="260"/>
        <w:contextualSpacing/>
        <w:jc w:val="both"/>
      </w:pPr>
    </w:p>
    <w:p w14:paraId="3FE7B6C5" w14:textId="77777777" w:rsidR="00F74ABB" w:rsidRPr="00183E29" w:rsidRDefault="00F74ABB" w:rsidP="00E86330">
      <w:pPr>
        <w:pStyle w:val="Odstavecseseznamem"/>
        <w:widowControl w:val="0"/>
        <w:numPr>
          <w:ilvl w:val="0"/>
          <w:numId w:val="1"/>
        </w:numPr>
        <w:spacing w:line="240" w:lineRule="atLeast"/>
        <w:ind w:right="261"/>
        <w:contextualSpacing/>
        <w:jc w:val="center"/>
        <w:rPr>
          <w:b/>
          <w:bCs/>
        </w:rPr>
      </w:pPr>
      <w:r w:rsidRPr="00183E29">
        <w:rPr>
          <w:b/>
          <w:bCs/>
        </w:rPr>
        <w:t>SPECIFIKACE SLUŽEB</w:t>
      </w:r>
    </w:p>
    <w:p w14:paraId="375B687E" w14:textId="0FAE2297" w:rsidR="00F74ABB" w:rsidRDefault="00F74ABB" w:rsidP="00E86330">
      <w:pPr>
        <w:pStyle w:val="Odstavecseseznamem"/>
        <w:widowControl w:val="0"/>
        <w:numPr>
          <w:ilvl w:val="1"/>
          <w:numId w:val="1"/>
        </w:numPr>
        <w:spacing w:line="240" w:lineRule="atLeast"/>
        <w:ind w:left="567" w:right="261" w:hanging="567"/>
        <w:contextualSpacing/>
        <w:jc w:val="both"/>
        <w:rPr>
          <w:bCs/>
        </w:rPr>
      </w:pPr>
      <w:r w:rsidRPr="00183E29">
        <w:rPr>
          <w:bCs/>
        </w:rPr>
        <w:t xml:space="preserve">Rozsah a podmínky poskytování Služeb jsou vymezeny čl. 2 Rámcové dohody. </w:t>
      </w:r>
    </w:p>
    <w:p w14:paraId="07410FC6" w14:textId="249482B1" w:rsidR="00E86330" w:rsidRDefault="00E86330" w:rsidP="00E86330">
      <w:pPr>
        <w:widowControl w:val="0"/>
        <w:spacing w:line="240" w:lineRule="atLeast"/>
        <w:ind w:right="261"/>
        <w:contextualSpacing/>
        <w:jc w:val="both"/>
        <w:rPr>
          <w:bCs/>
        </w:rPr>
      </w:pPr>
    </w:p>
    <w:p w14:paraId="345082D9" w14:textId="77777777" w:rsidR="00F74ABB" w:rsidRPr="00183E29" w:rsidRDefault="00F74ABB" w:rsidP="00E86330">
      <w:pPr>
        <w:pStyle w:val="Odstavecseseznamem"/>
        <w:widowControl w:val="0"/>
        <w:numPr>
          <w:ilvl w:val="0"/>
          <w:numId w:val="1"/>
        </w:numPr>
        <w:spacing w:line="240" w:lineRule="atLeast"/>
        <w:ind w:right="1"/>
        <w:contextualSpacing/>
        <w:jc w:val="center"/>
        <w:rPr>
          <w:b/>
          <w:bCs/>
        </w:rPr>
      </w:pPr>
      <w:r w:rsidRPr="00183E29">
        <w:rPr>
          <w:b/>
          <w:bCs/>
        </w:rPr>
        <w:t>MÍSTO A PODMÍNKY PROVÁDĚNÍ SLUŽEB</w:t>
      </w:r>
    </w:p>
    <w:p w14:paraId="0FB89454" w14:textId="17B12CA8" w:rsidR="00F74ABB" w:rsidRPr="00183E29" w:rsidRDefault="00F74ABB" w:rsidP="00E86330">
      <w:pPr>
        <w:pStyle w:val="Odstavecseseznamem"/>
        <w:widowControl w:val="0"/>
        <w:numPr>
          <w:ilvl w:val="1"/>
          <w:numId w:val="1"/>
        </w:numPr>
        <w:spacing w:line="240" w:lineRule="atLeast"/>
        <w:ind w:left="567" w:right="1" w:hanging="567"/>
        <w:contextualSpacing/>
        <w:jc w:val="both"/>
      </w:pPr>
      <w:r w:rsidRPr="00183E29">
        <w:t xml:space="preserve">Místem provedení Služeb spočívajících zejména ve sběru informací a předání listinných podkladů, konání ústních jednání mezi Smluvními stranami a jednání komise je </w:t>
      </w:r>
      <w:r w:rsidR="007C473D" w:rsidRPr="00E86330">
        <w:t>Národní památkový ústav, územní památková správa v Kroměříži</w:t>
      </w:r>
      <w:r w:rsidRPr="00E86330">
        <w:t xml:space="preserve">; </w:t>
      </w:r>
      <w:r w:rsidRPr="00183E29">
        <w:t>místem plnění jiných činností v rámci prováděných Služeb tam, kde to charakter činností umožňuje, je sídlo Příkazníka.</w:t>
      </w:r>
      <w:r w:rsidRPr="00E86330">
        <w:t xml:space="preserve"> </w:t>
      </w:r>
    </w:p>
    <w:p w14:paraId="371F17A8" w14:textId="225D29DB" w:rsidR="00F74ABB" w:rsidRPr="00183E29" w:rsidRDefault="00F74ABB" w:rsidP="00E86330">
      <w:pPr>
        <w:pStyle w:val="Odstavecseseznamem"/>
        <w:numPr>
          <w:ilvl w:val="1"/>
          <w:numId w:val="1"/>
        </w:numPr>
        <w:spacing w:line="240" w:lineRule="atLeast"/>
        <w:ind w:left="567" w:right="1" w:hanging="567"/>
        <w:contextualSpacing/>
        <w:jc w:val="both"/>
      </w:pPr>
      <w:r w:rsidRPr="00183E29">
        <w:lastRenderedPageBreak/>
        <w:t xml:space="preserve">Příkazník čestně prohlašuje, že v době podpisu této Smlouvy není podjatý ve smyslu </w:t>
      </w:r>
      <w:r>
        <w:t>Zákona</w:t>
      </w:r>
      <w:r w:rsidR="00E86330">
        <w:t>. Pokud by v </w:t>
      </w:r>
      <w:r w:rsidRPr="00183E29">
        <w:t>průběhu zadání nastaly nové skutečnosti ve vztahu k podjatosti, je Příkazník povinen je bezodkladně oznámit Příkazci. Pokud tak neučiní, má se za to, že žádné změny nenastaly.</w:t>
      </w:r>
    </w:p>
    <w:p w14:paraId="3EDB6A43" w14:textId="72365E66" w:rsidR="00F74ABB" w:rsidRPr="00183E29" w:rsidRDefault="00F74ABB" w:rsidP="00E86330">
      <w:pPr>
        <w:pStyle w:val="Odstavecseseznamem"/>
        <w:numPr>
          <w:ilvl w:val="1"/>
          <w:numId w:val="1"/>
        </w:numPr>
        <w:spacing w:line="240" w:lineRule="atLeast"/>
        <w:ind w:left="567" w:right="1" w:hanging="567"/>
        <w:contextualSpacing/>
        <w:jc w:val="both"/>
      </w:pPr>
      <w:r w:rsidRPr="00183E29">
        <w:t xml:space="preserve">Příkazník </w:t>
      </w:r>
      <w:r w:rsidRPr="00A922A1">
        <w:t>není</w:t>
      </w:r>
      <w:r w:rsidRPr="00183E29">
        <w:t xml:space="preserve"> povinen k osobní účasti při prohlídce místa plnění Administrované veřejné zakázky.</w:t>
      </w:r>
    </w:p>
    <w:p w14:paraId="02886B34" w14:textId="77777777" w:rsidR="00F74ABB" w:rsidRPr="00183E29" w:rsidRDefault="00F74ABB" w:rsidP="00E86330">
      <w:pPr>
        <w:spacing w:line="240" w:lineRule="atLeast"/>
        <w:ind w:right="1"/>
        <w:contextualSpacing/>
        <w:jc w:val="both"/>
      </w:pPr>
    </w:p>
    <w:p w14:paraId="46855BB8" w14:textId="77777777" w:rsidR="00F74ABB" w:rsidRPr="00183E29" w:rsidRDefault="00F74ABB" w:rsidP="00E86330">
      <w:pPr>
        <w:pStyle w:val="Odstavecseseznamem"/>
        <w:numPr>
          <w:ilvl w:val="0"/>
          <w:numId w:val="1"/>
        </w:numPr>
        <w:spacing w:line="240" w:lineRule="atLeast"/>
        <w:ind w:right="1"/>
        <w:contextualSpacing/>
        <w:jc w:val="center"/>
        <w:rPr>
          <w:b/>
          <w:bCs/>
        </w:rPr>
      </w:pPr>
      <w:r w:rsidRPr="00183E29">
        <w:rPr>
          <w:b/>
          <w:bCs/>
        </w:rPr>
        <w:t>ODMĚNA PŘÍKAZNÍKA</w:t>
      </w:r>
    </w:p>
    <w:p w14:paraId="051C73AC" w14:textId="77777777" w:rsidR="00F74ABB" w:rsidRPr="00183E29" w:rsidRDefault="00F74ABB" w:rsidP="00E86330">
      <w:pPr>
        <w:pStyle w:val="Odstavecseseznamem"/>
        <w:numPr>
          <w:ilvl w:val="1"/>
          <w:numId w:val="1"/>
        </w:numPr>
        <w:spacing w:line="240" w:lineRule="atLeast"/>
        <w:ind w:left="567" w:right="1" w:hanging="567"/>
        <w:contextualSpacing/>
        <w:jc w:val="both"/>
      </w:pPr>
      <w:r w:rsidRPr="00183E29">
        <w:t>Za provedení Služeb náleží Příkazníkovi odměna:</w:t>
      </w:r>
    </w:p>
    <w:p w14:paraId="2F8E3F17" w14:textId="345EAC45" w:rsidR="00F74ABB" w:rsidRPr="00183E29" w:rsidRDefault="00F74ABB" w:rsidP="00E86330">
      <w:pPr>
        <w:pStyle w:val="Odstavecseseznamem"/>
        <w:keepNext/>
        <w:spacing w:line="240" w:lineRule="atLeast"/>
        <w:ind w:left="1134" w:right="1"/>
        <w:contextualSpacing/>
        <w:jc w:val="both"/>
      </w:pPr>
      <w:r w:rsidRPr="00183E29">
        <w:t xml:space="preserve">ve výši </w:t>
      </w:r>
      <w:r w:rsidR="009F2797">
        <w:rPr>
          <w:bCs/>
          <w:lang w:eastAsia="ar-SA"/>
        </w:rPr>
        <w:t>53.000,-</w:t>
      </w:r>
      <w:r w:rsidRPr="00183E29">
        <w:t xml:space="preserve"> Kč bez DPH</w:t>
      </w:r>
    </w:p>
    <w:p w14:paraId="7F171245" w14:textId="41A1BE95" w:rsidR="00F74ABB" w:rsidRPr="00183E29" w:rsidRDefault="00F74ABB" w:rsidP="00E86330">
      <w:pPr>
        <w:pStyle w:val="Odstavecseseznamem"/>
        <w:keepNext/>
        <w:spacing w:line="240" w:lineRule="atLeast"/>
        <w:ind w:left="1134" w:right="1"/>
        <w:contextualSpacing/>
        <w:jc w:val="both"/>
        <w:rPr>
          <w:bCs/>
          <w:lang w:eastAsia="ar-SA"/>
        </w:rPr>
      </w:pPr>
      <w:r w:rsidRPr="00183E29">
        <w:t xml:space="preserve">DPH ve výši: </w:t>
      </w:r>
      <w:r w:rsidR="009F2797">
        <w:rPr>
          <w:bCs/>
          <w:lang w:eastAsia="ar-SA"/>
        </w:rPr>
        <w:t>11.130,- Kč</w:t>
      </w:r>
    </w:p>
    <w:p w14:paraId="3324D4C2" w14:textId="7B1B7680" w:rsidR="00F74ABB" w:rsidRPr="00183E29" w:rsidRDefault="00F74ABB" w:rsidP="00E86330">
      <w:pPr>
        <w:pStyle w:val="Odstavecseseznamem"/>
        <w:keepNext/>
        <w:spacing w:line="240" w:lineRule="atLeast"/>
        <w:ind w:left="1134" w:right="1"/>
        <w:contextualSpacing/>
        <w:jc w:val="both"/>
      </w:pPr>
      <w:r w:rsidRPr="00183E29">
        <w:rPr>
          <w:bCs/>
          <w:lang w:eastAsia="ar-SA"/>
        </w:rPr>
        <w:t xml:space="preserve">Celkem ve výši </w:t>
      </w:r>
      <w:r w:rsidR="009F2797">
        <w:rPr>
          <w:bCs/>
          <w:lang w:eastAsia="ar-SA"/>
        </w:rPr>
        <w:t>64.130,-</w:t>
      </w:r>
      <w:r w:rsidRPr="00183E29">
        <w:rPr>
          <w:bCs/>
          <w:lang w:eastAsia="ar-SA"/>
        </w:rPr>
        <w:t xml:space="preserve"> Kč včetně DPH.</w:t>
      </w:r>
    </w:p>
    <w:p w14:paraId="2702DB56" w14:textId="2EEFBED7" w:rsidR="00F74ABB" w:rsidRDefault="00F74ABB" w:rsidP="00E86330">
      <w:pPr>
        <w:pStyle w:val="Odstavecseseznamem"/>
        <w:numPr>
          <w:ilvl w:val="1"/>
          <w:numId w:val="1"/>
        </w:numPr>
        <w:spacing w:line="240" w:lineRule="atLeast"/>
        <w:ind w:left="567" w:right="1" w:hanging="567"/>
        <w:contextualSpacing/>
        <w:jc w:val="both"/>
      </w:pPr>
      <w:r>
        <w:t xml:space="preserve">Hodinová sazba výši </w:t>
      </w:r>
      <w:r w:rsidR="009F2797" w:rsidRPr="00E86330">
        <w:t>2.000,- Kč bez DPH</w:t>
      </w:r>
      <w:r>
        <w:t xml:space="preserve"> bude hrazena na základě skutečného rozsahu a počtu prací provedených Příkazníkem a odsouhlasených ze strany Příkazce. </w:t>
      </w:r>
    </w:p>
    <w:p w14:paraId="33A5494F" w14:textId="77777777" w:rsidR="00F74ABB" w:rsidRPr="00183E29" w:rsidRDefault="00F74ABB" w:rsidP="00E86330">
      <w:pPr>
        <w:pStyle w:val="Odstavecseseznamem"/>
        <w:numPr>
          <w:ilvl w:val="1"/>
          <w:numId w:val="1"/>
        </w:numPr>
        <w:spacing w:line="240" w:lineRule="atLeast"/>
        <w:ind w:left="567" w:right="1" w:hanging="567"/>
        <w:contextualSpacing/>
        <w:jc w:val="both"/>
      </w:pPr>
      <w:r w:rsidRPr="00183E29">
        <w:t xml:space="preserve">Platební podmínky jsou uvedeny v Rámcové dohodě. </w:t>
      </w:r>
    </w:p>
    <w:p w14:paraId="66FA3815" w14:textId="77777777" w:rsidR="00F74ABB" w:rsidRPr="00183E29" w:rsidRDefault="00F74ABB" w:rsidP="00E86330">
      <w:pPr>
        <w:pStyle w:val="Odstavecseseznamem"/>
        <w:spacing w:line="240" w:lineRule="atLeast"/>
        <w:ind w:left="567" w:right="1"/>
        <w:contextualSpacing/>
        <w:jc w:val="both"/>
      </w:pPr>
    </w:p>
    <w:p w14:paraId="28467C69" w14:textId="77777777" w:rsidR="00F74ABB" w:rsidRPr="00183E29" w:rsidRDefault="00F74ABB" w:rsidP="00E86330">
      <w:pPr>
        <w:pStyle w:val="Odstavecseseznamem"/>
        <w:numPr>
          <w:ilvl w:val="0"/>
          <w:numId w:val="1"/>
        </w:numPr>
        <w:spacing w:line="240" w:lineRule="atLeast"/>
        <w:ind w:right="1"/>
        <w:contextualSpacing/>
        <w:jc w:val="center"/>
        <w:rPr>
          <w:b/>
          <w:bCs/>
        </w:rPr>
      </w:pPr>
      <w:r w:rsidRPr="00183E29">
        <w:rPr>
          <w:b/>
          <w:bCs/>
        </w:rPr>
        <w:t>DOBA TRVÁNÍ SMLOUVY</w:t>
      </w:r>
    </w:p>
    <w:p w14:paraId="331F8882" w14:textId="77777777" w:rsidR="00F74ABB" w:rsidRPr="00183E29" w:rsidRDefault="00F74ABB" w:rsidP="00E86330">
      <w:pPr>
        <w:pStyle w:val="Odstavecseseznamem"/>
        <w:numPr>
          <w:ilvl w:val="1"/>
          <w:numId w:val="1"/>
        </w:numPr>
        <w:spacing w:line="240" w:lineRule="atLeast"/>
        <w:ind w:left="567" w:right="1" w:hanging="567"/>
        <w:contextualSpacing/>
        <w:jc w:val="both"/>
      </w:pPr>
      <w:r w:rsidRPr="00183E29">
        <w:t xml:space="preserve">Tato Smlouva nabývá platnosti dnem podpisu Smlouvy oběma Smluvními stranami. </w:t>
      </w:r>
    </w:p>
    <w:p w14:paraId="5BC4BE30" w14:textId="77777777" w:rsidR="00F74ABB" w:rsidRPr="00183E29" w:rsidRDefault="00F74ABB" w:rsidP="00E86330">
      <w:pPr>
        <w:pStyle w:val="Odstavecseseznamem"/>
        <w:numPr>
          <w:ilvl w:val="1"/>
          <w:numId w:val="1"/>
        </w:numPr>
        <w:spacing w:line="240" w:lineRule="atLeast"/>
        <w:ind w:left="567" w:right="1" w:hanging="567"/>
        <w:contextualSpacing/>
        <w:jc w:val="both"/>
      </w:pPr>
      <w:r w:rsidRPr="00183E29">
        <w:t xml:space="preserve">Je-li výše Odměny dle této Smlouvy 50.000 Kč bez DPH nebo nižší, nabývá tato Smlouva účinnosti dnem podpisu oběma Smluvními stranami. Je-li výše Odměny dle této Smlouvy vyšší než 50.000,- Kč bez DPH, podléhá Smlouva povinnosti uveřejnění dle zákona č. 340/2015 Sb., o zvláštních podmínkách účinnosti některých smluv, uveřejňování těchto smluv a o registru smluv (zákon o registru smluv), a nabude účinnosti dnem uveřejnění. Její uveřejnění zajistí Příkazce. </w:t>
      </w:r>
    </w:p>
    <w:p w14:paraId="25C124E9" w14:textId="77777777" w:rsidR="00F74ABB" w:rsidRPr="00183E29" w:rsidRDefault="00F74ABB" w:rsidP="00E86330">
      <w:pPr>
        <w:pStyle w:val="Odstavecseseznamem"/>
        <w:numPr>
          <w:ilvl w:val="1"/>
          <w:numId w:val="1"/>
        </w:numPr>
        <w:spacing w:line="240" w:lineRule="atLeast"/>
        <w:ind w:left="567" w:right="1" w:hanging="567"/>
        <w:contextualSpacing/>
        <w:jc w:val="both"/>
      </w:pPr>
      <w:r w:rsidRPr="00183E29">
        <w:t>Smluvní strany berou na vědomí, že tato Smlouva může být předmětem zveřejnění i dle jiných právních předpisů.</w:t>
      </w:r>
    </w:p>
    <w:p w14:paraId="7DB1C094" w14:textId="77777777" w:rsidR="00F74ABB" w:rsidRPr="00183E29" w:rsidRDefault="00F74ABB" w:rsidP="00E86330">
      <w:pPr>
        <w:pStyle w:val="Odstavecseseznamem"/>
        <w:numPr>
          <w:ilvl w:val="1"/>
          <w:numId w:val="1"/>
        </w:numPr>
        <w:spacing w:line="240" w:lineRule="atLeast"/>
        <w:ind w:left="567" w:right="1" w:hanging="567"/>
        <w:contextualSpacing/>
        <w:jc w:val="both"/>
      </w:pPr>
      <w:r w:rsidRPr="00183E29">
        <w:t>Tato Smlouva se uzavírá do doby splnění závazku z této Smlouvy.</w:t>
      </w:r>
    </w:p>
    <w:p w14:paraId="2735E7FA" w14:textId="77777777" w:rsidR="00F74ABB" w:rsidRPr="00183E29" w:rsidRDefault="00F74ABB" w:rsidP="00E86330">
      <w:pPr>
        <w:pStyle w:val="Odstavecseseznamem"/>
        <w:numPr>
          <w:ilvl w:val="1"/>
          <w:numId w:val="1"/>
        </w:numPr>
        <w:spacing w:line="240" w:lineRule="atLeast"/>
        <w:ind w:left="567" w:right="1" w:hanging="567"/>
        <w:contextualSpacing/>
        <w:jc w:val="both"/>
      </w:pPr>
      <w:r w:rsidRPr="00183E29">
        <w:t xml:space="preserve">Příkazce může Smlouvu vypovědět bez uvedení důvodu a bez výpovědní doby. </w:t>
      </w:r>
    </w:p>
    <w:p w14:paraId="5A111F2F" w14:textId="77415727" w:rsidR="00F74ABB" w:rsidRPr="00183E29" w:rsidRDefault="00F74ABB" w:rsidP="00E86330">
      <w:pPr>
        <w:pStyle w:val="Odstavecseseznamem"/>
        <w:numPr>
          <w:ilvl w:val="1"/>
          <w:numId w:val="1"/>
        </w:numPr>
        <w:spacing w:line="240" w:lineRule="atLeast"/>
        <w:ind w:left="567" w:right="1" w:hanging="567"/>
        <w:contextualSpacing/>
        <w:jc w:val="both"/>
      </w:pPr>
      <w:r w:rsidRPr="00183E29">
        <w:t>Nastanou-li u některé ze stran okolnosti bránící řádnému plnění závaz</w:t>
      </w:r>
      <w:r w:rsidR="00E86330">
        <w:t>ku zřízeného touto Smlouvou, je </w:t>
      </w:r>
      <w:r w:rsidRPr="00183E29">
        <w:t xml:space="preserve">povinna to bez zbytečného odkladu oznámit druhé straně. </w:t>
      </w:r>
    </w:p>
    <w:p w14:paraId="5DE64535" w14:textId="37B9841E" w:rsidR="00F74ABB" w:rsidRPr="00183E29" w:rsidRDefault="00F74ABB" w:rsidP="00E86330">
      <w:pPr>
        <w:pStyle w:val="Odstavecseseznamem"/>
        <w:numPr>
          <w:ilvl w:val="1"/>
          <w:numId w:val="1"/>
        </w:numPr>
        <w:spacing w:line="240" w:lineRule="atLeast"/>
        <w:ind w:left="567" w:right="1" w:hanging="567"/>
        <w:contextualSpacing/>
        <w:jc w:val="both"/>
      </w:pPr>
      <w:r w:rsidRPr="00183E29">
        <w:t>Příkazník může tuto Smlouvu vypovědět s účinností nejdříve ke konci měsíce následujícího po měsíci, v němž byla výpověď písemně doručena druhé smluvní straně. Dnem nabyt</w:t>
      </w:r>
      <w:r w:rsidR="00E86330">
        <w:t>í účinnosti písemné výpovědi je </w:t>
      </w:r>
      <w:r w:rsidRPr="00183E29">
        <w:t xml:space="preserve">Příkazník povinen nepokračovat v činnosti dle této Smlouvy. </w:t>
      </w:r>
    </w:p>
    <w:p w14:paraId="65F9FB1C" w14:textId="7CD2EA26" w:rsidR="00F74ABB" w:rsidRPr="00183E29" w:rsidRDefault="00F74ABB" w:rsidP="00E86330">
      <w:pPr>
        <w:pStyle w:val="Odstavecseseznamem"/>
        <w:numPr>
          <w:ilvl w:val="1"/>
          <w:numId w:val="1"/>
        </w:numPr>
        <w:spacing w:line="240" w:lineRule="atLeast"/>
        <w:ind w:left="567" w:right="1" w:hanging="567"/>
        <w:contextualSpacing/>
        <w:jc w:val="both"/>
      </w:pPr>
      <w:r w:rsidRPr="00183E29">
        <w:t>V případě předčasného ukončení smlouvy je Příkazník povinen Příkazce u</w:t>
      </w:r>
      <w:r w:rsidR="00E86330">
        <w:t>pozornit na opatření potřebná k </w:t>
      </w:r>
      <w:r w:rsidRPr="00183E29">
        <w:t>tomu, aby se zabránilo vzniku škody bezprostředně hrozící Příkazci nedok</w:t>
      </w:r>
      <w:r w:rsidR="00E86330">
        <w:t>ončením činnosti související se </w:t>
      </w:r>
      <w:r w:rsidRPr="00183E29">
        <w:t xml:space="preserve">zařizováním záležitosti. </w:t>
      </w:r>
    </w:p>
    <w:p w14:paraId="422360DA" w14:textId="77777777" w:rsidR="00F74ABB" w:rsidRPr="00183E29" w:rsidRDefault="00F74ABB" w:rsidP="00E86330">
      <w:pPr>
        <w:spacing w:line="240" w:lineRule="atLeast"/>
        <w:ind w:right="1"/>
        <w:contextualSpacing/>
        <w:jc w:val="both"/>
      </w:pPr>
    </w:p>
    <w:p w14:paraId="62475273" w14:textId="77777777" w:rsidR="00F74ABB" w:rsidRPr="00183E29" w:rsidRDefault="00F74ABB" w:rsidP="00E86330">
      <w:pPr>
        <w:pStyle w:val="Odstavecseseznamem"/>
        <w:numPr>
          <w:ilvl w:val="0"/>
          <w:numId w:val="1"/>
        </w:numPr>
        <w:spacing w:line="240" w:lineRule="atLeast"/>
        <w:ind w:right="1"/>
        <w:contextualSpacing/>
        <w:jc w:val="center"/>
        <w:rPr>
          <w:b/>
          <w:bCs/>
        </w:rPr>
      </w:pPr>
      <w:r w:rsidRPr="00183E29">
        <w:rPr>
          <w:b/>
          <w:bCs/>
        </w:rPr>
        <w:t>ZÁVĚREČNÁ USTANOVENÍ</w:t>
      </w:r>
    </w:p>
    <w:p w14:paraId="6532FC03" w14:textId="77777777" w:rsidR="00F74ABB" w:rsidRPr="00183E29" w:rsidRDefault="00F74ABB" w:rsidP="00E86330">
      <w:pPr>
        <w:pStyle w:val="Odstavecseseznamem"/>
        <w:numPr>
          <w:ilvl w:val="1"/>
          <w:numId w:val="1"/>
        </w:numPr>
        <w:spacing w:line="240" w:lineRule="atLeast"/>
        <w:ind w:left="567" w:right="1" w:hanging="567"/>
        <w:contextualSpacing/>
        <w:jc w:val="both"/>
      </w:pPr>
      <w:r w:rsidRPr="00183E29">
        <w:t xml:space="preserve">Ostatní práva a povinnosti Smluvních stran se řídí příslušnými ustanoveními OZ a </w:t>
      </w:r>
      <w:r>
        <w:t>Zákona</w:t>
      </w:r>
      <w:r w:rsidRPr="00183E29">
        <w:t>.</w:t>
      </w:r>
    </w:p>
    <w:p w14:paraId="6FFAF10E" w14:textId="1A6591BB" w:rsidR="00F74ABB" w:rsidRPr="00183E29" w:rsidRDefault="00F74ABB" w:rsidP="00E86330">
      <w:pPr>
        <w:pStyle w:val="Odstavecseseznamem"/>
        <w:numPr>
          <w:ilvl w:val="1"/>
          <w:numId w:val="1"/>
        </w:numPr>
        <w:spacing w:line="240" w:lineRule="atLeast"/>
        <w:ind w:left="567" w:right="1" w:hanging="567"/>
        <w:contextualSpacing/>
        <w:jc w:val="both"/>
      </w:pPr>
      <w:r w:rsidRPr="00183E29">
        <w:t>Veškeré změny a doplnění této Smlouvy jsou možné pouze formou písemných, vzestupně číslovaných dodatků odsouhlasených a podepsaných oběma Smluvními stranami,</w:t>
      </w:r>
      <w:r w:rsidR="00E86330">
        <w:t xml:space="preserve"> vyjma změny kontaktních osob a </w:t>
      </w:r>
      <w:r w:rsidRPr="00183E29">
        <w:t>jejich údajů; změna je účinná dnem jejího písemného oznámení druhé smluvní straně.</w:t>
      </w:r>
    </w:p>
    <w:p w14:paraId="08FE8A7E" w14:textId="2AD06D76" w:rsidR="00F74ABB" w:rsidRPr="00183E29" w:rsidRDefault="00F74ABB" w:rsidP="00E86330">
      <w:pPr>
        <w:pStyle w:val="Odstavecseseznamem"/>
        <w:numPr>
          <w:ilvl w:val="1"/>
          <w:numId w:val="1"/>
        </w:numPr>
        <w:spacing w:line="240" w:lineRule="atLeast"/>
        <w:ind w:left="567" w:right="1" w:hanging="567"/>
        <w:contextualSpacing/>
        <w:jc w:val="both"/>
      </w:pPr>
      <w:r w:rsidRPr="00183E29">
        <w:t xml:space="preserve">Tato Smlouva je vyhotovena </w:t>
      </w:r>
      <w:r w:rsidRPr="00A922A1">
        <w:t>v elektronické podobě</w:t>
      </w:r>
      <w:r w:rsidRPr="00183E29">
        <w:t>.</w:t>
      </w:r>
    </w:p>
    <w:p w14:paraId="2813C689" w14:textId="77777777" w:rsidR="00F74ABB" w:rsidRPr="00183E29" w:rsidRDefault="00F74ABB" w:rsidP="00E86330">
      <w:pPr>
        <w:pStyle w:val="Odstavecseseznamem"/>
        <w:numPr>
          <w:ilvl w:val="1"/>
          <w:numId w:val="1"/>
        </w:numPr>
        <w:spacing w:line="240" w:lineRule="atLeast"/>
        <w:ind w:left="567" w:right="1" w:hanging="567"/>
        <w:contextualSpacing/>
        <w:jc w:val="both"/>
      </w:pPr>
      <w:r w:rsidRPr="00183E29">
        <w:t xml:space="preserve">Informace k ochraně osobních údajů jsou ze strany NPÚ uveřejněny na webových stránkách </w:t>
      </w:r>
      <w:hyperlink r:id="rId7" w:history="1">
        <w:r w:rsidRPr="00183E29">
          <w:t>www.npu.cz</w:t>
        </w:r>
      </w:hyperlink>
      <w:r w:rsidRPr="00183E29">
        <w:t xml:space="preserve"> v sekci „Ochrana osobních údajů“.</w:t>
      </w:r>
    </w:p>
    <w:p w14:paraId="19B4498B" w14:textId="77777777" w:rsidR="00F74ABB" w:rsidRPr="00183E29" w:rsidRDefault="00F74ABB" w:rsidP="00E86330">
      <w:pPr>
        <w:pStyle w:val="Odstavecseseznamem"/>
        <w:numPr>
          <w:ilvl w:val="1"/>
          <w:numId w:val="1"/>
        </w:numPr>
        <w:spacing w:line="240" w:lineRule="atLeast"/>
        <w:ind w:left="567" w:right="1" w:hanging="567"/>
        <w:contextualSpacing/>
        <w:jc w:val="both"/>
      </w:pPr>
      <w:r w:rsidRPr="00183E29">
        <w:t>Smluvní strany prohlašují, že si Smlouvu před jejím podpisem řádně přečetly, že jejímu obsahu porozuměly, že tato vyjadřuje jejich pravou a svobodnu vůli, a na důkaz toho připojují své podpisy.</w:t>
      </w:r>
    </w:p>
    <w:p w14:paraId="34760FD2" w14:textId="5A948111" w:rsidR="00F74ABB" w:rsidRDefault="00F74ABB" w:rsidP="00E86330">
      <w:pPr>
        <w:spacing w:line="240" w:lineRule="atLeast"/>
        <w:ind w:right="1"/>
        <w:contextualSpacing/>
        <w:jc w:val="both"/>
      </w:pPr>
    </w:p>
    <w:p w14:paraId="0E2852AE" w14:textId="3BF88719" w:rsidR="00E86330" w:rsidRDefault="00E86330" w:rsidP="00E86330">
      <w:pPr>
        <w:spacing w:line="240" w:lineRule="atLeast"/>
        <w:ind w:right="1"/>
        <w:contextualSpacing/>
        <w:jc w:val="both"/>
      </w:pPr>
    </w:p>
    <w:p w14:paraId="4863922A" w14:textId="57357707" w:rsidR="00E86330" w:rsidRDefault="00E86330" w:rsidP="00E86330">
      <w:pPr>
        <w:spacing w:line="240" w:lineRule="atLeast"/>
        <w:ind w:right="1"/>
        <w:contextualSpacing/>
        <w:jc w:val="both"/>
      </w:pPr>
    </w:p>
    <w:p w14:paraId="39243B28" w14:textId="3DFE51C9" w:rsidR="00E86330" w:rsidRDefault="00E86330" w:rsidP="00E86330">
      <w:pPr>
        <w:spacing w:line="240" w:lineRule="atLeast"/>
        <w:ind w:right="1"/>
        <w:contextualSpacing/>
        <w:jc w:val="both"/>
      </w:pPr>
    </w:p>
    <w:p w14:paraId="60946735" w14:textId="38483844" w:rsidR="00E86330" w:rsidRDefault="00E86330" w:rsidP="00E86330">
      <w:pPr>
        <w:spacing w:line="240" w:lineRule="atLeast"/>
        <w:ind w:right="1"/>
        <w:contextualSpacing/>
        <w:jc w:val="both"/>
      </w:pPr>
    </w:p>
    <w:p w14:paraId="45A364A4" w14:textId="77777777" w:rsidR="00E86330" w:rsidRDefault="00E86330" w:rsidP="00E86330">
      <w:pPr>
        <w:spacing w:line="240" w:lineRule="atLeast"/>
        <w:ind w:right="1"/>
        <w:contextualSpacing/>
        <w:jc w:val="both"/>
      </w:pPr>
    </w:p>
    <w:p w14:paraId="1753493A" w14:textId="51513022" w:rsidR="00F74ABB" w:rsidRPr="00E86330" w:rsidRDefault="0098261F" w:rsidP="00E86330">
      <w:pPr>
        <w:spacing w:line="240" w:lineRule="atLeast"/>
        <w:ind w:left="0" w:right="1" w:firstLine="0"/>
        <w:contextualSpacing/>
        <w:jc w:val="both"/>
      </w:pPr>
      <w:r>
        <w:tab/>
        <w:t>……………………………………………………….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………………………………………...</w:t>
      </w:r>
    </w:p>
    <w:p w14:paraId="5D33B4BA" w14:textId="08A3A6C9" w:rsidR="00E86330" w:rsidRPr="00E86330" w:rsidRDefault="00E86330" w:rsidP="00E86330">
      <w:pPr>
        <w:spacing w:line="240" w:lineRule="atLeast"/>
        <w:ind w:right="1"/>
        <w:contextualSpacing/>
        <w:jc w:val="center"/>
        <w:rPr>
          <w:bCs/>
        </w:rPr>
      </w:pPr>
      <w:r w:rsidRPr="00E86330">
        <w:rPr>
          <w:bCs/>
        </w:rPr>
        <w:t>Ing. arch. Naděždou Goryczková</w:t>
      </w:r>
      <w:r w:rsidRPr="00E86330">
        <w:rPr>
          <w:bCs/>
        </w:rPr>
        <w:tab/>
      </w:r>
      <w:r w:rsidRPr="00E86330">
        <w:rPr>
          <w:bCs/>
        </w:rPr>
        <w:tab/>
      </w:r>
      <w:r w:rsidRPr="00E86330">
        <w:rPr>
          <w:bCs/>
        </w:rPr>
        <w:tab/>
      </w:r>
      <w:r w:rsidRPr="00E86330">
        <w:rPr>
          <w:bCs/>
        </w:rPr>
        <w:tab/>
      </w:r>
      <w:r w:rsidRPr="00E86330">
        <w:rPr>
          <w:bCs/>
        </w:rPr>
        <w:tab/>
        <w:t>Mgr. Kateřina Koláčková</w:t>
      </w:r>
    </w:p>
    <w:p w14:paraId="712CEC2A" w14:textId="59A5DA2C" w:rsidR="00F74ABB" w:rsidRPr="00E86330" w:rsidRDefault="00E86330" w:rsidP="0098261F">
      <w:pPr>
        <w:spacing w:line="240" w:lineRule="atLeast"/>
        <w:ind w:left="1411" w:right="1" w:firstLine="5"/>
        <w:contextualSpacing/>
        <w:rPr>
          <w:bCs/>
        </w:rPr>
      </w:pPr>
      <w:r w:rsidRPr="00E86330">
        <w:rPr>
          <w:bCs/>
        </w:rPr>
        <w:t>generální ředitelka</w:t>
      </w:r>
      <w:r w:rsidR="0098261F">
        <w:rPr>
          <w:bCs/>
        </w:rPr>
        <w:tab/>
      </w:r>
      <w:r w:rsidR="0098261F">
        <w:rPr>
          <w:bCs/>
        </w:rPr>
        <w:tab/>
      </w:r>
      <w:r w:rsidR="0098261F">
        <w:rPr>
          <w:bCs/>
        </w:rPr>
        <w:tab/>
      </w:r>
      <w:r w:rsidR="0098261F">
        <w:rPr>
          <w:bCs/>
        </w:rPr>
        <w:tab/>
      </w:r>
      <w:r w:rsidR="0098261F">
        <w:rPr>
          <w:bCs/>
        </w:rPr>
        <w:tab/>
      </w:r>
      <w:r w:rsidR="0098261F">
        <w:rPr>
          <w:bCs/>
        </w:rPr>
        <w:tab/>
      </w:r>
      <w:r w:rsidRPr="00E86330">
        <w:rPr>
          <w:bCs/>
        </w:rPr>
        <w:t>jednatelka</w:t>
      </w:r>
    </w:p>
    <w:p w14:paraId="636D0D01" w14:textId="1EBC946B" w:rsidR="00F74ABB" w:rsidRPr="00E86330" w:rsidRDefault="00E86330" w:rsidP="0098261F">
      <w:pPr>
        <w:spacing w:line="240" w:lineRule="atLeast"/>
        <w:ind w:right="1"/>
        <w:contextualSpacing/>
        <w:jc w:val="center"/>
        <w:rPr>
          <w:bCs/>
        </w:rPr>
      </w:pPr>
      <w:r w:rsidRPr="00E86330">
        <w:rPr>
          <w:bCs/>
        </w:rPr>
        <w:tab/>
      </w:r>
      <w:r w:rsidRPr="00E86330">
        <w:rPr>
          <w:bCs/>
        </w:rPr>
        <w:tab/>
      </w:r>
      <w:r w:rsidRPr="00E86330">
        <w:rPr>
          <w:bCs/>
        </w:rPr>
        <w:tab/>
      </w:r>
      <w:r w:rsidRPr="00E86330">
        <w:rPr>
          <w:bCs/>
        </w:rPr>
        <w:tab/>
      </w:r>
      <w:r w:rsidRPr="00E86330">
        <w:rPr>
          <w:bCs/>
        </w:rPr>
        <w:tab/>
      </w:r>
      <w:r w:rsidRPr="00E86330">
        <w:rPr>
          <w:bCs/>
        </w:rPr>
        <w:tab/>
      </w:r>
      <w:r w:rsidRPr="00E86330">
        <w:rPr>
          <w:bCs/>
        </w:rPr>
        <w:tab/>
      </w:r>
    </w:p>
    <w:p w14:paraId="05BA29CE" w14:textId="77777777" w:rsidR="00572EE0" w:rsidRDefault="00572EE0" w:rsidP="0098261F">
      <w:pPr>
        <w:ind w:left="0" w:firstLine="0"/>
      </w:pPr>
    </w:p>
    <w:sectPr w:rsidR="00572EE0" w:rsidSect="00E86330">
      <w:headerReference w:type="first" r:id="rId8"/>
      <w:pgSz w:w="11906" w:h="16838"/>
      <w:pgMar w:top="1560" w:right="1274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B5A0A" w14:textId="77777777" w:rsidR="00877B56" w:rsidRDefault="00877B56" w:rsidP="00E86330">
      <w:r>
        <w:separator/>
      </w:r>
    </w:p>
  </w:endnote>
  <w:endnote w:type="continuationSeparator" w:id="0">
    <w:p w14:paraId="45B2EA3D" w14:textId="77777777" w:rsidR="00877B56" w:rsidRDefault="00877B56" w:rsidP="00E8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ICTFontTextStyleBody">
    <w:altName w:val="Cambria"/>
    <w:charset w:val="00"/>
    <w:family w:val="roman"/>
    <w:pitch w:val="default"/>
  </w:font>
  <w:font w:name=".AppleSystemUIFont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18160" w14:textId="77777777" w:rsidR="00877B56" w:rsidRDefault="00877B56" w:rsidP="00E86330">
      <w:r>
        <w:separator/>
      </w:r>
    </w:p>
  </w:footnote>
  <w:footnote w:type="continuationSeparator" w:id="0">
    <w:p w14:paraId="59FCBAD6" w14:textId="77777777" w:rsidR="00877B56" w:rsidRDefault="00877B56" w:rsidP="00E86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0759A" w14:textId="77777777" w:rsidR="00E86330" w:rsidRPr="005E5328" w:rsidRDefault="00E86330" w:rsidP="00E86330">
    <w:pPr>
      <w:suppressAutoHyphens/>
      <w:ind w:left="142" w:right="-285"/>
      <w:rPr>
        <w:sz w:val="18"/>
        <w:szCs w:val="18"/>
        <w:lang w:val="x-none" w:eastAsia="zh-CN"/>
      </w:rPr>
    </w:pPr>
    <w:r w:rsidRPr="005E5328">
      <w:rPr>
        <w:noProof/>
      </w:rPr>
      <w:drawing>
        <wp:anchor distT="0" distB="0" distL="114300" distR="114300" simplePos="0" relativeHeight="251659264" behindDoc="1" locked="0" layoutInCell="1" allowOverlap="1" wp14:anchorId="487C00A4" wp14:editId="5831798E">
          <wp:simplePos x="0" y="0"/>
          <wp:positionH relativeFrom="page">
            <wp:posOffset>584200</wp:posOffset>
          </wp:positionH>
          <wp:positionV relativeFrom="paragraph">
            <wp:posOffset>-96520</wp:posOffset>
          </wp:positionV>
          <wp:extent cx="1781810" cy="474980"/>
          <wp:effectExtent l="0" t="0" r="8890" b="127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5328">
      <w:rPr>
        <w:lang w:val="x-none" w:eastAsia="zh-CN"/>
      </w:rPr>
      <w:tab/>
    </w:r>
    <w:r w:rsidRPr="005E5328">
      <w:rPr>
        <w:lang w:val="x-none" w:eastAsia="zh-CN"/>
      </w:rPr>
      <w:tab/>
    </w:r>
    <w:r w:rsidRPr="005E5328">
      <w:rPr>
        <w:lang w:val="x-none" w:eastAsia="zh-CN"/>
      </w:rPr>
      <w:tab/>
    </w:r>
    <w:r w:rsidRPr="005E5328">
      <w:rPr>
        <w:lang w:val="x-none" w:eastAsia="zh-CN"/>
      </w:rPr>
      <w:tab/>
    </w:r>
    <w:r w:rsidRPr="005E5328">
      <w:rPr>
        <w:lang w:val="x-none" w:eastAsia="zh-CN"/>
      </w:rPr>
      <w:tab/>
    </w:r>
    <w:r w:rsidRPr="005E5328">
      <w:rPr>
        <w:lang w:val="x-none" w:eastAsia="zh-CN"/>
      </w:rPr>
      <w:tab/>
    </w:r>
    <w:r w:rsidRPr="005E5328">
      <w:rPr>
        <w:sz w:val="18"/>
        <w:szCs w:val="18"/>
        <w:lang w:val="x-none" w:eastAsia="zh-CN"/>
      </w:rPr>
      <w:tab/>
    </w:r>
    <w:r w:rsidRPr="005E5328">
      <w:rPr>
        <w:sz w:val="18"/>
        <w:szCs w:val="18"/>
        <w:lang w:val="x-none" w:eastAsia="zh-CN"/>
      </w:rPr>
      <w:tab/>
    </w:r>
    <w:r w:rsidRPr="005E5328">
      <w:rPr>
        <w:sz w:val="18"/>
        <w:szCs w:val="18"/>
        <w:lang w:val="x-none" w:eastAsia="zh-CN"/>
      </w:rPr>
      <w:tab/>
    </w:r>
    <w:r w:rsidRPr="005E5328">
      <w:rPr>
        <w:sz w:val="18"/>
        <w:szCs w:val="18"/>
        <w:lang w:val="x-none" w:eastAsia="zh-CN"/>
      </w:rPr>
      <w:tab/>
    </w:r>
    <w:r w:rsidRPr="005E5328">
      <w:rPr>
        <w:sz w:val="18"/>
        <w:szCs w:val="18"/>
        <w:lang w:val="x-none" w:eastAsia="zh-CN"/>
      </w:rPr>
      <w:tab/>
    </w:r>
    <w:r w:rsidRPr="005E5328">
      <w:rPr>
        <w:sz w:val="18"/>
        <w:szCs w:val="18"/>
        <w:lang w:val="x-none" w:eastAsia="zh-CN"/>
      </w:rPr>
      <w:tab/>
    </w:r>
    <w:proofErr w:type="spellStart"/>
    <w:r w:rsidRPr="005E5328">
      <w:rPr>
        <w:sz w:val="18"/>
        <w:szCs w:val="18"/>
        <w:lang w:val="x-none" w:eastAsia="zh-CN"/>
      </w:rPr>
      <w:t>ev.č</w:t>
    </w:r>
    <w:proofErr w:type="spellEnd"/>
    <w:r w:rsidRPr="005E5328">
      <w:rPr>
        <w:sz w:val="18"/>
        <w:szCs w:val="18"/>
        <w:lang w:val="x-none" w:eastAsia="zh-CN"/>
      </w:rPr>
      <w:t xml:space="preserve">.: </w:t>
    </w:r>
    <w:r>
      <w:rPr>
        <w:sz w:val="18"/>
        <w:szCs w:val="18"/>
        <w:lang w:eastAsia="zh-CN"/>
      </w:rPr>
      <w:t>256</w:t>
    </w:r>
    <w:r w:rsidRPr="005E5328">
      <w:rPr>
        <w:sz w:val="18"/>
        <w:szCs w:val="18"/>
        <w:lang w:val="x-none" w:eastAsia="zh-CN"/>
      </w:rPr>
      <w:t>/310/2023</w:t>
    </w:r>
  </w:p>
  <w:p w14:paraId="610C930C" w14:textId="77777777" w:rsidR="00E86330" w:rsidRPr="005E5328" w:rsidRDefault="00E86330" w:rsidP="00E86330">
    <w:pPr>
      <w:suppressAutoHyphens/>
      <w:ind w:left="7799" w:right="-285" w:hanging="11"/>
      <w:rPr>
        <w:sz w:val="18"/>
        <w:szCs w:val="18"/>
        <w:lang w:val="x-none" w:eastAsia="zh-CN"/>
      </w:rPr>
    </w:pPr>
    <w:r w:rsidRPr="005E5328">
      <w:rPr>
        <w:sz w:val="18"/>
        <w:szCs w:val="18"/>
        <w:lang w:val="x-none" w:eastAsia="zh-CN"/>
      </w:rPr>
      <w:t>č.j.: 310/</w:t>
    </w:r>
    <w:r>
      <w:rPr>
        <w:sz w:val="18"/>
        <w:szCs w:val="18"/>
        <w:lang w:eastAsia="zh-CN"/>
      </w:rPr>
      <w:t>100920</w:t>
    </w:r>
    <w:r w:rsidRPr="005E5328">
      <w:rPr>
        <w:sz w:val="18"/>
        <w:szCs w:val="18"/>
        <w:lang w:val="x-none" w:eastAsia="zh-CN"/>
      </w:rPr>
      <w:t>/2023</w:t>
    </w:r>
  </w:p>
  <w:p w14:paraId="3A72282C" w14:textId="77777777" w:rsidR="00E86330" w:rsidRDefault="00E86330" w:rsidP="00E86330">
    <w:pPr>
      <w:pStyle w:val="Zhlav"/>
    </w:pPr>
  </w:p>
  <w:p w14:paraId="28AB2524" w14:textId="77777777" w:rsidR="00E86330" w:rsidRDefault="00E863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61FB3"/>
    <w:multiLevelType w:val="hybridMultilevel"/>
    <w:tmpl w:val="6C14AC92"/>
    <w:lvl w:ilvl="0" w:tplc="C04480EC">
      <w:start w:val="1"/>
      <w:numFmt w:val="decimal"/>
      <w:lvlText w:val="%1."/>
      <w:lvlJc w:val="left"/>
      <w:pPr>
        <w:ind w:left="568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0F1012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C37C8F"/>
    <w:multiLevelType w:val="hybridMultilevel"/>
    <w:tmpl w:val="0AF0D588"/>
    <w:lvl w:ilvl="0" w:tplc="7EC81CEC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DFC765F"/>
    <w:multiLevelType w:val="multilevel"/>
    <w:tmpl w:val="491E60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BB"/>
    <w:rsid w:val="00092E33"/>
    <w:rsid w:val="000F12B9"/>
    <w:rsid w:val="002D40A1"/>
    <w:rsid w:val="003D6E62"/>
    <w:rsid w:val="003E1B4D"/>
    <w:rsid w:val="00572EE0"/>
    <w:rsid w:val="00593628"/>
    <w:rsid w:val="00595406"/>
    <w:rsid w:val="006D0BD2"/>
    <w:rsid w:val="007C473D"/>
    <w:rsid w:val="00806D6E"/>
    <w:rsid w:val="008362D6"/>
    <w:rsid w:val="00877B56"/>
    <w:rsid w:val="008B4273"/>
    <w:rsid w:val="0098261F"/>
    <w:rsid w:val="00986D2B"/>
    <w:rsid w:val="009F2797"/>
    <w:rsid w:val="00A23D9A"/>
    <w:rsid w:val="00A922A1"/>
    <w:rsid w:val="00AC478A"/>
    <w:rsid w:val="00B01595"/>
    <w:rsid w:val="00B62591"/>
    <w:rsid w:val="00BB58EA"/>
    <w:rsid w:val="00BD721B"/>
    <w:rsid w:val="00D648ED"/>
    <w:rsid w:val="00DA6C1A"/>
    <w:rsid w:val="00E223CE"/>
    <w:rsid w:val="00E32779"/>
    <w:rsid w:val="00E86330"/>
    <w:rsid w:val="00EB5C73"/>
    <w:rsid w:val="00F7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AB3B0"/>
  <w15:chartTrackingRefBased/>
  <w15:docId w15:val="{465D38BF-5DDE-4819-A112-25E7FFDF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color w:val="000000"/>
        <w:sz w:val="22"/>
        <w:szCs w:val="3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4ABB"/>
    <w:pPr>
      <w:spacing w:after="0" w:line="240" w:lineRule="auto"/>
      <w:ind w:left="703" w:hanging="567"/>
    </w:pPr>
    <w:rPr>
      <w:rFonts w:eastAsia="Calibri" w:cs="Calibri"/>
      <w:color w:val="auto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74ABB"/>
    <w:pPr>
      <w:ind w:left="708"/>
    </w:pPr>
  </w:style>
  <w:style w:type="paragraph" w:customStyle="1" w:styleId="Zkladntext21">
    <w:name w:val="Základní text 21"/>
    <w:basedOn w:val="Normln"/>
    <w:uiPriority w:val="99"/>
    <w:rsid w:val="00F74ABB"/>
    <w:pPr>
      <w:suppressAutoHyphens/>
      <w:jc w:val="both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rsid w:val="00F74ABB"/>
    <w:pPr>
      <w:ind w:right="-142"/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74ABB"/>
    <w:rPr>
      <w:rFonts w:ascii="Arial" w:eastAsia="Calibri" w:hAnsi="Arial" w:cs="Calibri"/>
      <w:color w:val="auto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F74ABB"/>
    <w:rPr>
      <w:rFonts w:eastAsia="Calibri" w:cs="Calibri"/>
      <w:color w:val="auto"/>
      <w:sz w:val="20"/>
      <w:szCs w:val="20"/>
      <w:lang w:eastAsia="cs-CZ"/>
    </w:rPr>
  </w:style>
  <w:style w:type="character" w:customStyle="1" w:styleId="s1">
    <w:name w:val="s1"/>
    <w:basedOn w:val="Standardnpsmoodstavce"/>
    <w:rsid w:val="00A23D9A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paragraph" w:customStyle="1" w:styleId="li1">
    <w:name w:val="li1"/>
    <w:basedOn w:val="Normln"/>
    <w:rsid w:val="00A23D9A"/>
    <w:pPr>
      <w:ind w:left="0" w:firstLine="0"/>
    </w:pPr>
    <w:rPr>
      <w:rFonts w:ascii=".AppleSystemUIFont" w:eastAsiaTheme="minorEastAsia" w:hAnsi=".AppleSystemUIFont" w:cs="Times New Roman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E863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6330"/>
    <w:rPr>
      <w:rFonts w:eastAsia="Calibri" w:cs="Calibri"/>
      <w:color w:val="auto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63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6330"/>
    <w:rPr>
      <w:rFonts w:eastAsia="Calibri" w:cs="Calibri"/>
      <w:color w:val="auto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63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852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Ondráčková Jana</dc:creator>
  <cp:keywords/>
  <dc:description/>
  <cp:lastModifiedBy>Janouchová Miroslava</cp:lastModifiedBy>
  <cp:revision>24</cp:revision>
  <dcterms:created xsi:type="dcterms:W3CDTF">2023-11-20T10:15:00Z</dcterms:created>
  <dcterms:modified xsi:type="dcterms:W3CDTF">2023-11-28T10:08:00Z</dcterms:modified>
</cp:coreProperties>
</file>