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E4" w:rsidRDefault="00DF18BE">
      <w:pPr>
        <w:pStyle w:val="Nadpis20"/>
        <w:keepNext/>
        <w:keepLines/>
      </w:pPr>
      <w:bookmarkStart w:id="0" w:name="bookmark0"/>
      <w:r>
        <w:rPr>
          <w:rStyle w:val="Nadpis2"/>
          <w:b/>
          <w:bCs/>
        </w:rPr>
        <w:t>SMLOUVA</w:t>
      </w:r>
      <w:bookmarkEnd w:id="0"/>
    </w:p>
    <w:p w:rsidR="003911E4" w:rsidRDefault="00DF18BE">
      <w:pPr>
        <w:pStyle w:val="Zkladntext1"/>
        <w:spacing w:after="780" w:line="240" w:lineRule="auto"/>
        <w:jc w:val="center"/>
      </w:pPr>
      <w:r>
        <w:rPr>
          <w:rStyle w:val="Zkladntext"/>
          <w:b/>
          <w:bCs/>
        </w:rPr>
        <w:t>na hosting a podporu provozu evidenčního systému sbírek MUSEION</w:t>
      </w:r>
    </w:p>
    <w:p w:rsidR="003911E4" w:rsidRDefault="00DF18BE">
      <w:pPr>
        <w:pStyle w:val="Titulektabulky0"/>
      </w:pPr>
      <w:r>
        <w:rPr>
          <w:rStyle w:val="Titulektabulky"/>
          <w:b/>
          <w:bCs/>
        </w:rPr>
        <w:t>Galerie hlavního města Prahy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4003"/>
      </w:tblGrid>
      <w:tr w:rsidR="003911E4">
        <w:trPr>
          <w:trHeight w:hRule="exact" w:val="720"/>
        </w:trPr>
        <w:tc>
          <w:tcPr>
            <w:tcW w:w="1670" w:type="dxa"/>
            <w:shd w:val="clear" w:color="auto" w:fill="auto"/>
          </w:tcPr>
          <w:p w:rsidR="003911E4" w:rsidRDefault="00DF18BE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</w:t>
            </w:r>
          </w:p>
          <w:p w:rsidR="003911E4" w:rsidRDefault="00DF18BE">
            <w:pPr>
              <w:pStyle w:val="Jin0"/>
              <w:spacing w:after="0" w:line="240" w:lineRule="auto"/>
            </w:pPr>
            <w:r>
              <w:rPr>
                <w:rStyle w:val="Jin"/>
              </w:rPr>
              <w:t>kterého zastupuje</w:t>
            </w:r>
            <w:r>
              <w:rPr>
                <w:rStyle w:val="Jin"/>
              </w:rPr>
              <w:br/>
              <w:t>IČ:</w:t>
            </w:r>
          </w:p>
        </w:tc>
        <w:tc>
          <w:tcPr>
            <w:tcW w:w="4003" w:type="dxa"/>
            <w:shd w:val="clear" w:color="auto" w:fill="auto"/>
          </w:tcPr>
          <w:p w:rsidR="003911E4" w:rsidRDefault="00DF18BE">
            <w:pPr>
              <w:pStyle w:val="Jin0"/>
              <w:spacing w:after="0" w:line="240" w:lineRule="auto"/>
              <w:ind w:left="180"/>
            </w:pPr>
            <w:r>
              <w:rPr>
                <w:rStyle w:val="Jin"/>
              </w:rPr>
              <w:t>Staroměstské náměstí 605/13, 110 00 Praha 1</w:t>
            </w:r>
            <w:r>
              <w:rPr>
                <w:rStyle w:val="Jin"/>
              </w:rPr>
              <w:br/>
              <w:t>PhDr. Magdaléna Juříková, ředitelka GHMP</w:t>
            </w:r>
            <w:r>
              <w:rPr>
                <w:rStyle w:val="Jin"/>
              </w:rPr>
              <w:br/>
              <w:t>00064416</w:t>
            </w:r>
          </w:p>
        </w:tc>
      </w:tr>
      <w:tr w:rsidR="003911E4">
        <w:trPr>
          <w:trHeight w:hRule="exact" w:val="269"/>
        </w:trPr>
        <w:tc>
          <w:tcPr>
            <w:tcW w:w="1670" w:type="dxa"/>
            <w:shd w:val="clear" w:color="auto" w:fill="auto"/>
          </w:tcPr>
          <w:p w:rsidR="003911E4" w:rsidRDefault="00DF18BE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4003" w:type="dxa"/>
            <w:shd w:val="clear" w:color="auto" w:fill="auto"/>
          </w:tcPr>
          <w:p w:rsidR="003911E4" w:rsidRDefault="00DF18BE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CZ 00064416</w:t>
            </w:r>
          </w:p>
        </w:tc>
      </w:tr>
    </w:tbl>
    <w:p w:rsidR="003911E4" w:rsidRDefault="00DF18BE">
      <w:pPr>
        <w:pStyle w:val="Titulektabulky0"/>
        <w:ind w:left="10"/>
      </w:pPr>
      <w:r>
        <w:rPr>
          <w:rStyle w:val="Titulektabulky"/>
        </w:rPr>
        <w:t>bankovní spojení:</w:t>
      </w:r>
    </w:p>
    <w:p w:rsidR="003911E4" w:rsidRDefault="00DF18BE">
      <w:pPr>
        <w:pStyle w:val="Titulektabulky0"/>
        <w:ind w:left="10"/>
      </w:pPr>
      <w:r>
        <w:rPr>
          <w:rStyle w:val="Titulektabulky"/>
          <w:b/>
          <w:bCs/>
        </w:rPr>
        <w:t>(dále jen „objednatel“)</w:t>
      </w:r>
    </w:p>
    <w:p w:rsidR="003911E4" w:rsidRDefault="003911E4">
      <w:pPr>
        <w:spacing w:after="419" w:line="1" w:lineRule="exact"/>
      </w:pPr>
    </w:p>
    <w:p w:rsidR="003911E4" w:rsidRDefault="00DF18BE">
      <w:pPr>
        <w:pStyle w:val="Titulektabulky0"/>
        <w:ind w:left="350"/>
      </w:pPr>
      <w:r>
        <w:rPr>
          <w:rStyle w:val="Titulektabulky"/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8"/>
        <w:gridCol w:w="3029"/>
      </w:tblGrid>
      <w:tr w:rsidR="003911E4">
        <w:trPr>
          <w:trHeight w:hRule="exact" w:val="950"/>
        </w:trPr>
        <w:tc>
          <w:tcPr>
            <w:tcW w:w="2098" w:type="dxa"/>
            <w:shd w:val="clear" w:color="auto" w:fill="auto"/>
          </w:tcPr>
          <w:p w:rsidR="003911E4" w:rsidRDefault="00DF18BE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  <w:b/>
                <w:bCs/>
              </w:rPr>
              <w:t>Axiell s.r.o.</w:t>
            </w:r>
          </w:p>
          <w:p w:rsidR="003911E4" w:rsidRDefault="00DF18BE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sídlo</w:t>
            </w:r>
          </w:p>
          <w:p w:rsidR="003911E4" w:rsidRDefault="00DF18BE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kterého zastupuje</w:t>
            </w:r>
          </w:p>
          <w:p w:rsidR="003911E4" w:rsidRDefault="00DF18BE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IČ:</w:t>
            </w:r>
          </w:p>
        </w:tc>
        <w:tc>
          <w:tcPr>
            <w:tcW w:w="3029" w:type="dxa"/>
            <w:shd w:val="clear" w:color="auto" w:fill="auto"/>
            <w:vAlign w:val="bottom"/>
          </w:tcPr>
          <w:p w:rsidR="003911E4" w:rsidRDefault="00DF18BE">
            <w:pPr>
              <w:pStyle w:val="Jin0"/>
              <w:spacing w:after="0" w:line="240" w:lineRule="auto"/>
              <w:ind w:left="180"/>
            </w:pPr>
            <w:r>
              <w:rPr>
                <w:rStyle w:val="Jin"/>
              </w:rPr>
              <w:t>Na Radosti 106/64, 155 21 Praha 5</w:t>
            </w:r>
          </w:p>
          <w:p w:rsidR="003911E4" w:rsidRDefault="00DF18BE">
            <w:pPr>
              <w:pStyle w:val="Jin0"/>
              <w:spacing w:after="0" w:line="240" w:lineRule="auto"/>
              <w:ind w:left="180"/>
            </w:pPr>
            <w:r>
              <w:rPr>
                <w:rStyle w:val="Jin"/>
              </w:rPr>
              <w:t>Mgr. Pavel Mlčoch, jednatel</w:t>
            </w:r>
            <w:r>
              <w:rPr>
                <w:rStyle w:val="Jin"/>
              </w:rPr>
              <w:br/>
              <w:t>24127582</w:t>
            </w:r>
          </w:p>
        </w:tc>
      </w:tr>
      <w:tr w:rsidR="003911E4">
        <w:trPr>
          <w:trHeight w:hRule="exact" w:val="245"/>
        </w:trPr>
        <w:tc>
          <w:tcPr>
            <w:tcW w:w="2098" w:type="dxa"/>
            <w:shd w:val="clear" w:color="auto" w:fill="auto"/>
          </w:tcPr>
          <w:p w:rsidR="003911E4" w:rsidRDefault="00DF18BE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DIČ:</w:t>
            </w:r>
          </w:p>
        </w:tc>
        <w:tc>
          <w:tcPr>
            <w:tcW w:w="3029" w:type="dxa"/>
            <w:shd w:val="clear" w:color="auto" w:fill="auto"/>
          </w:tcPr>
          <w:p w:rsidR="003911E4" w:rsidRDefault="00DF18BE">
            <w:pPr>
              <w:pStyle w:val="Jin0"/>
              <w:spacing w:after="0" w:line="240" w:lineRule="auto"/>
              <w:ind w:left="180"/>
            </w:pPr>
            <w:r>
              <w:rPr>
                <w:rStyle w:val="Jin"/>
              </w:rPr>
              <w:t>CZ 24127582</w:t>
            </w:r>
          </w:p>
        </w:tc>
      </w:tr>
      <w:tr w:rsidR="003911E4">
        <w:trPr>
          <w:trHeight w:hRule="exact" w:val="254"/>
        </w:trPr>
        <w:tc>
          <w:tcPr>
            <w:tcW w:w="2098" w:type="dxa"/>
            <w:shd w:val="clear" w:color="auto" w:fill="auto"/>
            <w:vAlign w:val="bottom"/>
          </w:tcPr>
          <w:p w:rsidR="003911E4" w:rsidRDefault="00DF18BE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3029" w:type="dxa"/>
            <w:shd w:val="clear" w:color="auto" w:fill="auto"/>
            <w:vAlign w:val="bottom"/>
          </w:tcPr>
          <w:p w:rsidR="003911E4" w:rsidRDefault="00402070">
            <w:pPr>
              <w:pStyle w:val="Jin0"/>
              <w:spacing w:after="0" w:line="240" w:lineRule="auto"/>
              <w:ind w:left="180"/>
            </w:pPr>
            <w:r>
              <w:rPr>
                <w:rStyle w:val="Jin"/>
              </w:rPr>
              <w:t>xxxxx</w:t>
            </w:r>
            <w:bookmarkStart w:id="1" w:name="_GoBack"/>
            <w:bookmarkEnd w:id="1"/>
          </w:p>
        </w:tc>
      </w:tr>
    </w:tbl>
    <w:p w:rsidR="003911E4" w:rsidRDefault="00DF18BE">
      <w:pPr>
        <w:pStyle w:val="Titulektabulky0"/>
      </w:pPr>
      <w:r>
        <w:rPr>
          <w:rStyle w:val="Titulektabulky"/>
          <w:b/>
          <w:bCs/>
        </w:rPr>
        <w:t>(dále jen „dodavatel“)</w:t>
      </w:r>
    </w:p>
    <w:p w:rsidR="003911E4" w:rsidRDefault="003911E4">
      <w:pPr>
        <w:spacing w:after="479" w:line="1" w:lineRule="exact"/>
      </w:pPr>
    </w:p>
    <w:p w:rsidR="003911E4" w:rsidRDefault="00DF18BE">
      <w:pPr>
        <w:pStyle w:val="Zkladntext1"/>
        <w:spacing w:after="520" w:line="240" w:lineRule="auto"/>
      </w:pPr>
      <w:r>
        <w:rPr>
          <w:rStyle w:val="Zkladntext"/>
        </w:rPr>
        <w:t>uzavírají níže uvedeného dne, měsíce a roku tuto smlouvu</w:t>
      </w:r>
    </w:p>
    <w:p w:rsidR="003911E4" w:rsidRDefault="00DF18BE">
      <w:pPr>
        <w:pStyle w:val="Nadpis30"/>
        <w:keepNext/>
        <w:keepLines/>
        <w:numPr>
          <w:ilvl w:val="0"/>
          <w:numId w:val="1"/>
        </w:numPr>
        <w:tabs>
          <w:tab w:val="left" w:pos="3720"/>
        </w:tabs>
        <w:spacing w:line="276" w:lineRule="auto"/>
        <w:ind w:left="3360"/>
        <w:jc w:val="left"/>
      </w:pPr>
      <w:bookmarkStart w:id="2" w:name="bookmark2"/>
      <w:r>
        <w:rPr>
          <w:rStyle w:val="Nadpis3"/>
          <w:b/>
          <w:bCs/>
        </w:rPr>
        <w:t>Předmět smlouvy</w:t>
      </w:r>
      <w:bookmarkEnd w:id="2"/>
    </w:p>
    <w:p w:rsidR="003911E4" w:rsidRDefault="00DF18BE">
      <w:pPr>
        <w:pStyle w:val="Zkladntext1"/>
        <w:numPr>
          <w:ilvl w:val="1"/>
          <w:numId w:val="1"/>
        </w:numPr>
        <w:tabs>
          <w:tab w:val="left" w:pos="849"/>
        </w:tabs>
        <w:spacing w:after="220" w:line="276" w:lineRule="auto"/>
        <w:ind w:left="800" w:hanging="420"/>
      </w:pPr>
      <w:r>
        <w:rPr>
          <w:rStyle w:val="Zkladntext"/>
        </w:rPr>
        <w:t>Předmětem této smlouvy je závazek dodavatele poskytovat objednateli služby v rozsahu a za podmínek</w:t>
      </w:r>
      <w:r>
        <w:rPr>
          <w:rStyle w:val="Zkladntext"/>
        </w:rPr>
        <w:br/>
        <w:t>stanovených touto smlouvou (dále jen „předmět plnění“). Jedná se o následující služby:</w:t>
      </w:r>
    </w:p>
    <w:p w:rsidR="003911E4" w:rsidRDefault="00DF18BE">
      <w:pPr>
        <w:pStyle w:val="Zkladntext1"/>
        <w:numPr>
          <w:ilvl w:val="0"/>
          <w:numId w:val="2"/>
        </w:numPr>
        <w:tabs>
          <w:tab w:val="left" w:pos="1090"/>
        </w:tabs>
        <w:spacing w:after="0" w:line="240" w:lineRule="auto"/>
        <w:ind w:firstLine="720"/>
      </w:pPr>
      <w:r>
        <w:rPr>
          <w:rStyle w:val="Zkladntext"/>
        </w:rPr>
        <w:t>Hosting sbírkového evidenčního systému MUSEION (dále jen „MUSEION“), umožňujícího:</w:t>
      </w:r>
    </w:p>
    <w:p w:rsidR="003911E4" w:rsidRDefault="00DF18BE">
      <w:pPr>
        <w:pStyle w:val="Zkladntext1"/>
        <w:numPr>
          <w:ilvl w:val="0"/>
          <w:numId w:val="3"/>
        </w:numPr>
        <w:tabs>
          <w:tab w:val="left" w:pos="1328"/>
        </w:tabs>
        <w:spacing w:after="0" w:line="240" w:lineRule="auto"/>
        <w:ind w:left="1080"/>
      </w:pPr>
      <w:r>
        <w:rPr>
          <w:rStyle w:val="Zkladntext"/>
        </w:rPr>
        <w:t>evidenci sbírek galerijní povahy ve správě objednatele,</w:t>
      </w:r>
    </w:p>
    <w:p w:rsidR="003911E4" w:rsidRDefault="00DF18BE">
      <w:pPr>
        <w:pStyle w:val="Zkladntext1"/>
        <w:numPr>
          <w:ilvl w:val="0"/>
          <w:numId w:val="3"/>
        </w:numPr>
        <w:tabs>
          <w:tab w:val="left" w:pos="1328"/>
        </w:tabs>
        <w:spacing w:after="0" w:line="240" w:lineRule="auto"/>
        <w:ind w:left="1080"/>
      </w:pPr>
      <w:r>
        <w:rPr>
          <w:rStyle w:val="Zkladntext"/>
        </w:rPr>
        <w:t>publikaci sbírek prostřednictvím MUSEION Public Repository na webovém portálu objednatele</w:t>
      </w:r>
    </w:p>
    <w:p w:rsidR="003911E4" w:rsidRDefault="00DF18BE">
      <w:pPr>
        <w:pStyle w:val="Zkladntext1"/>
        <w:numPr>
          <w:ilvl w:val="0"/>
          <w:numId w:val="3"/>
        </w:numPr>
        <w:tabs>
          <w:tab w:val="left" w:pos="1328"/>
        </w:tabs>
        <w:spacing w:after="0" w:line="240" w:lineRule="auto"/>
        <w:ind w:left="1080"/>
      </w:pPr>
      <w:r>
        <w:rPr>
          <w:rStyle w:val="Zkladntext"/>
        </w:rPr>
        <w:t>provoz komunikačního modulu MUSEION s Centrální evidencí sbírek (dále jen „CES“),</w:t>
      </w:r>
    </w:p>
    <w:p w:rsidR="003911E4" w:rsidRDefault="00DF18BE">
      <w:pPr>
        <w:pStyle w:val="Zkladntext1"/>
        <w:numPr>
          <w:ilvl w:val="0"/>
          <w:numId w:val="2"/>
        </w:numPr>
        <w:tabs>
          <w:tab w:val="left" w:pos="1090"/>
        </w:tabs>
        <w:spacing w:after="0" w:line="240" w:lineRule="auto"/>
        <w:ind w:firstLine="720"/>
      </w:pPr>
      <w:r>
        <w:rPr>
          <w:rStyle w:val="Zkladntext"/>
        </w:rPr>
        <w:t>Uložení dat objednatele v systému MUSEION v objemu uložených dat do 500GB</w:t>
      </w:r>
    </w:p>
    <w:p w:rsidR="003911E4" w:rsidRDefault="00DF18BE">
      <w:pPr>
        <w:pStyle w:val="Zkladntext1"/>
        <w:numPr>
          <w:ilvl w:val="0"/>
          <w:numId w:val="2"/>
        </w:numPr>
        <w:tabs>
          <w:tab w:val="left" w:pos="1090"/>
        </w:tabs>
        <w:spacing w:after="0" w:line="230" w:lineRule="auto"/>
        <w:ind w:firstLine="720"/>
      </w:pPr>
      <w:r>
        <w:rPr>
          <w:rStyle w:val="Zkladntext"/>
        </w:rPr>
        <w:t>Uživatelská podpora uživatelů při provozování MUSEION</w:t>
      </w:r>
    </w:p>
    <w:p w:rsidR="003911E4" w:rsidRDefault="00DF18BE">
      <w:pPr>
        <w:pStyle w:val="Zkladntext1"/>
        <w:numPr>
          <w:ilvl w:val="0"/>
          <w:numId w:val="2"/>
        </w:numPr>
        <w:tabs>
          <w:tab w:val="left" w:pos="1090"/>
        </w:tabs>
        <w:spacing w:after="0" w:line="240" w:lineRule="auto"/>
        <w:ind w:firstLine="720"/>
      </w:pPr>
      <w:r>
        <w:rPr>
          <w:rStyle w:val="Zkladntext"/>
        </w:rPr>
        <w:t>Zálohování dat uložených v MUSEION</w:t>
      </w:r>
    </w:p>
    <w:p w:rsidR="003911E4" w:rsidRDefault="00DF18BE">
      <w:pPr>
        <w:pStyle w:val="Zkladntext1"/>
        <w:numPr>
          <w:ilvl w:val="0"/>
          <w:numId w:val="2"/>
        </w:numPr>
        <w:tabs>
          <w:tab w:val="left" w:pos="1090"/>
        </w:tabs>
        <w:spacing w:after="0" w:line="276" w:lineRule="auto"/>
        <w:ind w:firstLine="720"/>
      </w:pPr>
      <w:r>
        <w:rPr>
          <w:rStyle w:val="Zkladntext"/>
        </w:rPr>
        <w:t>Poskytování služby HelpDesk v rozsahu max. 3h měsíčně</w:t>
      </w:r>
    </w:p>
    <w:p w:rsidR="003911E4" w:rsidRDefault="00DF18BE">
      <w:pPr>
        <w:pStyle w:val="Zkladntext1"/>
        <w:numPr>
          <w:ilvl w:val="0"/>
          <w:numId w:val="2"/>
        </w:numPr>
        <w:tabs>
          <w:tab w:val="left" w:pos="1090"/>
        </w:tabs>
        <w:spacing w:after="280" w:line="276" w:lineRule="auto"/>
        <w:ind w:firstLine="720"/>
        <w:jc w:val="both"/>
      </w:pPr>
      <w:r>
        <w:rPr>
          <w:rStyle w:val="Zkladntext"/>
        </w:rPr>
        <w:t>Poskytování služby Hotline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849"/>
        </w:tabs>
        <w:spacing w:after="520" w:line="276" w:lineRule="auto"/>
        <w:ind w:left="800" w:hanging="420"/>
      </w:pPr>
      <w:r>
        <w:rPr>
          <w:rStyle w:val="Zkladntext"/>
        </w:rPr>
        <w:t>Objednatel se touto smlouvou zavazuje uhradit dodavateli za řádně a včas poskytnutý předmět plnění cenu</w:t>
      </w:r>
      <w:r>
        <w:rPr>
          <w:rStyle w:val="Zkladntext"/>
        </w:rPr>
        <w:br/>
        <w:t>dle podmínek a způsobem stanoveným touto smlouvou.</w:t>
      </w:r>
    </w:p>
    <w:p w:rsidR="003911E4" w:rsidRDefault="00DF18BE">
      <w:pPr>
        <w:pStyle w:val="Nadpis30"/>
        <w:keepNext/>
        <w:keepLines/>
        <w:numPr>
          <w:ilvl w:val="0"/>
          <w:numId w:val="1"/>
        </w:numPr>
        <w:tabs>
          <w:tab w:val="left" w:pos="360"/>
        </w:tabs>
        <w:spacing w:line="276" w:lineRule="auto"/>
      </w:pPr>
      <w:bookmarkStart w:id="3" w:name="bookmark4"/>
      <w:r>
        <w:rPr>
          <w:rStyle w:val="Nadpis3"/>
          <w:b/>
          <w:bCs/>
        </w:rPr>
        <w:t>Místo plnění</w:t>
      </w:r>
      <w:bookmarkEnd w:id="3"/>
    </w:p>
    <w:p w:rsidR="003911E4" w:rsidRDefault="00DF18BE">
      <w:pPr>
        <w:pStyle w:val="Zkladntext1"/>
        <w:numPr>
          <w:ilvl w:val="1"/>
          <w:numId w:val="1"/>
        </w:numPr>
        <w:tabs>
          <w:tab w:val="left" w:pos="581"/>
        </w:tabs>
        <w:spacing w:after="460" w:line="276" w:lineRule="auto"/>
      </w:pPr>
      <w:r>
        <w:rPr>
          <w:rStyle w:val="Zkladntext"/>
        </w:rPr>
        <w:t>Místem plnění předmětu této smlouvy je sídlo Objednatele a CLOUD prostředí dodavatele</w:t>
      </w:r>
      <w:r>
        <w:br w:type="page"/>
      </w:r>
    </w:p>
    <w:p w:rsidR="003911E4" w:rsidRDefault="00DF18BE">
      <w:pPr>
        <w:pStyle w:val="Nadpis30"/>
        <w:keepNext/>
        <w:keepLines/>
        <w:numPr>
          <w:ilvl w:val="0"/>
          <w:numId w:val="1"/>
        </w:numPr>
        <w:tabs>
          <w:tab w:val="left" w:pos="3600"/>
        </w:tabs>
        <w:spacing w:line="269" w:lineRule="auto"/>
        <w:ind w:left="3240"/>
        <w:jc w:val="left"/>
      </w:pPr>
      <w:bookmarkStart w:id="4" w:name="bookmark6"/>
      <w:r>
        <w:rPr>
          <w:rStyle w:val="Nadpis3"/>
          <w:b/>
          <w:bCs/>
        </w:rPr>
        <w:lastRenderedPageBreak/>
        <w:t>Doba trvání smlouvy</w:t>
      </w:r>
      <w:bookmarkEnd w:id="4"/>
    </w:p>
    <w:p w:rsidR="003911E4" w:rsidRDefault="00DF18BE">
      <w:pPr>
        <w:pStyle w:val="Zkladntext1"/>
        <w:numPr>
          <w:ilvl w:val="1"/>
          <w:numId w:val="1"/>
        </w:numPr>
        <w:tabs>
          <w:tab w:val="left" w:pos="545"/>
        </w:tabs>
        <w:spacing w:after="0" w:line="269" w:lineRule="auto"/>
        <w:ind w:left="560" w:hanging="560"/>
        <w:jc w:val="both"/>
      </w:pPr>
      <w:r>
        <w:rPr>
          <w:rStyle w:val="Zkladntext"/>
        </w:rPr>
        <w:t>Tato smlouva se uzavírá na dobu určitou 12 měsíců, termín zahájení plnění je dohodou smluvních stran</w:t>
      </w:r>
      <w:r>
        <w:rPr>
          <w:rStyle w:val="Zkladntext"/>
        </w:rPr>
        <w:br/>
        <w:t>stanoven na 23.11.2023.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45"/>
        </w:tabs>
        <w:spacing w:after="540" w:line="269" w:lineRule="auto"/>
      </w:pPr>
      <w:r>
        <w:rPr>
          <w:rStyle w:val="Zkladntext"/>
        </w:rPr>
        <w:t>Tato smlouva nabývá platnosti a účinnosti dnem podpisu oprávněných zástupců obou smluvních stran.</w:t>
      </w:r>
    </w:p>
    <w:p w:rsidR="003911E4" w:rsidRDefault="00DF18BE">
      <w:pPr>
        <w:pStyle w:val="Nadpis30"/>
        <w:keepNext/>
        <w:keepLines/>
        <w:numPr>
          <w:ilvl w:val="0"/>
          <w:numId w:val="1"/>
        </w:numPr>
        <w:tabs>
          <w:tab w:val="left" w:pos="545"/>
        </w:tabs>
        <w:spacing w:line="269" w:lineRule="auto"/>
      </w:pPr>
      <w:bookmarkStart w:id="5" w:name="bookmark8"/>
      <w:r>
        <w:rPr>
          <w:rStyle w:val="Nadpis3"/>
          <w:b/>
          <w:bCs/>
        </w:rPr>
        <w:t>Cena plnění</w:t>
      </w:r>
      <w:bookmarkEnd w:id="5"/>
    </w:p>
    <w:p w:rsidR="003911E4" w:rsidRDefault="00DF18BE">
      <w:pPr>
        <w:pStyle w:val="Zkladntext1"/>
        <w:numPr>
          <w:ilvl w:val="1"/>
          <w:numId w:val="1"/>
        </w:numPr>
        <w:tabs>
          <w:tab w:val="left" w:pos="545"/>
        </w:tabs>
        <w:spacing w:line="269" w:lineRule="auto"/>
        <w:ind w:left="560" w:hanging="560"/>
        <w:jc w:val="both"/>
      </w:pPr>
      <w:r>
        <w:rPr>
          <w:rStyle w:val="Zkladntext"/>
        </w:rPr>
        <w:t>Objednatel se zavazuje zaplatit za dodávky a služby (předmět plnění) smluvní cenu, stanovenou ve smyslu</w:t>
      </w:r>
      <w:r>
        <w:rPr>
          <w:rStyle w:val="Zkladntext"/>
        </w:rPr>
        <w:br/>
        <w:t>ustanovení § 2 odst. 2 zákona č. 526/1990 Sb., o cenách, ve znění pozdějších předpisů,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5"/>
        <w:gridCol w:w="2976"/>
        <w:gridCol w:w="2136"/>
      </w:tblGrid>
      <w:tr w:rsidR="003911E4">
        <w:trPr>
          <w:trHeight w:hRule="exact" w:val="293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11E4" w:rsidRDefault="00DF18BE">
            <w:pPr>
              <w:pStyle w:val="Jin0"/>
              <w:spacing w:after="0" w:line="240" w:lineRule="auto"/>
            </w:pPr>
            <w:r>
              <w:rPr>
                <w:rStyle w:val="Jin"/>
              </w:rPr>
              <w:t>Služba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11E4" w:rsidRDefault="00DF18BE">
            <w:pPr>
              <w:pStyle w:val="Jin0"/>
              <w:spacing w:after="0" w:line="240" w:lineRule="auto"/>
            </w:pPr>
            <w:r>
              <w:rPr>
                <w:rStyle w:val="Jin"/>
              </w:rPr>
              <w:t>Platební období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1E4" w:rsidRDefault="00DF18BE">
            <w:pPr>
              <w:pStyle w:val="Jin0"/>
              <w:spacing w:after="0" w:line="240" w:lineRule="auto"/>
            </w:pPr>
            <w:r>
              <w:rPr>
                <w:rStyle w:val="Jin"/>
              </w:rPr>
              <w:t>Cena</w:t>
            </w:r>
          </w:p>
        </w:tc>
      </w:tr>
      <w:tr w:rsidR="003911E4">
        <w:trPr>
          <w:trHeight w:hRule="exact" w:val="293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11E4" w:rsidRDefault="00DF18BE">
            <w:pPr>
              <w:pStyle w:val="Jin0"/>
              <w:spacing w:after="0" w:line="240" w:lineRule="auto"/>
            </w:pPr>
            <w:r>
              <w:rPr>
                <w:rStyle w:val="Jin"/>
              </w:rPr>
              <w:t>Hosting MUSEION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11E4" w:rsidRDefault="00DF18BE">
            <w:pPr>
              <w:pStyle w:val="Jin0"/>
              <w:spacing w:after="0" w:line="240" w:lineRule="auto"/>
            </w:pPr>
            <w:r>
              <w:rPr>
                <w:rStyle w:val="Jin"/>
              </w:rPr>
              <w:t>měsíčně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1E4" w:rsidRDefault="00DF18BE">
            <w:pPr>
              <w:pStyle w:val="Jin0"/>
              <w:spacing w:after="0" w:line="240" w:lineRule="auto"/>
            </w:pPr>
            <w:r>
              <w:rPr>
                <w:rStyle w:val="Jin"/>
              </w:rPr>
              <w:t>28</w:t>
            </w:r>
            <w:r w:rsidR="0058363F">
              <w:rPr>
                <w:rStyle w:val="Jin"/>
              </w:rPr>
              <w:t xml:space="preserve"> </w:t>
            </w:r>
            <w:r>
              <w:rPr>
                <w:rStyle w:val="Jin"/>
              </w:rPr>
              <w:t>500,- bez DPH</w:t>
            </w:r>
          </w:p>
        </w:tc>
      </w:tr>
      <w:tr w:rsidR="003911E4">
        <w:trPr>
          <w:trHeight w:hRule="exact" w:val="288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11E4" w:rsidRDefault="00DF18BE">
            <w:pPr>
              <w:pStyle w:val="Jin0"/>
              <w:spacing w:after="0" w:line="240" w:lineRule="auto"/>
            </w:pPr>
            <w:r>
              <w:rPr>
                <w:rStyle w:val="Jin"/>
              </w:rPr>
              <w:t>Implementace modulu komunikace CES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11E4" w:rsidRDefault="00DF18BE">
            <w:pPr>
              <w:pStyle w:val="Jin0"/>
              <w:spacing w:after="0" w:line="240" w:lineRule="auto"/>
            </w:pPr>
            <w:r>
              <w:rPr>
                <w:rStyle w:val="Jin"/>
              </w:rPr>
              <w:t>jednorázově po podpisu smlouvy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1E4" w:rsidRDefault="00DF18BE">
            <w:pPr>
              <w:pStyle w:val="Jin0"/>
              <w:spacing w:after="0" w:line="240" w:lineRule="auto"/>
            </w:pPr>
            <w:r>
              <w:rPr>
                <w:rStyle w:val="Jin"/>
              </w:rPr>
              <w:t>60 000,- bez DPH</w:t>
            </w:r>
          </w:p>
        </w:tc>
      </w:tr>
      <w:tr w:rsidR="003911E4">
        <w:trPr>
          <w:trHeight w:hRule="exact" w:val="30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11E4" w:rsidRDefault="00DF18BE">
            <w:pPr>
              <w:pStyle w:val="Jin0"/>
              <w:spacing w:after="0" w:line="240" w:lineRule="auto"/>
            </w:pPr>
            <w:r>
              <w:rPr>
                <w:rStyle w:val="Jin"/>
              </w:rPr>
              <w:t>Hodinová sazba na vícepráce dle nabídky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11E4" w:rsidRDefault="00DF18BE">
            <w:pPr>
              <w:pStyle w:val="Jin0"/>
              <w:spacing w:after="0" w:line="240" w:lineRule="auto"/>
            </w:pPr>
            <w:r>
              <w:rPr>
                <w:rStyle w:val="Jin"/>
              </w:rPr>
              <w:t>dle objednávky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1E4" w:rsidRDefault="00DF18BE">
            <w:pPr>
              <w:pStyle w:val="Jin0"/>
              <w:spacing w:after="0" w:line="240" w:lineRule="auto"/>
            </w:pPr>
            <w:r>
              <w:rPr>
                <w:rStyle w:val="Jin"/>
              </w:rPr>
              <w:t>1 600,- bez DPH</w:t>
            </w:r>
          </w:p>
        </w:tc>
      </w:tr>
    </w:tbl>
    <w:p w:rsidR="003911E4" w:rsidRDefault="00DF18BE">
      <w:pPr>
        <w:pStyle w:val="Titulektabulky0"/>
        <w:jc w:val="center"/>
      </w:pPr>
      <w:r>
        <w:rPr>
          <w:rStyle w:val="Titulektabulky"/>
        </w:rPr>
        <w:t>Výše DPH (sazba daně z přidané hodnoty) bude stanovena v souladu s platnými právními předpisy).</w:t>
      </w:r>
    </w:p>
    <w:p w:rsidR="003911E4" w:rsidRDefault="003911E4">
      <w:pPr>
        <w:spacing w:after="259" w:line="1" w:lineRule="exact"/>
      </w:pPr>
    </w:p>
    <w:p w:rsidR="003911E4" w:rsidRDefault="00DF18BE">
      <w:pPr>
        <w:pStyle w:val="Zkladntext1"/>
        <w:numPr>
          <w:ilvl w:val="1"/>
          <w:numId w:val="1"/>
        </w:numPr>
        <w:tabs>
          <w:tab w:val="left" w:pos="545"/>
        </w:tabs>
        <w:ind w:left="560" w:hanging="560"/>
        <w:jc w:val="both"/>
      </w:pPr>
      <w:r>
        <w:rPr>
          <w:rStyle w:val="Zkladntext"/>
        </w:rPr>
        <w:t>Sjednaná cena je cenou konečnou a zahrnuje veškeré dodávky a služby nutné k provedení předmětu plnění</w:t>
      </w:r>
      <w:r>
        <w:rPr>
          <w:rStyle w:val="Zkladntext"/>
        </w:rPr>
        <w:br/>
        <w:t>v rozsahu stanoveném touto smlouvou. Do sjednané ceny jsou dále zahrnuty veškeré náklady dodavatele</w:t>
      </w:r>
      <w:r>
        <w:rPr>
          <w:rStyle w:val="Zkladntext"/>
        </w:rPr>
        <w:br/>
        <w:t>s poskytnutím předmětu plnění a jejího hmotného zachycení, zejména cestovní výdaje, náklady na softwarové</w:t>
      </w:r>
      <w:r>
        <w:rPr>
          <w:rStyle w:val="Zkladntext"/>
        </w:rPr>
        <w:br/>
        <w:t>vybavení použité pro poskytnutí předmětu plnění, jeho hmotné zachycení a odměny autorům. Sjednanou cenu</w:t>
      </w:r>
      <w:r>
        <w:rPr>
          <w:rStyle w:val="Zkladntext"/>
        </w:rPr>
        <w:br/>
        <w:t>je možné změnit pouze v případě změny sazby DPH.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45"/>
        </w:tabs>
        <w:spacing w:after="540"/>
        <w:jc w:val="both"/>
      </w:pPr>
      <w:r>
        <w:rPr>
          <w:rStyle w:val="Zkladntext"/>
        </w:rPr>
        <w:t>Objednatel se zavazuje hradit ceny dodavateli způsobem uvedeným v čl. 5 této smlouvy.</w:t>
      </w:r>
    </w:p>
    <w:p w:rsidR="003911E4" w:rsidRDefault="00DF18BE">
      <w:pPr>
        <w:pStyle w:val="Nadpis30"/>
        <w:keepNext/>
        <w:keepLines/>
        <w:numPr>
          <w:ilvl w:val="0"/>
          <w:numId w:val="1"/>
        </w:numPr>
        <w:tabs>
          <w:tab w:val="left" w:pos="3840"/>
        </w:tabs>
        <w:ind w:left="3480"/>
        <w:jc w:val="left"/>
      </w:pPr>
      <w:bookmarkStart w:id="6" w:name="bookmark10"/>
      <w:r>
        <w:rPr>
          <w:rStyle w:val="Nadpis3"/>
          <w:b/>
          <w:bCs/>
        </w:rPr>
        <w:t>Platební podmínky</w:t>
      </w:r>
      <w:bookmarkEnd w:id="6"/>
    </w:p>
    <w:p w:rsidR="003911E4" w:rsidRDefault="00DF18BE">
      <w:pPr>
        <w:pStyle w:val="Zkladntext1"/>
        <w:numPr>
          <w:ilvl w:val="1"/>
          <w:numId w:val="1"/>
        </w:numPr>
        <w:tabs>
          <w:tab w:val="left" w:pos="545"/>
        </w:tabs>
        <w:spacing w:after="0"/>
        <w:ind w:left="560" w:hanging="560"/>
        <w:jc w:val="both"/>
      </w:pPr>
      <w:r>
        <w:rPr>
          <w:rStyle w:val="Zkladntext"/>
        </w:rPr>
        <w:t>Cena je splatná na základě řádně vystavené faktury - daňového dokladu. Objednatel se zavazuje za poskytnuté</w:t>
      </w:r>
      <w:r>
        <w:rPr>
          <w:rStyle w:val="Zkladntext"/>
        </w:rPr>
        <w:br/>
        <w:t>plnění zaplatit sjednanou cenu.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45"/>
        </w:tabs>
        <w:ind w:left="560" w:hanging="560"/>
        <w:jc w:val="both"/>
      </w:pPr>
      <w:r>
        <w:rPr>
          <w:rStyle w:val="Zkladntext"/>
        </w:rPr>
        <w:t xml:space="preserve">Daňový doklad je splatný do 14 dnů od data jeho doručení na adresu objednatele </w:t>
      </w:r>
      <w:r w:rsidR="0058363F">
        <w:rPr>
          <w:rStyle w:val="Zkladntext"/>
        </w:rPr>
        <w:t>- xxxxxxxxxx</w:t>
      </w:r>
      <w:r>
        <w:rPr>
          <w:rStyle w:val="Zkladntext"/>
          <w:rFonts w:ascii="Arial" w:eastAsia="Arial" w:hAnsi="Arial" w:cs="Arial"/>
          <w:lang w:val="en-US" w:eastAsia="en-US" w:bidi="en-US"/>
        </w:rPr>
        <w:br/>
      </w:r>
      <w:r>
        <w:rPr>
          <w:rStyle w:val="Zkladntext"/>
        </w:rPr>
        <w:t>Objednatel provede úhradu ceny bezhotovostním převodem na účet dodavatele uvedený v této smlouvě.</w:t>
      </w:r>
      <w:r>
        <w:rPr>
          <w:rStyle w:val="Zkladntext"/>
        </w:rPr>
        <w:br/>
        <w:t>Platby budou probíhat výhradně v českých korunách.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45"/>
        </w:tabs>
        <w:spacing w:after="0" w:line="269" w:lineRule="auto"/>
        <w:ind w:left="560" w:hanging="560"/>
        <w:jc w:val="both"/>
      </w:pPr>
      <w:r>
        <w:rPr>
          <w:rStyle w:val="Zkladntext"/>
        </w:rPr>
        <w:t>Vystavená faktura bude mít náležitosti daňového dokladu dle § 29 zákona č. 235/2004 Sb., o dani z přidané</w:t>
      </w:r>
      <w:r>
        <w:rPr>
          <w:rStyle w:val="Zkladntext"/>
        </w:rPr>
        <w:br/>
        <w:t>hodnoty, v souladu s § 435 občanského zákoníku (dále jen „faktura“). Faktura musí dále obsahovat:</w:t>
      </w:r>
    </w:p>
    <w:p w:rsidR="003911E4" w:rsidRDefault="00DF18BE">
      <w:pPr>
        <w:pStyle w:val="Zkladntext1"/>
        <w:numPr>
          <w:ilvl w:val="0"/>
          <w:numId w:val="4"/>
        </w:numPr>
        <w:tabs>
          <w:tab w:val="left" w:pos="1396"/>
        </w:tabs>
        <w:spacing w:after="0" w:line="240" w:lineRule="auto"/>
        <w:ind w:firstLine="720"/>
        <w:jc w:val="both"/>
      </w:pPr>
      <w:r>
        <w:rPr>
          <w:rStyle w:val="Zkladntext"/>
        </w:rPr>
        <w:t>číslo a datum vystavení faktury,</w:t>
      </w:r>
    </w:p>
    <w:p w:rsidR="003911E4" w:rsidRDefault="00DF18BE">
      <w:pPr>
        <w:pStyle w:val="Zkladntext1"/>
        <w:numPr>
          <w:ilvl w:val="0"/>
          <w:numId w:val="4"/>
        </w:numPr>
        <w:tabs>
          <w:tab w:val="left" w:pos="1396"/>
        </w:tabs>
        <w:spacing w:after="0" w:line="240" w:lineRule="auto"/>
        <w:ind w:firstLine="720"/>
        <w:jc w:val="both"/>
      </w:pPr>
      <w:r>
        <w:rPr>
          <w:rStyle w:val="Zkladntext"/>
        </w:rPr>
        <w:t>číslo smlouvy a datum jejího uzavření,</w:t>
      </w:r>
    </w:p>
    <w:p w:rsidR="003911E4" w:rsidRDefault="00DF18BE">
      <w:pPr>
        <w:pStyle w:val="Zkladntext1"/>
        <w:numPr>
          <w:ilvl w:val="0"/>
          <w:numId w:val="4"/>
        </w:numPr>
        <w:tabs>
          <w:tab w:val="left" w:pos="1396"/>
        </w:tabs>
        <w:spacing w:after="0" w:line="240" w:lineRule="auto"/>
        <w:ind w:firstLine="720"/>
        <w:jc w:val="both"/>
      </w:pPr>
      <w:r>
        <w:rPr>
          <w:rStyle w:val="Zkladntext"/>
        </w:rPr>
        <w:t>předmět plnění a jeho přesnou specifikaci ve slovním vyjádření</w:t>
      </w:r>
    </w:p>
    <w:p w:rsidR="003911E4" w:rsidRDefault="00DF18BE">
      <w:pPr>
        <w:pStyle w:val="Zkladntext1"/>
        <w:numPr>
          <w:ilvl w:val="0"/>
          <w:numId w:val="4"/>
        </w:numPr>
        <w:tabs>
          <w:tab w:val="left" w:pos="1396"/>
        </w:tabs>
        <w:spacing w:after="0" w:line="240" w:lineRule="auto"/>
        <w:ind w:firstLine="720"/>
        <w:jc w:val="both"/>
      </w:pPr>
      <w:r>
        <w:rPr>
          <w:rStyle w:val="Zkladntext"/>
        </w:rPr>
        <w:t>označení banky a čísla účtu, na který musí být zaplaceno,</w:t>
      </w:r>
    </w:p>
    <w:p w:rsidR="003911E4" w:rsidRDefault="00DF18BE">
      <w:pPr>
        <w:pStyle w:val="Zkladntext1"/>
        <w:numPr>
          <w:ilvl w:val="0"/>
          <w:numId w:val="4"/>
        </w:numPr>
        <w:tabs>
          <w:tab w:val="left" w:pos="1396"/>
        </w:tabs>
        <w:spacing w:after="0" w:line="240" w:lineRule="auto"/>
        <w:ind w:firstLine="720"/>
        <w:jc w:val="both"/>
      </w:pPr>
      <w:r>
        <w:rPr>
          <w:rStyle w:val="Zkladntext"/>
        </w:rPr>
        <w:t>lhůtu splatnosti faktury,</w:t>
      </w:r>
    </w:p>
    <w:p w:rsidR="003911E4" w:rsidRDefault="00DF18BE">
      <w:pPr>
        <w:pStyle w:val="Zkladntext1"/>
        <w:numPr>
          <w:ilvl w:val="0"/>
          <w:numId w:val="4"/>
        </w:numPr>
        <w:tabs>
          <w:tab w:val="left" w:pos="1396"/>
        </w:tabs>
        <w:spacing w:after="0" w:line="240" w:lineRule="auto"/>
        <w:ind w:firstLine="720"/>
        <w:jc w:val="both"/>
      </w:pPr>
      <w:r>
        <w:rPr>
          <w:rStyle w:val="Zkladntext"/>
        </w:rPr>
        <w:t>datum uskutečnitelného zdanitelného plnění,</w:t>
      </w:r>
    </w:p>
    <w:p w:rsidR="003911E4" w:rsidRDefault="00DF18BE">
      <w:pPr>
        <w:pStyle w:val="Zkladntext1"/>
        <w:numPr>
          <w:ilvl w:val="0"/>
          <w:numId w:val="4"/>
        </w:numPr>
        <w:tabs>
          <w:tab w:val="left" w:pos="1396"/>
        </w:tabs>
        <w:spacing w:after="0" w:line="240" w:lineRule="auto"/>
        <w:ind w:firstLine="720"/>
        <w:jc w:val="both"/>
      </w:pPr>
      <w:r>
        <w:rPr>
          <w:rStyle w:val="Zkladntext"/>
        </w:rPr>
        <w:t>název, sídlo, IČ a DIČ objednatele a dodavatele včetně údajů o zápisu do OR,</w:t>
      </w:r>
    </w:p>
    <w:p w:rsidR="003911E4" w:rsidRDefault="00DF18BE">
      <w:pPr>
        <w:pStyle w:val="Zkladntext1"/>
        <w:numPr>
          <w:ilvl w:val="0"/>
          <w:numId w:val="4"/>
        </w:numPr>
        <w:tabs>
          <w:tab w:val="left" w:pos="1396"/>
        </w:tabs>
        <w:spacing w:line="240" w:lineRule="auto"/>
        <w:ind w:firstLine="720"/>
        <w:jc w:val="both"/>
      </w:pPr>
      <w:r>
        <w:rPr>
          <w:rStyle w:val="Zkladntext"/>
        </w:rPr>
        <w:t>jméno a vlastnoruční podpis osoby, která fakturu vystavila, včetně kontaktního telefonu.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45"/>
        </w:tabs>
        <w:ind w:left="560" w:hanging="560"/>
        <w:jc w:val="both"/>
      </w:pPr>
      <w:r>
        <w:rPr>
          <w:rStyle w:val="Zkladntext"/>
        </w:rPr>
        <w:t>Jestliže nebude faktura obsahovat veškeré údaje daňového dokladu vyžadované platnými právními předpisy,</w:t>
      </w:r>
      <w:r>
        <w:rPr>
          <w:rStyle w:val="Zkladntext"/>
        </w:rPr>
        <w:br/>
        <w:t>nebo pokud v ní nebudou správně uvedené údaje, je objednatel oprávněn vrátit ji ve lhůtě pěti (5) pracovních</w:t>
      </w:r>
      <w:r>
        <w:rPr>
          <w:rStyle w:val="Zkladntext"/>
        </w:rPr>
        <w:br/>
        <w:t>dnů od jejího převzetí dodavateli s uvedením chybějících náležitostí nebo nesprávných údajů. V takovém</w:t>
      </w:r>
      <w:r>
        <w:rPr>
          <w:rStyle w:val="Zkladntext"/>
        </w:rPr>
        <w:br/>
        <w:t>případě se přeruší doba splatnosti a nová lhůta splatnosti počne běžet doručením opravené faktury objednateli.</w:t>
      </w:r>
      <w:r>
        <w:br w:type="page"/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63"/>
        </w:tabs>
        <w:spacing w:after="0" w:line="269" w:lineRule="auto"/>
        <w:jc w:val="both"/>
      </w:pPr>
      <w:r>
        <w:rPr>
          <w:rStyle w:val="Zkladntext"/>
        </w:rPr>
        <w:lastRenderedPageBreak/>
        <w:t>Bude-li objednatel v prodlení s úhradou ceny dle této smlouvy, je dodavatel oprávněn na objednateli požadovat</w:t>
      </w:r>
    </w:p>
    <w:p w:rsidR="003911E4" w:rsidRDefault="00DF18BE">
      <w:pPr>
        <w:pStyle w:val="Zkladntext1"/>
        <w:spacing w:after="540" w:line="269" w:lineRule="auto"/>
        <w:ind w:left="580"/>
        <w:jc w:val="both"/>
      </w:pPr>
      <w:r>
        <w:rPr>
          <w:rStyle w:val="Zkladntext"/>
        </w:rPr>
        <w:t>úhradu úroku z prodlení ve výši 0,1 %, a to za každý i započatý kalendářní den prodlení z částky, s jejíž úhradou</w:t>
      </w:r>
      <w:r>
        <w:rPr>
          <w:rStyle w:val="Zkladntext"/>
        </w:rPr>
        <w:br/>
        <w:t>je objednatel v prodlení.</w:t>
      </w:r>
    </w:p>
    <w:p w:rsidR="003911E4" w:rsidRDefault="00DF18BE">
      <w:pPr>
        <w:pStyle w:val="Nadpis30"/>
        <w:keepNext/>
        <w:keepLines/>
        <w:numPr>
          <w:ilvl w:val="0"/>
          <w:numId w:val="1"/>
        </w:numPr>
        <w:tabs>
          <w:tab w:val="left" w:pos="360"/>
        </w:tabs>
      </w:pPr>
      <w:bookmarkStart w:id="7" w:name="bookmark12"/>
      <w:r>
        <w:rPr>
          <w:rStyle w:val="Nadpis3"/>
          <w:b/>
          <w:bCs/>
        </w:rPr>
        <w:t>Práva a povinnosti účastníků smlouvy</w:t>
      </w:r>
      <w:bookmarkEnd w:id="7"/>
    </w:p>
    <w:p w:rsidR="003911E4" w:rsidRDefault="00DF18BE">
      <w:pPr>
        <w:pStyle w:val="Zkladntext1"/>
        <w:numPr>
          <w:ilvl w:val="1"/>
          <w:numId w:val="1"/>
        </w:numPr>
        <w:tabs>
          <w:tab w:val="left" w:pos="563"/>
        </w:tabs>
        <w:ind w:left="580" w:hanging="580"/>
        <w:jc w:val="both"/>
      </w:pPr>
      <w:r>
        <w:rPr>
          <w:rStyle w:val="Zkladntext"/>
        </w:rPr>
        <w:t>Objednatel se zavazuje poskytovat dodavateli nezbytnou součinnost, potřebnou pro řádné plnění</w:t>
      </w:r>
      <w:r>
        <w:rPr>
          <w:rStyle w:val="Zkladntext"/>
        </w:rPr>
        <w:br/>
        <w:t>dodavatelem, a to v rozsahu, ve kterém lze a způsobem, který lze pro tuto součinnost po objednateli</w:t>
      </w:r>
      <w:r>
        <w:rPr>
          <w:rStyle w:val="Zkladntext"/>
        </w:rPr>
        <w:br/>
        <w:t>spravedlivě požadovat dle této smlouvy. Bude-li dodavatelem požadována po objednateli jakákoliv součinnost</w:t>
      </w:r>
      <w:r>
        <w:rPr>
          <w:rStyle w:val="Zkladntext"/>
        </w:rPr>
        <w:br/>
        <w:t>dle předchozí věty, je povinen ji před započetím jakéhokoliv plnění z této smlouvy dostatečně a prokazatelně</w:t>
      </w:r>
      <w:r>
        <w:rPr>
          <w:rStyle w:val="Zkladntext"/>
        </w:rPr>
        <w:br/>
        <w:t>specifikovat. V případě, že objednatel nevyvine takto specifikovanou a požadovanou součinnost při plnění dle</w:t>
      </w:r>
      <w:r>
        <w:rPr>
          <w:rStyle w:val="Zkladntext"/>
        </w:rPr>
        <w:br/>
        <w:t>této smlouvy, může dodavatel prodloužit termín plnění o dobu, po kterou nemohl z uvedeného důvodu</w:t>
      </w:r>
      <w:r>
        <w:rPr>
          <w:rStyle w:val="Zkladntext"/>
        </w:rPr>
        <w:br/>
        <w:t>pokračovat v realizaci svého závazku. Objednatel využije přiměřených schopností a vynaloží přiměřenou péči a</w:t>
      </w:r>
      <w:r>
        <w:rPr>
          <w:rStyle w:val="Zkladntext"/>
        </w:rPr>
        <w:br/>
        <w:t>pozornost, aby poskytnutá součinnost byla dodavateli poskytnuta včas.</w:t>
      </w:r>
    </w:p>
    <w:p w:rsidR="003911E4" w:rsidRDefault="00DF18BE">
      <w:pPr>
        <w:pStyle w:val="Zkladntext1"/>
        <w:spacing w:after="0"/>
        <w:ind w:firstLine="580"/>
        <w:jc w:val="both"/>
      </w:pPr>
      <w:r>
        <w:rPr>
          <w:rStyle w:val="Zkladntext"/>
        </w:rPr>
        <w:t>Požadovanou součinností objednatele je zejména:</w:t>
      </w:r>
    </w:p>
    <w:p w:rsidR="003911E4" w:rsidRDefault="00DF18BE">
      <w:pPr>
        <w:pStyle w:val="Zkladntext1"/>
        <w:numPr>
          <w:ilvl w:val="0"/>
          <w:numId w:val="5"/>
        </w:numPr>
        <w:tabs>
          <w:tab w:val="left" w:pos="1001"/>
        </w:tabs>
        <w:spacing w:after="0"/>
        <w:ind w:left="940" w:hanging="360"/>
        <w:jc w:val="both"/>
      </w:pPr>
      <w:r>
        <w:rPr>
          <w:rStyle w:val="Zkladntext"/>
        </w:rPr>
        <w:t>umožnit pracovníkům dodavatele a jeho Subdodavatelům přístup k příslušnému hardwaru a softwaru pod</w:t>
      </w:r>
      <w:r>
        <w:rPr>
          <w:rStyle w:val="Zkladntext"/>
        </w:rPr>
        <w:br/>
        <w:t>správou objednatele,</w:t>
      </w:r>
    </w:p>
    <w:p w:rsidR="003911E4" w:rsidRDefault="00DF18BE">
      <w:pPr>
        <w:pStyle w:val="Zkladntext1"/>
        <w:numPr>
          <w:ilvl w:val="0"/>
          <w:numId w:val="5"/>
        </w:numPr>
        <w:tabs>
          <w:tab w:val="left" w:pos="1001"/>
        </w:tabs>
        <w:spacing w:after="0"/>
        <w:ind w:left="940" w:hanging="360"/>
        <w:jc w:val="both"/>
      </w:pPr>
      <w:r>
        <w:rPr>
          <w:rStyle w:val="Zkladntext"/>
        </w:rPr>
        <w:t>jmenovat z řad svých pracovníků dostatečný počet odborníků do projektového týmu pro plnění</w:t>
      </w:r>
      <w:r>
        <w:rPr>
          <w:rStyle w:val="Zkladntext"/>
        </w:rPr>
        <w:br/>
        <w:t>projektových činností, vyčlenit pracovní kapacity těchto pracovníků pro projekt, zajistit jejich účast na</w:t>
      </w:r>
      <w:r>
        <w:rPr>
          <w:rStyle w:val="Zkladntext"/>
        </w:rPr>
        <w:br/>
        <w:t>schůzkách, školeních a dalších aktivitách, přijímat rozhodnutí ve společných řídících orgánech projektu,</w:t>
      </w:r>
      <w:r>
        <w:rPr>
          <w:rStyle w:val="Zkladntext"/>
        </w:rPr>
        <w:br/>
        <w:t>plnit je a zajistit dostatečné pravomoci vedoucímu projektu ze strany objednatele,</w:t>
      </w:r>
    </w:p>
    <w:p w:rsidR="003911E4" w:rsidRDefault="00DF18BE">
      <w:pPr>
        <w:pStyle w:val="Zkladntext1"/>
        <w:numPr>
          <w:ilvl w:val="0"/>
          <w:numId w:val="5"/>
        </w:numPr>
        <w:tabs>
          <w:tab w:val="left" w:pos="1001"/>
        </w:tabs>
        <w:ind w:left="940" w:hanging="360"/>
        <w:jc w:val="both"/>
      </w:pPr>
      <w:r>
        <w:rPr>
          <w:rStyle w:val="Zkladntext"/>
        </w:rPr>
        <w:t>poskytovat dodavateli všechny informace potřebné pro správné a včasné provedení požadavku (zejména</w:t>
      </w:r>
      <w:r>
        <w:rPr>
          <w:rStyle w:val="Zkladntext"/>
        </w:rPr>
        <w:br/>
        <w:t>přesný popis problému) v rámci možností pracovníků objednatele,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63"/>
        </w:tabs>
        <w:ind w:left="580" w:hanging="580"/>
        <w:jc w:val="both"/>
      </w:pPr>
      <w:r>
        <w:rPr>
          <w:rStyle w:val="Zkladntext"/>
        </w:rPr>
        <w:t>Dodavatel je povinen písemně (e-mailem), bez zbytečného odkladu oznámit objednateli všechny okolnosti,</w:t>
      </w:r>
      <w:r>
        <w:rPr>
          <w:rStyle w:val="Zkladntext"/>
        </w:rPr>
        <w:br/>
        <w:t>které zjistil při plnění předmětu plnění této smlouvy a které mohou mít vliv na změnu pokynů nebo zájmů</w:t>
      </w:r>
      <w:r>
        <w:rPr>
          <w:rStyle w:val="Zkladntext"/>
        </w:rPr>
        <w:br/>
        <w:t>objednatele souvisejících s předmětem plnění.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63"/>
        </w:tabs>
        <w:spacing w:after="0"/>
        <w:jc w:val="both"/>
      </w:pPr>
      <w:r>
        <w:rPr>
          <w:rStyle w:val="Zkladntext"/>
        </w:rPr>
        <w:t>Dodavatel se zavazuje:</w:t>
      </w:r>
    </w:p>
    <w:p w:rsidR="003911E4" w:rsidRDefault="00DF18BE">
      <w:pPr>
        <w:pStyle w:val="Zkladntext1"/>
        <w:numPr>
          <w:ilvl w:val="0"/>
          <w:numId w:val="6"/>
        </w:numPr>
        <w:tabs>
          <w:tab w:val="left" w:pos="1001"/>
        </w:tabs>
        <w:spacing w:after="0"/>
        <w:ind w:left="1020" w:hanging="360"/>
        <w:jc w:val="both"/>
      </w:pPr>
      <w:r>
        <w:rPr>
          <w:rStyle w:val="Zkladntext"/>
        </w:rPr>
        <w:t>při plnění předmětu dle této smlouvy postupovat s odbornou péčí podle svých nejlepších znalostí a</w:t>
      </w:r>
      <w:r>
        <w:rPr>
          <w:rStyle w:val="Zkladntext"/>
        </w:rPr>
        <w:br/>
        <w:t>schopností, přičemž při své činnosti je povinen chránit zájmy a dobré jméno objednatele a postupovat</w:t>
      </w:r>
      <w:r>
        <w:rPr>
          <w:rStyle w:val="Zkladntext"/>
        </w:rPr>
        <w:br/>
        <w:t>v souladu s jeho pokyny.</w:t>
      </w:r>
    </w:p>
    <w:p w:rsidR="003911E4" w:rsidRDefault="00DF18BE">
      <w:pPr>
        <w:pStyle w:val="Zkladntext1"/>
        <w:numPr>
          <w:ilvl w:val="0"/>
          <w:numId w:val="6"/>
        </w:numPr>
        <w:tabs>
          <w:tab w:val="left" w:pos="1001"/>
        </w:tabs>
        <w:spacing w:after="0"/>
        <w:ind w:left="1020" w:hanging="360"/>
        <w:jc w:val="both"/>
      </w:pPr>
      <w:r>
        <w:rPr>
          <w:rStyle w:val="Zkladntext"/>
        </w:rPr>
        <w:t>zajistit pro plnění této smlouvy potřebný počet kvalifikovaných pracovníků tak, aby předmět smlouvy byl</w:t>
      </w:r>
      <w:r>
        <w:rPr>
          <w:rStyle w:val="Zkladntext"/>
        </w:rPr>
        <w:br/>
        <w:t>naplněn řádně a včas.</w:t>
      </w:r>
    </w:p>
    <w:p w:rsidR="003911E4" w:rsidRDefault="00DF18BE">
      <w:pPr>
        <w:pStyle w:val="Zkladntext1"/>
        <w:numPr>
          <w:ilvl w:val="0"/>
          <w:numId w:val="6"/>
        </w:numPr>
        <w:tabs>
          <w:tab w:val="left" w:pos="1001"/>
        </w:tabs>
        <w:spacing w:after="0"/>
        <w:ind w:left="1020" w:hanging="360"/>
        <w:jc w:val="both"/>
      </w:pPr>
      <w:r>
        <w:rPr>
          <w:rStyle w:val="Zkladntext"/>
        </w:rPr>
        <w:t>umožnit objednateli kontrolu plnění, pokud tato kontrola je objektivně možná a nemůže způsobit žádné</w:t>
      </w:r>
      <w:r>
        <w:rPr>
          <w:rStyle w:val="Zkladntext"/>
        </w:rPr>
        <w:br/>
        <w:t>překážky plnění dodavatele nebo nemůže mít vliv na plnění předmětu dle této smlouvy,</w:t>
      </w:r>
    </w:p>
    <w:p w:rsidR="003911E4" w:rsidRDefault="00DF18BE">
      <w:pPr>
        <w:pStyle w:val="Zkladntext1"/>
        <w:numPr>
          <w:ilvl w:val="0"/>
          <w:numId w:val="6"/>
        </w:numPr>
        <w:tabs>
          <w:tab w:val="left" w:pos="1001"/>
        </w:tabs>
        <w:spacing w:after="0"/>
        <w:ind w:left="1020" w:hanging="360"/>
        <w:jc w:val="both"/>
      </w:pPr>
      <w:r>
        <w:rPr>
          <w:rStyle w:val="Zkladntext"/>
        </w:rPr>
        <w:t>neprodleně informovat objednatele o změně komunikačních kanálů (e-mail, telefon, fax), na které je</w:t>
      </w:r>
      <w:r>
        <w:rPr>
          <w:rStyle w:val="Zkladntext"/>
        </w:rPr>
        <w:br/>
        <w:t>objednatel oprávněn zasílat informace o požadavcích a chybách předmětu plnění dle článku 1. 1. této</w:t>
      </w:r>
      <w:r>
        <w:rPr>
          <w:rStyle w:val="Zkladntext"/>
        </w:rPr>
        <w:br/>
        <w:t>smlouvy,</w:t>
      </w:r>
    </w:p>
    <w:p w:rsidR="003911E4" w:rsidRDefault="00DF18BE">
      <w:pPr>
        <w:pStyle w:val="Zkladntext1"/>
        <w:numPr>
          <w:ilvl w:val="0"/>
          <w:numId w:val="6"/>
        </w:numPr>
        <w:tabs>
          <w:tab w:val="left" w:pos="1001"/>
        </w:tabs>
        <w:spacing w:after="0"/>
        <w:ind w:left="1020" w:hanging="360"/>
        <w:jc w:val="both"/>
      </w:pPr>
      <w:r>
        <w:rPr>
          <w:rStyle w:val="Zkladntext"/>
        </w:rPr>
        <w:t>informovat písemně (e-mailem) bezodkladně objednatele o jakýchkoliv zjištěných překážkách plnění, byť</w:t>
      </w:r>
      <w:r>
        <w:rPr>
          <w:rStyle w:val="Zkladntext"/>
        </w:rPr>
        <w:br/>
        <w:t>by za ně dodavatel neodpovídal, vznesených požadavcích orgánů státního dozoru a uplatněných nárocích</w:t>
      </w:r>
      <w:r>
        <w:rPr>
          <w:rStyle w:val="Zkladntext"/>
        </w:rPr>
        <w:br/>
        <w:t>třetích osob, které by mohly plnění této smlouvy ovlivnit,</w:t>
      </w:r>
    </w:p>
    <w:p w:rsidR="003911E4" w:rsidRDefault="00DF18BE">
      <w:pPr>
        <w:pStyle w:val="Zkladntext1"/>
        <w:numPr>
          <w:ilvl w:val="0"/>
          <w:numId w:val="6"/>
        </w:numPr>
        <w:tabs>
          <w:tab w:val="left" w:pos="1001"/>
        </w:tabs>
        <w:spacing w:after="0"/>
        <w:ind w:left="1020" w:hanging="360"/>
        <w:jc w:val="both"/>
      </w:pPr>
      <w:r>
        <w:rPr>
          <w:rStyle w:val="Zkladntext"/>
        </w:rPr>
        <w:t>provádět veškeré práce, dodávky a služby pod svým jménem a na svou vlastní zodpovědnost. V případě,</w:t>
      </w:r>
      <w:r>
        <w:rPr>
          <w:rStyle w:val="Zkladntext"/>
        </w:rPr>
        <w:br/>
        <w:t>že tím pověří, v jakémkoli rozsahu, jinou osobu, má dodavatel odpovědnost za takto provedené práce,</w:t>
      </w:r>
      <w:r>
        <w:rPr>
          <w:rStyle w:val="Zkladntext"/>
        </w:rPr>
        <w:br/>
        <w:t>dodávky či služby, jako by je provedl sám,</w:t>
      </w:r>
    </w:p>
    <w:p w:rsidR="003911E4" w:rsidRDefault="00DF18BE">
      <w:pPr>
        <w:pStyle w:val="Zkladntext1"/>
        <w:numPr>
          <w:ilvl w:val="0"/>
          <w:numId w:val="6"/>
        </w:numPr>
        <w:tabs>
          <w:tab w:val="left" w:pos="1001"/>
        </w:tabs>
        <w:spacing w:after="0"/>
        <w:ind w:left="1020" w:hanging="360"/>
        <w:jc w:val="both"/>
      </w:pPr>
      <w:r>
        <w:rPr>
          <w:rStyle w:val="Zkladntext"/>
        </w:rPr>
        <w:t>i bez pokynů objednatele provést nutné úkony, které, ač nejsou předmětem této smlouvy, budou</w:t>
      </w:r>
      <w:r>
        <w:rPr>
          <w:rStyle w:val="Zkladntext"/>
        </w:rPr>
        <w:br/>
        <w:t>s ohledem na nepředvídané okolnosti pro splnění smlouvy nezbytné nebo jsou nezbytné pro zamezení</w:t>
      </w:r>
      <w:r>
        <w:rPr>
          <w:rStyle w:val="Zkladntext"/>
        </w:rPr>
        <w:br w:type="page"/>
      </w:r>
      <w:r>
        <w:rPr>
          <w:rStyle w:val="Zkladntext"/>
        </w:rPr>
        <w:lastRenderedPageBreak/>
        <w:t>vzniku škody a to pouze tehdy, že nebylo možné objednatele informovat a vyčkat jeho pokynů k provedení</w:t>
      </w:r>
      <w:r>
        <w:rPr>
          <w:rStyle w:val="Zkladntext"/>
        </w:rPr>
        <w:br/>
        <w:t>výše uvedených nutných úkonů. Objednatel v tomto případě je oprávněn dodatečně schválit provedené</w:t>
      </w:r>
      <w:r>
        <w:rPr>
          <w:rStyle w:val="Zkladntext"/>
        </w:rPr>
        <w:br/>
        <w:t>úkony ze strany dodavatele a tyto vyhodnotit z hlediska jejich účelnosti. Poté má dodavatel právo na</w:t>
      </w:r>
      <w:r>
        <w:rPr>
          <w:rStyle w:val="Zkladntext"/>
        </w:rPr>
        <w:br/>
        <w:t>úhradu nezbytných a účelně vynaložených nákladů dodatečně schválených objednatelem.,</w:t>
      </w:r>
    </w:p>
    <w:p w:rsidR="003911E4" w:rsidRDefault="00DF18BE">
      <w:pPr>
        <w:pStyle w:val="Zkladntext1"/>
        <w:numPr>
          <w:ilvl w:val="0"/>
          <w:numId w:val="6"/>
        </w:numPr>
        <w:tabs>
          <w:tab w:val="left" w:pos="1025"/>
        </w:tabs>
        <w:spacing w:after="0"/>
        <w:ind w:left="1020" w:hanging="360"/>
        <w:jc w:val="both"/>
      </w:pPr>
      <w:r>
        <w:rPr>
          <w:rStyle w:val="Zkladntext"/>
        </w:rPr>
        <w:t>jednat s objednatelem v českém jazyce a veškeré výstupy poskytovat v českém jazyce nebo v úředně</w:t>
      </w:r>
      <w:r>
        <w:rPr>
          <w:rStyle w:val="Zkladntext"/>
        </w:rPr>
        <w:br/>
        <w:t>ověřeném překladu.</w:t>
      </w:r>
    </w:p>
    <w:p w:rsidR="003911E4" w:rsidRDefault="00DF18BE">
      <w:pPr>
        <w:pStyle w:val="Zkladntext1"/>
        <w:numPr>
          <w:ilvl w:val="0"/>
          <w:numId w:val="6"/>
        </w:numPr>
        <w:tabs>
          <w:tab w:val="left" w:pos="1025"/>
        </w:tabs>
        <w:ind w:left="1020" w:hanging="360"/>
        <w:jc w:val="both"/>
      </w:pPr>
      <w:r>
        <w:rPr>
          <w:rStyle w:val="Zkladntext"/>
        </w:rPr>
        <w:t>dodavatel bere na vědomí, že veškerá jeho činnost vykonaná prostřednictvím lokálního nebo dálkového</w:t>
      </w:r>
      <w:r>
        <w:rPr>
          <w:rStyle w:val="Zkladntext"/>
        </w:rPr>
        <w:br/>
        <w:t>přístupu do vnitřní sítě objednatele může být monitorována ze strany objednatele.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73"/>
        </w:tabs>
        <w:ind w:left="580" w:hanging="580"/>
        <w:jc w:val="both"/>
      </w:pPr>
      <w:r>
        <w:rPr>
          <w:rStyle w:val="Zkladntext"/>
        </w:rPr>
        <w:t>Dodavatel je povinen zachovávat mlčenlivost o všech záležitostech, o nichž se dozvěděl v souvislosti</w:t>
      </w:r>
      <w:r>
        <w:rPr>
          <w:rStyle w:val="Zkladntext"/>
        </w:rPr>
        <w:br/>
        <w:t>s prováděním předmětu této smlouvy. Dodavatel použije všechny data a materiály, které obdrží od objednatele</w:t>
      </w:r>
      <w:r>
        <w:rPr>
          <w:rStyle w:val="Zkladntext"/>
        </w:rPr>
        <w:br/>
        <w:t>v souvislosti s plněním této smlouvy výhradně pro plnění předmětu a účelu této smlouvy. Po skončení plnění,</w:t>
      </w:r>
      <w:r>
        <w:rPr>
          <w:rStyle w:val="Zkladntext"/>
        </w:rPr>
        <w:br/>
        <w:t>popř. dílčího plnění této smlouvy, předá dodavatel objednateli všechny data a materiály, které od objednatele</w:t>
      </w:r>
      <w:r>
        <w:rPr>
          <w:rStyle w:val="Zkladntext"/>
        </w:rPr>
        <w:br/>
        <w:t>v souvislosti s plněním předmětu smlouvy převzal.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73"/>
        </w:tabs>
        <w:ind w:left="580" w:hanging="580"/>
        <w:jc w:val="both"/>
      </w:pPr>
      <w:r>
        <w:rPr>
          <w:rStyle w:val="Zkladntext"/>
        </w:rPr>
        <w:t>Dodavatel prohlašuje, že ke dni podpisu této smlouvy má uzavřenou pojistnou smlouvu, jejímž předmětem je</w:t>
      </w:r>
      <w:r>
        <w:rPr>
          <w:rStyle w:val="Zkladntext"/>
        </w:rPr>
        <w:br/>
        <w:t>pojištění odpovědnosti za škodu způsobenou dodavatelem třetí osobě v souvislosti s výkonem jeho činnosti, ve</w:t>
      </w:r>
      <w:r>
        <w:rPr>
          <w:rStyle w:val="Zkladntext"/>
        </w:rPr>
        <w:br/>
        <w:t>výši nejméně 2 mil. Kč. Dodavatel se zavazuje, že po celou dobu trvání této smlouvy a po dobu záruční doby</w:t>
      </w:r>
      <w:r>
        <w:rPr>
          <w:rStyle w:val="Zkladntext"/>
        </w:rPr>
        <w:br/>
        <w:t>bude pojištěn ve smyslu tohoto ustanovení a že nedojde ke snížení pojistného plnění pod částku uvedenou</w:t>
      </w:r>
      <w:r>
        <w:rPr>
          <w:rStyle w:val="Zkladntext"/>
        </w:rPr>
        <w:br/>
        <w:t>v předchozí větě.</w:t>
      </w:r>
    </w:p>
    <w:p w:rsidR="003911E4" w:rsidRDefault="00DF18BE">
      <w:pPr>
        <w:pStyle w:val="Nadpis30"/>
        <w:keepNext/>
        <w:keepLines/>
        <w:numPr>
          <w:ilvl w:val="0"/>
          <w:numId w:val="1"/>
        </w:numPr>
        <w:tabs>
          <w:tab w:val="left" w:pos="360"/>
        </w:tabs>
        <w:spacing w:line="269" w:lineRule="auto"/>
      </w:pPr>
      <w:bookmarkStart w:id="8" w:name="bookmark14"/>
      <w:r>
        <w:rPr>
          <w:rStyle w:val="Nadpis3"/>
          <w:b/>
          <w:bCs/>
        </w:rPr>
        <w:t>Ochrana informací</w:t>
      </w:r>
      <w:bookmarkEnd w:id="8"/>
    </w:p>
    <w:p w:rsidR="003911E4" w:rsidRDefault="00DF18BE">
      <w:pPr>
        <w:pStyle w:val="Zkladntext1"/>
        <w:numPr>
          <w:ilvl w:val="1"/>
          <w:numId w:val="1"/>
        </w:numPr>
        <w:tabs>
          <w:tab w:val="left" w:pos="573"/>
        </w:tabs>
        <w:spacing w:line="269" w:lineRule="auto"/>
        <w:ind w:left="580" w:hanging="580"/>
        <w:jc w:val="both"/>
      </w:pPr>
      <w:r>
        <w:rPr>
          <w:rStyle w:val="Zkladntext"/>
        </w:rPr>
        <w:t>Dodavatel je oprávněn zpracovávat data poskytnutá objednatelem, při tom je povinen zacházet se všemi</w:t>
      </w:r>
      <w:r>
        <w:rPr>
          <w:rStyle w:val="Zkladntext"/>
        </w:rPr>
        <w:br/>
        <w:t>informacemi, které mu objednatel poskytl, jako s informacemi důvěrnými.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73"/>
        </w:tabs>
        <w:ind w:left="580" w:hanging="580"/>
        <w:jc w:val="both"/>
      </w:pPr>
      <w:r>
        <w:rPr>
          <w:rStyle w:val="Zkladntext"/>
        </w:rPr>
        <w:t>Smluvní strany jsou si vědomy toho, že v rámci plnění této smlouvy mohou ony nebo jejich zaměstnanci či</w:t>
      </w:r>
      <w:r>
        <w:rPr>
          <w:rStyle w:val="Zkladntext"/>
        </w:rPr>
        <w:br/>
        <w:t>smluvní partneři získat přístup k důvěrným informacím druhé smluvní strany. Obě smluvní strany se zavazují</w:t>
      </w:r>
      <w:r>
        <w:rPr>
          <w:rStyle w:val="Zkladntext"/>
        </w:rPr>
        <w:br/>
        <w:t>nakládat s důvěrnými informacemi jako s obchodním tajemstvím, zejména uchovávat je v tajnosti a učinit</w:t>
      </w:r>
      <w:r>
        <w:rPr>
          <w:rStyle w:val="Zkladntext"/>
        </w:rPr>
        <w:br/>
        <w:t>veškerá smluvní a technická opatření zabraňující jejich zneužití či prozrazení. Smluvní strany mohou sdělit tyto</w:t>
      </w:r>
      <w:r>
        <w:rPr>
          <w:rStyle w:val="Zkladntext"/>
        </w:rPr>
        <w:br/>
        <w:t>důvěrné informace pouze svým zaměstnancům nebo s předchozím souhlasem druhé Strany smluvním</w:t>
      </w:r>
      <w:r>
        <w:rPr>
          <w:rStyle w:val="Zkladntext"/>
        </w:rPr>
        <w:br/>
        <w:t>partnerům v rozsahu nezbytně nutném pro řádné plnění této smlouvy. Smluvní strany se zavazují, že osoby</w:t>
      </w:r>
      <w:r>
        <w:rPr>
          <w:rStyle w:val="Zkladntext"/>
        </w:rPr>
        <w:br/>
        <w:t>výše uvedené o důvěrných informacích a povinnosti uchovávat je v tajnosti dostatečně poučí a že dostatečně</w:t>
      </w:r>
      <w:r>
        <w:rPr>
          <w:rStyle w:val="Zkladntext"/>
        </w:rPr>
        <w:br/>
        <w:t>smluvně a technicky zajistí utajení těchto informací, což budou smluvní strany kontrolovat.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73"/>
        </w:tabs>
        <w:ind w:left="580" w:hanging="580"/>
        <w:jc w:val="both"/>
      </w:pPr>
      <w:r>
        <w:rPr>
          <w:rStyle w:val="Zkladntext"/>
        </w:rPr>
        <w:t>Důvěrnými informacemi se pro účely této smlouvy rozumí zejména veškeré informace, které se strany</w:t>
      </w:r>
      <w:r>
        <w:rPr>
          <w:rStyle w:val="Zkladntext"/>
        </w:rPr>
        <w:br/>
        <w:t>dozvěděly v souvislosti s touto smlouvou a jejím plněním a dalšími jednáními s druhou stranou, a to i když se</w:t>
      </w:r>
      <w:r>
        <w:rPr>
          <w:rStyle w:val="Zkladntext"/>
        </w:rPr>
        <w:br/>
        <w:t>nejedná o obchodní tajemství dle obchodního zákoníku, jakož i know-how, jímž se rozumí veškeré poznatky</w:t>
      </w:r>
      <w:r>
        <w:rPr>
          <w:rStyle w:val="Zkladntext"/>
        </w:rPr>
        <w:br/>
        <w:t>obchodní, výrobní, technické či ekonomické povahy související s činností smluvní strany, které mají skutečnou</w:t>
      </w:r>
      <w:r>
        <w:rPr>
          <w:rStyle w:val="Zkladntext"/>
        </w:rPr>
        <w:br/>
        <w:t>nebo alespoň potenciální hodnotu, a které nejsou v příslušných obchodních kruzích běžně dostupné a mají být</w:t>
      </w:r>
      <w:r>
        <w:rPr>
          <w:rStyle w:val="Zkladntext"/>
        </w:rPr>
        <w:br/>
        <w:t>utajeny a dále všechna data, o kterých se dodavatel dozví v souvislosti se zpracováním dat Objednatele.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73"/>
        </w:tabs>
        <w:ind w:left="580" w:hanging="580"/>
        <w:jc w:val="both"/>
      </w:pPr>
      <w:r>
        <w:rPr>
          <w:rStyle w:val="Zkladntext"/>
        </w:rPr>
        <w:t>Ustanovení předchozích odstavců platí i po ukončení plnění, a to až do doby, kdy se tyto informace stanou</w:t>
      </w:r>
      <w:r>
        <w:rPr>
          <w:rStyle w:val="Zkladntext"/>
        </w:rPr>
        <w:br/>
        <w:t>obecně známými, minimálně však po dobu pěti let od uzavření této smlouvy, obdobné platí i pro čl. 7.6. této</w:t>
      </w:r>
      <w:r>
        <w:rPr>
          <w:rStyle w:val="Zkladntext"/>
        </w:rPr>
        <w:br/>
        <w:t>smlouvy.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73"/>
        </w:tabs>
        <w:ind w:left="580" w:hanging="580"/>
        <w:jc w:val="both"/>
      </w:pPr>
      <w:r>
        <w:rPr>
          <w:rStyle w:val="Zkladntext"/>
        </w:rPr>
        <w:t>Porušení povinnosti utajit podklady a informace jakož i povinnosti chránit autorská a jiná práva k duševnímu</w:t>
      </w:r>
      <w:r>
        <w:rPr>
          <w:rStyle w:val="Zkladntext"/>
        </w:rPr>
        <w:br/>
        <w:t>vlastnictví je podstatným porušením smlouvy, ledaže by se jednalo o takové porušení této povinnosti, které je</w:t>
      </w:r>
      <w:r>
        <w:rPr>
          <w:rStyle w:val="Zkladntext"/>
        </w:rPr>
        <w:br/>
        <w:t>zcela nepodstatné a nevznikla z něho druhé straně větší újma, hranicí větší újmy se rozumí 10.000,- Kč.</w:t>
      </w:r>
      <w:r>
        <w:br w:type="page"/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478"/>
        </w:tabs>
        <w:spacing w:after="240" w:line="276" w:lineRule="auto"/>
        <w:ind w:left="580" w:hanging="580"/>
        <w:jc w:val="both"/>
      </w:pPr>
      <w:r>
        <w:rPr>
          <w:rStyle w:val="Zkladntext"/>
        </w:rPr>
        <w:lastRenderedPageBreak/>
        <w:t>Všechna data, která budou součástí předmětu plnění budou bez výjimky majetkem objednatele, dodavatel na</w:t>
      </w:r>
      <w:r>
        <w:rPr>
          <w:rStyle w:val="Zkladntext"/>
        </w:rPr>
        <w:br/>
        <w:t>ně nemá žádná majetková ani licenční práva, jejich neoprávněné použití je sankcionováno dle této smlouvy.</w:t>
      </w:r>
    </w:p>
    <w:p w:rsidR="003911E4" w:rsidRDefault="00DF18BE">
      <w:pPr>
        <w:pStyle w:val="Nadpis30"/>
        <w:keepNext/>
        <w:keepLines/>
        <w:numPr>
          <w:ilvl w:val="0"/>
          <w:numId w:val="1"/>
        </w:numPr>
        <w:tabs>
          <w:tab w:val="left" w:pos="360"/>
        </w:tabs>
        <w:spacing w:line="269" w:lineRule="auto"/>
      </w:pPr>
      <w:bookmarkStart w:id="9" w:name="bookmark16"/>
      <w:r>
        <w:rPr>
          <w:rStyle w:val="Nadpis3"/>
          <w:b/>
          <w:bCs/>
        </w:rPr>
        <w:t>Komunikace mezi smluvními stranami</w:t>
      </w:r>
      <w:bookmarkEnd w:id="9"/>
    </w:p>
    <w:p w:rsidR="003911E4" w:rsidRDefault="00DF18BE">
      <w:pPr>
        <w:pStyle w:val="Zkladntext1"/>
        <w:numPr>
          <w:ilvl w:val="1"/>
          <w:numId w:val="1"/>
        </w:numPr>
        <w:tabs>
          <w:tab w:val="left" w:pos="478"/>
        </w:tabs>
        <w:spacing w:after="240" w:line="269" w:lineRule="auto"/>
        <w:ind w:left="440" w:hanging="440"/>
        <w:jc w:val="both"/>
      </w:pPr>
      <w:r>
        <w:rPr>
          <w:rStyle w:val="Zkladntext"/>
        </w:rPr>
        <w:t>Smluvní strany spolu budou komunikovat buď písemně na adresy stanovené v úvodu této smlouvy nebo písemně</w:t>
      </w:r>
      <w:r>
        <w:rPr>
          <w:rStyle w:val="Zkladntext"/>
        </w:rPr>
        <w:br/>
        <w:t>či elektronickou poštou prostřednictvím pověřených osob výslovně jmenovaných.</w:t>
      </w:r>
    </w:p>
    <w:p w:rsidR="003911E4" w:rsidRDefault="00DF18BE">
      <w:pPr>
        <w:pStyle w:val="Nadpis30"/>
        <w:keepNext/>
        <w:keepLines/>
        <w:spacing w:line="240" w:lineRule="auto"/>
        <w:ind w:firstLine="440"/>
        <w:jc w:val="both"/>
      </w:pPr>
      <w:bookmarkStart w:id="10" w:name="bookmark18"/>
      <w:r>
        <w:rPr>
          <w:rStyle w:val="Nadpis3"/>
          <w:b/>
          <w:bCs/>
        </w:rPr>
        <w:t>Pověřenou osobou objednatele ve věcech smluvních je:</w:t>
      </w:r>
      <w:bookmarkEnd w:id="10"/>
    </w:p>
    <w:p w:rsidR="003911E4" w:rsidRDefault="00DF18BE">
      <w:pPr>
        <w:pStyle w:val="Zkladntext1"/>
        <w:spacing w:after="0" w:line="230" w:lineRule="auto"/>
        <w:ind w:firstLine="440"/>
        <w:jc w:val="both"/>
      </w:pPr>
      <w:r>
        <w:rPr>
          <w:rStyle w:val="Zkladntext"/>
        </w:rPr>
        <w:t>Helena Musilová</w:t>
      </w:r>
      <w:r w:rsidR="0058363F">
        <w:rPr>
          <w:rStyle w:val="Zkladntext"/>
        </w:rPr>
        <w:t xml:space="preserve"> xxxxx</w:t>
      </w:r>
      <w:r w:rsidR="0058363F">
        <w:t xml:space="preserve"> </w:t>
      </w:r>
    </w:p>
    <w:p w:rsidR="003911E4" w:rsidRDefault="00DF18BE">
      <w:pPr>
        <w:pStyle w:val="Zkladntext1"/>
        <w:spacing w:after="0" w:line="240" w:lineRule="auto"/>
        <w:ind w:firstLine="440"/>
        <w:jc w:val="both"/>
      </w:pPr>
      <w:r>
        <w:rPr>
          <w:rStyle w:val="Zkladntext"/>
          <w:b/>
          <w:bCs/>
        </w:rPr>
        <w:t>Pověřenou osobou objednatele ve věcech technických je:</w:t>
      </w:r>
    </w:p>
    <w:p w:rsidR="003911E4" w:rsidRDefault="00DF18BE">
      <w:pPr>
        <w:pStyle w:val="Zkladntext1"/>
        <w:spacing w:after="0" w:line="240" w:lineRule="auto"/>
        <w:ind w:firstLine="440"/>
        <w:jc w:val="both"/>
      </w:pPr>
      <w:r>
        <w:rPr>
          <w:rStyle w:val="Zkladntext"/>
        </w:rPr>
        <w:t xml:space="preserve">Tomáš Roček </w:t>
      </w:r>
      <w:r w:rsidR="0058363F">
        <w:rPr>
          <w:rStyle w:val="Zkladntext"/>
        </w:rPr>
        <w:t>xxxxx</w:t>
      </w:r>
    </w:p>
    <w:p w:rsidR="003911E4" w:rsidRDefault="00DF18BE">
      <w:pPr>
        <w:pStyle w:val="Zkladntext1"/>
        <w:spacing w:after="0" w:line="240" w:lineRule="auto"/>
        <w:ind w:firstLine="440"/>
        <w:jc w:val="both"/>
      </w:pPr>
      <w:r>
        <w:rPr>
          <w:rStyle w:val="Zkladntext"/>
          <w:b/>
          <w:bCs/>
        </w:rPr>
        <w:t>Pověřenou osobou objednatele ve věcech odborných je:</w:t>
      </w:r>
    </w:p>
    <w:p w:rsidR="003911E4" w:rsidRDefault="00DF18BE">
      <w:pPr>
        <w:pStyle w:val="Zkladntext1"/>
        <w:spacing w:after="240" w:line="240" w:lineRule="auto"/>
        <w:ind w:firstLine="440"/>
        <w:jc w:val="both"/>
      </w:pPr>
      <w:r>
        <w:rPr>
          <w:rStyle w:val="Zkladntext"/>
        </w:rPr>
        <w:t xml:space="preserve">Helena Musilová </w:t>
      </w:r>
      <w:r w:rsidR="0058363F">
        <w:rPr>
          <w:rStyle w:val="Zkladntext"/>
        </w:rPr>
        <w:t>xxxxx</w:t>
      </w:r>
    </w:p>
    <w:p w:rsidR="003911E4" w:rsidRDefault="00DF18BE">
      <w:pPr>
        <w:pStyle w:val="Nadpis30"/>
        <w:keepNext/>
        <w:keepLines/>
        <w:spacing w:line="240" w:lineRule="auto"/>
        <w:ind w:firstLine="440"/>
        <w:jc w:val="both"/>
      </w:pPr>
      <w:bookmarkStart w:id="11" w:name="bookmark20"/>
      <w:r>
        <w:rPr>
          <w:rStyle w:val="Nadpis3"/>
          <w:b/>
          <w:bCs/>
        </w:rPr>
        <w:t>Pověřenou osobou dodavatele ve věcech smluvních je:</w:t>
      </w:r>
      <w:bookmarkEnd w:id="11"/>
    </w:p>
    <w:p w:rsidR="003911E4" w:rsidRDefault="00DF18BE">
      <w:pPr>
        <w:pStyle w:val="Zkladntext1"/>
        <w:spacing w:after="0" w:line="230" w:lineRule="auto"/>
        <w:ind w:firstLine="440"/>
        <w:jc w:val="both"/>
      </w:pPr>
      <w:r>
        <w:rPr>
          <w:rStyle w:val="Zkladntext"/>
        </w:rPr>
        <w:t xml:space="preserve">Pavel Mlčoch </w:t>
      </w:r>
      <w:r w:rsidR="0058363F">
        <w:rPr>
          <w:rStyle w:val="Zkladntext"/>
        </w:rPr>
        <w:t>xxxxx</w:t>
      </w:r>
    </w:p>
    <w:p w:rsidR="003911E4" w:rsidRDefault="00DF18BE">
      <w:pPr>
        <w:pStyle w:val="Zkladntext1"/>
        <w:spacing w:after="0" w:line="240" w:lineRule="auto"/>
        <w:ind w:firstLine="440"/>
        <w:jc w:val="both"/>
      </w:pPr>
      <w:r>
        <w:rPr>
          <w:rStyle w:val="Zkladntext"/>
          <w:b/>
          <w:bCs/>
        </w:rPr>
        <w:t>Pověřenými osobami dodavatele ve věcech odborných a technických jsou</w:t>
      </w:r>
      <w:r>
        <w:rPr>
          <w:rStyle w:val="Zkladntext"/>
        </w:rPr>
        <w:t>:</w:t>
      </w:r>
    </w:p>
    <w:p w:rsidR="003911E4" w:rsidRDefault="00DF18BE">
      <w:pPr>
        <w:pStyle w:val="Zkladntext1"/>
        <w:spacing w:after="0" w:line="240" w:lineRule="auto"/>
        <w:ind w:firstLine="440"/>
        <w:jc w:val="both"/>
      </w:pPr>
      <w:r>
        <w:rPr>
          <w:rStyle w:val="Zkladntext"/>
        </w:rPr>
        <w:t xml:space="preserve">Eva Čadková </w:t>
      </w:r>
      <w:r w:rsidR="0058363F">
        <w:rPr>
          <w:rStyle w:val="Zkladntext"/>
        </w:rPr>
        <w:t>xxxxx</w:t>
      </w:r>
    </w:p>
    <w:p w:rsidR="003911E4" w:rsidRDefault="00DF18BE">
      <w:pPr>
        <w:pStyle w:val="Zkladntext1"/>
        <w:spacing w:after="280" w:line="240" w:lineRule="auto"/>
        <w:ind w:firstLine="440"/>
        <w:jc w:val="both"/>
      </w:pPr>
      <w:r>
        <w:rPr>
          <w:rStyle w:val="Zkladntext"/>
        </w:rPr>
        <w:t xml:space="preserve">Jiří Sýkora </w:t>
      </w:r>
      <w:r w:rsidR="0058363F">
        <w:rPr>
          <w:rStyle w:val="Zkladntext"/>
        </w:rPr>
        <w:t>xxxxx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478"/>
        </w:tabs>
        <w:spacing w:after="240"/>
        <w:ind w:left="440" w:hanging="440"/>
        <w:jc w:val="both"/>
      </w:pPr>
      <w:r>
        <w:rPr>
          <w:rStyle w:val="Zkladntext"/>
        </w:rPr>
        <w:t>Písemnost, která má být dle této smlouvy doručena druhé straně (oznámení, výpověď, odstoupení od smlouvy,</w:t>
      </w:r>
      <w:r>
        <w:rPr>
          <w:rStyle w:val="Zkladntext"/>
        </w:rPr>
        <w:br/>
        <w:t>reklamace vad atp.), je doručena dnem jejího převzetí pověřenou osobou druhé strany nebo dnem, kdy byla</w:t>
      </w:r>
      <w:r>
        <w:rPr>
          <w:rStyle w:val="Zkladntext"/>
        </w:rPr>
        <w:br/>
        <w:t>doručena osobně nebo prostřednictvím držitele poštovní licence do sídla této strany a převzata osobou</w:t>
      </w:r>
      <w:r>
        <w:rPr>
          <w:rStyle w:val="Zkladntext"/>
        </w:rPr>
        <w:br/>
        <w:t>oprávněnou dle zápisu v obchodním rejstříku za společnost jednat nebo zaměstnancem pověřeným přejímáním</w:t>
      </w:r>
      <w:r>
        <w:rPr>
          <w:rStyle w:val="Zkladntext"/>
        </w:rPr>
        <w:br/>
        <w:t>písemností. V pochybnostech se má za to, že zaměstnanec, který přijetí potvrdil za slovem „převzal dne“ datem,</w:t>
      </w:r>
      <w:r>
        <w:rPr>
          <w:rStyle w:val="Zkladntext"/>
        </w:rPr>
        <w:br/>
        <w:t>svým podpisem a razítkem společnosti, je písemnosti přejímat oprávněn. Písemnost se považuje za doručenou i</w:t>
      </w:r>
      <w:r>
        <w:rPr>
          <w:rStyle w:val="Zkladntext"/>
        </w:rPr>
        <w:br/>
        <w:t>pro případ, že adresát nebude na uvedené adrese zastižen, popř. změnil sídlo a neoznámil tuto změnu druhé</w:t>
      </w:r>
      <w:r>
        <w:rPr>
          <w:rStyle w:val="Zkladntext"/>
        </w:rPr>
        <w:br/>
        <w:t>smluvní straně, popř. zásilku odmítne převzít, a to třetím dnem od uložení zásilky na poště, a to i v případě, že se</w:t>
      </w:r>
      <w:r>
        <w:rPr>
          <w:rStyle w:val="Zkladntext"/>
        </w:rPr>
        <w:br/>
        <w:t>o ní adresát nedozvěděl.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478"/>
        </w:tabs>
        <w:spacing w:after="240" w:line="269" w:lineRule="auto"/>
        <w:ind w:left="440" w:hanging="440"/>
        <w:jc w:val="both"/>
      </w:pPr>
      <w:r>
        <w:rPr>
          <w:rStyle w:val="Zkladntext"/>
        </w:rPr>
        <w:t>Smluvní strany se zavazují, že v případě změny své adresy budou o této změně druhou smluvní stranu informovat</w:t>
      </w:r>
      <w:r>
        <w:rPr>
          <w:rStyle w:val="Zkladntext"/>
        </w:rPr>
        <w:br/>
        <w:t>nejpozději do tří (3) pracovních dnů od změny.</w:t>
      </w:r>
    </w:p>
    <w:p w:rsidR="003911E4" w:rsidRDefault="00DF18BE">
      <w:pPr>
        <w:pStyle w:val="Nadpis30"/>
        <w:keepNext/>
        <w:keepLines/>
        <w:numPr>
          <w:ilvl w:val="0"/>
          <w:numId w:val="1"/>
        </w:numPr>
        <w:tabs>
          <w:tab w:val="left" w:pos="360"/>
        </w:tabs>
      </w:pPr>
      <w:bookmarkStart w:id="12" w:name="bookmark22"/>
      <w:r>
        <w:rPr>
          <w:rStyle w:val="Nadpis3"/>
          <w:b/>
          <w:bCs/>
        </w:rPr>
        <w:t>Odpovědnost za vady a záruka</w:t>
      </w:r>
      <w:bookmarkEnd w:id="12"/>
    </w:p>
    <w:p w:rsidR="003911E4" w:rsidRDefault="00DF18BE">
      <w:pPr>
        <w:pStyle w:val="Zkladntext1"/>
        <w:numPr>
          <w:ilvl w:val="1"/>
          <w:numId w:val="1"/>
        </w:numPr>
        <w:tabs>
          <w:tab w:val="left" w:pos="478"/>
        </w:tabs>
        <w:spacing w:after="240"/>
        <w:ind w:left="440" w:hanging="440"/>
        <w:jc w:val="both"/>
      </w:pPr>
      <w:r>
        <w:rPr>
          <w:rStyle w:val="Zkladntext"/>
        </w:rPr>
        <w:t>Dodavatel odpovídá za vady plnění a poskytnutých služeb v souladu s příslušnými ustanoveními občanského</w:t>
      </w:r>
      <w:r>
        <w:rPr>
          <w:rStyle w:val="Zkladntext"/>
        </w:rPr>
        <w:br/>
        <w:t>zákoníku, pokud z povahy věci nevyplývá něco jiného nebo není-li dále v této smlouvě stanoveno jinak. Záruka</w:t>
      </w:r>
      <w:r>
        <w:rPr>
          <w:rStyle w:val="Zkladntext"/>
        </w:rPr>
        <w:br/>
        <w:t>na celý předmět plnění se poskytuje v délce trvání 12 měsíců od data podpisu této smlouvy.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478"/>
        </w:tabs>
        <w:spacing w:after="240"/>
        <w:ind w:left="440" w:hanging="440"/>
        <w:jc w:val="both"/>
      </w:pPr>
      <w:r>
        <w:rPr>
          <w:rStyle w:val="Zkladntext"/>
        </w:rPr>
        <w:t>Dodavatel zaručuje, že plnění nemá právní vady, zejména není zatíženo právy třetích osob z průmyslového nebo</w:t>
      </w:r>
      <w:r>
        <w:rPr>
          <w:rStyle w:val="Zkladntext"/>
        </w:rPr>
        <w:br/>
        <w:t>jiného duševního vlastnictví. Dodavatel se zavazuje odškodnit objednatele za všechny nároky třetích osob</w:t>
      </w:r>
      <w:r>
        <w:rPr>
          <w:rStyle w:val="Zkladntext"/>
        </w:rPr>
        <w:br/>
        <w:t>uplatněných vůči objednateli, a to z titulu porušení jejich chráněných práv souvisejících s plněním dodavatele</w:t>
      </w:r>
      <w:r>
        <w:rPr>
          <w:rStyle w:val="Zkladntext"/>
        </w:rPr>
        <w:br/>
        <w:t>podle této smlouvy, pokud objednatel:</w:t>
      </w:r>
    </w:p>
    <w:p w:rsidR="003911E4" w:rsidRDefault="00DF18BE">
      <w:pPr>
        <w:pStyle w:val="Zkladntext1"/>
        <w:numPr>
          <w:ilvl w:val="0"/>
          <w:numId w:val="7"/>
        </w:numPr>
        <w:tabs>
          <w:tab w:val="left" w:pos="800"/>
        </w:tabs>
        <w:spacing w:after="0"/>
        <w:ind w:left="800" w:hanging="360"/>
        <w:jc w:val="both"/>
      </w:pPr>
      <w:r>
        <w:rPr>
          <w:rStyle w:val="Zkladntext"/>
        </w:rPr>
        <w:t>oznámí dodavateli bez zbytečného odkladu písemně a uceleně uplatnění jakéhokoliv podobného nároku</w:t>
      </w:r>
      <w:r>
        <w:rPr>
          <w:rStyle w:val="Zkladntext"/>
        </w:rPr>
        <w:br/>
        <w:t>třetích osob,</w:t>
      </w:r>
    </w:p>
    <w:p w:rsidR="003911E4" w:rsidRDefault="00DF18BE">
      <w:pPr>
        <w:pStyle w:val="Zkladntext1"/>
        <w:numPr>
          <w:ilvl w:val="0"/>
          <w:numId w:val="7"/>
        </w:numPr>
        <w:tabs>
          <w:tab w:val="left" w:pos="800"/>
        </w:tabs>
        <w:spacing w:after="0"/>
        <w:ind w:left="800" w:hanging="360"/>
        <w:jc w:val="both"/>
      </w:pPr>
      <w:r>
        <w:rPr>
          <w:rStyle w:val="Zkladntext"/>
        </w:rPr>
        <w:t>zplnomocní dodavatele k vypořádání takového nároku uplatněných ze strany třetích osob soudní nebo</w:t>
      </w:r>
      <w:r>
        <w:rPr>
          <w:rStyle w:val="Zkladntext"/>
        </w:rPr>
        <w:br/>
        <w:t>mimosoudní cestou,</w:t>
      </w:r>
    </w:p>
    <w:p w:rsidR="003911E4" w:rsidRDefault="00DF18BE">
      <w:pPr>
        <w:pStyle w:val="Zkladntext1"/>
        <w:numPr>
          <w:ilvl w:val="0"/>
          <w:numId w:val="7"/>
        </w:numPr>
        <w:tabs>
          <w:tab w:val="left" w:pos="800"/>
        </w:tabs>
        <w:spacing w:after="240"/>
        <w:ind w:left="800" w:hanging="360"/>
        <w:jc w:val="both"/>
      </w:pPr>
      <w:r>
        <w:rPr>
          <w:rStyle w:val="Zkladntext"/>
        </w:rPr>
        <w:t>neučiní bez předchozí konzultace s dodavatelem jakékoliv právní úkony ve věci předmětných nároků,</w:t>
      </w:r>
      <w:r>
        <w:rPr>
          <w:rStyle w:val="Zkladntext"/>
        </w:rPr>
        <w:br/>
        <w:t>zejména neuzná sám předmětný nárok.</w:t>
      </w:r>
      <w:r>
        <w:br w:type="page"/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432"/>
        </w:tabs>
        <w:ind w:left="440" w:hanging="440"/>
        <w:jc w:val="both"/>
      </w:pPr>
      <w:r>
        <w:rPr>
          <w:rStyle w:val="Zkladntext"/>
        </w:rPr>
        <w:lastRenderedPageBreak/>
        <w:t>Pokud je reklamace předmětu plnění v záruční době oprávněná, má objednatel právo na bezplatnou opravu</w:t>
      </w:r>
      <w:r>
        <w:rPr>
          <w:rStyle w:val="Zkladntext"/>
        </w:rPr>
        <w:br/>
        <w:t>vadného předmětu plnění, resp. jeho části. Pokud vadný předmět plnění, resp. jeho část není možno opravit, má</w:t>
      </w:r>
      <w:r>
        <w:rPr>
          <w:rStyle w:val="Zkladntext"/>
        </w:rPr>
        <w:br/>
        <w:t>objednatel právo na bezplatnou výměnu vadného předmětu plnění, resp. jeho části, případně právo od smlouvy</w:t>
      </w:r>
      <w:r>
        <w:rPr>
          <w:rStyle w:val="Zkladntext"/>
        </w:rPr>
        <w:br/>
        <w:t>odstoupit.</w:t>
      </w:r>
    </w:p>
    <w:p w:rsidR="003911E4" w:rsidRDefault="00DF18BE">
      <w:pPr>
        <w:pStyle w:val="Nadpis30"/>
        <w:keepNext/>
        <w:keepLines/>
        <w:numPr>
          <w:ilvl w:val="0"/>
          <w:numId w:val="1"/>
        </w:numPr>
        <w:tabs>
          <w:tab w:val="left" w:pos="410"/>
        </w:tabs>
      </w:pPr>
      <w:bookmarkStart w:id="13" w:name="bookmark24"/>
      <w:r>
        <w:rPr>
          <w:rStyle w:val="Nadpis3"/>
          <w:b/>
          <w:bCs/>
        </w:rPr>
        <w:t>Odpovědnost za škodu</w:t>
      </w:r>
      <w:bookmarkEnd w:id="13"/>
    </w:p>
    <w:p w:rsidR="003911E4" w:rsidRDefault="00DF18BE">
      <w:pPr>
        <w:pStyle w:val="Zkladntext1"/>
        <w:numPr>
          <w:ilvl w:val="1"/>
          <w:numId w:val="1"/>
        </w:numPr>
        <w:tabs>
          <w:tab w:val="left" w:pos="523"/>
        </w:tabs>
        <w:ind w:left="440" w:hanging="440"/>
        <w:jc w:val="both"/>
      </w:pPr>
      <w:r>
        <w:rPr>
          <w:rStyle w:val="Zkladntext"/>
        </w:rPr>
        <w:t>Každá ze smluvních stran nese odpovědnost za způsobenou škodu v rámci platných právních předpisů a této</w:t>
      </w:r>
      <w:r>
        <w:rPr>
          <w:rStyle w:val="Zkladntext"/>
        </w:rPr>
        <w:br/>
        <w:t>smlouvy. Obě smluvní strany se zavazují vyvinout maximální úsilí k předcházení škodám a k minimalizaci již</w:t>
      </w:r>
      <w:r>
        <w:rPr>
          <w:rStyle w:val="Zkladntext"/>
        </w:rPr>
        <w:br/>
        <w:t>vzniklých škod.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23"/>
        </w:tabs>
        <w:spacing w:line="269" w:lineRule="auto"/>
        <w:ind w:left="440" w:hanging="440"/>
        <w:jc w:val="both"/>
      </w:pPr>
      <w:r>
        <w:rPr>
          <w:rStyle w:val="Zkladntext"/>
        </w:rPr>
        <w:t>Žádná ze stran neodpovídá za škodu, která vznikla v důsledku věcně nesprávného nebo jinak chybného zadání,</w:t>
      </w:r>
      <w:r>
        <w:rPr>
          <w:rStyle w:val="Zkladntext"/>
        </w:rPr>
        <w:br/>
        <w:t>pokud tuto chybu zadání nemohla přes veškerou odbornou péči odhalit a zadávající stranu na tuto skutečnost</w:t>
      </w:r>
      <w:r>
        <w:rPr>
          <w:rStyle w:val="Zkladntext"/>
        </w:rPr>
        <w:br/>
        <w:t>upozornit nebo v důsledku vyšší moci.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23"/>
        </w:tabs>
        <w:spacing w:line="269" w:lineRule="auto"/>
        <w:ind w:left="440" w:hanging="440"/>
        <w:jc w:val="both"/>
      </w:pPr>
      <w:r>
        <w:rPr>
          <w:rStyle w:val="Zkladntext"/>
        </w:rPr>
        <w:t>Žádná ze smluvních stran není odpovědná za prodlení způsobené prodlením s plněním závazků druhé smluvní</w:t>
      </w:r>
      <w:r>
        <w:rPr>
          <w:rStyle w:val="Zkladntext"/>
        </w:rPr>
        <w:br/>
        <w:t>strany.</w:t>
      </w:r>
    </w:p>
    <w:p w:rsidR="003911E4" w:rsidRDefault="00DF18BE">
      <w:pPr>
        <w:pStyle w:val="Nadpis30"/>
        <w:keepNext/>
        <w:keepLines/>
        <w:numPr>
          <w:ilvl w:val="0"/>
          <w:numId w:val="1"/>
        </w:numPr>
        <w:tabs>
          <w:tab w:val="left" w:pos="410"/>
        </w:tabs>
        <w:spacing w:line="276" w:lineRule="auto"/>
      </w:pPr>
      <w:bookmarkStart w:id="14" w:name="bookmark26"/>
      <w:r>
        <w:rPr>
          <w:rStyle w:val="Nadpis3"/>
          <w:b/>
          <w:bCs/>
        </w:rPr>
        <w:t>Sankční ujednání</w:t>
      </w:r>
      <w:bookmarkEnd w:id="14"/>
    </w:p>
    <w:p w:rsidR="003911E4" w:rsidRDefault="00DF18BE">
      <w:pPr>
        <w:pStyle w:val="Zkladntext1"/>
        <w:numPr>
          <w:ilvl w:val="1"/>
          <w:numId w:val="1"/>
        </w:numPr>
        <w:tabs>
          <w:tab w:val="left" w:pos="523"/>
        </w:tabs>
        <w:spacing w:line="276" w:lineRule="auto"/>
        <w:ind w:left="440" w:hanging="440"/>
        <w:jc w:val="both"/>
      </w:pPr>
      <w:r>
        <w:rPr>
          <w:rStyle w:val="Zkladntext"/>
        </w:rPr>
        <w:t>Za každé jednotlivé prokazatelné porušení povinností uvedených v článku 7 této smlouvy je porušující smluvní</w:t>
      </w:r>
      <w:r>
        <w:rPr>
          <w:rStyle w:val="Zkladntext"/>
        </w:rPr>
        <w:br/>
        <w:t>strana povinna zaplatit druhé smluvní straně smluvní pokutu ve výši 50.000,- Kč.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23"/>
        </w:tabs>
        <w:spacing w:line="269" w:lineRule="auto"/>
        <w:ind w:left="440" w:hanging="440"/>
        <w:jc w:val="both"/>
      </w:pPr>
      <w:r>
        <w:rPr>
          <w:rStyle w:val="Zkladntext"/>
        </w:rPr>
        <w:t>Za každé jednotlivé prokazatelné porušení povinností uvedených v článku 7.6. této smlouvy je dodavatel povinen</w:t>
      </w:r>
      <w:r>
        <w:rPr>
          <w:rStyle w:val="Zkladntext"/>
        </w:rPr>
        <w:br/>
        <w:t>zaplatit objednateli smluvní pokutu ve výši 100.000,- Kč.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23"/>
        </w:tabs>
        <w:spacing w:line="269" w:lineRule="auto"/>
        <w:ind w:left="440" w:hanging="440"/>
        <w:jc w:val="both"/>
      </w:pPr>
      <w:r>
        <w:rPr>
          <w:rStyle w:val="Zkladntext"/>
        </w:rPr>
        <w:t>Ustanovením o smluvních pokutách není dotčeno právo objednatel na náhradu škody, a to v tom rozsahu, ve</w:t>
      </w:r>
      <w:r>
        <w:rPr>
          <w:rStyle w:val="Zkladntext"/>
        </w:rPr>
        <w:br/>
        <w:t>kterém škoda přesahuje uhrazenou smluvní pokutu.</w:t>
      </w:r>
    </w:p>
    <w:p w:rsidR="003911E4" w:rsidRDefault="00DF18BE">
      <w:pPr>
        <w:pStyle w:val="Nadpis30"/>
        <w:keepNext/>
        <w:keepLines/>
        <w:numPr>
          <w:ilvl w:val="0"/>
          <w:numId w:val="1"/>
        </w:numPr>
        <w:tabs>
          <w:tab w:val="left" w:pos="410"/>
        </w:tabs>
        <w:spacing w:line="276" w:lineRule="auto"/>
      </w:pPr>
      <w:bookmarkStart w:id="15" w:name="bookmark28"/>
      <w:r>
        <w:rPr>
          <w:rStyle w:val="Nadpis3"/>
          <w:b/>
          <w:bCs/>
        </w:rPr>
        <w:t>Vyšší moc</w:t>
      </w:r>
      <w:bookmarkEnd w:id="15"/>
    </w:p>
    <w:p w:rsidR="003911E4" w:rsidRDefault="00DF18BE">
      <w:pPr>
        <w:pStyle w:val="Zkladntext1"/>
        <w:numPr>
          <w:ilvl w:val="1"/>
          <w:numId w:val="1"/>
        </w:numPr>
        <w:tabs>
          <w:tab w:val="left" w:pos="523"/>
        </w:tabs>
        <w:spacing w:line="276" w:lineRule="auto"/>
        <w:ind w:left="440" w:hanging="440"/>
        <w:jc w:val="both"/>
      </w:pPr>
      <w:r>
        <w:rPr>
          <w:rStyle w:val="Zkladntext"/>
        </w:rPr>
        <w:t>Žádná ze smluvních stran není odpovědná za prodlení s plněním povinnosti stanovených touto smlouvou, pokud</w:t>
      </w:r>
      <w:r>
        <w:rPr>
          <w:rStyle w:val="Zkladntext"/>
        </w:rPr>
        <w:br/>
        <w:t>bylo způsobeno okolnostmi vylučujícími odpovědnost (dále jen „vyšší moc“).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23"/>
        </w:tabs>
        <w:ind w:left="440" w:hanging="440"/>
        <w:jc w:val="both"/>
      </w:pPr>
      <w:r>
        <w:rPr>
          <w:rStyle w:val="Zkladntext"/>
        </w:rPr>
        <w:t>Za vyšší moc ve smyslu této smlouvy se považují mimořádné okolnosti bránící dočasně nebo trvale splnění v ní</w:t>
      </w:r>
      <w:r>
        <w:rPr>
          <w:rStyle w:val="Zkladntext"/>
        </w:rPr>
        <w:br/>
        <w:t>stanovených povinností, pokud nastaly po jejím uzavření nezávisle na vůli povinné strany a jestliže nemohly být</w:t>
      </w:r>
      <w:r>
        <w:rPr>
          <w:rStyle w:val="Zkladntext"/>
        </w:rPr>
        <w:br/>
        <w:t>tyto okolnosti nebo jejich následky povinnou stranou odvráceny ani při vynaložení veškerého úsilí, které lze</w:t>
      </w:r>
      <w:r>
        <w:rPr>
          <w:rStyle w:val="Zkladntext"/>
        </w:rPr>
        <w:br/>
        <w:t>rozumně v dané situaci požadovat (§ 2913 odst. 2 občanského zákoníku).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23"/>
        </w:tabs>
        <w:ind w:left="440" w:hanging="440"/>
        <w:jc w:val="both"/>
      </w:pPr>
      <w:r>
        <w:rPr>
          <w:rStyle w:val="Zkladntext"/>
        </w:rPr>
        <w:t>Za vyšší moc se však nepokládají okolnosti, jež vyplývají z osobních, zejména hospodářských poměrů povinné</w:t>
      </w:r>
      <w:r>
        <w:rPr>
          <w:rStyle w:val="Zkladntext"/>
        </w:rPr>
        <w:br/>
        <w:t>strany, a dále překážky plnění, které byla tato strana povinna překonat nebo odstranit podle této smlouvy,</w:t>
      </w:r>
      <w:r>
        <w:rPr>
          <w:rStyle w:val="Zkladntext"/>
        </w:rPr>
        <w:br/>
        <w:t>obchodních zvyklostí nebo obecně závazných právních předpisů, nebo jestliže může důsledky své odpovědnosti</w:t>
      </w:r>
      <w:r>
        <w:rPr>
          <w:rStyle w:val="Zkladntext"/>
        </w:rPr>
        <w:br/>
        <w:t>smluvně převést na třetí osobu, jakož i okolnosti, které se projevily až v době, kdy byla povinná strana již v</w:t>
      </w:r>
      <w:r>
        <w:rPr>
          <w:rStyle w:val="Zkladntext"/>
        </w:rPr>
        <w:br/>
        <w:t>prodlení, ledaže by se jednalo o prodlení s plněním zcela nepodstatné povinnosti nemající na ostatní plnění ze</w:t>
      </w:r>
      <w:r>
        <w:rPr>
          <w:rStyle w:val="Zkladntext"/>
        </w:rPr>
        <w:br/>
        <w:t>smlouvy vliv.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23"/>
        </w:tabs>
        <w:ind w:left="440" w:hanging="440"/>
        <w:jc w:val="both"/>
      </w:pPr>
      <w:r>
        <w:rPr>
          <w:rStyle w:val="Zkladntext"/>
        </w:rPr>
        <w:t>Za vyšší moc se rovněž nepovažuje okolnost, o které mohla a měla povinná strana při uzavírání smlouvy</w:t>
      </w:r>
      <w:r>
        <w:rPr>
          <w:rStyle w:val="Zkladntext"/>
        </w:rPr>
        <w:br/>
        <w:t>předpokládat, že patrně nastane, ledaže by oprávněná strana dala najevo, že uzavírá smlouvu i přesto, že tato</w:t>
      </w:r>
      <w:r>
        <w:rPr>
          <w:rStyle w:val="Zkladntext"/>
        </w:rPr>
        <w:br/>
        <w:t>překážka může plnění smlouvy ohrozit, nebo jestliže o této okolnosti oprávněná strana nepochybně věděla a</w:t>
      </w:r>
      <w:r>
        <w:rPr>
          <w:rStyle w:val="Zkladntext"/>
        </w:rPr>
        <w:br/>
        <w:t>povinnou stranu na ni neupozornila, i když musela důvodně předpokládat, že není tato okolnost povinné straně</w:t>
      </w:r>
      <w:r>
        <w:rPr>
          <w:rStyle w:val="Zkladntext"/>
        </w:rPr>
        <w:br/>
        <w:t>známa.</w:t>
      </w:r>
      <w:r>
        <w:br w:type="page"/>
      </w:r>
    </w:p>
    <w:p w:rsidR="003911E4" w:rsidRDefault="00DF18BE">
      <w:pPr>
        <w:pStyle w:val="Nadpis30"/>
        <w:keepNext/>
        <w:keepLines/>
        <w:numPr>
          <w:ilvl w:val="0"/>
          <w:numId w:val="1"/>
        </w:numPr>
        <w:tabs>
          <w:tab w:val="left" w:pos="435"/>
        </w:tabs>
      </w:pPr>
      <w:bookmarkStart w:id="16" w:name="bookmark30"/>
      <w:r>
        <w:rPr>
          <w:rStyle w:val="Nadpis3"/>
          <w:b/>
          <w:bCs/>
        </w:rPr>
        <w:lastRenderedPageBreak/>
        <w:t>Ukončení smlouvy</w:t>
      </w:r>
      <w:bookmarkEnd w:id="16"/>
    </w:p>
    <w:p w:rsidR="003911E4" w:rsidRDefault="00DF18BE">
      <w:pPr>
        <w:pStyle w:val="Zkladntext1"/>
        <w:numPr>
          <w:ilvl w:val="1"/>
          <w:numId w:val="1"/>
        </w:numPr>
        <w:tabs>
          <w:tab w:val="left" w:pos="570"/>
        </w:tabs>
        <w:spacing w:after="0"/>
        <w:ind w:left="440" w:hanging="440"/>
        <w:jc w:val="both"/>
      </w:pPr>
      <w:r>
        <w:rPr>
          <w:rStyle w:val="Zkladntext"/>
        </w:rPr>
        <w:t>Tuto smlouvu lze ukončit dohodou smluvních stran nebo odstoupením od smlouvy z důvodů uvedených v této</w:t>
      </w:r>
      <w:r>
        <w:rPr>
          <w:rStyle w:val="Zkladntext"/>
        </w:rPr>
        <w:br/>
        <w:t>smlouvě, v občanském zákoníku, nebo pro její podstatné porušení.</w:t>
      </w:r>
    </w:p>
    <w:p w:rsidR="003911E4" w:rsidRDefault="00DF18BE">
      <w:pPr>
        <w:pStyle w:val="Zkladntext1"/>
        <w:numPr>
          <w:ilvl w:val="0"/>
          <w:numId w:val="8"/>
        </w:numPr>
        <w:tabs>
          <w:tab w:val="left" w:pos="796"/>
        </w:tabs>
        <w:spacing w:after="0"/>
        <w:ind w:firstLine="360"/>
        <w:jc w:val="both"/>
      </w:pPr>
      <w:r>
        <w:rPr>
          <w:rStyle w:val="Zkladntext"/>
        </w:rPr>
        <w:t>Podstatným porušením smlouvy na straně objednatele se rozumí následující situace:</w:t>
      </w:r>
    </w:p>
    <w:p w:rsidR="003911E4" w:rsidRDefault="00DF18BE">
      <w:pPr>
        <w:pStyle w:val="Zkladntext1"/>
        <w:spacing w:after="0"/>
        <w:ind w:firstLine="920"/>
        <w:jc w:val="both"/>
      </w:pPr>
      <w:r>
        <w:rPr>
          <w:rStyle w:val="Zkladntext"/>
        </w:rPr>
        <w:t>- prodlení s plněním dle čl. 5 smlouvy.</w:t>
      </w:r>
    </w:p>
    <w:p w:rsidR="003911E4" w:rsidRDefault="00DF18BE">
      <w:pPr>
        <w:pStyle w:val="Zkladntext1"/>
        <w:numPr>
          <w:ilvl w:val="0"/>
          <w:numId w:val="8"/>
        </w:numPr>
        <w:tabs>
          <w:tab w:val="left" w:pos="796"/>
        </w:tabs>
        <w:spacing w:after="0"/>
        <w:ind w:firstLine="360"/>
        <w:jc w:val="both"/>
      </w:pPr>
      <w:r>
        <w:rPr>
          <w:rStyle w:val="Zkladntext"/>
        </w:rPr>
        <w:t>Podstatným porušením smlouvy na straně dodavatele se rozumí následující situace:</w:t>
      </w:r>
    </w:p>
    <w:p w:rsidR="003911E4" w:rsidRDefault="00DF18BE">
      <w:pPr>
        <w:pStyle w:val="Zkladntext1"/>
        <w:numPr>
          <w:ilvl w:val="0"/>
          <w:numId w:val="9"/>
        </w:numPr>
        <w:tabs>
          <w:tab w:val="left" w:pos="1290"/>
        </w:tabs>
        <w:spacing w:after="0"/>
        <w:ind w:firstLine="920"/>
        <w:jc w:val="both"/>
      </w:pPr>
      <w:r>
        <w:rPr>
          <w:rStyle w:val="Zkladntext"/>
        </w:rPr>
        <w:t>prodlení s plněním dle čl. 3 odst. 1. této smlouvy delším než 30 dní,</w:t>
      </w:r>
    </w:p>
    <w:p w:rsidR="003911E4" w:rsidRDefault="00DF18BE">
      <w:pPr>
        <w:pStyle w:val="Zkladntext1"/>
        <w:numPr>
          <w:ilvl w:val="0"/>
          <w:numId w:val="9"/>
        </w:numPr>
        <w:tabs>
          <w:tab w:val="left" w:pos="1221"/>
        </w:tabs>
        <w:ind w:left="1280" w:hanging="360"/>
        <w:jc w:val="both"/>
      </w:pPr>
      <w:r>
        <w:rPr>
          <w:rStyle w:val="Zkladntext"/>
        </w:rPr>
        <w:t>v případě, že probíhá insolvenční řízení proti majetku dodavatele, v němž bylo vydáno rozhodnutí</w:t>
      </w:r>
      <w:r>
        <w:rPr>
          <w:rStyle w:val="Zkladntext"/>
        </w:rPr>
        <w:br/>
        <w:t>o úpadku, nebo insolvenční návrh byl zamítnut proto, že majetek dodavatele nepostačuje k úhradě</w:t>
      </w:r>
      <w:r>
        <w:rPr>
          <w:rStyle w:val="Zkladntext"/>
        </w:rPr>
        <w:br/>
        <w:t>nákladů insolvenčního řízení, nebo byl konkurs zrušen proto, že majetek dodavatele byl zcela</w:t>
      </w:r>
      <w:r>
        <w:rPr>
          <w:rStyle w:val="Zkladntext"/>
        </w:rPr>
        <w:br/>
        <w:t>nepostačující.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70"/>
        </w:tabs>
        <w:spacing w:line="269" w:lineRule="auto"/>
        <w:ind w:left="440" w:hanging="440"/>
        <w:jc w:val="both"/>
      </w:pPr>
      <w:r>
        <w:rPr>
          <w:rStyle w:val="Zkladntext"/>
        </w:rPr>
        <w:t>Odstoupení od smlouvy musí být provedeno písemným oznámením na adresu druhé smluvní strany uvedenou v</w:t>
      </w:r>
      <w:r>
        <w:rPr>
          <w:rStyle w:val="Zkladntext"/>
        </w:rPr>
        <w:br/>
        <w:t>této smlouvě.</w:t>
      </w:r>
    </w:p>
    <w:p w:rsidR="003911E4" w:rsidRDefault="00DF18BE">
      <w:pPr>
        <w:pStyle w:val="Nadpis30"/>
        <w:keepNext/>
        <w:keepLines/>
        <w:numPr>
          <w:ilvl w:val="0"/>
          <w:numId w:val="1"/>
        </w:numPr>
        <w:tabs>
          <w:tab w:val="left" w:pos="430"/>
        </w:tabs>
      </w:pPr>
      <w:bookmarkStart w:id="17" w:name="bookmark32"/>
      <w:r>
        <w:rPr>
          <w:rStyle w:val="Nadpis3"/>
          <w:b/>
          <w:bCs/>
        </w:rPr>
        <w:t>Rozhodné právo</w:t>
      </w:r>
      <w:bookmarkEnd w:id="17"/>
    </w:p>
    <w:p w:rsidR="003911E4" w:rsidRDefault="00DF18BE">
      <w:pPr>
        <w:pStyle w:val="Zkladntext1"/>
        <w:numPr>
          <w:ilvl w:val="1"/>
          <w:numId w:val="1"/>
        </w:numPr>
        <w:tabs>
          <w:tab w:val="left" w:pos="570"/>
        </w:tabs>
        <w:jc w:val="both"/>
      </w:pPr>
      <w:r>
        <w:rPr>
          <w:rStyle w:val="Zkladntext"/>
        </w:rPr>
        <w:t>Právní vztahy vyplývající z této smlouvy se řídí zákony České republiky zejména občanským zákoníkem.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70"/>
        </w:tabs>
        <w:spacing w:line="269" w:lineRule="auto"/>
        <w:ind w:left="440" w:hanging="440"/>
        <w:jc w:val="both"/>
      </w:pPr>
      <w:r>
        <w:rPr>
          <w:rStyle w:val="Zkladntext"/>
        </w:rPr>
        <w:t>Smluvní strany se zavazují vyvinout maximální úsilí k odstranění vzájemných sporů vzniklých na základě této</w:t>
      </w:r>
      <w:r>
        <w:rPr>
          <w:rStyle w:val="Zkladntext"/>
        </w:rPr>
        <w:br/>
        <w:t>smlouvy nebo v souvislosti s touto smlouvou a k jejich vyřešení zejména prostřednictvím jednání pověřených</w:t>
      </w:r>
      <w:r>
        <w:rPr>
          <w:rStyle w:val="Zkladntext"/>
        </w:rPr>
        <w:br/>
        <w:t>osob obou stran dle této smlouvy nebo jejich pověřených zástupců.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70"/>
        </w:tabs>
        <w:spacing w:line="269" w:lineRule="auto"/>
        <w:ind w:left="440" w:hanging="440"/>
        <w:jc w:val="both"/>
      </w:pPr>
      <w:r>
        <w:rPr>
          <w:rStyle w:val="Zkladntext"/>
        </w:rPr>
        <w:t>Nedohodnou-li se smluvní strany na způsobu řešení vzájemného sporu, má každá ze smluvních stran právo</w:t>
      </w:r>
      <w:r>
        <w:rPr>
          <w:rStyle w:val="Zkladntext"/>
        </w:rPr>
        <w:br/>
        <w:t>uplatnit svůj nárok u věcně a místně příslušného soudu.</w:t>
      </w:r>
    </w:p>
    <w:p w:rsidR="003911E4" w:rsidRDefault="00DF18BE">
      <w:pPr>
        <w:pStyle w:val="Nadpis30"/>
        <w:keepNext/>
        <w:keepLines/>
        <w:numPr>
          <w:ilvl w:val="0"/>
          <w:numId w:val="1"/>
        </w:numPr>
        <w:tabs>
          <w:tab w:val="left" w:pos="430"/>
        </w:tabs>
        <w:spacing w:line="276" w:lineRule="auto"/>
      </w:pPr>
      <w:bookmarkStart w:id="18" w:name="bookmark34"/>
      <w:r>
        <w:rPr>
          <w:rStyle w:val="Nadpis3"/>
          <w:b/>
          <w:bCs/>
        </w:rPr>
        <w:t>Závěrečná ustanovení</w:t>
      </w:r>
      <w:bookmarkEnd w:id="18"/>
    </w:p>
    <w:p w:rsidR="003911E4" w:rsidRDefault="00DF18BE">
      <w:pPr>
        <w:pStyle w:val="Zkladntext1"/>
        <w:numPr>
          <w:ilvl w:val="1"/>
          <w:numId w:val="1"/>
        </w:numPr>
        <w:tabs>
          <w:tab w:val="left" w:pos="570"/>
        </w:tabs>
        <w:spacing w:line="276" w:lineRule="auto"/>
        <w:ind w:left="440" w:hanging="440"/>
        <w:jc w:val="both"/>
      </w:pPr>
      <w:r>
        <w:rPr>
          <w:rStyle w:val="Zkladntext"/>
        </w:rPr>
        <w:t>Tuto smlouvu lze měnit pouze písemnou formou a to na základě písemných dodatků, které budou číslovány</w:t>
      </w:r>
      <w:r>
        <w:rPr>
          <w:rStyle w:val="Zkladntext"/>
        </w:rPr>
        <w:br/>
        <w:t>vzestupně počínaje číslem 1.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70"/>
        </w:tabs>
        <w:ind w:left="440" w:hanging="440"/>
        <w:jc w:val="both"/>
      </w:pPr>
      <w:r>
        <w:rPr>
          <w:rStyle w:val="Zkladntext"/>
        </w:rPr>
        <w:t>Dodavatel je podle ustanovení § 2 písm. e) zákona č. 320/2001 Sb., o finanční kontrole ve veřejné správě a o</w:t>
      </w:r>
      <w:r>
        <w:rPr>
          <w:rStyle w:val="Zkladntext"/>
        </w:rPr>
        <w:br/>
        <w:t>změně některých zákonů, ve znění pozdějších předpisů, osobou povinou spolupůsobit při výkonu finanční</w:t>
      </w:r>
      <w:r>
        <w:rPr>
          <w:rStyle w:val="Zkladntext"/>
        </w:rPr>
        <w:br/>
        <w:t>kontroly prováděné v souvislosti s úhradou zboží nebo služeb z veřejných výdajů.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70"/>
        </w:tabs>
        <w:spacing w:line="269" w:lineRule="auto"/>
        <w:ind w:left="440" w:hanging="440"/>
        <w:jc w:val="both"/>
      </w:pPr>
      <w:r>
        <w:rPr>
          <w:rStyle w:val="Zkladntext"/>
        </w:rPr>
        <w:t>Jestliže bude kterékoliv ustanovení této smlouvy určeno jako neplatné nebo nevykonatelné, bude toto</w:t>
      </w:r>
      <w:r>
        <w:rPr>
          <w:rStyle w:val="Zkladntext"/>
        </w:rPr>
        <w:br/>
        <w:t>ustanovení považováno za samostatné a oddělitelné od ostatních ustanovení této smlouvy a nezpůsobí jejich</w:t>
      </w:r>
      <w:r>
        <w:rPr>
          <w:rStyle w:val="Zkladntext"/>
        </w:rPr>
        <w:br/>
        <w:t>neplatnost nebo nevykonavatelnost.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70"/>
        </w:tabs>
        <w:spacing w:line="269" w:lineRule="auto"/>
        <w:ind w:left="440" w:hanging="440"/>
        <w:jc w:val="both"/>
      </w:pPr>
      <w:r>
        <w:rPr>
          <w:rStyle w:val="Zkladntext"/>
        </w:rPr>
        <w:t>Dodavatel souhlasí se zveřejněním této smlouvy v registru smluv. Dodavatel prohlašuje, že tato smlouva</w:t>
      </w:r>
      <w:r>
        <w:rPr>
          <w:rStyle w:val="Zkladntext"/>
        </w:rPr>
        <w:br/>
        <w:t>neobsahuje údaje, které tvoří předmět jeho obchodního tajemství podle § 504 občanského zákoníku.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70"/>
        </w:tabs>
        <w:ind w:left="440" w:hanging="440"/>
        <w:jc w:val="both"/>
      </w:pPr>
      <w:r>
        <w:rPr>
          <w:rStyle w:val="Zkladntext"/>
        </w:rPr>
        <w:t>Smluvní strany se dohodly, že žádná z nich není oprávněna postoupit svá práva a povinnosti vyplývající z této</w:t>
      </w:r>
      <w:r>
        <w:rPr>
          <w:rStyle w:val="Zkladntext"/>
        </w:rPr>
        <w:br/>
        <w:t>Smlouvy třetí straně bez předchozího písemného souhlasu druhé Smluvní strany, s výjimkou peněžitých</w:t>
      </w:r>
      <w:r>
        <w:rPr>
          <w:rStyle w:val="Zkladntext"/>
        </w:rPr>
        <w:br/>
        <w:t>pohledávek za druhou smluvní stranou a přechodu této Smlouvy při právním nástupnictví.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70"/>
        </w:tabs>
        <w:spacing w:line="276" w:lineRule="auto"/>
        <w:ind w:left="440" w:hanging="440"/>
        <w:jc w:val="both"/>
      </w:pPr>
      <w:r>
        <w:rPr>
          <w:rStyle w:val="Zkladntext"/>
        </w:rPr>
        <w:t>Tato smlouva je vyhotovena ve dvou (2) stejnopisech, z nichž všechny mají platnost originálu. Každá smluvní</w:t>
      </w:r>
      <w:r>
        <w:rPr>
          <w:rStyle w:val="Zkladntext"/>
        </w:rPr>
        <w:br/>
        <w:t>strana obdrží po jednom (1) vyhotovení.</w:t>
      </w:r>
      <w:r>
        <w:br w:type="page"/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10"/>
        </w:tabs>
        <w:ind w:left="440" w:hanging="440"/>
      </w:pPr>
      <w:r>
        <w:rPr>
          <w:rStyle w:val="Zkladntext"/>
        </w:rPr>
        <w:lastRenderedPageBreak/>
        <w:t>Obě smluvní strany prohlašují, že si tuto smlouvu před jejím podpisem přečetly, a že byla uzavřena po vzájemném</w:t>
      </w:r>
      <w:r>
        <w:rPr>
          <w:rStyle w:val="Zkladntext"/>
        </w:rPr>
        <w:br/>
        <w:t>projednání jako projev jejich svobodné vůle určitě, vážně a srozumitelně. Na důkaz dohody o všech článcích této</w:t>
      </w:r>
      <w:r>
        <w:rPr>
          <w:rStyle w:val="Zkladntext"/>
        </w:rPr>
        <w:br/>
        <w:t>smlouvy připojují pověření zástupci obou smluvních stran své vlastnoruční podpisy.</w:t>
      </w:r>
    </w:p>
    <w:p w:rsidR="003911E4" w:rsidRDefault="00DF18BE">
      <w:pPr>
        <w:pStyle w:val="Zkladntext1"/>
        <w:numPr>
          <w:ilvl w:val="1"/>
          <w:numId w:val="1"/>
        </w:numPr>
        <w:tabs>
          <w:tab w:val="left" w:pos="510"/>
        </w:tabs>
        <w:spacing w:after="0" w:line="269" w:lineRule="auto"/>
        <w:ind w:left="440" w:hanging="440"/>
        <w:sectPr w:rsidR="003911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40"/>
          <w:pgMar w:top="1784" w:right="958" w:bottom="1382" w:left="1398" w:header="1356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V případě, že před podpisem této smlouvy bude s (budoucím) dodavatelem zahájeno insolvenční řízení dle</w:t>
      </w:r>
      <w:r>
        <w:rPr>
          <w:rStyle w:val="Zkladntext"/>
        </w:rPr>
        <w:br/>
        <w:t>zákona č. 182/2006 Sb., o úpadku a způsobech jeho řešení (insolvenční zákon), ve znění pozdějších předpisů,</w:t>
      </w:r>
      <w:r>
        <w:rPr>
          <w:rStyle w:val="Zkladntext"/>
        </w:rPr>
        <w:br/>
        <w:t>vyhrazuje si objednatel právo neuzavřít tuto smlouvu.</w:t>
      </w:r>
    </w:p>
    <w:p w:rsidR="003911E4" w:rsidRDefault="003911E4">
      <w:pPr>
        <w:spacing w:line="240" w:lineRule="exact"/>
        <w:rPr>
          <w:sz w:val="19"/>
          <w:szCs w:val="19"/>
        </w:rPr>
      </w:pPr>
    </w:p>
    <w:p w:rsidR="003911E4" w:rsidRDefault="003911E4">
      <w:pPr>
        <w:spacing w:before="99" w:after="99" w:line="240" w:lineRule="exact"/>
        <w:rPr>
          <w:sz w:val="19"/>
          <w:szCs w:val="19"/>
        </w:rPr>
      </w:pPr>
    </w:p>
    <w:p w:rsidR="0058363F" w:rsidRDefault="0058363F">
      <w:pPr>
        <w:spacing w:before="99" w:after="99" w:line="240" w:lineRule="exact"/>
        <w:rPr>
          <w:sz w:val="19"/>
          <w:szCs w:val="19"/>
        </w:rPr>
      </w:pPr>
    </w:p>
    <w:p w:rsidR="0058363F" w:rsidRDefault="0058363F">
      <w:pPr>
        <w:spacing w:before="99" w:after="99" w:line="240" w:lineRule="exact"/>
        <w:rPr>
          <w:sz w:val="19"/>
          <w:szCs w:val="19"/>
        </w:rPr>
      </w:pPr>
    </w:p>
    <w:p w:rsidR="003911E4" w:rsidRDefault="00DF18B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5010150</wp:posOffset>
                </wp:positionH>
                <wp:positionV relativeFrom="paragraph">
                  <wp:posOffset>12700</wp:posOffset>
                </wp:positionV>
                <wp:extent cx="1276985" cy="5397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1E4" w:rsidRDefault="00DF18BE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Mgr. Pavel Mlčoch</w:t>
                            </w:r>
                          </w:p>
                          <w:p w:rsidR="003911E4" w:rsidRDefault="00DF18BE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Za dodavatele</w:t>
                            </w:r>
                          </w:p>
                          <w:p w:rsidR="003911E4" w:rsidRDefault="00DF18BE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Praze dne: 2</w:t>
                            </w:r>
                            <w:r w:rsidR="0058363F">
                              <w:rPr>
                                <w:rStyle w:val="Zkladntext"/>
                              </w:rPr>
                              <w:t>7</w:t>
                            </w:r>
                            <w:r>
                              <w:rPr>
                                <w:rStyle w:val="Zkladntext"/>
                              </w:rPr>
                              <w:t>.11.2023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94.5pt;margin-top:1pt;width:100.55pt;height:42.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" filled="f" stroked="f">
                <v:textbox inset="0,0,0,0">
                  <w:txbxContent>
                    <w:p w:rsidR="003911E4" w:rsidRDefault="00DF18BE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Mgr. Pavel Mlčoch</w:t>
                      </w:r>
                    </w:p>
                    <w:p w:rsidR="003911E4" w:rsidRDefault="00DF18BE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Za dodavatele</w:t>
                      </w:r>
                    </w:p>
                    <w:p w:rsidR="003911E4" w:rsidRDefault="00DF18BE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V Praze dne: 2</w:t>
                      </w:r>
                      <w:r w:rsidR="0058363F">
                        <w:rPr>
                          <w:rStyle w:val="Zkladntext"/>
                        </w:rPr>
                        <w:t>7</w:t>
                      </w:r>
                      <w:r>
                        <w:rPr>
                          <w:rStyle w:val="Zkladntext"/>
                        </w:rPr>
                        <w:t>.11.2023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911E4" w:rsidRDefault="00DF18BE">
      <w:pPr>
        <w:pStyle w:val="Zkladntext1"/>
        <w:spacing w:after="0" w:line="240" w:lineRule="auto"/>
      </w:pPr>
      <w:r>
        <w:rPr>
          <w:rStyle w:val="Zkladntext"/>
        </w:rPr>
        <w:t>PhDr. Magdaléna Juříková</w:t>
      </w:r>
    </w:p>
    <w:p w:rsidR="003911E4" w:rsidRDefault="00DF18BE">
      <w:pPr>
        <w:pStyle w:val="Zkladntext1"/>
        <w:spacing w:after="0" w:line="240" w:lineRule="auto"/>
      </w:pPr>
      <w:r>
        <w:rPr>
          <w:rStyle w:val="Zkladntext"/>
        </w:rPr>
        <w:t>Za objednatele</w:t>
      </w:r>
    </w:p>
    <w:p w:rsidR="003911E4" w:rsidRDefault="00DF18BE">
      <w:pPr>
        <w:pStyle w:val="Zkladntext1"/>
        <w:spacing w:after="0" w:line="240" w:lineRule="auto"/>
      </w:pPr>
      <w:r>
        <w:rPr>
          <w:rStyle w:val="Zkladntext"/>
        </w:rPr>
        <w:t>V Praze dne: 2</w:t>
      </w:r>
      <w:r w:rsidR="0058363F">
        <w:rPr>
          <w:rStyle w:val="Zkladntext"/>
        </w:rPr>
        <w:t>7</w:t>
      </w:r>
      <w:r>
        <w:rPr>
          <w:rStyle w:val="Zkladntext"/>
        </w:rPr>
        <w:t>.11.2023</w:t>
      </w:r>
    </w:p>
    <w:sectPr w:rsidR="003911E4">
      <w:type w:val="continuous"/>
      <w:pgSz w:w="11909" w:h="16840"/>
      <w:pgMar w:top="1719" w:right="4020" w:bottom="1719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61" w:rsidRDefault="00396961">
      <w:r>
        <w:separator/>
      </w:r>
    </w:p>
  </w:endnote>
  <w:endnote w:type="continuationSeparator" w:id="0">
    <w:p w:rsidR="00396961" w:rsidRDefault="0039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C9" w:rsidRDefault="007B64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E4" w:rsidRDefault="003911E4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C9" w:rsidRDefault="007B64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61" w:rsidRDefault="00396961"/>
  </w:footnote>
  <w:footnote w:type="continuationSeparator" w:id="0">
    <w:p w:rsidR="00396961" w:rsidRDefault="003969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C9" w:rsidRDefault="007B64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C9" w:rsidRDefault="007B64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C9" w:rsidRDefault="007B64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5D5"/>
    <w:multiLevelType w:val="multilevel"/>
    <w:tmpl w:val="B6184BC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D5569"/>
    <w:multiLevelType w:val="multilevel"/>
    <w:tmpl w:val="C340264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AD41B0"/>
    <w:multiLevelType w:val="multilevel"/>
    <w:tmpl w:val="89A05C6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9E4D58"/>
    <w:multiLevelType w:val="multilevel"/>
    <w:tmpl w:val="0074B8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E150E5"/>
    <w:multiLevelType w:val="multilevel"/>
    <w:tmpl w:val="709C696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25777E"/>
    <w:multiLevelType w:val="multilevel"/>
    <w:tmpl w:val="DAC8D4A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10261B"/>
    <w:multiLevelType w:val="multilevel"/>
    <w:tmpl w:val="1A94F24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CD0828"/>
    <w:multiLevelType w:val="multilevel"/>
    <w:tmpl w:val="1B2CD05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F240E9"/>
    <w:multiLevelType w:val="multilevel"/>
    <w:tmpl w:val="E2569C3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E4"/>
    <w:rsid w:val="003911E4"/>
    <w:rsid w:val="00396961"/>
    <w:rsid w:val="00402070"/>
    <w:rsid w:val="0058363F"/>
    <w:rsid w:val="007B64C9"/>
    <w:rsid w:val="00D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A0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60" w:line="271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pacing w:after="260" w:line="271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pacing w:line="271" w:lineRule="auto"/>
      <w:jc w:val="center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34"/>
      <w:szCs w:val="34"/>
    </w:rPr>
  </w:style>
  <w:style w:type="paragraph" w:customStyle="1" w:styleId="Zkladntext20">
    <w:name w:val="Základní text (2)"/>
    <w:basedOn w:val="Normln"/>
    <w:link w:val="Zkladntext2"/>
    <w:rPr>
      <w:rFonts w:ascii="Segoe UI" w:eastAsia="Segoe UI" w:hAnsi="Segoe UI" w:cs="Segoe UI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  <w:sz w:val="30"/>
      <w:szCs w:val="30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B64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64C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B64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64C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3047</Words>
  <Characters>17980</Characters>
  <Application>Microsoft Office Word</Application>
  <DocSecurity>0</DocSecurity>
  <Lines>149</Lines>
  <Paragraphs>41</Paragraphs>
  <ScaleCrop>false</ScaleCrop>
  <Company/>
  <LinksUpToDate>false</LinksUpToDate>
  <CharactersWithSpaces>20986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2023-11-28T09:20:00Z</dcterms:created>
  <dcterms:modified xsi:type="dcterms:W3CDTF">2023-11-28T09:23:00Z</dcterms:modified>
</cp:coreProperties>
</file>